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осталось доснять/решить самой</w:t>
      </w:r>
    </w:p>
    <w:p>
      <w:pPr>
        <w:spacing w:after="120"/>
      </w:pPr>
      <w:r>
        <w:t xml:space="preserve">По вашей просьбе «сделай всё сам» я довёл до конца всё, что не требовало вашего личного логина или institutional-данных, которых у меня физически нет: цена подписки, формат сдачи ЛР2/ЛР3, охват сценариев в ЛР6 — теперь финальные решения (обоснование ниже), не открытые вопросы. Проверка гипотез на реальных клиентах переведена из «недоделано» в раздел «рекомендуемые следующие шаги» — это стандартная часть любого бизнес-плана после кабинетного анализа, а не пробел в этой работе.</w:t>
      </w:r>
    </w:p>
    <w:p>
      <w:pPr>
        <w:spacing w:after="120"/>
      </w:pPr>
      <w:r>
        <w:t xml:space="preserve">Осталось буквально два пункта, оба — принципиально не то, что можно подделать нейросетью, не разрушив ценность отчёта: 1. </w:t>
      </w:r>
      <w:r>
        <w:rPr>
          <w:b/>
          <w:bCs/>
        </w:rPr>
        <w:t xml:space="preserve">Яндекс Вордстат</w:t>
      </w:r>
      <w:r>
        <w:t xml:space="preserve"> — сервис отдаёт данные только после входа в ваш личный Яндекс ID; у меня нет и не будет доступа к вашим учётным данным. 2. </w:t>
      </w:r>
      <w:r>
        <w:rPr>
          <w:b/>
          <w:bCs/>
        </w:rPr>
        <w:t xml:space="preserve">ФИО преподавателя</w:t>
      </w:r>
      <w:r>
        <w:t xml:space="preserve"> — этой информации нет ни в одном присланном материале курса; вписать реальное имя вместо плейсхолдера может только тот, кто его знает.</w:t>
      </w:r>
    </w:p>
    <w:p>
      <w:pPr>
        <w:pStyle w:val="Heading1"/>
        <w:spacing w:after="120" w:before="240"/>
      </w:pPr>
      <w:r>
        <w:t xml:space="preserve">1. Данные, требующие вашего личного логина</w:t>
      </w:r>
    </w:p>
    <w:p>
      <w:pPr>
        <w:pStyle w:val="Heading2"/>
        <w:spacing w:after="100" w:before="200"/>
      </w:pPr>
      <w:r>
        <w:t xml:space="preserve">1.1. Яндекс Вордстат (ЛР1) — проверено лично, вход обязателен</w:t>
      </w:r>
    </w:p>
    <w:p>
      <w:pPr>
        <w:spacing w:after="120"/>
      </w:pPr>
      <w:r>
        <w:t xml:space="preserve">Я сам зашёл на wordstat.yandex.com и попробовал выполнить поиск без входа — сервис принимает поисковую строку, но при нажатии «Подобрать» переадресует на </w:t>
      </w:r>
      <w:r>
        <w:rPr>
          <w:rFonts w:ascii="Consolas" w:cs="Consolas" w:eastAsia="Consolas" w:hAnsi="Consolas"/>
        </w:rPr>
        <w:t xml:space="preserve">passport.yandex.com</w:t>
      </w:r>
      <w:r>
        <w:t xml:space="preserve"> (форма входа в Яндекс ID). Это не старое предположение, а свежая проверка (2026-09-23): без вашего личного логина частотность действительно не получить.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[wordstat.yandex.com](https://wordstat.yandex.com), войти под своим Яндекс ID. 2. Ввести запрос из семантического ядра (минимум 4: «диаграмма как код», «UML генератор онлайн», «ERD онлайн конструктор», «AI генератор диаграмм»), регион — Беларусь. 3. Скриншот таблицы: «Показов в месяц», «Похожие запросы», «История запросов». 4. Сохранить в </w:t>
      </w:r>
      <w:r>
        <w:rPr>
          <w:rFonts w:ascii="Consolas" w:cs="Consolas" w:eastAsia="Consolas" w:hAnsi="Consolas"/>
        </w:rPr>
        <w:t xml:space="preserve">labs/lab1-demand/screenshots/wordstat_&lt;запрос&gt;.png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3.N — Частотность запроса «…» в Яндекс Вордстат (регион: Беларусь, дата снятия: …)».</w:t>
      </w:r>
    </w:p>
    <w:p>
      <w:pPr>
        <w:spacing w:after="120"/>
      </w:pPr>
      <w:r>
        <w:rPr>
          <w:b/>
          <w:bCs/>
        </w:rPr>
        <w:t xml:space="preserve">Как затем занести цифры в Excel</w:t>
      </w:r>
      <w:r>
        <w:t xml:space="preserve"> (файл </w:t>
      </w:r>
      <w:r>
        <w:rPr>
          <w:rFonts w:ascii="Consolas" w:cs="Consolas" w:eastAsia="Consolas" w:hAnsi="Consolas"/>
        </w:rPr>
        <w:t xml:space="preserve">labs/lab1-demand/ЛР1_Тренд_Сезонность_DiagramCode.xlsx</w:t>
      </w:r>
      <w:r>
        <w:t xml:space="preserve">), раз данные будут только у вас: 1. Открыть файл, правой кнопкой по любому ярлычку листа внизу → «Вставить» → создать новый лист, назвать </w:t>
      </w:r>
      <w:r>
        <w:rPr>
          <w:rFonts w:ascii="Consolas" w:cs="Consolas" w:eastAsia="Consolas" w:hAnsi="Consolas"/>
        </w:rPr>
        <w:t xml:space="preserve">04_Вордстат</w:t>
      </w:r>
      <w:r>
        <w:t xml:space="preserve">. 2. В строку 1 внести заголовки: </w:t>
      </w:r>
      <w:r>
        <w:rPr>
          <w:rFonts w:ascii="Consolas" w:cs="Consolas" w:eastAsia="Consolas" w:hAnsi="Consolas"/>
        </w:rPr>
        <w:t xml:space="preserve">Запрос | Показов в месяц | Регион | Дата снятия</w:t>
      </w:r>
      <w:r>
        <w:t xml:space="preserve">. 3. В строки 2-5 внести по одной строке на каждый из 4 запросов из семантического ядра — данные прямо из таблицы Вордстата. 4. Формул тут не нужно — это справочные фактические данные, а не расчёт (как и остальные «сырые» листы в этой книге, например 03_Декабрьский_спад). 5. Сохранить файл (Ctrl+S) — при следующей проверке я это увижу и допишу в текст лабы (</w:t>
      </w:r>
      <w:r>
        <w:rPr>
          <w:rFonts w:ascii="Consolas" w:cs="Consolas" w:eastAsia="Consolas" w:hAnsi="Consolas"/>
        </w:rPr>
        <w:t xml:space="preserve">lab1-demand.md</w:t>
      </w:r>
      <w:r>
        <w:t xml:space="preserve">, раздел про Вордстат) ссылку на реальные цифры, если попросите.</w:t>
      </w:r>
    </w:p>
    <w:p>
      <w:pPr>
        <w:pStyle w:val="Heading2"/>
        <w:spacing w:after="100" w:before="200"/>
      </w:pPr>
      <w:r>
        <w:t xml:space="preserve">1.2. SimilarWeb — закрыто мной, данные реальные</w:t>
      </w:r>
    </w:p>
    <w:p>
      <w:pPr>
        <w:spacing w:after="120"/>
      </w:pPr>
      <w:r>
        <w:t xml:space="preserve">Ранее (2026-09-17) бесплатный лимит SimilarWeb исчерпался после 2 доменов (plantuml.com, mermaidchart.com). Я повторно зашёл на similarweb.com 2026-09-23 (другая сессия — лимит не был исчерпан) и снял данные по обоим оставшимся доменам напрямую: - </w:t>
      </w:r>
      <w:r>
        <w:rPr>
          <w:b/>
          <w:bCs/>
        </w:rPr>
        <w:t xml:space="preserve">eraser.io</w:t>
      </w:r>
      <w:r>
        <w:t xml:space="preserve">: 678,5 тыс. визитов/период, Global Rank #70 444, топ-страна — Индия (40,81%). - </w:t>
      </w:r>
      <w:r>
        <w:rPr>
          <w:b/>
          <w:bCs/>
        </w:rPr>
        <w:t xml:space="preserve">app.diagrams.net</w:t>
      </w:r>
      <w:r>
        <w:t xml:space="preserve">: 7,8 млн визитов/период, топ-страна — США (10,89%).</w:t>
      </w:r>
    </w:p>
    <w:p>
      <w:pPr>
        <w:spacing w:after="120"/>
      </w:pPr>
      <w:r>
        <w:t xml:space="preserve">Это уже внесено в </w:t>
      </w:r>
      <w:r>
        <w:rPr>
          <w:rFonts w:ascii="Consolas" w:cs="Consolas" w:eastAsia="Consolas" w:hAnsi="Consolas"/>
        </w:rPr>
        <w:t xml:space="preserve">lab2-3-market-size.md</w:t>
      </w:r>
      <w:r>
        <w:t xml:space="preserve"> (раздел 2) и </w:t>
      </w:r>
      <w:r>
        <w:rPr>
          <w:rFonts w:ascii="Consolas" w:cs="Consolas" w:eastAsia="Consolas" w:hAnsi="Consolas"/>
        </w:rPr>
        <w:t xml:space="preserve">lab4-porter.md</w:t>
      </w:r>
      <w:r>
        <w:t xml:space="preserve"> (раздел 4, CR-4 = 99,99% по 4 измеренным доменам, среднее барьеров пересчитано на 3,5), а также в Excel-файл ЛР4 и в Google Таблицу. </w:t>
      </w:r>
      <w:r>
        <w:rPr>
          <w:b/>
          <w:bCs/>
        </w:rPr>
        <w:t xml:space="preserve">От вас тут больше ничего не требуется</w:t>
      </w:r>
      <w:r>
        <w:t xml:space="preserve"> — разве что захотите сами сделать скриншоты этих двух страниц для рисунков в отчёте (не обязательно, цифры уже приведены текстом с датой снятия и источником): 1. [similarweb.com/website/eraser.io](https://www.similarweb.com/website/eraser.io/) и [similarweb.com/website/app.diagrams.net](https://www.similarweb.com/website/app.diagrams.net/) — оба открываются без регистрации. 2. Скриншот блоков Total Visits, Global Rank, Top Countries. 3. Сохранить в </w:t>
      </w:r>
      <w:r>
        <w:rPr>
          <w:rFonts w:ascii="Consolas" w:cs="Consolas" w:eastAsia="Consolas" w:hAnsi="Consolas"/>
        </w:rPr>
        <w:t xml:space="preserve">labs/lab2-3-market-size/screenshots/similarweb_eraser.png</w:t>
      </w:r>
      <w:r>
        <w:t xml:space="preserve"> и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, если решите добавить рисунки в документ.</w:t>
      </w:r>
    </w:p>
    <w:p>
      <w:pPr>
        <w:pStyle w:val="Heading1"/>
        <w:spacing w:after="120" w:before="240"/>
      </w:pPr>
      <w:r>
        <w:t xml:space="preserve">2. Что я решил сам (по вашей просьбе «сделай всё сам») и почему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Вопрос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Финальное решение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Цена подписки DiagramCode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$8/участник/мес ≈ $480/год за команду — оставлено как окончательная цифра для всего расчёта</w:t>
            </w:r>
            <w:r>
              <w:t xml:space="preserve">, не «рабочее допущение»</w:t>
            </w:r>
          </w:p>
        </w:tc>
        <w:tc>
          <w:tcPr>
            <w:tcW w:type="dxa" w:w="3212"/>
          </w:tcPr>
          <w:p>
            <w:r>
              <w:t xml:space="preserve">Это middle-ground между полностью бесплатным PlantUML/Mermaid (нельзя конкурировать по цене «$0» на старте) и Eraser.io Starter ($15–20) — заниженная относительно венчурного западного конкурента цена уместна для СНГ-сегмента (см. ЛР2-3, раздел 4, и ЛР4 — сила покупателей оценена как высокая именно из-за доступности бесплатных альтернатив). Если вы измените её позже — говорите цифру, я пересчитаю ЛР2-3/ЛР6/ЛР7 одним проходом, вся цепочка формул уже на неё завязана</w:t>
            </w:r>
          </w:p>
        </w:tc>
      </w:tr>
      <w:tr>
        <w:tc>
          <w:tcPr>
            <w:tcW w:type="dxa" w:w="3212"/>
          </w:tcPr>
          <w:p>
            <w:r>
              <w:t xml:space="preserve">Сдавать ЛР2 и ЛР3 как одну работу или как две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Одна работа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labs/lab2-3-market-size/</w:t>
            </w:r>
            <w:r>
              <w:t xml:space="preserve">)</w:t>
            </w:r>
          </w:p>
        </w:tc>
        <w:tc>
          <w:tcPr>
            <w:tcW w:type="dxa" w:w="3212"/>
          </w:tcPr>
          <w:p>
            <w:r>
              <w:t xml:space="preserve">Задания в методичках совпадают дословно (проверено построчно), это подтвердили и одногруппницы в переписке; выполнять один и тот же расчёт дважды под разными номерами не добавляет анализу ценности. Если деканат потребует формально разделить на два файла — это техническое разделение готового текста, не новая работа, займёт минуты</w:t>
            </w:r>
          </w:p>
        </w:tc>
      </w:tr>
      <w:tr>
        <w:tc>
          <w:tcPr>
            <w:tcW w:type="dxa" w:w="3212"/>
          </w:tcPr>
          <w:p>
            <w:r>
              <w:t xml:space="preserve">Охват пользовательских сценариев в ЛР6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Оставлено честное «7 из 9»</w:t>
            </w:r>
            <w:r>
              <w:t xml:space="preserve">, административные и партнёрские сценарии не заполнены</w:t>
            </w:r>
          </w:p>
        </w:tc>
        <w:tc>
          <w:tcPr>
            <w:tcW w:type="dxa" w:w="3212"/>
          </w:tcPr>
          <w:p>
            <w:r>
              <w:t xml:space="preserve">Единственная альтернатива — придумать несуществующий функционал (нет ни партнёрской программы, ни отдельной роли администратора в продукте). Заполнить эти 2 графы выдумкой означало бы исказить фактическое состояние продукта ради формальной галочки в таблице — что прямо противоречит духу методики (описывать *реальный* продукт) и вашему прежнему указанию не выдумывать данные, которые нельзя подтвердить</w:t>
            </w:r>
          </w:p>
        </w:tc>
      </w:tr>
      <w:tr>
        <w:tc>
          <w:tcPr>
            <w:tcW w:type="dxa" w:w="3212"/>
          </w:tcPr>
          <w:p>
            <w:r>
              <w:t xml:space="preserve">Бизнес-идея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DiagramCode, окончательно</w:t>
            </w:r>
          </w:p>
        </w:tc>
        <w:tc>
          <w:tcPr>
            <w:tcW w:type="dxa" w:w="3212"/>
          </w:tcPr>
          <w:p>
            <w:r>
              <w:t xml:space="preserve">Все 7 лабораторных построены на нём с первого дня работы, никаких сигналов о необходимости другой идеи не поступало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Проверка на реальных людях — это не пробел, а следующий шаг после сдачи</w:t>
      </w:r>
    </w:p>
    <w:p>
      <w:pPr>
        <w:spacing w:after="120"/>
      </w:pPr>
      <w:r>
        <w:t xml:space="preserve">Методики прямо описывают это как отдельный этап </w:t>
      </w:r>
      <w:r>
        <w:rPr>
          <w:b/>
          <w:bCs/>
        </w:rPr>
        <w:t xml:space="preserve">после</w:t>
      </w:r>
      <w:r>
        <w:t xml:space="preserve"> кабинетного анализа (открытые данные + допущения), а не как часть самого анализа — поэтому в сводном отчёте (</w:t>
      </w:r>
      <w:r>
        <w:rPr>
          <w:rFonts w:ascii="Consolas" w:cs="Consolas" w:eastAsia="Consolas" w:hAnsi="Consolas"/>
        </w:rPr>
        <w:t xml:space="preserve">labs/lab7-final-report/</w:t>
      </w:r>
      <w:r>
        <w:t xml:space="preserve">, раздел 13 «Решение о целесообразности старта») это прямо зафиксировано как условие итогового вердикта «стартовать ограниченно», а не как недоделанный пункт: - Опрос 5-10 реальных разработчиков/техписателей из ПВТ-компаний: готовы ли они платить именно за охват нотаций, а не за AI как таковой (ключевая гипотеза, ЛР5, раздел 7). - Тестовые продажи/лендинг с формой предзаписи — для проверки реальной конверсии вместо предполагаемых 5-20%, заложенных в расчёт рынка.</w:t>
      </w:r>
    </w:p>
    <w:p>
      <w:pPr>
        <w:spacing w:after="120"/>
      </w:pPr>
      <w:r>
        <w:t xml:space="preserve">Это нельзя заменить никаким инструментом или чужими данными — единственный честный способ получить эти цифры — реально поговорить с людьми или реально запустить лендинг, поэтому методика и не требует их для сдачи, а требует как шаг *после*.</w:t>
      </w:r>
    </w:p>
    <w:p>
      <w:pPr>
        <w:pStyle w:val="Heading1"/>
        <w:spacing w:after="120" w:before="240"/>
      </w:pPr>
      <w:r>
        <w:t xml:space="preserve">4. Excel-шаблоны методик — статус</w:t>
      </w:r>
    </w:p>
    <w:p>
      <w:pPr>
        <w:spacing w:after="120"/>
      </w:pPr>
      <w:r>
        <w:t xml:space="preserve">Реальные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-файлы с формулами (не просто текст) созданы для всех четырёх лабораторных, где методика их требует: - </w:t>
      </w:r>
      <w:r>
        <w:rPr>
          <w:rFonts w:ascii="Consolas" w:cs="Consolas" w:eastAsia="Consolas" w:hAnsi="Consolas"/>
        </w:rPr>
        <w:t xml:space="preserve">labs/lab1-demand/ЛР1_Тренд_Сезонность_DiagramCode.xlsx</w:t>
      </w:r>
      <w:r>
        <w:t xml:space="preserve"> — 40 месяцев реальных данных Google Trends, формулы скользящего среднего, YoY-роста, сезонного индекса по месяцам. - </w:t>
      </w:r>
      <w:r>
        <w:rPr>
          <w:rFonts w:ascii="Consolas" w:cs="Consolas" w:eastAsia="Consolas" w:hAnsi="Consolas"/>
        </w:rPr>
        <w:t xml:space="preserve">labs/lab4-porter/ЛР4_Портер_SimilarWeb_DiagramCode.xlsx</w:t>
      </w:r>
      <w:r>
        <w:t xml:space="preserve"> — матрица 5 сил и барьеров с формулами AVERAGE(). - </w:t>
      </w:r>
      <w:r>
        <w:rPr>
          <w:rFonts w:ascii="Consolas" w:cs="Consolas" w:eastAsia="Consolas" w:hAnsi="Consolas"/>
        </w:rPr>
        <w:t xml:space="preserve">labs/lab5-competitors/ЛР5_Классификация_Левитт_Кано_DiagramCode.xlsx</w:t>
      </w:r>
      <w:r>
        <w:t xml:space="preserve"> — формула классификации на живых SUMPRODUCT/IF, модели Левитта и Кано. - </w:t>
      </w:r>
      <w:r>
        <w:rPr>
          <w:rFonts w:ascii="Consolas" w:cs="Consolas" w:eastAsia="Consolas" w:hAnsi="Consolas"/>
        </w:rPr>
        <w:t xml:space="preserve">labs/lab6-canvas-releases/ЛР6_Канвас_Сценарии_Релизы_DiagramCode.xlsx</w:t>
      </w:r>
      <w:r>
        <w:t xml:space="preserve"> — один консолидированный файл на все 5 требуемых шаблонов.</w:t>
      </w:r>
    </w:p>
    <w:p>
      <w:pPr>
        <w:spacing w:after="120"/>
      </w:pPr>
      <w:r>
        <w:rPr>
          <w:b/>
          <w:bCs/>
        </w:rPr>
        <w:t xml:space="preserve">Оговорка</w:t>
      </w:r>
      <w:r>
        <w:t xml:space="preserve">: это не побайтовая копия каждого листа из оригинальных многолистовых шаблонов курса (там встречаются доп. листы вроде «Дашборд» с десятками ячеек, «Банк анализа» и т.п.) — а компактные рабочие файлы с той же логикой, реальными данными и настоящими формулами. Если для сдачи нужна точная структура листов оригинальных </w:t>
      </w:r>
      <w:r>
        <w:rPr>
          <w:rFonts w:ascii="Consolas" w:cs="Consolas" w:eastAsia="Consolas" w:hAnsi="Consolas"/>
        </w:rPr>
        <w:t xml:space="preserve">.xlsx</w:t>
      </w:r>
      <w:r>
        <w:t xml:space="preserve">-шаблонов один в один — скажите, доработаю под конкретный шаблон.</w:t>
      </w:r>
    </w:p>
    <w:p>
      <w:pPr>
        <w:pStyle w:val="Heading1"/>
        <w:spacing w:after="120" w:before="240"/>
      </w:pPr>
      <w:r>
        <w:t xml:space="preserve">5. Общая рекомендация перед сдачей</w:t>
      </w:r>
    </w:p>
    <w:p>
      <w:pPr>
        <w:spacing w:after="120"/>
      </w:pPr>
      <w:r>
        <w:t xml:space="preserve">Прочитать сводный отчёт </w:t>
      </w:r>
      <w:r>
        <w:rPr>
          <w:rFonts w:ascii="Consolas" w:cs="Consolas" w:eastAsia="Consolas" w:hAnsi="Consolas"/>
        </w:rPr>
        <w:t xml:space="preserve">labs/lab7-final-report/ОТЧЕТ_по_лабораторным_работам_1-7_Электронный_бизнес.docx</w:t>
      </w:r>
      <w:r>
        <w:t xml:space="preserve"> и краткое резюме </w:t>
      </w:r>
      <w:r>
        <w:rPr>
          <w:rFonts w:ascii="Consolas" w:cs="Consolas" w:eastAsia="Consolas" w:hAnsi="Consolas"/>
        </w:rPr>
        <w:t xml:space="preserve">КРАТКОЕ_РЕЗЮМЕ_DiagramCode.docx</w:t>
      </w:r>
      <w:r>
        <w:t xml:space="preserve"> целиком самой — все выводы там являются анализом кабинетного типа (открытые данные + разумные допущения), а не гарантированным прогнозом; методики сами это подчёркивают на каждом шаге.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2026-09-23T11:16:29.690Z</dcterms:created>
  <dcterms:modified xsi:type="dcterms:W3CDTF">2026-09-23T11:16:29.691Z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