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5F20C" w14:textId="77777777" w:rsidR="00603EEE" w:rsidRDefault="00035DA2">
      <w:pPr>
        <w:jc w:val="center"/>
      </w:pPr>
      <w:bookmarkStart w:id="0" w:name="резюме-проекта"/>
      <w:r>
        <w:rPr>
          <w:lang w:val="ru-RU"/>
        </w:rPr>
        <w:t>с</w:t>
      </w:r>
      <w:r w:rsidR="004D556F">
        <w:t>Министерство образования Республики Беларусь</w:t>
      </w:r>
    </w:p>
    <w:p w14:paraId="6013BFC7" w14:textId="77777777" w:rsidR="00603EEE" w:rsidRDefault="004D556F">
      <w:pPr>
        <w:spacing w:before="360"/>
        <w:jc w:val="center"/>
      </w:pPr>
      <w:r>
        <w:t>Учреждение образования</w:t>
      </w:r>
    </w:p>
    <w:p w14:paraId="70B11439" w14:textId="77777777" w:rsidR="00603EEE" w:rsidRDefault="004D556F">
      <w:pPr>
        <w:jc w:val="center"/>
      </w:pPr>
      <w:r>
        <w:t>БЕЛОРУССКИЙ ГОСУДАРСТВЕННЫЙ УНИВЕРСИТЕТ</w:t>
      </w:r>
    </w:p>
    <w:p w14:paraId="5461D43A" w14:textId="77777777" w:rsidR="00603EEE" w:rsidRDefault="004D556F">
      <w:pPr>
        <w:jc w:val="center"/>
      </w:pPr>
      <w:r>
        <w:t>ИНФОРМАТИКИ И РАДИОЭЛЕКТРОНИКИ</w:t>
      </w:r>
    </w:p>
    <w:p w14:paraId="4817A949" w14:textId="77777777" w:rsidR="00603EEE" w:rsidRDefault="004D556F">
      <w:pPr>
        <w:spacing w:before="360"/>
        <w:jc w:val="center"/>
      </w:pPr>
      <w:r>
        <w:t>Факультет повышения квалификации и переподготовки</w:t>
      </w:r>
    </w:p>
    <w:p w14:paraId="4EC624CB" w14:textId="77777777" w:rsidR="00603EEE" w:rsidRDefault="004D556F">
      <w:pPr>
        <w:spacing w:before="360"/>
        <w:jc w:val="center"/>
      </w:pPr>
      <w:r>
        <w:t>Кафедра микропроцессорных систем и сетей</w:t>
      </w:r>
    </w:p>
    <w:p w14:paraId="227E6055" w14:textId="77777777" w:rsidR="00603EEE" w:rsidRDefault="004D556F">
      <w:pPr>
        <w:spacing w:before="2880"/>
        <w:jc w:val="center"/>
      </w:pPr>
      <w:r>
        <w:rPr>
          <w:b/>
        </w:rPr>
        <w:t>ОТЧЕТ</w:t>
      </w:r>
    </w:p>
    <w:p w14:paraId="65425586" w14:textId="77777777" w:rsidR="00603EEE" w:rsidRDefault="004D556F">
      <w:pPr>
        <w:jc w:val="center"/>
      </w:pPr>
      <w:r>
        <w:t>по лабораторной работе №7</w:t>
      </w:r>
    </w:p>
    <w:p w14:paraId="3CD7DBCF" w14:textId="77777777" w:rsidR="00603EEE" w:rsidRDefault="004D556F">
      <w:pPr>
        <w:jc w:val="center"/>
      </w:pPr>
      <w:r>
        <w:t>по дисциплине</w:t>
      </w:r>
    </w:p>
    <w:p w14:paraId="40185DC7" w14:textId="77777777" w:rsidR="00603EEE" w:rsidRDefault="004D556F">
      <w:pPr>
        <w:jc w:val="center"/>
      </w:pPr>
      <w:r>
        <w:t>«Электронный бизнес»</w:t>
      </w:r>
    </w:p>
    <w:p w14:paraId="01D2835F" w14:textId="77777777" w:rsidR="00603EEE" w:rsidRDefault="004D556F">
      <w:pPr>
        <w:jc w:val="center"/>
      </w:pPr>
      <w:r>
        <w:t>на тему «Итоговый отчет по бизнес-анализу цифрового товара»</w:t>
      </w:r>
    </w:p>
    <w:p w14:paraId="04069275" w14:textId="77777777" w:rsidR="00603EEE" w:rsidRDefault="004D556F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0B2D35CD" w14:textId="77777777" w:rsidR="00603EEE" w:rsidRDefault="004D556F">
      <w:pPr>
        <w:tabs>
          <w:tab w:val="left" w:pos="6520"/>
        </w:tabs>
      </w:pPr>
      <w:r>
        <w:tab/>
        <w:t>К. А. Хаджинова</w:t>
      </w:r>
    </w:p>
    <w:p w14:paraId="6075B2C8" w14:textId="77777777" w:rsidR="00603EEE" w:rsidRDefault="004D556F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1E5891E1" w14:textId="77777777" w:rsidR="00603EEE" w:rsidRDefault="004D556F">
      <w:pPr>
        <w:spacing w:before="2520"/>
        <w:jc w:val="center"/>
      </w:pPr>
      <w:r>
        <w:t>Минск 2026</w:t>
      </w:r>
    </w:p>
    <w:p w14:paraId="46E134E9" w14:textId="77777777" w:rsidR="00603EEE" w:rsidRDefault="004D556F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2DCF2791" w14:textId="1F5AB82E" w:rsidR="00516532" w:rsidRDefault="004D556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0396" w:history="1">
        <w:r w:rsidR="00516532" w:rsidRPr="0087734C">
          <w:rPr>
            <w:rStyle w:val="ad"/>
            <w:noProof/>
          </w:rPr>
          <w:t>1 РЕЗЮМЕ ПРОЕКТА</w:t>
        </w:r>
        <w:r w:rsidR="00516532">
          <w:rPr>
            <w:noProof/>
            <w:webHidden/>
          </w:rPr>
          <w:tab/>
        </w:r>
        <w:r w:rsidR="00516532">
          <w:rPr>
            <w:noProof/>
            <w:webHidden/>
          </w:rPr>
          <w:fldChar w:fldCharType="begin"/>
        </w:r>
        <w:r w:rsidR="00516532">
          <w:rPr>
            <w:noProof/>
            <w:webHidden/>
          </w:rPr>
          <w:instrText xml:space="preserve"> PAGEREF _Toc242310396 \h </w:instrText>
        </w:r>
        <w:r w:rsidR="00516532">
          <w:rPr>
            <w:noProof/>
            <w:webHidden/>
          </w:rPr>
        </w:r>
        <w:r w:rsidR="00516532">
          <w:rPr>
            <w:noProof/>
            <w:webHidden/>
          </w:rPr>
          <w:fldChar w:fldCharType="separate"/>
        </w:r>
        <w:r w:rsidR="00516532">
          <w:rPr>
            <w:noProof/>
            <w:webHidden/>
          </w:rPr>
          <w:t>3</w:t>
        </w:r>
        <w:r w:rsidR="00516532">
          <w:rPr>
            <w:noProof/>
            <w:webHidden/>
          </w:rPr>
          <w:fldChar w:fldCharType="end"/>
        </w:r>
      </w:hyperlink>
    </w:p>
    <w:p w14:paraId="7F2DBEC3" w14:textId="3E63BE9A" w:rsidR="00516532" w:rsidRDefault="0051653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97" w:history="1">
        <w:r w:rsidRPr="0087734C">
          <w:rPr>
            <w:rStyle w:val="ad"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FC3DEC" w14:textId="30241EDD" w:rsidR="00516532" w:rsidRDefault="0051653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98" w:history="1">
        <w:r w:rsidRPr="0087734C">
          <w:rPr>
            <w:rStyle w:val="ad"/>
            <w:noProof/>
          </w:rPr>
          <w:t xml:space="preserve">3 АРГУМЕНТАЦИЯ СПРОСА: </w:t>
        </w:r>
        <w:r w:rsidRPr="0087734C">
          <w:rPr>
            <w:rStyle w:val="ad"/>
            <w:i/>
            <w:iCs/>
            <w:noProof/>
          </w:rPr>
          <w:t>GOOGLE TRENDS</w:t>
        </w:r>
        <w:r w:rsidRPr="0087734C">
          <w:rPr>
            <w:rStyle w:val="ad"/>
            <w:iCs/>
            <w:noProof/>
          </w:rPr>
          <w:t xml:space="preserve"> </w:t>
        </w:r>
        <w:r w:rsidRPr="0087734C">
          <w:rPr>
            <w:rStyle w:val="ad"/>
            <w:noProof/>
          </w:rPr>
          <w:t>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E03C9C" w14:textId="226D2D76" w:rsidR="00516532" w:rsidRDefault="0051653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99" w:history="1">
        <w:r w:rsidRPr="0087734C">
          <w:rPr>
            <w:rStyle w:val="ad"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881F726" w14:textId="2CAC7020" w:rsidR="00516532" w:rsidRDefault="0051653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0" w:history="1">
        <w:r w:rsidRPr="0087734C">
          <w:rPr>
            <w:rStyle w:val="ad"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F35BC6" w14:textId="7E8FE520" w:rsidR="00516532" w:rsidRDefault="0051653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1" w:history="1">
        <w:r w:rsidRPr="0087734C">
          <w:rPr>
            <w:rStyle w:val="ad"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149539" w14:textId="0C58112D" w:rsidR="00516532" w:rsidRDefault="0051653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2" w:history="1">
        <w:r w:rsidRPr="0087734C">
          <w:rPr>
            <w:rStyle w:val="ad"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3AD5A77" w14:textId="3BF0B114" w:rsidR="00516532" w:rsidRDefault="0051653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3" w:history="1">
        <w:r w:rsidRPr="0087734C">
          <w:rPr>
            <w:rStyle w:val="ad"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7447E5" w14:textId="1BFB681F" w:rsidR="00516532" w:rsidRDefault="0051653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4" w:history="1">
        <w:r w:rsidRPr="0087734C">
          <w:rPr>
            <w:rStyle w:val="ad"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F6ECAB" w14:textId="30D23767" w:rsidR="00516532" w:rsidRDefault="0051653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5" w:history="1">
        <w:r w:rsidRPr="0087734C">
          <w:rPr>
            <w:rStyle w:val="ad"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2E212BE" w14:textId="3385DB92" w:rsidR="00516532" w:rsidRDefault="0051653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6" w:history="1">
        <w:r w:rsidRPr="0087734C">
          <w:rPr>
            <w:rStyle w:val="ad"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5F5ECD2" w14:textId="470B329F" w:rsidR="00516532" w:rsidRDefault="0051653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7" w:history="1">
        <w:r w:rsidRPr="0087734C">
          <w:rPr>
            <w:rStyle w:val="ad"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68B206A" w14:textId="433ABC38" w:rsidR="00516532" w:rsidRDefault="0051653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8" w:history="1">
        <w:r w:rsidRPr="0087734C">
          <w:rPr>
            <w:rStyle w:val="ad"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2673A1B" w14:textId="04D76882" w:rsidR="00516532" w:rsidRDefault="0051653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09" w:history="1">
        <w:r w:rsidRPr="0087734C">
          <w:rPr>
            <w:rStyle w:val="ad"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D2CEF1A" w14:textId="26C68965" w:rsidR="00516532" w:rsidRDefault="005165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0" w:history="1">
        <w:r w:rsidRPr="0087734C">
          <w:rPr>
            <w:rStyle w:val="ad"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FDDBBB8" w14:textId="56D45A6C" w:rsidR="00516532" w:rsidRDefault="005165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1" w:history="1">
        <w:r w:rsidRPr="0087734C">
          <w:rPr>
            <w:rStyle w:val="ad"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87764AD" w14:textId="60773309" w:rsidR="00516532" w:rsidRDefault="005165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2" w:history="1">
        <w:r w:rsidRPr="0087734C">
          <w:rPr>
            <w:rStyle w:val="ad"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75E0ACE" w14:textId="55E71765" w:rsidR="00516532" w:rsidRDefault="005165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3" w:history="1">
        <w:r w:rsidRPr="0087734C">
          <w:rPr>
            <w:rStyle w:val="ad"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DD13F07" w14:textId="54B7FBB6" w:rsidR="00516532" w:rsidRDefault="005165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4" w:history="1">
        <w:r w:rsidRPr="0087734C">
          <w:rPr>
            <w:rStyle w:val="ad"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F6BC03E" w14:textId="0F5AAE0D" w:rsidR="00516532" w:rsidRDefault="005165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5" w:history="1">
        <w:r w:rsidRPr="0087734C">
          <w:rPr>
            <w:rStyle w:val="ad"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3BAD60E" w14:textId="7222FA9F" w:rsidR="00516532" w:rsidRDefault="005165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6" w:history="1">
        <w:r w:rsidRPr="0087734C">
          <w:rPr>
            <w:rStyle w:val="ad"/>
            <w:noProof/>
          </w:rPr>
          <w:t xml:space="preserve">Приложение 7. Сверка с проектной документацией </w:t>
        </w:r>
        <w:r w:rsidRPr="0087734C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1B28E29" w14:textId="65993EB7" w:rsidR="00516532" w:rsidRDefault="005165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7" w:history="1">
        <w:r w:rsidRPr="0087734C">
          <w:rPr>
            <w:rStyle w:val="ad"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A0481C7" w14:textId="2160A77C" w:rsidR="00516532" w:rsidRDefault="005165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8" w:history="1">
        <w:r w:rsidRPr="0087734C">
          <w:rPr>
            <w:rStyle w:val="ad"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9F382B1" w14:textId="4422846E" w:rsidR="00516532" w:rsidRDefault="005165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19" w:history="1">
        <w:r w:rsidRPr="0087734C">
          <w:rPr>
            <w:rStyle w:val="ad"/>
            <w:noProof/>
          </w:rPr>
          <w:t>Приложение 10. Калибровка пробного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DE97A25" w14:textId="438F4B35" w:rsidR="00516532" w:rsidRDefault="0051653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20" w:history="1">
        <w:r w:rsidRPr="0087734C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FFBFF8" w14:textId="545BB879" w:rsidR="00516532" w:rsidRDefault="0051653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421" w:history="1">
        <w:r w:rsidRPr="0087734C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62114DA" w14:textId="4E7487D3" w:rsidR="00603EEE" w:rsidRDefault="004D556F">
      <w:pPr>
        <w:pStyle w:val="11"/>
      </w:pPr>
      <w:r>
        <w:fldChar w:fldCharType="end"/>
      </w:r>
    </w:p>
    <w:p w14:paraId="2E29C823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" w:name="_Toc242310396"/>
      <w:r>
        <w:lastRenderedPageBreak/>
        <w:t>1 РЕЗЮМЕ ПРОЕКТА</w:t>
      </w:r>
      <w:bookmarkEnd w:id="1"/>
    </w:p>
    <w:p w14:paraId="13EFB17F" w14:textId="77777777" w:rsidR="0042139B" w:rsidRDefault="004E1E2E">
      <w:pPr>
        <w:keepNext/>
        <w:ind w:firstLine="709"/>
        <w:jc w:val="both"/>
      </w:pPr>
      <w:r>
        <w:t>Данные по теме «резюме проекта» приведены в таблице 1.</w:t>
      </w:r>
    </w:p>
    <w:p w14:paraId="6D791340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1"/>
        <w:gridCol w:w="7124"/>
      </w:tblGrid>
      <w:tr w:rsidR="00603EEE" w14:paraId="52008B7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1" w:type="dxa"/>
            <w:vAlign w:val="center"/>
          </w:tcPr>
          <w:p w14:paraId="58E46E5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7124" w:type="dxa"/>
            <w:vAlign w:val="center"/>
          </w:tcPr>
          <w:p w14:paraId="4E69F59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Краткая запись</w:t>
            </w:r>
          </w:p>
        </w:tc>
      </w:tr>
      <w:tr w:rsidR="00603EEE" w14:paraId="0EB80584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79F2F84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7124" w:type="dxa"/>
            <w:vAlign w:val="center"/>
          </w:tcPr>
          <w:p w14:paraId="792B571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Проект представляет собой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603EEE" w14:paraId="1B0596BD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44B8407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Рыночное основание</w:t>
            </w:r>
          </w:p>
        </w:tc>
        <w:tc>
          <w:tcPr>
            <w:tcW w:w="7124" w:type="dxa"/>
            <w:vAlign w:val="center"/>
          </w:tcPr>
          <w:p w14:paraId="6B8CFE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измерим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591 запрос в месяц,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достижимая выручка первого года –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603EEE" w14:paraId="633C17B3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407489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124" w:type="dxa"/>
            <w:vAlign w:val="center"/>
          </w:tcPr>
          <w:p w14:paraId="51C73B5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.</w:t>
            </w:r>
          </w:p>
        </w:tc>
      </w:tr>
      <w:tr w:rsidR="00603EEE" w14:paraId="190448DC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136616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Бизнес-модель</w:t>
            </w:r>
          </w:p>
        </w:tc>
        <w:tc>
          <w:tcPr>
            <w:tcW w:w="7124" w:type="dxa"/>
            <w:vAlign w:val="center"/>
          </w:tcPr>
          <w:p w14:paraId="4E79281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для студентов и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 за пользователя (48 у.е. при цене 4 у.е. в месяц); канал привлечения – поиск, сайт с открытой ценой и вузы.</w:t>
            </w:r>
          </w:p>
        </w:tc>
      </w:tr>
      <w:tr w:rsidR="00603EEE" w14:paraId="1D613C49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546BEA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7124" w:type="dxa"/>
            <w:vAlign w:val="center"/>
          </w:tcPr>
          <w:p w14:paraId="4B0F19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правовые тексты, аналитика; с нотациями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и заглушкой ИИ-ассистента; без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.</w:t>
            </w:r>
          </w:p>
        </w:tc>
      </w:tr>
      <w:tr w:rsidR="00603EEE" w14:paraId="64CA119E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36528B0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24" w:type="dxa"/>
            <w:vAlign w:val="center"/>
          </w:tcPr>
          <w:p w14:paraId="17AD0C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3712BCC8" w14:textId="77777777" w:rsidR="00603EEE" w:rsidRDefault="004D556F">
      <w:pPr>
        <w:pStyle w:val="a0"/>
        <w:spacing w:before="360"/>
        <w:ind w:firstLine="709"/>
        <w:jc w:val="both"/>
      </w:pPr>
      <w:r>
        <w:t xml:space="preserve">Итоговый текст. На основе проведенного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64E10B16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2" w:name="идея-и-исходная-гипотеза"/>
      <w:bookmarkStart w:id="3" w:name="_Toc242310397"/>
      <w:bookmarkEnd w:id="0"/>
      <w:r>
        <w:lastRenderedPageBreak/>
        <w:t>2 ИДЕЯ И ИСХОДНАЯ ГИПОТЕЗА</w:t>
      </w:r>
      <w:bookmarkEnd w:id="3"/>
    </w:p>
    <w:p w14:paraId="2873414E" w14:textId="77777777" w:rsidR="00603EEE" w:rsidRDefault="004D556F">
      <w:pPr>
        <w:pStyle w:val="FirstParagraph"/>
      </w:pPr>
      <w:r>
        <w:t>Идея описана как проверяемая гипотеза (данные ЛР1, ЛР6).</w:t>
      </w:r>
    </w:p>
    <w:p w14:paraId="689D1FE8" w14:textId="77777777" w:rsidR="0042139B" w:rsidRDefault="004E1E2E">
      <w:pPr>
        <w:keepNext/>
        <w:ind w:firstLine="709"/>
        <w:jc w:val="both"/>
      </w:pPr>
      <w:r>
        <w:t>Сведения по теме «паспорт идеи» сведены в таблицу 2.</w:t>
      </w:r>
    </w:p>
    <w:p w14:paraId="6EDDE790" w14:textId="77777777" w:rsidR="00603EEE" w:rsidRDefault="004D556F">
      <w:pPr>
        <w:pStyle w:val="a0"/>
        <w:keepNext/>
        <w:spacing w:before="360"/>
      </w:pPr>
      <w: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7207"/>
      </w:tblGrid>
      <w:tr w:rsidR="00603EEE" w14:paraId="7492CAA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520968D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7206" w:type="dxa"/>
            <w:vAlign w:val="center"/>
          </w:tcPr>
          <w:p w14:paraId="4E06C3C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</w:tr>
      <w:tr w:rsidR="00603EEE" w14:paraId="487DA16D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3E74EBB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7206" w:type="dxa"/>
            <w:vAlign w:val="center"/>
          </w:tcPr>
          <w:p w14:paraId="26849CB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конкурентами</w:t>
            </w:r>
          </w:p>
        </w:tc>
      </w:tr>
      <w:tr w:rsidR="00603EEE" w14:paraId="0B2C3112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16A6B73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206" w:type="dxa"/>
            <w:vAlign w:val="center"/>
          </w:tcPr>
          <w:p w14:paraId="14D003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аналитики и разработчики ПО – 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(платит сам пользователь)</w:t>
            </w:r>
          </w:p>
        </w:tc>
      </w:tr>
      <w:tr w:rsidR="00603EEE" w14:paraId="19F17B39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396336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Текущее решение</w:t>
            </w:r>
          </w:p>
        </w:tc>
        <w:tc>
          <w:tcPr>
            <w:tcW w:w="7206" w:type="dxa"/>
            <w:vAlign w:val="center"/>
          </w:tcPr>
          <w:p w14:paraId="2E414B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 заменитель),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(текстовые языки),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(платные редакторы), ручные схемы</w:t>
            </w:r>
          </w:p>
        </w:tc>
      </w:tr>
      <w:tr w:rsidR="00603EEE" w14:paraId="058CF9C1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6010F5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Предлагаемое решение</w:t>
            </w:r>
          </w:p>
        </w:tc>
        <w:tc>
          <w:tcPr>
            <w:tcW w:w="7206" w:type="dxa"/>
            <w:vAlign w:val="center"/>
          </w:tcPr>
          <w:p w14:paraId="05A427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14:paraId="7C18CD39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0C560B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206" w:type="dxa"/>
            <w:vAlign w:val="center"/>
          </w:tcPr>
          <w:p w14:paraId="5C1065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подписка на год (40 у.е.)</w:t>
            </w:r>
          </w:p>
        </w:tc>
      </w:tr>
      <w:tr w:rsidR="00603EEE" w14:paraId="3F14349D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5E85F2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старта</w:t>
            </w:r>
          </w:p>
        </w:tc>
        <w:tc>
          <w:tcPr>
            <w:tcW w:w="7206" w:type="dxa"/>
            <w:vAlign w:val="center"/>
          </w:tcPr>
          <w:p w14:paraId="53C170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053352D1" w14:textId="77777777" w:rsidR="0042139B" w:rsidRDefault="004E1E2E">
      <w:pPr>
        <w:spacing w:before="360"/>
        <w:ind w:firstLine="709"/>
        <w:jc w:val="both"/>
      </w:pPr>
      <w:r>
        <w:t xml:space="preserve">Паспорт состоит из 6 элементов; в графе «Текущее решение» названы 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Lucidchart</w:t>
      </w:r>
      <w:r>
        <w:t xml:space="preserve"> и </w:t>
      </w:r>
      <w:r>
        <w:rPr>
          <w:i/>
        </w:rPr>
        <w:t>Eraser</w:t>
      </w:r>
      <w:r>
        <w:t xml:space="preserve">, а единицей монетизации указан пользователь </w:t>
      </w:r>
      <w:r>
        <w:rPr>
          <w:i/>
        </w:rPr>
        <w:t>Pro</w:t>
      </w:r>
      <w:r>
        <w:t xml:space="preserve"> с подпиской 40 у.е. на год.</w:t>
      </w:r>
    </w:p>
    <w:p w14:paraId="1CFCBEFF" w14:textId="77777777" w:rsidR="0042139B" w:rsidRDefault="004E1E2E">
      <w:pPr>
        <w:keepNext/>
        <w:spacing w:before="360"/>
        <w:ind w:firstLine="709"/>
        <w:jc w:val="both"/>
      </w:pPr>
      <w:r>
        <w:t>В таблице 3 представлены данные по теме «пять гипотез и критерии подтверждения».</w:t>
      </w:r>
    </w:p>
    <w:p w14:paraId="2737F06A" w14:textId="77777777" w:rsidR="00603EEE" w:rsidRDefault="004D556F">
      <w:pPr>
        <w:pStyle w:val="a0"/>
        <w:keepNext/>
        <w:spacing w:before="360"/>
      </w:pPr>
      <w:r>
        <w:t>Таблица 3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3713"/>
        <w:gridCol w:w="3827"/>
      </w:tblGrid>
      <w:tr w:rsidR="00603EEE" w14:paraId="0B3E5ED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280ED9B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  <w:tc>
          <w:tcPr>
            <w:tcW w:w="3713" w:type="dxa"/>
            <w:vAlign w:val="center"/>
          </w:tcPr>
          <w:p w14:paraId="5CC2243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Чем проверяется</w:t>
            </w:r>
          </w:p>
        </w:tc>
        <w:tc>
          <w:tcPr>
            <w:tcW w:w="3827" w:type="dxa"/>
            <w:vAlign w:val="center"/>
          </w:tcPr>
          <w:p w14:paraId="1EF3D4F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295CB5BA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72C9977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Проблемы</w:t>
            </w:r>
          </w:p>
        </w:tc>
        <w:tc>
          <w:tcPr>
            <w:tcW w:w="3713" w:type="dxa"/>
            <w:vAlign w:val="center"/>
          </w:tcPr>
          <w:p w14:paraId="3AC50BB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Опрос, страницы конкурентов (ЛР5), 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(49 и 50 записей)</w:t>
            </w:r>
          </w:p>
        </w:tc>
        <w:tc>
          <w:tcPr>
            <w:tcW w:w="3827" w:type="dxa"/>
            <w:vAlign w:val="center"/>
          </w:tcPr>
          <w:p w14:paraId="345E868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14:paraId="372DF232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64B466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Спроса</w:t>
            </w:r>
          </w:p>
        </w:tc>
        <w:tc>
          <w:tcPr>
            <w:tcW w:w="3713" w:type="dxa"/>
            <w:vAlign w:val="center"/>
          </w:tcPr>
          <w:p w14:paraId="77D201F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827" w:type="dxa"/>
            <w:vAlign w:val="center"/>
          </w:tcPr>
          <w:p w14:paraId="4EA1FB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спрос есть, но сезонен и снижается</w:t>
            </w:r>
          </w:p>
        </w:tc>
      </w:tr>
      <w:tr w:rsidR="00603EEE" w14:paraId="727E028F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78B143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Ценности</w:t>
            </w:r>
          </w:p>
        </w:tc>
        <w:tc>
          <w:tcPr>
            <w:tcW w:w="3713" w:type="dxa"/>
            <w:vAlign w:val="center"/>
          </w:tcPr>
          <w:p w14:paraId="4385CE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функций 8 конкурентов (ЛР5)</w:t>
            </w:r>
          </w:p>
        </w:tc>
        <w:tc>
          <w:tcPr>
            <w:tcW w:w="3827" w:type="dxa"/>
            <w:vAlign w:val="center"/>
          </w:tcPr>
          <w:p w14:paraId="7F5B73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Подтверждена</w:t>
            </w:r>
          </w:p>
        </w:tc>
      </w:tr>
      <w:tr w:rsidR="00603EEE" w14:paraId="2F2616EB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67350A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Монетизации</w:t>
            </w:r>
          </w:p>
        </w:tc>
        <w:tc>
          <w:tcPr>
            <w:tcW w:w="3713" w:type="dxa"/>
            <w:vAlign w:val="center"/>
          </w:tcPr>
          <w:p w14:paraId="78EB64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5 конкурентов 9–20 у.е. в месяц; опрос: 18 из 27 готовы платить</w:t>
            </w:r>
          </w:p>
        </w:tc>
        <w:tc>
          <w:tcPr>
            <w:tcW w:w="3827" w:type="dxa"/>
            <w:vAlign w:val="center"/>
          </w:tcPr>
          <w:p w14:paraId="797F993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603EEE" w14:paraId="26D276D8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634A0E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Удержания</w:t>
            </w:r>
          </w:p>
        </w:tc>
        <w:tc>
          <w:tcPr>
            <w:tcW w:w="3713" w:type="dxa"/>
            <w:vAlign w:val="center"/>
          </w:tcPr>
          <w:p w14:paraId="2B2ADCC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повторного использования (6.3)</w:t>
            </w:r>
          </w:p>
        </w:tc>
        <w:tc>
          <w:tcPr>
            <w:tcW w:w="3827" w:type="dxa"/>
            <w:vAlign w:val="center"/>
          </w:tcPr>
          <w:p w14:paraId="2665B4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проверена: задача сезонная</w:t>
            </w:r>
          </w:p>
        </w:tc>
      </w:tr>
    </w:tbl>
    <w:p w14:paraId="7326164E" w14:textId="77777777" w:rsidR="00603EEE" w:rsidRDefault="004D556F">
      <w:pPr>
        <w:pStyle w:val="a0"/>
        <w:spacing w:before="360"/>
        <w:ind w:firstLine="709"/>
        <w:jc w:val="both"/>
      </w:pPr>
      <w:r>
        <w:lastRenderedPageBreak/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1732A660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4" w:name="X2d8330dba6ca9104e828058da16ce2833187e11"/>
      <w:bookmarkStart w:id="5" w:name="_Toc242310398"/>
      <w:bookmarkEnd w:id="2"/>
      <w:r>
        <w:lastRenderedPageBreak/>
        <w:t xml:space="preserve">3 АРГУМЕНТАЦИЯ СПРОСА: </w:t>
      </w:r>
      <w:r>
        <w:rPr>
          <w:i/>
          <w:iCs/>
        </w:rPr>
        <w:t>GOOGLE TRENDS</w:t>
      </w:r>
      <w:r>
        <w:rPr>
          <w:iCs/>
        </w:rPr>
        <w:t xml:space="preserve"> </w:t>
      </w:r>
      <w:r>
        <w:t>И ВОРДСТАТ</w:t>
      </w:r>
      <w:bookmarkEnd w:id="5"/>
    </w:p>
    <w:p w14:paraId="0D25640E" w14:textId="77777777" w:rsidR="00603EEE" w:rsidRDefault="004D556F">
      <w:pPr>
        <w:pStyle w:val="FirstParagraph"/>
      </w:pPr>
      <w:r>
        <w:t>Источники – ЛР1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[1], Вордстат, снимок 29.09.2026) и ЛР2-3, ЛР4 (Вордстат, 29.08–27.09.2026).</w:t>
      </w:r>
    </w:p>
    <w:p w14:paraId="6E7C22E2" w14:textId="77777777" w:rsidR="0042139B" w:rsidRDefault="004E1E2E">
      <w:pPr>
        <w:keepNext/>
        <w:ind w:firstLine="709"/>
        <w:jc w:val="both"/>
      </w:pPr>
      <w:r>
        <w:t>Материал по теме «группы запросов» систематизирован в таблице 4.</w:t>
      </w:r>
    </w:p>
    <w:p w14:paraId="2B5321FA" w14:textId="77777777" w:rsidR="00603EEE" w:rsidRDefault="004D556F">
      <w:pPr>
        <w:pStyle w:val="a0"/>
        <w:keepNext/>
        <w:spacing w:before="360"/>
      </w:pPr>
      <w:r>
        <w:t>Таблица 4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2776"/>
        <w:gridCol w:w="2402"/>
        <w:gridCol w:w="2055"/>
      </w:tblGrid>
      <w:tr w:rsidR="00603EEE" w14:paraId="695E325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1" w:type="dxa"/>
            <w:vAlign w:val="center"/>
          </w:tcPr>
          <w:p w14:paraId="2F4B40A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2776" w:type="dxa"/>
            <w:vAlign w:val="center"/>
          </w:tcPr>
          <w:p w14:paraId="74FAF49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 и частотность</w:t>
            </w:r>
          </w:p>
        </w:tc>
        <w:tc>
          <w:tcPr>
            <w:tcW w:w="2402" w:type="dxa"/>
            <w:vAlign w:val="center"/>
          </w:tcPr>
          <w:p w14:paraId="5A85529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2055" w:type="dxa"/>
            <w:vAlign w:val="center"/>
          </w:tcPr>
          <w:p w14:paraId="47BE44B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первого релиза</w:t>
            </w:r>
          </w:p>
        </w:tc>
      </w:tr>
      <w:tr w:rsidR="00603EEE" w14:paraId="4DB25DA1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5DBDE6A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Категорийные (нотации)</w:t>
            </w:r>
          </w:p>
        </w:tc>
        <w:tc>
          <w:tcPr>
            <w:tcW w:w="2776" w:type="dxa"/>
            <w:vAlign w:val="center"/>
          </w:tcPr>
          <w:p w14:paraId="5945A31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</w:t>
            </w:r>
          </w:p>
        </w:tc>
        <w:tc>
          <w:tcPr>
            <w:tcW w:w="2402" w:type="dxa"/>
            <w:vAlign w:val="center"/>
          </w:tcPr>
          <w:p w14:paraId="5F8E020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Информационное, учебное</w:t>
            </w:r>
          </w:p>
        </w:tc>
        <w:tc>
          <w:tcPr>
            <w:tcW w:w="2055" w:type="dxa"/>
            <w:vAlign w:val="center"/>
          </w:tcPr>
          <w:p w14:paraId="65F045C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Назвать нотации на главной и странице возможностей</w:t>
            </w:r>
          </w:p>
        </w:tc>
      </w:tr>
      <w:tr w:rsidR="00603EEE" w14:paraId="488CD714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4EBEBE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 и ИИ</w:t>
            </w:r>
          </w:p>
        </w:tc>
        <w:tc>
          <w:tcPr>
            <w:tcW w:w="2776" w:type="dxa"/>
            <w:vAlign w:val="center"/>
          </w:tcPr>
          <w:p w14:paraId="068C28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402" w:type="dxa"/>
            <w:vAlign w:val="center"/>
          </w:tcPr>
          <w:p w14:paraId="49F58F9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задачи</w:t>
            </w:r>
          </w:p>
        </w:tc>
        <w:tc>
          <w:tcPr>
            <w:tcW w:w="2055" w:type="dxa"/>
            <w:vAlign w:val="center"/>
          </w:tcPr>
          <w:p w14:paraId="6C926D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про построение диаграммы по тексту</w:t>
            </w:r>
          </w:p>
        </w:tc>
      </w:tr>
      <w:tr w:rsidR="00603EEE" w14:paraId="0AE3DEF1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5E23EB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Брендовые</w:t>
            </w:r>
          </w:p>
        </w:tc>
        <w:tc>
          <w:tcPr>
            <w:tcW w:w="2776" w:type="dxa"/>
            <w:vAlign w:val="center"/>
          </w:tcPr>
          <w:p w14:paraId="230B10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1 072,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1 660,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1 501</w:t>
            </w:r>
          </w:p>
        </w:tc>
        <w:tc>
          <w:tcPr>
            <w:tcW w:w="2402" w:type="dxa"/>
            <w:vAlign w:val="center"/>
          </w:tcPr>
          <w:p w14:paraId="7A8429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инструмента</w:t>
            </w:r>
          </w:p>
        </w:tc>
        <w:tc>
          <w:tcPr>
            <w:tcW w:w="2055" w:type="dxa"/>
            <w:vAlign w:val="center"/>
          </w:tcPr>
          <w:p w14:paraId="3B42C0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Блок отличий от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</w:p>
        </w:tc>
      </w:tr>
      <w:tr w:rsidR="00603EEE" w14:paraId="536CE6B6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62EC74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776" w:type="dxa"/>
            <w:vAlign w:val="center"/>
          </w:tcPr>
          <w:p w14:paraId="244BBC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402" w:type="dxa"/>
            <w:vAlign w:val="center"/>
          </w:tcPr>
          <w:p w14:paraId="089D2D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Редко транзакционное</w:t>
            </w:r>
          </w:p>
        </w:tc>
        <w:tc>
          <w:tcPr>
            <w:tcW w:w="2055" w:type="dxa"/>
            <w:vAlign w:val="center"/>
          </w:tcPr>
          <w:p w14:paraId="10E8F0D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Открытые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43EA512D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13DBB63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Сравнительные</w:t>
            </w:r>
          </w:p>
        </w:tc>
        <w:tc>
          <w:tcPr>
            <w:tcW w:w="2776" w:type="dxa"/>
            <w:vAlign w:val="center"/>
          </w:tcPr>
          <w:p w14:paraId="6EE9937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402" w:type="dxa"/>
            <w:vAlign w:val="center"/>
          </w:tcPr>
          <w:p w14:paraId="11CA83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</w:t>
            </w:r>
          </w:p>
        </w:tc>
        <w:tc>
          <w:tcPr>
            <w:tcW w:w="2055" w:type="dxa"/>
            <w:vAlign w:val="center"/>
          </w:tcPr>
          <w:p w14:paraId="21187F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сравнения</w:t>
            </w:r>
          </w:p>
        </w:tc>
      </w:tr>
    </w:tbl>
    <w:p w14:paraId="0F39166C" w14:textId="77777777" w:rsidR="0042139B" w:rsidRDefault="004E1E2E">
      <w:pPr>
        <w:spacing w:before="360"/>
        <w:ind w:firstLine="709"/>
        <w:jc w:val="both"/>
      </w:pPr>
      <w:r>
        <w:t xml:space="preserve">Наибольшая частотность у брендовых запросов: </w:t>
      </w:r>
      <w:r>
        <w:rPr>
          <w:i/>
        </w:rPr>
        <w:t>miro</w:t>
      </w:r>
      <w:r>
        <w:t xml:space="preserve"> 1 660, </w:t>
      </w:r>
      <w:r>
        <w:rPr>
          <w:i/>
        </w:rPr>
        <w:t>visio</w:t>
      </w:r>
      <w:r>
        <w:t xml:space="preserve"> 1 501 и </w:t>
      </w:r>
      <w:r>
        <w:rPr>
          <w:i/>
        </w:rPr>
        <w:t>draw io</w:t>
      </w:r>
      <w:r>
        <w:t xml:space="preserve"> 1 072, тогда как среди категорийных запросов максимум составляет </w:t>
      </w:r>
      <w:r>
        <w:rPr>
          <w:i/>
        </w:rPr>
        <w:t>uml</w:t>
      </w:r>
      <w:r>
        <w:t xml:space="preserve"> 652.</w:t>
      </w:r>
    </w:p>
    <w:p w14:paraId="1C1DF65E" w14:textId="77777777" w:rsidR="0042139B" w:rsidRDefault="004E1E2E">
      <w:pPr>
        <w:keepNext/>
        <w:spacing w:before="360"/>
        <w:ind w:firstLine="709"/>
        <w:jc w:val="both"/>
      </w:pPr>
      <w:r>
        <w:t>Данные по теме «шкалы оценки спроса» приведены в таблице 5.</w:t>
      </w:r>
    </w:p>
    <w:p w14:paraId="4481326A" w14:textId="77777777" w:rsidR="00603EEE" w:rsidRDefault="004D556F">
      <w:pPr>
        <w:pStyle w:val="a0"/>
        <w:keepNext/>
        <w:spacing w:before="360"/>
      </w:pPr>
      <w:r>
        <w:t>Таблица 5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6"/>
        <w:gridCol w:w="1106"/>
        <w:gridCol w:w="5443"/>
      </w:tblGrid>
      <w:tr w:rsidR="00603EEE" w14:paraId="03302D7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6" w:type="dxa"/>
            <w:vAlign w:val="center"/>
          </w:tcPr>
          <w:p w14:paraId="2B77E42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106" w:type="dxa"/>
            <w:vAlign w:val="center"/>
          </w:tcPr>
          <w:p w14:paraId="317959C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5443" w:type="dxa"/>
            <w:vAlign w:val="center"/>
          </w:tcPr>
          <w:p w14:paraId="17751EE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5B076B3B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6A4CC6A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1106" w:type="dxa"/>
            <w:vAlign w:val="center"/>
          </w:tcPr>
          <w:p w14:paraId="1E6DFD1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43" w:type="dxa"/>
            <w:vAlign w:val="center"/>
          </w:tcPr>
          <w:p w14:paraId="7C94297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603EEE" w14:paraId="23858FC6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46A9AE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106" w:type="dxa"/>
            <w:vAlign w:val="center"/>
          </w:tcPr>
          <w:p w14:paraId="76A56A5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43" w:type="dxa"/>
            <w:vAlign w:val="center"/>
          </w:tcPr>
          <w:p w14:paraId="42ED45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Выраженная: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максимум в декабре, минимум в июле–августе;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максимум в мае</w:t>
            </w:r>
          </w:p>
        </w:tc>
      </w:tr>
      <w:tr w:rsidR="00603EEE" w14:paraId="79FB0D4A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55E9604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направленность</w:t>
            </w:r>
          </w:p>
        </w:tc>
        <w:tc>
          <w:tcPr>
            <w:tcW w:w="1106" w:type="dxa"/>
            <w:vAlign w:val="center"/>
          </w:tcPr>
          <w:p w14:paraId="751EF9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443" w:type="dxa"/>
            <w:vAlign w:val="center"/>
          </w:tcPr>
          <w:p w14:paraId="40578E4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Преобладают информационные и инструментальные запросы</w:t>
            </w:r>
          </w:p>
        </w:tc>
      </w:tr>
    </w:tbl>
    <w:p w14:paraId="2F39D09C" w14:textId="77777777" w:rsidR="00772178" w:rsidRDefault="00772178" w:rsidP="00772178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6"/>
        <w:gridCol w:w="1106"/>
        <w:gridCol w:w="5443"/>
      </w:tblGrid>
      <w:tr w:rsidR="00772178" w:rsidRPr="00772178" w14:paraId="43FE8EA6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6" w:type="dxa"/>
            <w:vAlign w:val="center"/>
          </w:tcPr>
          <w:p w14:paraId="5804CCE8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Показатель</w:t>
            </w:r>
          </w:p>
        </w:tc>
        <w:tc>
          <w:tcPr>
            <w:tcW w:w="1106" w:type="dxa"/>
            <w:vAlign w:val="center"/>
          </w:tcPr>
          <w:p w14:paraId="4B35D11F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Оценка</w:t>
            </w:r>
          </w:p>
        </w:tc>
        <w:tc>
          <w:tcPr>
            <w:tcW w:w="5443" w:type="dxa"/>
            <w:vAlign w:val="center"/>
          </w:tcPr>
          <w:p w14:paraId="6AA4813A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Основание</w:t>
            </w:r>
          </w:p>
        </w:tc>
      </w:tr>
      <w:tr w:rsidR="00603EEE" w14:paraId="2B48D4B1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17B344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Ширина поискового ядра</w:t>
            </w:r>
          </w:p>
        </w:tc>
        <w:tc>
          <w:tcPr>
            <w:tcW w:w="1106" w:type="dxa"/>
            <w:vAlign w:val="center"/>
          </w:tcPr>
          <w:p w14:paraId="535601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57C43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Пять групп запросов (4–6 групп)</w:t>
            </w:r>
          </w:p>
        </w:tc>
      </w:tr>
      <w:tr w:rsidR="00603EEE" w14:paraId="6353CB6F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241462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1106" w:type="dxa"/>
            <w:vAlign w:val="center"/>
          </w:tcPr>
          <w:p w14:paraId="3D0D8D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443" w:type="dxa"/>
            <w:vAlign w:val="center"/>
          </w:tcPr>
          <w:p w14:paraId="4C07D3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73–77 % запросов – Минск и область; десктопы 84–86 %</w:t>
            </w:r>
          </w:p>
        </w:tc>
      </w:tr>
    </w:tbl>
    <w:p w14:paraId="20B05B3C" w14:textId="77777777" w:rsidR="00603EEE" w:rsidRDefault="004D556F">
      <w:pPr>
        <w:pStyle w:val="a0"/>
        <w:spacing w:before="360"/>
        <w:ind w:firstLine="709"/>
        <w:jc w:val="both"/>
      </w:pPr>
      <w:r>
        <w:t xml:space="preserve">Значения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показывает относительные значения, а Вордстат – частотность, но не число покупателей; омонимы «</w:t>
      </w:r>
      <w:r>
        <w:rPr>
          <w:i/>
        </w:rPr>
        <w:t>mermaid</w:t>
      </w:r>
      <w:r>
        <w:t>» (1 163 в месяц), «</w:t>
      </w:r>
      <w:r>
        <w:rPr>
          <w:i/>
        </w:rPr>
        <w:t>erd</w:t>
      </w:r>
      <w:r>
        <w:t>» (656), «</w:t>
      </w:r>
      <w:r>
        <w:rPr>
          <w:i/>
        </w:rPr>
        <w:t>whimsical</w:t>
      </w:r>
      <w:r>
        <w:t>» (59) искажают данные и не использованы для вывода о динамике. Оценка спроса по шкалам – 7 из 15.</w:t>
      </w:r>
    </w:p>
    <w:p w14:paraId="28A8D494" w14:textId="77777777" w:rsidR="00603EEE" w:rsidRDefault="004D556F">
      <w:pPr>
        <w:pStyle w:val="a0"/>
        <w:ind w:firstLine="709"/>
        <w:jc w:val="both"/>
      </w:pPr>
      <w:r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i/>
        </w:rPr>
        <w:t>UML</w:t>
      </w:r>
      <w:r>
        <w:t>», «</w:t>
      </w:r>
      <w:r>
        <w:rPr>
          <w:i/>
        </w:rPr>
        <w:t>BPMN</w:t>
      </w:r>
      <w:r>
        <w:t>», «</w:t>
      </w:r>
      <w:r>
        <w:rPr>
          <w:i/>
        </w:rPr>
        <w:t>IDEF0</w:t>
      </w:r>
      <w: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6FF00C0D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6" w:name="границы-и-размер-рынка"/>
      <w:bookmarkStart w:id="7" w:name="_Toc242310399"/>
      <w:bookmarkEnd w:id="4"/>
      <w:r>
        <w:lastRenderedPageBreak/>
        <w:t>4 ГРАНИЦЫ И РАЗМЕР РЫНКА</w:t>
      </w:r>
      <w:bookmarkEnd w:id="7"/>
    </w:p>
    <w:p w14:paraId="670B4A34" w14:textId="77777777" w:rsidR="00603EEE" w:rsidRDefault="004D556F">
      <w:pPr>
        <w:pStyle w:val="FirstParagraph"/>
      </w:pPr>
      <w:r>
        <w:t xml:space="preserve">Границы рынка зафиксированы в ЛР1, объем – в ЛР2-3 (девять методик, расчеты по </w:t>
      </w:r>
      <w:r>
        <w:rPr>
          <w:i/>
        </w:rPr>
        <w:t>Excel</w:t>
      </w:r>
      <w:r>
        <w:t xml:space="preserve">-шаблонам и независимая сверка на </w:t>
      </w:r>
      <w:r>
        <w:rPr>
          <w:i/>
        </w:rPr>
        <w:t>Python</w:t>
      </w:r>
      <w:r>
        <w:t xml:space="preserve"> по 44 величинам).</w:t>
      </w:r>
    </w:p>
    <w:p w14:paraId="372A93EB" w14:textId="77777777" w:rsidR="0042139B" w:rsidRDefault="004E1E2E">
      <w:pPr>
        <w:keepNext/>
        <w:ind w:firstLine="709"/>
        <w:jc w:val="both"/>
      </w:pPr>
      <w:r>
        <w:t>Сведения по теме «границы рынка старта» сведены в таблицу 6.</w:t>
      </w:r>
    </w:p>
    <w:p w14:paraId="77796ED7" w14:textId="77777777" w:rsidR="00603EEE" w:rsidRDefault="004D556F">
      <w:pPr>
        <w:pStyle w:val="a0"/>
        <w:keepNext/>
        <w:spacing w:before="360"/>
      </w:pPr>
      <w:r>
        <w:t>Таблица 6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4"/>
        <w:gridCol w:w="3719"/>
        <w:gridCol w:w="3082"/>
      </w:tblGrid>
      <w:tr w:rsidR="00603EEE" w14:paraId="6D5A6D8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4" w:type="dxa"/>
            <w:vAlign w:val="center"/>
          </w:tcPr>
          <w:p w14:paraId="089E317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Граница</w:t>
            </w:r>
          </w:p>
        </w:tc>
        <w:tc>
          <w:tcPr>
            <w:tcW w:w="3718" w:type="dxa"/>
            <w:vAlign w:val="center"/>
          </w:tcPr>
          <w:p w14:paraId="37DC190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3081" w:type="dxa"/>
            <w:vAlign w:val="center"/>
          </w:tcPr>
          <w:p w14:paraId="11B87B2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</w:tr>
      <w:tr w:rsidR="00603EEE" w14:paraId="55E84DBE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41298BE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3718" w:type="dxa"/>
            <w:vAlign w:val="center"/>
          </w:tcPr>
          <w:p w14:paraId="71E8A9B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081" w:type="dxa"/>
            <w:vAlign w:val="center"/>
          </w:tcPr>
          <w:p w14:paraId="05C4471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 сезонная, учебная</w:t>
            </w:r>
          </w:p>
        </w:tc>
      </w:tr>
      <w:tr w:rsidR="00603EEE" w14:paraId="2CC8D127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4BFB4C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3718" w:type="dxa"/>
            <w:vAlign w:val="center"/>
          </w:tcPr>
          <w:p w14:paraId="02B9CD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081" w:type="dxa"/>
            <w:vAlign w:val="center"/>
          </w:tcPr>
          <w:p w14:paraId="2D0ED3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не платят, аналитики мало ищут нотации</w:t>
            </w:r>
          </w:p>
        </w:tc>
      </w:tr>
      <w:tr w:rsidR="00603EEE" w14:paraId="23A735F1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2F0C813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718" w:type="dxa"/>
            <w:vAlign w:val="center"/>
          </w:tcPr>
          <w:p w14:paraId="0DC4D4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затем Россия и СНГ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21 755 запросов в месяц в России)</w:t>
            </w:r>
          </w:p>
        </w:tc>
        <w:tc>
          <w:tcPr>
            <w:tcW w:w="3081" w:type="dxa"/>
            <w:vAlign w:val="center"/>
          </w:tcPr>
          <w:p w14:paraId="53273E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не смешивается с основной оценкой</w:t>
            </w:r>
          </w:p>
        </w:tc>
      </w:tr>
      <w:tr w:rsidR="00603EEE" w14:paraId="3BABFF2D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60CD187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доступа</w:t>
            </w:r>
          </w:p>
        </w:tc>
        <w:tc>
          <w:tcPr>
            <w:tcW w:w="3718" w:type="dxa"/>
            <w:vAlign w:val="center"/>
          </w:tcPr>
          <w:p w14:paraId="37309D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Яндекс, сайт, вузы</w:t>
            </w:r>
          </w:p>
        </w:tc>
        <w:tc>
          <w:tcPr>
            <w:tcW w:w="3081" w:type="dxa"/>
            <w:vAlign w:val="center"/>
          </w:tcPr>
          <w:p w14:paraId="5F0771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коммерческая направленность запросов</w:t>
            </w:r>
          </w:p>
        </w:tc>
      </w:tr>
      <w:tr w:rsidR="00603EEE" w14:paraId="6D16E870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506931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3718" w:type="dxa"/>
            <w:vAlign w:val="center"/>
          </w:tcPr>
          <w:p w14:paraId="6E8F43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, ручные схемы</w:t>
            </w:r>
          </w:p>
        </w:tc>
        <w:tc>
          <w:tcPr>
            <w:tcW w:w="3081" w:type="dxa"/>
            <w:vAlign w:val="center"/>
          </w:tcPr>
          <w:p w14:paraId="091B08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заменитель снижает готовность платить</w:t>
            </w:r>
          </w:p>
        </w:tc>
      </w:tr>
      <w:tr w:rsidR="00603EEE" w14:paraId="4CCEFFCC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22E015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логика</w:t>
            </w:r>
          </w:p>
        </w:tc>
        <w:tc>
          <w:tcPr>
            <w:tcW w:w="3718" w:type="dxa"/>
            <w:vAlign w:val="center"/>
          </w:tcPr>
          <w:p w14:paraId="099E65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081" w:type="dxa"/>
            <w:vAlign w:val="center"/>
          </w:tcPr>
          <w:p w14:paraId="1C964B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– допущение</w:t>
            </w:r>
          </w:p>
        </w:tc>
      </w:tr>
    </w:tbl>
    <w:p w14:paraId="3C381804" w14:textId="77777777" w:rsidR="0042139B" w:rsidRDefault="004E1E2E">
      <w:pPr>
        <w:spacing w:before="360"/>
        <w:ind w:firstLine="709"/>
        <w:jc w:val="both"/>
      </w:pPr>
      <w:r>
        <w:t>Для каждой из 6 границ указан риск; по целевому сегменту риск состоит в том, что студенты не платят, а по платежной логике готовность платить обозначена как допущение.</w:t>
      </w:r>
    </w:p>
    <w:p w14:paraId="4EFE224D" w14:textId="77777777" w:rsidR="0042139B" w:rsidRDefault="004E1E2E">
      <w:pPr>
        <w:keepNext/>
        <w:spacing w:before="360"/>
        <w:ind w:firstLine="709"/>
        <w:jc w:val="both"/>
      </w:pPr>
      <w:r>
        <w:t>В таблице 7 представлены данные по теме «расчет рынка».</w:t>
      </w:r>
    </w:p>
    <w:p w14:paraId="0676BD71" w14:textId="77777777" w:rsidR="00603EEE" w:rsidRDefault="004D556F">
      <w:pPr>
        <w:pStyle w:val="a0"/>
        <w:keepNext/>
        <w:spacing w:before="360"/>
      </w:pPr>
      <w:r>
        <w:t>Таблица 7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6"/>
        <w:gridCol w:w="2117"/>
        <w:gridCol w:w="1996"/>
        <w:gridCol w:w="2396"/>
      </w:tblGrid>
      <w:tr w:rsidR="00603EEE" w14:paraId="760F200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6" w:type="dxa"/>
            <w:vAlign w:val="center"/>
          </w:tcPr>
          <w:p w14:paraId="144E46E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2117" w:type="dxa"/>
            <w:vAlign w:val="center"/>
          </w:tcPr>
          <w:p w14:paraId="1A0213B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996" w:type="dxa"/>
            <w:vAlign w:val="center"/>
          </w:tcPr>
          <w:p w14:paraId="5CBBDFA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2396" w:type="dxa"/>
            <w:vAlign w:val="center"/>
          </w:tcPr>
          <w:p w14:paraId="2E7FC0A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03EEE" w14:paraId="5902D81E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3D4CD0C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Потенциальные клиенты</w:t>
            </w:r>
          </w:p>
        </w:tc>
        <w:tc>
          <w:tcPr>
            <w:tcW w:w="2117" w:type="dxa"/>
            <w:vAlign w:val="center"/>
          </w:tcPr>
          <w:p w14:paraId="46F28ED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996" w:type="dxa"/>
            <w:vAlign w:val="center"/>
          </w:tcPr>
          <w:p w14:paraId="625F273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Белстат</w:t>
            </w:r>
          </w:p>
        </w:tc>
        <w:tc>
          <w:tcPr>
            <w:tcW w:w="2396" w:type="dxa"/>
            <w:vAlign w:val="center"/>
          </w:tcPr>
          <w:p w14:paraId="777184D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Верхняя граница, не доказательство старта</w:t>
            </w:r>
          </w:p>
        </w:tc>
      </w:tr>
      <w:tr w:rsidR="00603EEE" w14:paraId="0590469D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5D29DB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2117" w:type="dxa"/>
            <w:vAlign w:val="center"/>
          </w:tcPr>
          <w:p w14:paraId="29E321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у.е.), около 1 634 платящих</w:t>
            </w:r>
          </w:p>
        </w:tc>
        <w:tc>
          <w:tcPr>
            <w:tcW w:w="1996" w:type="dxa"/>
            <w:vAlign w:val="center"/>
          </w:tcPr>
          <w:p w14:paraId="097D32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396" w:type="dxa"/>
            <w:vAlign w:val="center"/>
          </w:tcPr>
          <w:p w14:paraId="22F7554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 при полной достижимости</w:t>
            </w:r>
          </w:p>
        </w:tc>
      </w:tr>
    </w:tbl>
    <w:p w14:paraId="0AF1AE22" w14:textId="77777777" w:rsidR="00772178" w:rsidRDefault="00772178" w:rsidP="00772178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6"/>
        <w:gridCol w:w="2117"/>
        <w:gridCol w:w="1996"/>
        <w:gridCol w:w="2396"/>
      </w:tblGrid>
      <w:tr w:rsidR="00772178" w:rsidRPr="00772178" w14:paraId="78D7A422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6" w:type="dxa"/>
            <w:vAlign w:val="center"/>
          </w:tcPr>
          <w:p w14:paraId="74B2118F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Параметр</w:t>
            </w:r>
          </w:p>
        </w:tc>
        <w:tc>
          <w:tcPr>
            <w:tcW w:w="2117" w:type="dxa"/>
            <w:vAlign w:val="center"/>
          </w:tcPr>
          <w:p w14:paraId="6E589887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Значение</w:t>
            </w:r>
          </w:p>
        </w:tc>
        <w:tc>
          <w:tcPr>
            <w:tcW w:w="1996" w:type="dxa"/>
            <w:vAlign w:val="center"/>
          </w:tcPr>
          <w:p w14:paraId="57E05D5D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Источник</w:t>
            </w:r>
          </w:p>
        </w:tc>
        <w:tc>
          <w:tcPr>
            <w:tcW w:w="2396" w:type="dxa"/>
            <w:vAlign w:val="center"/>
          </w:tcPr>
          <w:p w14:paraId="556AAF65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Комментарий</w:t>
            </w:r>
          </w:p>
        </w:tc>
      </w:tr>
      <w:tr w:rsidR="00603EEE" w14:paraId="69E9E562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03C0A28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2117" w:type="dxa"/>
            <w:vAlign w:val="center"/>
          </w:tcPr>
          <w:p w14:paraId="102766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базовая 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(доля 2 %), по сегментам 3 007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996" w:type="dxa"/>
            <w:vAlign w:val="center"/>
          </w:tcPr>
          <w:p w14:paraId="529A50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396" w:type="dxa"/>
            <w:vAlign w:val="center"/>
          </w:tcPr>
          <w:p w14:paraId="051DF91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121.14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– 33)</w:t>
            </w:r>
          </w:p>
        </w:tc>
      </w:tr>
      <w:tr w:rsidR="00603EEE" w14:paraId="2F90C41B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4D11CE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через канал поиска и воронку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17" w:type="dxa"/>
            <w:vAlign w:val="center"/>
          </w:tcPr>
          <w:p w14:paraId="3F26F0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2–91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до 4 894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996" w:type="dxa"/>
            <w:vAlign w:val="center"/>
          </w:tcPr>
          <w:p w14:paraId="53DE63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396" w:type="dxa"/>
            <w:vAlign w:val="center"/>
          </w:tcPr>
          <w:p w14:paraId="159C7D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Нижняя граница, а не размер рынка</w:t>
            </w:r>
          </w:p>
        </w:tc>
      </w:tr>
      <w:tr w:rsidR="00603EEE" w14:paraId="1976EC63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5FC010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2117" w:type="dxa"/>
            <w:vAlign w:val="center"/>
          </w:tcPr>
          <w:p w14:paraId="664EB6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– 3,4 % стипендии (298,68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996" w:type="dxa"/>
            <w:vAlign w:val="center"/>
          </w:tcPr>
          <w:p w14:paraId="74B7053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396" w:type="dxa"/>
            <w:vAlign w:val="center"/>
          </w:tcPr>
          <w:p w14:paraId="2C5023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не платят, специалисты – да</w:t>
            </w:r>
          </w:p>
        </w:tc>
      </w:tr>
      <w:tr w:rsidR="00603EEE" w14:paraId="6B76F93A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025761B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Минимальная выручка для проверки</w:t>
            </w:r>
          </w:p>
        </w:tc>
        <w:tc>
          <w:tcPr>
            <w:tcW w:w="2117" w:type="dxa"/>
            <w:vAlign w:val="center"/>
          </w:tcPr>
          <w:p w14:paraId="6D4B80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Денежные расходы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996" w:type="dxa"/>
            <w:vAlign w:val="center"/>
          </w:tcPr>
          <w:p w14:paraId="049F70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(допущения </w:t>
            </w:r>
            <w:r>
              <w:rPr>
                <w:i/>
                <w:sz w:val="24"/>
              </w:rPr>
              <w:t>A-01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</w:t>
            </w:r>
          </w:p>
        </w:tc>
        <w:tc>
          <w:tcPr>
            <w:tcW w:w="2396" w:type="dxa"/>
            <w:vAlign w:val="center"/>
          </w:tcPr>
          <w:p w14:paraId="73A712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603EEE" w14:paraId="4484F3DB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4E4428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Достаточность рынка</w:t>
            </w:r>
          </w:p>
        </w:tc>
        <w:tc>
          <w:tcPr>
            <w:tcW w:w="2117" w:type="dxa"/>
            <w:vAlign w:val="center"/>
          </w:tcPr>
          <w:p w14:paraId="27D919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996" w:type="dxa"/>
            <w:vAlign w:val="center"/>
          </w:tcPr>
          <w:p w14:paraId="4EA2643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Расчет, документация проекта</w:t>
            </w:r>
          </w:p>
        </w:tc>
        <w:tc>
          <w:tcPr>
            <w:tcW w:w="2396" w:type="dxa"/>
            <w:vAlign w:val="center"/>
          </w:tcPr>
          <w:p w14:paraId="46EB1B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проекта: 1 500 пользователей и конверсия 3 % дают 45 платящих и 1 800 у.е. в год – в пределах диапазона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(2–137 платящих)</w:t>
            </w:r>
          </w:p>
        </w:tc>
      </w:tr>
    </w:tbl>
    <w:p w14:paraId="3B8C002F" w14:textId="77777777" w:rsidR="00603EEE" w:rsidRDefault="004D556F">
      <w:pPr>
        <w:pStyle w:val="a0"/>
        <w:spacing w:before="360"/>
        <w:ind w:firstLine="709"/>
        <w:jc w:val="both"/>
      </w:pPr>
      <w: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i/>
        </w:rPr>
        <w:t>PWA</w:t>
      </w:r>
      <w: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i/>
        </w:rPr>
        <w:t>BYN</w:t>
      </w:r>
      <w: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04EFECEF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8" w:name="конкурентная-среда-и-уровни-конкуренции"/>
      <w:bookmarkStart w:id="9" w:name="_Toc242310400"/>
      <w:bookmarkEnd w:id="6"/>
      <w:r>
        <w:lastRenderedPageBreak/>
        <w:t>5 КОНКУРЕНТНАЯ СРЕДА И УРОВНИ КОНКУРЕНЦИИ</w:t>
      </w:r>
      <w:bookmarkEnd w:id="9"/>
    </w:p>
    <w:p w14:paraId="036148D9" w14:textId="77777777" w:rsidR="00603EEE" w:rsidRDefault="004D556F">
      <w:pPr>
        <w:pStyle w:val="FirstParagraph"/>
      </w:pPr>
      <w:r>
        <w:t>Классификация – ЛР5 (22 компании, шкала шаблона 0–5), пять сил Портера – ЛР4.</w:t>
      </w:r>
    </w:p>
    <w:p w14:paraId="46344CE7" w14:textId="77777777" w:rsidR="0042139B" w:rsidRDefault="004E1E2E">
      <w:pPr>
        <w:keepNext/>
        <w:ind w:firstLine="709"/>
        <w:jc w:val="both"/>
      </w:pPr>
      <w:r>
        <w:t>Материал по теме «распределение компаний по уровням конкуренции» систематизирован в таблице 8.</w:t>
      </w:r>
    </w:p>
    <w:p w14:paraId="5F7709DD" w14:textId="77777777" w:rsidR="00603EEE" w:rsidRDefault="004D556F">
      <w:pPr>
        <w:pStyle w:val="a0"/>
        <w:keepNext/>
        <w:spacing w:before="360"/>
      </w:pPr>
      <w:r>
        <w:t>Таблица 8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6"/>
        <w:gridCol w:w="1389"/>
        <w:gridCol w:w="5420"/>
      </w:tblGrid>
      <w:tr w:rsidR="00603EEE" w14:paraId="17D2513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6" w:type="dxa"/>
            <w:vAlign w:val="center"/>
          </w:tcPr>
          <w:p w14:paraId="74C25C3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389" w:type="dxa"/>
            <w:vAlign w:val="center"/>
          </w:tcPr>
          <w:p w14:paraId="5F58B0A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Компаний</w:t>
            </w:r>
          </w:p>
        </w:tc>
        <w:tc>
          <w:tcPr>
            <w:tcW w:w="5419" w:type="dxa"/>
            <w:vAlign w:val="center"/>
          </w:tcPr>
          <w:p w14:paraId="687CD3B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Компании</w:t>
            </w:r>
          </w:p>
        </w:tc>
      </w:tr>
      <w:tr w:rsidR="00603EEE" w14:paraId="059166C5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7A83A1D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конкуренты</w:t>
            </w:r>
          </w:p>
        </w:tc>
        <w:tc>
          <w:tcPr>
            <w:tcW w:w="1389" w:type="dxa"/>
            <w:vAlign w:val="center"/>
          </w:tcPr>
          <w:p w14:paraId="26E4D20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19" w:type="dxa"/>
            <w:vAlign w:val="center"/>
          </w:tcPr>
          <w:p w14:paraId="335957F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</w:tr>
      <w:tr w:rsidR="00603EEE" w14:paraId="265BEDEF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36204F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Близкие конкуренты</w:t>
            </w:r>
          </w:p>
        </w:tc>
        <w:tc>
          <w:tcPr>
            <w:tcW w:w="1389" w:type="dxa"/>
            <w:vAlign w:val="center"/>
          </w:tcPr>
          <w:p w14:paraId="1099F3E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419" w:type="dxa"/>
            <w:vAlign w:val="center"/>
          </w:tcPr>
          <w:p w14:paraId="7D2F9B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</w:tr>
      <w:tr w:rsidR="00603EEE" w14:paraId="7C960805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2FC3A3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Косвенные и заменители</w:t>
            </w:r>
          </w:p>
        </w:tc>
        <w:tc>
          <w:tcPr>
            <w:tcW w:w="1389" w:type="dxa"/>
            <w:vAlign w:val="center"/>
          </w:tcPr>
          <w:p w14:paraId="7F7359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419" w:type="dxa"/>
            <w:vAlign w:val="center"/>
          </w:tcPr>
          <w:p w14:paraId="07344D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</w:p>
        </w:tc>
      </w:tr>
      <w:tr w:rsidR="00603EEE" w14:paraId="720B2052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22BE9DE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и потенциальные</w:t>
            </w:r>
          </w:p>
        </w:tc>
        <w:tc>
          <w:tcPr>
            <w:tcW w:w="1389" w:type="dxa"/>
            <w:vAlign w:val="center"/>
          </w:tcPr>
          <w:p w14:paraId="05BC8A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419" w:type="dxa"/>
            <w:vAlign w:val="center"/>
          </w:tcPr>
          <w:p w14:paraId="2D2B529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</w:tr>
      <w:tr w:rsidR="00603EEE" w14:paraId="43A95032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2FE3EA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389" w:type="dxa"/>
            <w:vAlign w:val="center"/>
          </w:tcPr>
          <w:p w14:paraId="55B9E5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19" w:type="dxa"/>
            <w:vAlign w:val="center"/>
          </w:tcPr>
          <w:p w14:paraId="579D2B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</w:tr>
    </w:tbl>
    <w:p w14:paraId="517678DC" w14:textId="77777777" w:rsidR="0042139B" w:rsidRDefault="004E1E2E">
      <w:pPr>
        <w:spacing w:before="360"/>
        <w:ind w:firstLine="709"/>
        <w:jc w:val="both"/>
      </w:pPr>
      <w:r>
        <w:t xml:space="preserve">Наибольшее число компаний, 9, отнесено к косвенным конкурентам и заменителям, затем 7 к смежным и потенциальным; прямым конкурентом назван только </w:t>
      </w:r>
      <w:r>
        <w:rPr>
          <w:i/>
        </w:rPr>
        <w:t>PlantUML</w:t>
      </w:r>
      <w:r>
        <w:t xml:space="preserve">, а по </w:t>
      </w:r>
      <w:r>
        <w:rPr>
          <w:i/>
        </w:rPr>
        <w:t>Sparx Systems</w:t>
      </w:r>
      <w:r>
        <w:t xml:space="preserve"> данных недостаточно.</w:t>
      </w:r>
    </w:p>
    <w:p w14:paraId="490782F0" w14:textId="77777777" w:rsidR="0042139B" w:rsidRDefault="004E1E2E">
      <w:pPr>
        <w:keepNext/>
        <w:spacing w:before="360"/>
        <w:ind w:firstLine="709"/>
        <w:jc w:val="both"/>
      </w:pPr>
      <w:r>
        <w:t>Данные по теме «взвешенная оценка близости» приведены в таблице 9.</w:t>
      </w:r>
    </w:p>
    <w:p w14:paraId="4037040F" w14:textId="77777777" w:rsidR="00603EEE" w:rsidRDefault="004D556F">
      <w:pPr>
        <w:pStyle w:val="a0"/>
        <w:keepNext/>
        <w:spacing w:before="360"/>
      </w:pPr>
      <w:r>
        <w:t>Таблица 9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3024"/>
        <w:gridCol w:w="3613"/>
      </w:tblGrid>
      <w:tr w:rsidR="00603EEE" w14:paraId="56A5E31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7" w:type="dxa"/>
            <w:vAlign w:val="center"/>
          </w:tcPr>
          <w:p w14:paraId="19A3893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3024" w:type="dxa"/>
            <w:vAlign w:val="center"/>
          </w:tcPr>
          <w:p w14:paraId="31D4E88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Близость, % (6 критериев методики)</w:t>
            </w:r>
          </w:p>
        </w:tc>
        <w:tc>
          <w:tcPr>
            <w:tcW w:w="3613" w:type="dxa"/>
            <w:vAlign w:val="center"/>
          </w:tcPr>
          <w:p w14:paraId="4FE9C7E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ЛР5 (10 критериев шаблона)</w:t>
            </w:r>
          </w:p>
        </w:tc>
      </w:tr>
      <w:tr w:rsidR="00603EEE" w14:paraId="16A620A2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3506003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024" w:type="dxa"/>
            <w:vAlign w:val="center"/>
          </w:tcPr>
          <w:p w14:paraId="4241FD9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80,0</w:t>
            </w:r>
          </w:p>
        </w:tc>
        <w:tc>
          <w:tcPr>
            <w:tcW w:w="3613" w:type="dxa"/>
            <w:vAlign w:val="center"/>
          </w:tcPr>
          <w:p w14:paraId="78A96C2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</w:tr>
      <w:tr w:rsidR="00603EEE" w14:paraId="481BD60F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7E3E97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3024" w:type="dxa"/>
            <w:vAlign w:val="center"/>
          </w:tcPr>
          <w:p w14:paraId="4234DFE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613" w:type="dxa"/>
            <w:vAlign w:val="center"/>
          </w:tcPr>
          <w:p w14:paraId="017D89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3EEE" w14:paraId="36E5B8A3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6EEFE8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3024" w:type="dxa"/>
            <w:vAlign w:val="center"/>
          </w:tcPr>
          <w:p w14:paraId="04C3B0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613" w:type="dxa"/>
            <w:vAlign w:val="center"/>
          </w:tcPr>
          <w:p w14:paraId="6260CE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3EEE" w14:paraId="6A2DD718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25E90D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3024" w:type="dxa"/>
            <w:vAlign w:val="center"/>
          </w:tcPr>
          <w:p w14:paraId="78B2CC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47,0</w:t>
            </w:r>
          </w:p>
        </w:tc>
        <w:tc>
          <w:tcPr>
            <w:tcW w:w="3613" w:type="dxa"/>
            <w:vAlign w:val="center"/>
          </w:tcPr>
          <w:p w14:paraId="7E53A6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  <w:tr w:rsidR="00603EEE" w14:paraId="031EC948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7BA19F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3024" w:type="dxa"/>
            <w:vAlign w:val="center"/>
          </w:tcPr>
          <w:p w14:paraId="028398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613" w:type="dxa"/>
            <w:vAlign w:val="center"/>
          </w:tcPr>
          <w:p w14:paraId="0D8A06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2066BCC5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4F1C753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3024" w:type="dxa"/>
            <w:vAlign w:val="center"/>
          </w:tcPr>
          <w:p w14:paraId="11C9C9A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66,0</w:t>
            </w:r>
          </w:p>
        </w:tc>
        <w:tc>
          <w:tcPr>
            <w:tcW w:w="3613" w:type="dxa"/>
            <w:vAlign w:val="center"/>
          </w:tcPr>
          <w:p w14:paraId="054AC4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3D4335BD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2064885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3024" w:type="dxa"/>
            <w:vAlign w:val="center"/>
          </w:tcPr>
          <w:p w14:paraId="4BCF42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69,0</w:t>
            </w:r>
          </w:p>
        </w:tc>
        <w:tc>
          <w:tcPr>
            <w:tcW w:w="3613" w:type="dxa"/>
            <w:vAlign w:val="center"/>
          </w:tcPr>
          <w:p w14:paraId="694954B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366F34ED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56715DE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3024" w:type="dxa"/>
            <w:vAlign w:val="center"/>
          </w:tcPr>
          <w:p w14:paraId="562CB4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613" w:type="dxa"/>
            <w:vAlign w:val="center"/>
          </w:tcPr>
          <w:p w14:paraId="0C04FD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</w:tbl>
    <w:p w14:paraId="634E3772" w14:textId="77777777" w:rsidR="00603EEE" w:rsidRDefault="004D556F">
      <w:pPr>
        <w:pStyle w:val="a0"/>
        <w:spacing w:before="360"/>
        <w:ind w:firstLine="709"/>
        <w:jc w:val="both"/>
      </w:pPr>
      <w:r>
        <w:t xml:space="preserve">Показатель близости по методике ЛР7 ранжирует компании по шести критериям; уровень присвоен по шаблону ЛР5 (десять критериев с </w:t>
      </w:r>
      <w:r>
        <w:lastRenderedPageBreak/>
        <w:t xml:space="preserve">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 не найдены на сайтах 8 конкурентов; полный набор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</w:t>
      </w:r>
      <w:r>
        <w:rPr>
          <w:i/>
        </w:rPr>
        <w:t>ERD</w:t>
      </w:r>
      <w:r>
        <w:t xml:space="preserve"> – только у платного </w:t>
      </w:r>
      <w:r>
        <w:rPr>
          <w:i/>
        </w:rPr>
        <w:t>Lucidchart</w:t>
      </w:r>
      <w: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4AB1F7F7" w14:textId="77777777" w:rsidR="00603EEE" w:rsidRDefault="004D556F">
      <w:pPr>
        <w:pStyle w:val="a0"/>
        <w:ind w:firstLine="709"/>
        <w:jc w:val="both"/>
      </w:pPr>
      <w: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i/>
        </w:rPr>
        <w:t>draw.io</w:t>
      </w:r>
      <w:r>
        <w:t>.</w:t>
      </w:r>
    </w:p>
    <w:p w14:paraId="2882999F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0" w:name="барьеры-входа-и-выхода"/>
      <w:bookmarkStart w:id="11" w:name="_Toc242310401"/>
      <w:bookmarkEnd w:id="8"/>
      <w:r>
        <w:lastRenderedPageBreak/>
        <w:t>6 БАРЬЕРЫ ВХОДА И ВЫХОДА</w:t>
      </w:r>
      <w:bookmarkEnd w:id="11"/>
    </w:p>
    <w:p w14:paraId="354C28E7" w14:textId="77777777" w:rsidR="00603EEE" w:rsidRDefault="004D556F">
      <w:pPr>
        <w:pStyle w:val="FirstParagraph"/>
      </w:pPr>
      <w:r>
        <w:t xml:space="preserve">Индекс барьеров </w:t>
      </w:r>
      <w:r>
        <w:rPr>
          <w:i/>
        </w:rPr>
        <w:t>Excel</w:t>
      </w:r>
      <w:r>
        <w:t xml:space="preserve">-шаблона ЛР4 не рассчитан из-за отсутствия данных </w:t>
      </w:r>
      <w:r>
        <w:rPr>
          <w:i/>
        </w:rPr>
        <w:t>Similarweb</w:t>
      </w:r>
      <w:r>
        <w:t xml:space="preserve"> [2]; ниже – оценка на основе сравнения с аналогами по данным ЛР4–ЛР6.</w:t>
      </w:r>
    </w:p>
    <w:p w14:paraId="45C9EBFA" w14:textId="77777777" w:rsidR="0042139B" w:rsidRDefault="004E1E2E">
      <w:pPr>
        <w:keepNext/>
        <w:ind w:firstLine="709"/>
        <w:jc w:val="both"/>
      </w:pPr>
      <w:r>
        <w:t>Сведения по теме «барьеры входа» сведены в таблицу 10.</w:t>
      </w:r>
    </w:p>
    <w:p w14:paraId="6E6EA94A" w14:textId="77777777" w:rsidR="00603EEE" w:rsidRDefault="004D556F">
      <w:pPr>
        <w:pStyle w:val="a0"/>
        <w:keepNext/>
        <w:spacing w:before="360"/>
      </w:pPr>
      <w:r>
        <w:t>Таблица 10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1531"/>
        <w:gridCol w:w="3238"/>
        <w:gridCol w:w="2204"/>
      </w:tblGrid>
      <w:tr w:rsidR="00603EEE" w14:paraId="2A0AD51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1" w:type="dxa"/>
            <w:vAlign w:val="center"/>
          </w:tcPr>
          <w:p w14:paraId="2661631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531" w:type="dxa"/>
            <w:vAlign w:val="center"/>
          </w:tcPr>
          <w:p w14:paraId="012214F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3238" w:type="dxa"/>
            <w:vAlign w:val="center"/>
          </w:tcPr>
          <w:p w14:paraId="1389F08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  <w:tc>
          <w:tcPr>
            <w:tcW w:w="2204" w:type="dxa"/>
            <w:vAlign w:val="center"/>
          </w:tcPr>
          <w:p w14:paraId="2DDD9E3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первый релиз</w:t>
            </w:r>
          </w:p>
        </w:tc>
      </w:tr>
      <w:tr w:rsidR="00603EEE" w14:paraId="08E64D76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7C9EC62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</w:t>
            </w:r>
          </w:p>
        </w:tc>
        <w:tc>
          <w:tcPr>
            <w:tcW w:w="1531" w:type="dxa"/>
            <w:vAlign w:val="center"/>
          </w:tcPr>
          <w:p w14:paraId="722413E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238" w:type="dxa"/>
            <w:vAlign w:val="center"/>
          </w:tcPr>
          <w:p w14:paraId="6D1D603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204" w:type="dxa"/>
            <w:vAlign w:val="center"/>
          </w:tcPr>
          <w:p w14:paraId="1B00CDD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Нотации волнами: волна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2, сети Петри – волна 3</w:t>
            </w:r>
          </w:p>
        </w:tc>
      </w:tr>
      <w:tr w:rsidR="00603EEE" w14:paraId="3B61C82A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063667D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Контентный</w:t>
            </w:r>
          </w:p>
        </w:tc>
        <w:tc>
          <w:tcPr>
            <w:tcW w:w="1531" w:type="dxa"/>
            <w:vAlign w:val="center"/>
          </w:tcPr>
          <w:p w14:paraId="703B1B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238" w:type="dxa"/>
            <w:vAlign w:val="center"/>
          </w:tcPr>
          <w:p w14:paraId="268950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 нотаций и документация</w:t>
            </w:r>
          </w:p>
        </w:tc>
        <w:tc>
          <w:tcPr>
            <w:tcW w:w="2204" w:type="dxa"/>
            <w:vAlign w:val="center"/>
          </w:tcPr>
          <w:p w14:paraId="7CEA16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примеров, не полный каталог</w:t>
            </w:r>
          </w:p>
        </w:tc>
      </w:tr>
      <w:tr w:rsidR="00603EEE" w14:paraId="755140C6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3148CB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Доверительный</w:t>
            </w:r>
          </w:p>
        </w:tc>
        <w:tc>
          <w:tcPr>
            <w:tcW w:w="1531" w:type="dxa"/>
            <w:vAlign w:val="center"/>
          </w:tcPr>
          <w:p w14:paraId="50A08D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238" w:type="dxa"/>
            <w:vAlign w:val="center"/>
          </w:tcPr>
          <w:p w14:paraId="3A5C759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отзывов; у конкурентов тысячи оценок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)</w:t>
            </w:r>
          </w:p>
        </w:tc>
        <w:tc>
          <w:tcPr>
            <w:tcW w:w="2204" w:type="dxa"/>
            <w:vAlign w:val="center"/>
          </w:tcPr>
          <w:p w14:paraId="0816FF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603EEE" w14:paraId="46D294FA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492EDF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Канальный</w:t>
            </w:r>
          </w:p>
        </w:tc>
        <w:tc>
          <w:tcPr>
            <w:tcW w:w="1531" w:type="dxa"/>
            <w:vAlign w:val="center"/>
          </w:tcPr>
          <w:p w14:paraId="264B5B8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238" w:type="dxa"/>
            <w:vAlign w:val="center"/>
          </w:tcPr>
          <w:p w14:paraId="34028D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204" w:type="dxa"/>
            <w:vAlign w:val="center"/>
          </w:tcPr>
          <w:p w14:paraId="60F58A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нотаций для поиска</w:t>
            </w:r>
          </w:p>
        </w:tc>
      </w:tr>
      <w:tr w:rsidR="00603EEE" w14:paraId="2B43B261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17AA17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Правовой</w:t>
            </w:r>
          </w:p>
        </w:tc>
        <w:tc>
          <w:tcPr>
            <w:tcW w:w="1531" w:type="dxa"/>
            <w:vAlign w:val="center"/>
          </w:tcPr>
          <w:p w14:paraId="735A63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238" w:type="dxa"/>
            <w:vAlign w:val="center"/>
          </w:tcPr>
          <w:p w14:paraId="6DB7163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204" w:type="dxa"/>
            <w:vAlign w:val="center"/>
          </w:tcPr>
          <w:p w14:paraId="23DB33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 минимальный правовой комплект</w:t>
            </w:r>
          </w:p>
        </w:tc>
      </w:tr>
      <w:tr w:rsidR="00603EEE" w14:paraId="1944B95A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5F1EEF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Операционный</w:t>
            </w:r>
          </w:p>
        </w:tc>
        <w:tc>
          <w:tcPr>
            <w:tcW w:w="1531" w:type="dxa"/>
            <w:vAlign w:val="center"/>
          </w:tcPr>
          <w:p w14:paraId="40D61D0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238" w:type="dxa"/>
            <w:vAlign w:val="center"/>
          </w:tcPr>
          <w:p w14:paraId="712432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документация</w:t>
            </w:r>
          </w:p>
        </w:tc>
        <w:tc>
          <w:tcPr>
            <w:tcW w:w="2204" w:type="dxa"/>
            <w:vAlign w:val="center"/>
          </w:tcPr>
          <w:p w14:paraId="14BC5CE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обращения, ручная поддержка</w:t>
            </w:r>
          </w:p>
        </w:tc>
      </w:tr>
      <w:tr w:rsidR="00603EEE" w14:paraId="4572A452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7C8764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Финансовый</w:t>
            </w:r>
          </w:p>
        </w:tc>
        <w:tc>
          <w:tcPr>
            <w:tcW w:w="1531" w:type="dxa"/>
            <w:vAlign w:val="center"/>
          </w:tcPr>
          <w:p w14:paraId="71217C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238" w:type="dxa"/>
            <w:vAlign w:val="center"/>
          </w:tcPr>
          <w:p w14:paraId="2CA1EBB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хостинга, допущение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204" w:type="dxa"/>
            <w:vAlign w:val="center"/>
          </w:tcPr>
          <w:p w14:paraId="5ADC03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Урезать функции без прямой связи с ценностью</w:t>
            </w:r>
          </w:p>
        </w:tc>
      </w:tr>
    </w:tbl>
    <w:p w14:paraId="5A16C8DC" w14:textId="77777777" w:rsidR="0042139B" w:rsidRDefault="004E1E2E">
      <w:pPr>
        <w:spacing w:before="360"/>
        <w:ind w:firstLine="709"/>
        <w:jc w:val="both"/>
      </w:pPr>
      <w:r>
        <w:t>Высокая оценка присвоена технологическому и доверительному барьерам, низкая – операционному и финансовому, а остальные 3 барьера оценены как умеренные.</w:t>
      </w:r>
    </w:p>
    <w:p w14:paraId="37248F6B" w14:textId="77777777" w:rsidR="0042139B" w:rsidRDefault="004E1E2E">
      <w:pPr>
        <w:keepNext/>
        <w:spacing w:before="360"/>
        <w:ind w:firstLine="709"/>
        <w:jc w:val="both"/>
      </w:pPr>
      <w:r>
        <w:lastRenderedPageBreak/>
        <w:t>В таблице 11 представлены данные по теме «барьеры выхода».</w:t>
      </w:r>
    </w:p>
    <w:p w14:paraId="109EBA24" w14:textId="77777777" w:rsidR="00603EEE" w:rsidRDefault="004D556F">
      <w:pPr>
        <w:pStyle w:val="a0"/>
        <w:keepNext/>
        <w:spacing w:before="360"/>
      </w:pPr>
      <w:r>
        <w:t>Таблица 11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9"/>
        <w:gridCol w:w="2710"/>
        <w:gridCol w:w="3976"/>
      </w:tblGrid>
      <w:tr w:rsidR="00603EEE" w14:paraId="34876A7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8" w:type="dxa"/>
            <w:vAlign w:val="center"/>
          </w:tcPr>
          <w:p w14:paraId="3457A86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2710" w:type="dxa"/>
            <w:vAlign w:val="center"/>
          </w:tcPr>
          <w:p w14:paraId="21E37F0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  <w:tc>
          <w:tcPr>
            <w:tcW w:w="3976" w:type="dxa"/>
            <w:vAlign w:val="center"/>
          </w:tcPr>
          <w:p w14:paraId="2F8C4D8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снизить</w:t>
            </w:r>
          </w:p>
        </w:tc>
      </w:tr>
      <w:tr w:rsidR="00603EEE" w14:paraId="36FC6649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4A0D48E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Финансовые обязательства</w:t>
            </w:r>
          </w:p>
        </w:tc>
        <w:tc>
          <w:tcPr>
            <w:tcW w:w="2710" w:type="dxa"/>
            <w:vAlign w:val="center"/>
          </w:tcPr>
          <w:p w14:paraId="7AB38E2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Помесячные сервисы ИИ и облака</w:t>
            </w:r>
          </w:p>
        </w:tc>
        <w:tc>
          <w:tcPr>
            <w:tcW w:w="3976" w:type="dxa"/>
            <w:vAlign w:val="center"/>
          </w:tcPr>
          <w:p w14:paraId="55624BA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Лимиты ИИ, отложить ИИ-ассистент до релиза 2</w:t>
            </w:r>
          </w:p>
        </w:tc>
      </w:tr>
      <w:tr w:rsidR="00603EEE" w14:paraId="3CC8ADAD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0BECCF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Репутационные</w:t>
            </w:r>
          </w:p>
        </w:tc>
        <w:tc>
          <w:tcPr>
            <w:tcW w:w="2710" w:type="dxa"/>
            <w:vAlign w:val="center"/>
          </w:tcPr>
          <w:p w14:paraId="16E4C2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Обещание «все нотации»</w:t>
            </w:r>
          </w:p>
        </w:tc>
        <w:tc>
          <w:tcPr>
            <w:tcW w:w="3976" w:type="dxa"/>
            <w:vAlign w:val="center"/>
          </w:tcPr>
          <w:p w14:paraId="60FBF3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Заявлять только реализованные нотации</w:t>
            </w:r>
          </w:p>
        </w:tc>
      </w:tr>
      <w:tr w:rsidR="00603EEE" w14:paraId="06FB28D3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79BB87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Техническая зависимость</w:t>
            </w:r>
          </w:p>
        </w:tc>
        <w:tc>
          <w:tcPr>
            <w:tcW w:w="2710" w:type="dxa"/>
            <w:vAlign w:val="center"/>
          </w:tcPr>
          <w:p w14:paraId="2A4F3E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Движок нотаций – единый модуль</w:t>
            </w:r>
          </w:p>
        </w:tc>
        <w:tc>
          <w:tcPr>
            <w:tcW w:w="3976" w:type="dxa"/>
            <w:vAlign w:val="center"/>
          </w:tcPr>
          <w:p w14:paraId="3D0F17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Модульная структура, переиспользуемые тексты</w:t>
            </w:r>
          </w:p>
        </w:tc>
      </w:tr>
      <w:tr w:rsidR="00603EEE" w14:paraId="6E5FC52C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6C59D9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пользователей</w:t>
            </w:r>
          </w:p>
        </w:tc>
        <w:tc>
          <w:tcPr>
            <w:tcW w:w="2710" w:type="dxa"/>
            <w:vAlign w:val="center"/>
          </w:tcPr>
          <w:p w14:paraId="4E0676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Хранение диаграмм</w:t>
            </w:r>
          </w:p>
        </w:tc>
        <w:tc>
          <w:tcPr>
            <w:tcW w:w="3976" w:type="dxa"/>
            <w:vAlign w:val="center"/>
          </w:tcPr>
          <w:p w14:paraId="68F086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Правила экспорта и удаления</w:t>
            </w:r>
          </w:p>
        </w:tc>
      </w:tr>
      <w:tr w:rsidR="00603EEE" w14:paraId="23F65CFF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6B1C20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Командная нагрузка</w:t>
            </w:r>
          </w:p>
        </w:tc>
        <w:tc>
          <w:tcPr>
            <w:tcW w:w="2710" w:type="dxa"/>
            <w:vAlign w:val="center"/>
          </w:tcPr>
          <w:p w14:paraId="3128B6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3976" w:type="dxa"/>
            <w:vAlign w:val="center"/>
          </w:tcPr>
          <w:p w14:paraId="01EAB3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круглосуточной поддержки в релизе 1</w:t>
            </w:r>
          </w:p>
        </w:tc>
      </w:tr>
    </w:tbl>
    <w:p w14:paraId="3D5A6E64" w14:textId="77777777" w:rsidR="0042139B" w:rsidRDefault="004E1E2E">
      <w:pPr>
        <w:spacing w:before="360"/>
        <w:ind w:firstLine="709"/>
        <w:jc w:val="both"/>
      </w:pPr>
      <w:r>
        <w:t>Рассмотрено 5 позиций; для репутационных рисков мерой снижения названо заявление только реализованных нотаций, а для командной нагрузки – отказ от круглосуточной поддержки в релизе 1.</w:t>
      </w:r>
    </w:p>
    <w:p w14:paraId="5149D54F" w14:textId="77777777" w:rsidR="0042139B" w:rsidRDefault="004E1E2E">
      <w:pPr>
        <w:keepNext/>
        <w:spacing w:before="360"/>
        <w:ind w:firstLine="709"/>
        <w:jc w:val="both"/>
      </w:pPr>
      <w:r>
        <w:t>Материал по теме «сводная оценка барьеров» систематизирован в таблице 12.</w:t>
      </w:r>
    </w:p>
    <w:p w14:paraId="18890F85" w14:textId="77777777" w:rsidR="00603EEE" w:rsidRDefault="004D556F">
      <w:pPr>
        <w:pStyle w:val="a0"/>
        <w:keepNext/>
        <w:spacing w:before="360"/>
      </w:pPr>
      <w:r>
        <w:t>Таблица 12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3"/>
        <w:gridCol w:w="1106"/>
        <w:gridCol w:w="5706"/>
      </w:tblGrid>
      <w:tr w:rsidR="00603EEE" w14:paraId="01936F7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3" w:type="dxa"/>
            <w:vAlign w:val="center"/>
          </w:tcPr>
          <w:p w14:paraId="5D25104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106" w:type="dxa"/>
            <w:vAlign w:val="center"/>
          </w:tcPr>
          <w:p w14:paraId="71EF092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5706" w:type="dxa"/>
            <w:vAlign w:val="center"/>
          </w:tcPr>
          <w:p w14:paraId="7A3FEDD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3EEE" w14:paraId="4BDF6381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10285B3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Сложность входа</w:t>
            </w:r>
          </w:p>
        </w:tc>
        <w:tc>
          <w:tcPr>
            <w:tcW w:w="1106" w:type="dxa"/>
            <w:vAlign w:val="center"/>
          </w:tcPr>
          <w:p w14:paraId="7740E45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706" w:type="dxa"/>
            <w:vAlign w:val="center"/>
          </w:tcPr>
          <w:p w14:paraId="0F83BC6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Снижать: ограничить набор нотаций первого релиза</w:t>
            </w:r>
          </w:p>
        </w:tc>
      </w:tr>
      <w:tr w:rsidR="00603EEE" w14:paraId="4EFC1A91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53F92C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входа</w:t>
            </w:r>
          </w:p>
        </w:tc>
        <w:tc>
          <w:tcPr>
            <w:tcW w:w="1106" w:type="dxa"/>
            <w:vAlign w:val="center"/>
          </w:tcPr>
          <w:p w14:paraId="192DD04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06" w:type="dxa"/>
            <w:vAlign w:val="center"/>
          </w:tcPr>
          <w:p w14:paraId="0D9CAF4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Принимать: денежные расходы 0, труд около 610 ч</w:t>
            </w:r>
          </w:p>
        </w:tc>
      </w:tr>
      <w:tr w:rsidR="00603EEE" w14:paraId="7C95492C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3894113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Скорость запуска</w:t>
            </w:r>
          </w:p>
        </w:tc>
        <w:tc>
          <w:tcPr>
            <w:tcW w:w="1106" w:type="dxa"/>
            <w:vAlign w:val="center"/>
          </w:tcPr>
          <w:p w14:paraId="2365D52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706" w:type="dxa"/>
            <w:vAlign w:val="center"/>
          </w:tcPr>
          <w:p w14:paraId="14AE44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 при варианте А или Б плана</w:t>
            </w:r>
          </w:p>
        </w:tc>
      </w:tr>
      <w:tr w:rsidR="00603EEE" w14:paraId="5C65DE05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06250A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Обратимость выхода</w:t>
            </w:r>
          </w:p>
        </w:tc>
        <w:tc>
          <w:tcPr>
            <w:tcW w:w="1106" w:type="dxa"/>
            <w:vAlign w:val="center"/>
          </w:tcPr>
          <w:p w14:paraId="56064C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706" w:type="dxa"/>
            <w:vAlign w:val="center"/>
          </w:tcPr>
          <w:p w14:paraId="4AC400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Принимать: веб-сервис без крупных обязательств</w:t>
            </w:r>
          </w:p>
        </w:tc>
      </w:tr>
      <w:tr w:rsidR="00603EEE" w14:paraId="5EA8FD1B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4B033A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риск</w:t>
            </w:r>
          </w:p>
        </w:tc>
        <w:tc>
          <w:tcPr>
            <w:tcW w:w="1106" w:type="dxa"/>
            <w:vAlign w:val="center"/>
          </w:tcPr>
          <w:p w14:paraId="55F8C9D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706" w:type="dxa"/>
            <w:vAlign w:val="center"/>
          </w:tcPr>
          <w:p w14:paraId="446480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Снижать: пилот с лимитом инвестиций</w:t>
            </w:r>
          </w:p>
        </w:tc>
      </w:tr>
    </w:tbl>
    <w:p w14:paraId="1402DE9C" w14:textId="77777777" w:rsidR="00603EEE" w:rsidRDefault="004D556F">
      <w:pPr>
        <w:pStyle w:val="a0"/>
        <w:spacing w:before="360"/>
        <w:ind w:firstLine="709"/>
        <w:jc w:val="both"/>
      </w:pPr>
      <w: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i/>
        </w:rPr>
        <w:t>API</w:t>
      </w:r>
      <w:r>
        <w:t xml:space="preserve"> перенести. Барьеры выхода оцениваются как низкие, поэтому решение о пилоте обратимое.</w:t>
      </w:r>
    </w:p>
    <w:p w14:paraId="4D22CC6E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2" w:name="Xa88b4cd92fed3dc81e67f6d97f9a1c979895bb8"/>
      <w:bookmarkStart w:id="13" w:name="_Toc242310402"/>
      <w:bookmarkEnd w:id="10"/>
      <w:r>
        <w:lastRenderedPageBreak/>
        <w:t>7 ПРОБЛЕМЫ ПОЛЬЗОВАТЕЛЕЙ И РЫНОЧНЫЕ ПРОБЕЛЫ</w:t>
      </w:r>
      <w:bookmarkEnd w:id="13"/>
    </w:p>
    <w:p w14:paraId="4B0975EC" w14:textId="77777777" w:rsidR="00603EEE" w:rsidRDefault="004D556F">
      <w:pPr>
        <w:pStyle w:val="FirstParagraph"/>
      </w:pPr>
      <w:r>
        <w:t xml:space="preserve">Реестр проблем – методика 6.1 (ЛР6); источники сигналов: страницы 8 конкурентов [3] (ЛР5), опрос 27 студентов (ЛР4, данные пробного опроса), оценки </w:t>
      </w:r>
      <w:r>
        <w:rPr>
          <w:i/>
        </w:rPr>
        <w:t>Trustpilot</w:t>
      </w:r>
      <w:r>
        <w:t xml:space="preserve">,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>.</w:t>
      </w:r>
    </w:p>
    <w:p w14:paraId="44FDB008" w14:textId="77777777" w:rsidR="0042139B" w:rsidRDefault="004E1E2E">
      <w:pPr>
        <w:keepNext/>
        <w:ind w:firstLine="709"/>
        <w:jc w:val="both"/>
      </w:pPr>
      <w:r>
        <w:t>Данные по теме «реестр проблем и индекс проблемы» приведены в таблице 13.</w:t>
      </w:r>
    </w:p>
    <w:p w14:paraId="5356FFD1" w14:textId="77777777" w:rsidR="00603EEE" w:rsidRDefault="004D556F">
      <w:pPr>
        <w:pStyle w:val="a0"/>
        <w:keepNext/>
        <w:spacing w:before="360"/>
      </w:pPr>
      <w:r>
        <w:t>Таблица 13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3"/>
        <w:gridCol w:w="1531"/>
        <w:gridCol w:w="2112"/>
        <w:gridCol w:w="2112"/>
        <w:gridCol w:w="1106"/>
        <w:gridCol w:w="1531"/>
      </w:tblGrid>
      <w:tr w:rsidR="00603EEE" w14:paraId="0760DC21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3" w:type="dxa"/>
            <w:vAlign w:val="center"/>
          </w:tcPr>
          <w:p w14:paraId="4BA0D7C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531" w:type="dxa"/>
            <w:vAlign w:val="center"/>
          </w:tcPr>
          <w:p w14:paraId="7481F75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112" w:type="dxa"/>
            <w:vAlign w:val="center"/>
          </w:tcPr>
          <w:p w14:paraId="38FB3BA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112" w:type="dxa"/>
            <w:vAlign w:val="center"/>
          </w:tcPr>
          <w:p w14:paraId="192BFDD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47B5CCD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31" w:type="dxa"/>
            <w:vAlign w:val="center"/>
          </w:tcPr>
          <w:p w14:paraId="2481172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3EEE" w14:paraId="6B6A0E8E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29E985A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1531" w:type="dxa"/>
            <w:vAlign w:val="center"/>
          </w:tcPr>
          <w:p w14:paraId="7EB8285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2112" w:type="dxa"/>
            <w:vAlign w:val="center"/>
          </w:tcPr>
          <w:p w14:paraId="79F0439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2112" w:type="dxa"/>
            <w:vAlign w:val="center"/>
          </w:tcPr>
          <w:p w14:paraId="115D8AF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…</w:t>
            </w:r>
          </w:p>
        </w:tc>
        <w:tc>
          <w:tcPr>
            <w:tcW w:w="1106" w:type="dxa"/>
            <w:vAlign w:val="center"/>
          </w:tcPr>
          <w:p w14:paraId="4CA8E57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531" w:type="dxa"/>
            <w:vAlign w:val="center"/>
          </w:tcPr>
          <w:p w14:paraId="067902B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605DD998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5EBD42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1531" w:type="dxa"/>
            <w:vAlign w:val="center"/>
          </w:tcPr>
          <w:p w14:paraId="1DBBEE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2112" w:type="dxa"/>
            <w:vAlign w:val="center"/>
          </w:tcPr>
          <w:p w14:paraId="4DB8D3B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2112" w:type="dxa"/>
            <w:vAlign w:val="center"/>
          </w:tcPr>
          <w:p w14:paraId="469F67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платно…</w:t>
            </w:r>
          </w:p>
        </w:tc>
        <w:tc>
          <w:tcPr>
            <w:tcW w:w="1106" w:type="dxa"/>
            <w:vAlign w:val="center"/>
          </w:tcPr>
          <w:p w14:paraId="6C5C21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31" w:type="dxa"/>
            <w:vAlign w:val="center"/>
          </w:tcPr>
          <w:p w14:paraId="25704D9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24DBAA52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0B7195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1531" w:type="dxa"/>
            <w:vAlign w:val="center"/>
          </w:tcPr>
          <w:p w14:paraId="1F7F58F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2112" w:type="dxa"/>
            <w:vAlign w:val="center"/>
          </w:tcPr>
          <w:p w14:paraId="7383A1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Экономическая</w:t>
            </w:r>
          </w:p>
        </w:tc>
        <w:tc>
          <w:tcPr>
            <w:tcW w:w="2112" w:type="dxa"/>
            <w:vAlign w:val="center"/>
          </w:tcPr>
          <w:p w14:paraId="1BE486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у.е.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ог…</w:t>
            </w:r>
          </w:p>
        </w:tc>
        <w:tc>
          <w:tcPr>
            <w:tcW w:w="1106" w:type="dxa"/>
            <w:vAlign w:val="center"/>
          </w:tcPr>
          <w:p w14:paraId="291639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31" w:type="dxa"/>
            <w:vAlign w:val="center"/>
          </w:tcPr>
          <w:p w14:paraId="54ADA68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A21D49F" w14:textId="77777777" w:rsidR="00772178" w:rsidRDefault="00772178" w:rsidP="00772178">
      <w:pPr>
        <w:keepNext/>
        <w:spacing w:before="360"/>
      </w:pPr>
      <w:r>
        <w:lastRenderedPageBreak/>
        <w:t>Продолжение таблицы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3"/>
        <w:gridCol w:w="1531"/>
        <w:gridCol w:w="2112"/>
        <w:gridCol w:w="2112"/>
        <w:gridCol w:w="1106"/>
        <w:gridCol w:w="1531"/>
      </w:tblGrid>
      <w:tr w:rsidR="00772178" w:rsidRPr="00772178" w14:paraId="7F2E5D11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3" w:type="dxa"/>
            <w:vAlign w:val="center"/>
          </w:tcPr>
          <w:p w14:paraId="1EE6A085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i/>
                <w:sz w:val="24"/>
              </w:rPr>
              <w:t>ID</w:t>
            </w:r>
          </w:p>
        </w:tc>
        <w:tc>
          <w:tcPr>
            <w:tcW w:w="1531" w:type="dxa"/>
            <w:vAlign w:val="center"/>
          </w:tcPr>
          <w:p w14:paraId="10A8D01B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Сегмент</w:t>
            </w:r>
          </w:p>
        </w:tc>
        <w:tc>
          <w:tcPr>
            <w:tcW w:w="2112" w:type="dxa"/>
            <w:vAlign w:val="center"/>
          </w:tcPr>
          <w:p w14:paraId="374461B8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Тип</w:t>
            </w:r>
          </w:p>
        </w:tc>
        <w:tc>
          <w:tcPr>
            <w:tcW w:w="2112" w:type="dxa"/>
            <w:vAlign w:val="center"/>
          </w:tcPr>
          <w:p w14:paraId="55659560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3520734B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Индекс</w:t>
            </w:r>
          </w:p>
        </w:tc>
        <w:tc>
          <w:tcPr>
            <w:tcW w:w="1531" w:type="dxa"/>
            <w:vAlign w:val="center"/>
          </w:tcPr>
          <w:p w14:paraId="38F3E1E8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Приоритет</w:t>
            </w:r>
          </w:p>
        </w:tc>
      </w:tr>
      <w:tr w:rsidR="00603EEE" w14:paraId="2B3A31D7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30B542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1531" w:type="dxa"/>
            <w:vAlign w:val="center"/>
          </w:tcPr>
          <w:p w14:paraId="34C7BC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2112" w:type="dxa"/>
            <w:vAlign w:val="center"/>
          </w:tcPr>
          <w:p w14:paraId="6D92607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2112" w:type="dxa"/>
            <w:vAlign w:val="center"/>
          </w:tcPr>
          <w:p w14:paraId="238C0B9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уже…</w:t>
            </w:r>
          </w:p>
        </w:tc>
        <w:tc>
          <w:tcPr>
            <w:tcW w:w="1106" w:type="dxa"/>
            <w:vAlign w:val="center"/>
          </w:tcPr>
          <w:p w14:paraId="4EA5E0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531" w:type="dxa"/>
            <w:vAlign w:val="center"/>
          </w:tcPr>
          <w:p w14:paraId="4C9C822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3EEE" w14:paraId="64378B45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7296E1D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1531" w:type="dxa"/>
            <w:vAlign w:val="center"/>
          </w:tcPr>
          <w:p w14:paraId="2163D6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2112" w:type="dxa"/>
            <w:vAlign w:val="center"/>
          </w:tcPr>
          <w:p w14:paraId="0E2A64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Техническая</w:t>
            </w:r>
          </w:p>
        </w:tc>
        <w:tc>
          <w:tcPr>
            <w:tcW w:w="2112" w:type="dxa"/>
            <w:vAlign w:val="center"/>
          </w:tcPr>
          <w:p w14:paraId="0B65BE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106" w:type="dxa"/>
            <w:vAlign w:val="center"/>
          </w:tcPr>
          <w:p w14:paraId="593AE98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531" w:type="dxa"/>
            <w:vAlign w:val="center"/>
          </w:tcPr>
          <w:p w14:paraId="441E949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3EEE" w14:paraId="2265A2EC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41E6C0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1531" w:type="dxa"/>
            <w:vAlign w:val="center"/>
          </w:tcPr>
          <w:p w14:paraId="4C66EC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2112" w:type="dxa"/>
            <w:vAlign w:val="center"/>
          </w:tcPr>
          <w:p w14:paraId="239AB44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2112" w:type="dxa"/>
            <w:vAlign w:val="center"/>
          </w:tcPr>
          <w:p w14:paraId="0103E7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1106" w:type="dxa"/>
            <w:vAlign w:val="center"/>
          </w:tcPr>
          <w:p w14:paraId="0DC6D2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31" w:type="dxa"/>
            <w:vAlign w:val="center"/>
          </w:tcPr>
          <w:p w14:paraId="1F79E5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302803E6" w14:textId="77777777" w:rsidR="00603EEE" w:rsidRDefault="004D556F">
      <w:pPr>
        <w:pStyle w:val="a0"/>
        <w:spacing w:before="360"/>
        <w:ind w:firstLine="709"/>
        <w:jc w:val="both"/>
      </w:pPr>
      <w:r>
        <w:t>Тексты отзывов собраны 02.10.2026 (</w:t>
      </w:r>
      <w:r>
        <w:rPr>
          <w:i/>
        </w:rPr>
        <w:t>Trustpilot</w:t>
      </w:r>
      <w:r>
        <w:t xml:space="preserve">, 49 записей; </w:t>
      </w:r>
      <w:r>
        <w:rPr>
          <w:i/>
        </w:rPr>
        <w:t>SourceForge</w:t>
      </w:r>
      <w:r>
        <w:t xml:space="preserve">, отзывы о </w:t>
      </w:r>
      <w:r>
        <w:rPr>
          <w:i/>
        </w:rPr>
        <w:t>PlantUML</w:t>
      </w:r>
      <w:r>
        <w:t xml:space="preserve">;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0A2A6DAE" w14:textId="77777777" w:rsidR="00603EEE" w:rsidRDefault="004D556F">
      <w:pPr>
        <w:pStyle w:val="a0"/>
        <w:ind w:firstLine="709"/>
        <w:jc w:val="both"/>
      </w:pPr>
      <w: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i/>
        </w:rPr>
        <w:t>P-002</w:t>
      </w:r>
      <w:r>
        <w:t xml:space="preserve"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</w:t>
      </w:r>
      <w:r>
        <w:lastRenderedPageBreak/>
        <w:t>предложения; проблемы стоимости (</w:t>
      </w:r>
      <w:r>
        <w:rPr>
          <w:i/>
        </w:rPr>
        <w:t>P-003</w:t>
      </w:r>
      <w:r>
        <w:t>) и сложности синтаксиса (</w:t>
      </w:r>
      <w:r>
        <w:rPr>
          <w:i/>
        </w:rPr>
        <w:t>P-001</w:t>
      </w:r>
      <w:r>
        <w:t>) – дополнительные.</w:t>
      </w:r>
    </w:p>
    <w:p w14:paraId="18BE6340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4" w:name="ценностное-предложение-и-цифровой-товар"/>
      <w:bookmarkStart w:id="15" w:name="_Toc242310403"/>
      <w:bookmarkEnd w:id="12"/>
      <w:r>
        <w:lastRenderedPageBreak/>
        <w:t>8 ЦЕННОСТНОЕ ПРЕДЛОЖЕНИЕ И ЦИФРОВОЙ ТОВАР</w:t>
      </w:r>
      <w:bookmarkEnd w:id="15"/>
    </w:p>
    <w:p w14:paraId="5AF23E77" w14:textId="77777777" w:rsidR="0042139B" w:rsidRDefault="004E1E2E">
      <w:pPr>
        <w:keepNext/>
        <w:ind w:firstLine="709"/>
        <w:jc w:val="both"/>
      </w:pPr>
      <w:r>
        <w:t>Сведения по теме «паспорт ценности» сведены в таблицу 14.</w:t>
      </w:r>
    </w:p>
    <w:p w14:paraId="1A5343DF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14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9"/>
        <w:gridCol w:w="7116"/>
      </w:tblGrid>
      <w:tr w:rsidR="00603EEE" w14:paraId="739C69F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9" w:type="dxa"/>
            <w:vAlign w:val="center"/>
          </w:tcPr>
          <w:p w14:paraId="075F7BB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7115" w:type="dxa"/>
            <w:vAlign w:val="center"/>
          </w:tcPr>
          <w:p w14:paraId="7519A35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5C2416D5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52992FD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7115" w:type="dxa"/>
            <w:vAlign w:val="center"/>
          </w:tcPr>
          <w:p w14:paraId="59CE587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03EEE" w14:paraId="046978A1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6F8CC82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7115" w:type="dxa"/>
            <w:vAlign w:val="center"/>
          </w:tcPr>
          <w:p w14:paraId="06E7C4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: нет единого инструмента для всех нотаций</w:t>
            </w:r>
          </w:p>
        </w:tc>
      </w:tr>
      <w:tr w:rsidR="00603EEE" w14:paraId="14770FAD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5D4579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7115" w:type="dxa"/>
            <w:vAlign w:val="center"/>
          </w:tcPr>
          <w:p w14:paraId="4D42BD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в выбранной нотации из текстового описания</w:t>
            </w:r>
          </w:p>
        </w:tc>
      </w:tr>
      <w:tr w:rsidR="00603EEE" w14:paraId="48B4094D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36A122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Механизм</w:t>
            </w:r>
          </w:p>
        </w:tc>
        <w:tc>
          <w:tcPr>
            <w:tcW w:w="7115" w:type="dxa"/>
            <w:vAlign w:val="center"/>
          </w:tcPr>
          <w:p w14:paraId="5EC50DE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603EEE" w14:paraId="432C2962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3DD59E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Отличие</w:t>
            </w:r>
          </w:p>
        </w:tc>
        <w:tc>
          <w:tcPr>
            <w:tcW w:w="7115" w:type="dxa"/>
            <w:vAlign w:val="center"/>
          </w:tcPr>
          <w:p w14:paraId="472A77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603EEE" w14:paraId="41FBA992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103C7B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7115" w:type="dxa"/>
            <w:vAlign w:val="center"/>
          </w:tcPr>
          <w:p w14:paraId="7B59E0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6EA52F29" w14:textId="77777777" w:rsidR="0042139B" w:rsidRDefault="004E1E2E">
      <w:pPr>
        <w:spacing w:before="360"/>
        <w:ind w:firstLine="709"/>
        <w:jc w:val="both"/>
      </w:pPr>
      <w:r>
        <w:t xml:space="preserve">В доказательстве указаны страницы 8 конкурентов, индекс проблемы 74 и ИКЦП 3,83, а опорная проблема обозначена кодом </w:t>
      </w:r>
      <w:r>
        <w:rPr>
          <w:i/>
        </w:rPr>
        <w:t>P-002</w:t>
      </w:r>
      <w:r>
        <w:t>.</w:t>
      </w:r>
    </w:p>
    <w:p w14:paraId="520F3207" w14:textId="77777777" w:rsidR="0042139B" w:rsidRDefault="004E1E2E">
      <w:pPr>
        <w:keepNext/>
        <w:spacing w:before="360"/>
        <w:ind w:firstLine="709"/>
        <w:jc w:val="both"/>
      </w:pPr>
      <w:r>
        <w:t>В таблице 15 представлены данные по теме «уровни цифрового товара».</w:t>
      </w:r>
    </w:p>
    <w:p w14:paraId="2BFF1361" w14:textId="77777777" w:rsidR="00603EEE" w:rsidRDefault="004D556F">
      <w:pPr>
        <w:pStyle w:val="a0"/>
        <w:keepNext/>
        <w:spacing w:before="360"/>
      </w:pPr>
      <w:r>
        <w:t>Таблица 15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64"/>
        <w:gridCol w:w="4746"/>
        <w:gridCol w:w="2345"/>
      </w:tblGrid>
      <w:tr w:rsidR="00603EEE" w14:paraId="218CA35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64" w:type="dxa"/>
            <w:vAlign w:val="center"/>
          </w:tcPr>
          <w:p w14:paraId="73974C1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4745" w:type="dxa"/>
            <w:vAlign w:val="center"/>
          </w:tcPr>
          <w:p w14:paraId="0E4F4F7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345" w:type="dxa"/>
            <w:vAlign w:val="center"/>
          </w:tcPr>
          <w:p w14:paraId="13A7A5B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монетизацией</w:t>
            </w:r>
          </w:p>
        </w:tc>
      </w:tr>
      <w:tr w:rsidR="00603EEE" w14:paraId="7642ECE0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2B62F5E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пользы</w:t>
            </w:r>
          </w:p>
        </w:tc>
        <w:tc>
          <w:tcPr>
            <w:tcW w:w="4745" w:type="dxa"/>
            <w:vAlign w:val="center"/>
          </w:tcPr>
          <w:p w14:paraId="0E7F983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в нужной нотации из текста</w:t>
            </w:r>
          </w:p>
        </w:tc>
        <w:tc>
          <w:tcPr>
            <w:tcW w:w="2345" w:type="dxa"/>
            <w:vAlign w:val="center"/>
          </w:tcPr>
          <w:p w14:paraId="4FFE9FB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 это платит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519F59A3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008637B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товар</w:t>
            </w:r>
          </w:p>
        </w:tc>
        <w:tc>
          <w:tcPr>
            <w:tcW w:w="4745" w:type="dxa"/>
            <w:vAlign w:val="center"/>
          </w:tcPr>
          <w:p w14:paraId="38139E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 нотации, редактор, предпросмотр,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>, вход</w:t>
            </w:r>
          </w:p>
        </w:tc>
        <w:tc>
          <w:tcPr>
            <w:tcW w:w="2345" w:type="dxa"/>
            <w:vAlign w:val="center"/>
          </w:tcPr>
          <w:p w14:paraId="63ABD1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</w:t>
            </w:r>
            <w:r>
              <w:rPr>
                <w:i/>
                <w:sz w:val="24"/>
              </w:rPr>
              <w:t>Free</w:t>
            </w:r>
          </w:p>
        </w:tc>
      </w:tr>
      <w:tr w:rsidR="00603EEE" w14:paraId="2839709D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693EA5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товар</w:t>
            </w:r>
          </w:p>
        </w:tc>
        <w:tc>
          <w:tcPr>
            <w:tcW w:w="4745" w:type="dxa"/>
            <w:vAlign w:val="center"/>
          </w:tcPr>
          <w:p w14:paraId="235446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345" w:type="dxa"/>
            <w:vAlign w:val="center"/>
          </w:tcPr>
          <w:p w14:paraId="7333E0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Отсутствие снижает доверие</w:t>
            </w:r>
          </w:p>
        </w:tc>
      </w:tr>
      <w:tr w:rsidR="00603EEE" w14:paraId="5F4C5594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3EA1FB4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Расширенный товар</w:t>
            </w:r>
          </w:p>
        </w:tc>
        <w:tc>
          <w:tcPr>
            <w:tcW w:w="4745" w:type="dxa"/>
            <w:vAlign w:val="center"/>
          </w:tcPr>
          <w:p w14:paraId="673258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345" w:type="dxa"/>
            <w:vAlign w:val="center"/>
          </w:tcPr>
          <w:p w14:paraId="11720C3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Обосновывает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5ECE25ED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0E7BEB4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товар</w:t>
            </w:r>
          </w:p>
        </w:tc>
        <w:tc>
          <w:tcPr>
            <w:tcW w:w="4745" w:type="dxa"/>
            <w:vAlign w:val="center"/>
          </w:tcPr>
          <w:p w14:paraId="42FECF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Совместное редактирование,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345" w:type="dxa"/>
            <w:vAlign w:val="center"/>
          </w:tcPr>
          <w:p w14:paraId="446481A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Релизы 3–4</w:t>
            </w:r>
          </w:p>
        </w:tc>
      </w:tr>
    </w:tbl>
    <w:p w14:paraId="2591DB87" w14:textId="77777777" w:rsidR="00603EEE" w:rsidRDefault="004D556F">
      <w:pPr>
        <w:pStyle w:val="a0"/>
        <w:spacing w:before="360"/>
        <w:ind w:firstLine="709"/>
        <w:jc w:val="both"/>
      </w:pPr>
      <w:r>
        <w:t xml:space="preserve">Единица монетизации – пользователь </w:t>
      </w:r>
      <w:r>
        <w:rPr>
          <w:i/>
        </w:rPr>
        <w:t>Pro</w:t>
      </w:r>
      <w:r>
        <w:t>, подписка на год 40 у.е. (48 у.е. при 4 × 12); у конкурентов подписка за пользователя 9–20 у.е. в месяц. ИКЦП 3,83 и ИКСТ 3,30 (шкала 1–5) показывают, что предложение требует уточнения на клиентах.</w:t>
      </w:r>
    </w:p>
    <w:p w14:paraId="679F8921" w14:textId="77777777" w:rsidR="00603EEE" w:rsidRDefault="004D556F">
      <w:pPr>
        <w:pStyle w:val="a0"/>
        <w:ind w:firstLine="709"/>
        <w:jc w:val="both"/>
      </w:pPr>
      <w: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i/>
        </w:rPr>
        <w:t>NotaCode</w:t>
      </w:r>
      <w: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не найдены. </w:t>
      </w:r>
      <w:r>
        <w:lastRenderedPageBreak/>
        <w:t xml:space="preserve">Цифровой товар в первом релизе – редактор нотаций с экспортом, а единица монетизации – пользователь </w:t>
      </w:r>
      <w:r>
        <w:rPr>
          <w:i/>
        </w:rPr>
        <w:t>Pro</w:t>
      </w:r>
      <w:r>
        <w:t>.</w:t>
      </w:r>
    </w:p>
    <w:p w14:paraId="6E5CB4F1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6" w:name="бизнес-модель-по-канвас"/>
      <w:bookmarkStart w:id="17" w:name="_Toc242310404"/>
      <w:bookmarkEnd w:id="14"/>
      <w:r>
        <w:lastRenderedPageBreak/>
        <w:t>9 БИЗНЕС-МОДЕЛЬ ПО КАНВАС</w:t>
      </w:r>
      <w:bookmarkEnd w:id="17"/>
    </w:p>
    <w:p w14:paraId="75966859" w14:textId="77777777" w:rsidR="0042139B" w:rsidRDefault="004E1E2E">
      <w:pPr>
        <w:keepNext/>
        <w:ind w:firstLine="709"/>
        <w:jc w:val="both"/>
      </w:pPr>
      <w:r>
        <w:t xml:space="preserve">Материал по теме «канвас </w:t>
      </w:r>
      <w:r>
        <w:rPr>
          <w:i/>
        </w:rPr>
        <w:t>NotaCode</w:t>
      </w:r>
      <w:r>
        <w:t>» систематизирован в таблице 16.</w:t>
      </w:r>
    </w:p>
    <w:p w14:paraId="262E26A1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 xml:space="preserve">Таблица 16 – Канвас </w:t>
      </w:r>
      <w:r>
        <w:rPr>
          <w:i/>
        </w:rPr>
        <w:t>NotaCode</w:t>
      </w:r>
      <w: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4"/>
        <w:gridCol w:w="3679"/>
        <w:gridCol w:w="2098"/>
        <w:gridCol w:w="1564"/>
      </w:tblGrid>
      <w:tr w:rsidR="00603EEE" w14:paraId="305DE71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4" w:type="dxa"/>
            <w:vAlign w:val="center"/>
          </w:tcPr>
          <w:p w14:paraId="538CB18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3679" w:type="dxa"/>
            <w:vAlign w:val="center"/>
          </w:tcPr>
          <w:p w14:paraId="5784378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2098" w:type="dxa"/>
            <w:vAlign w:val="center"/>
          </w:tcPr>
          <w:p w14:paraId="06521C1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564" w:type="dxa"/>
            <w:vAlign w:val="center"/>
          </w:tcPr>
          <w:p w14:paraId="170B879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0A67352C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1D77A73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3679" w:type="dxa"/>
            <w:vAlign w:val="center"/>
          </w:tcPr>
          <w:p w14:paraId="1256A97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Сегмент: 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 и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2098" w:type="dxa"/>
            <w:vAlign w:val="center"/>
          </w:tcPr>
          <w:p w14:paraId="21B12FA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64" w:type="dxa"/>
            <w:vAlign w:val="center"/>
          </w:tcPr>
          <w:p w14:paraId="257EBEB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3EEE" w14:paraId="295712D5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346F7F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679" w:type="dxa"/>
            <w:vAlign w:val="center"/>
          </w:tcPr>
          <w:p w14:paraId="347833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-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2098" w:type="dxa"/>
            <w:vAlign w:val="center"/>
          </w:tcPr>
          <w:p w14:paraId="024AFA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64" w:type="dxa"/>
            <w:vAlign w:val="center"/>
          </w:tcPr>
          <w:p w14:paraId="117AA6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3F0B45DB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0C7A43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679" w:type="dxa"/>
            <w:vAlign w:val="center"/>
          </w:tcPr>
          <w:p w14:paraId="497D7D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канал: 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2098" w:type="dxa"/>
            <w:vAlign w:val="center"/>
          </w:tcPr>
          <w:p w14:paraId="6E3890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64" w:type="dxa"/>
            <w:vAlign w:val="center"/>
          </w:tcPr>
          <w:p w14:paraId="0B1BA8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5457A8EE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2E83A67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3679" w:type="dxa"/>
            <w:vAlign w:val="center"/>
          </w:tcPr>
          <w:p w14:paraId="0B952C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2098" w:type="dxa"/>
            <w:vAlign w:val="center"/>
          </w:tcPr>
          <w:p w14:paraId="74DD94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64" w:type="dxa"/>
            <w:vAlign w:val="center"/>
          </w:tcPr>
          <w:p w14:paraId="73A9CE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7BA8D554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41F893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679" w:type="dxa"/>
            <w:vAlign w:val="center"/>
          </w:tcPr>
          <w:p w14:paraId="784AAA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поток: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 (48 у.е. при цене 4 у.е. в месяц,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12) за пользователя;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2098" w:type="dxa"/>
            <w:vAlign w:val="center"/>
          </w:tcPr>
          <w:p w14:paraId="6383EB6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64" w:type="dxa"/>
            <w:vAlign w:val="center"/>
          </w:tcPr>
          <w:p w14:paraId="56EA757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5E147E2C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170CF0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679" w:type="dxa"/>
            <w:vAlign w:val="center"/>
          </w:tcPr>
          <w:p w14:paraId="667FAB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2098" w:type="dxa"/>
            <w:vAlign w:val="center"/>
          </w:tcPr>
          <w:p w14:paraId="4AE2B6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64" w:type="dxa"/>
            <w:vAlign w:val="center"/>
          </w:tcPr>
          <w:p w14:paraId="767769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53393653" w14:textId="77777777" w:rsidR="00772178" w:rsidRDefault="00772178" w:rsidP="00772178">
      <w:pPr>
        <w:keepNext/>
        <w:spacing w:before="360"/>
      </w:pPr>
      <w:r>
        <w:lastRenderedPageBreak/>
        <w:t>Продолжение таблицы 16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4"/>
        <w:gridCol w:w="3679"/>
        <w:gridCol w:w="2098"/>
        <w:gridCol w:w="1564"/>
      </w:tblGrid>
      <w:tr w:rsidR="00772178" w:rsidRPr="00772178" w14:paraId="4AC05D37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4" w:type="dxa"/>
            <w:vAlign w:val="center"/>
          </w:tcPr>
          <w:p w14:paraId="54E5EDE9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Блок</w:t>
            </w:r>
          </w:p>
        </w:tc>
        <w:tc>
          <w:tcPr>
            <w:tcW w:w="3679" w:type="dxa"/>
            <w:vAlign w:val="center"/>
          </w:tcPr>
          <w:p w14:paraId="13E4E2BB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Формулировка</w:t>
            </w:r>
          </w:p>
        </w:tc>
        <w:tc>
          <w:tcPr>
            <w:tcW w:w="2098" w:type="dxa"/>
            <w:vAlign w:val="center"/>
          </w:tcPr>
          <w:p w14:paraId="4EDAE6AA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Достоверность</w:t>
            </w:r>
          </w:p>
        </w:tc>
        <w:tc>
          <w:tcPr>
            <w:tcW w:w="1564" w:type="dxa"/>
            <w:vAlign w:val="center"/>
          </w:tcPr>
          <w:p w14:paraId="3ECFF394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Статус</w:t>
            </w:r>
          </w:p>
        </w:tc>
      </w:tr>
      <w:tr w:rsidR="00603EEE" w14:paraId="395D8542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50C4E8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679" w:type="dxa"/>
            <w:vAlign w:val="center"/>
          </w:tcPr>
          <w:p w14:paraId="2D225C4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2098" w:type="dxa"/>
            <w:vAlign w:val="center"/>
          </w:tcPr>
          <w:p w14:paraId="1A39F42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64" w:type="dxa"/>
            <w:vAlign w:val="center"/>
          </w:tcPr>
          <w:p w14:paraId="3C58E5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3EEE" w14:paraId="6545759B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53CE038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679" w:type="dxa"/>
            <w:vAlign w:val="center"/>
          </w:tcPr>
          <w:p w14:paraId="21692D2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2098" w:type="dxa"/>
            <w:vAlign w:val="center"/>
          </w:tcPr>
          <w:p w14:paraId="5AF506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64" w:type="dxa"/>
            <w:vAlign w:val="center"/>
          </w:tcPr>
          <w:p w14:paraId="05067F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3EEE" w14:paraId="149FECE3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34BDB1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679" w:type="dxa"/>
            <w:vAlign w:val="center"/>
          </w:tcPr>
          <w:p w14:paraId="6C53F35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2098" w:type="dxa"/>
            <w:vAlign w:val="center"/>
          </w:tcPr>
          <w:p w14:paraId="6BAAE42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64" w:type="dxa"/>
            <w:vAlign w:val="center"/>
          </w:tcPr>
          <w:p w14:paraId="15FFE2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564F8B64" w14:textId="77777777" w:rsidR="00603EEE" w:rsidRDefault="004D556F">
      <w:pPr>
        <w:pStyle w:val="a0"/>
        <w:spacing w:before="360"/>
        <w:ind w:firstLine="709"/>
        <w:jc w:val="both"/>
      </w:pPr>
      <w: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44A36DBE" w14:textId="77777777" w:rsidR="00603EEE" w:rsidRDefault="004D556F">
      <w:pPr>
        <w:pStyle w:val="a0"/>
        <w:ind w:firstLine="709"/>
        <w:jc w:val="both"/>
      </w:pPr>
      <w: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i/>
        </w:rPr>
        <w:t>Pro</w:t>
      </w:r>
      <w:r>
        <w:t xml:space="preserve">. Для первого релиза ключевые ресурсы – собственный движок нотаций и </w:t>
      </w:r>
      <w:r>
        <w:rPr>
          <w:i/>
        </w:rPr>
        <w:t>PWA</w:t>
      </w:r>
      <w: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4CB5F9E0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8" w:name="X519d46f9ff7923648cbfef21e26057944381813"/>
      <w:bookmarkStart w:id="19" w:name="_Toc242310405"/>
      <w:bookmarkEnd w:id="16"/>
      <w:r>
        <w:lastRenderedPageBreak/>
        <w:t>10 БИЗНЕС-ЛОГИКА И ПОЛЬЗОВАТЕЛЬСКИЕ СЦЕНАРИИ</w:t>
      </w:r>
      <w:bookmarkEnd w:id="19"/>
    </w:p>
    <w:p w14:paraId="7C3FD6C5" w14:textId="77777777" w:rsidR="00603EEE" w:rsidRDefault="004D556F">
      <w:pPr>
        <w:pStyle w:val="FirstParagraph"/>
      </w:pPr>
      <w: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</w:rPr>
        <w:t>Pro</w:t>
      </w:r>
      <w:r>
        <w:t xml:space="preserve"> за снятие ограничений.</w:t>
      </w:r>
    </w:p>
    <w:p w14:paraId="381F3FF3" w14:textId="77777777" w:rsidR="0042139B" w:rsidRDefault="004E1E2E">
      <w:pPr>
        <w:keepNext/>
        <w:ind w:firstLine="709"/>
        <w:jc w:val="both"/>
      </w:pPr>
      <w:r>
        <w:t>Данные по теме «матрица ролей» приведены в таблице 17.</w:t>
      </w:r>
    </w:p>
    <w:p w14:paraId="21E514D6" w14:textId="77777777" w:rsidR="00603EEE" w:rsidRDefault="004D556F">
      <w:pPr>
        <w:pStyle w:val="a0"/>
        <w:keepNext/>
        <w:spacing w:before="360"/>
      </w:pPr>
      <w:r>
        <w:t>Таблица 17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4"/>
        <w:gridCol w:w="2388"/>
        <w:gridCol w:w="2713"/>
        <w:gridCol w:w="2040"/>
      </w:tblGrid>
      <w:tr w:rsidR="00603EEE" w14:paraId="286DD88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4" w:type="dxa"/>
            <w:vAlign w:val="center"/>
          </w:tcPr>
          <w:p w14:paraId="6C5D1B2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2388" w:type="dxa"/>
            <w:vAlign w:val="center"/>
          </w:tcPr>
          <w:p w14:paraId="4AE67C1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Цель</w:t>
            </w:r>
          </w:p>
        </w:tc>
        <w:tc>
          <w:tcPr>
            <w:tcW w:w="2713" w:type="dxa"/>
            <w:vAlign w:val="center"/>
          </w:tcPr>
          <w:p w14:paraId="0733FDC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2040" w:type="dxa"/>
            <w:vAlign w:val="center"/>
          </w:tcPr>
          <w:p w14:paraId="709BEA0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монетизацией</w:t>
            </w:r>
          </w:p>
        </w:tc>
      </w:tr>
      <w:tr w:rsidR="00603EEE" w14:paraId="68517EEF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191764C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2388" w:type="dxa"/>
            <w:vAlign w:val="center"/>
          </w:tcPr>
          <w:p w14:paraId="31818AD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713" w:type="dxa"/>
            <w:vAlign w:val="center"/>
          </w:tcPr>
          <w:p w14:paraId="51B9546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найти подходящий инструмент</w:t>
            </w:r>
          </w:p>
        </w:tc>
        <w:tc>
          <w:tcPr>
            <w:tcW w:w="2040" w:type="dxa"/>
            <w:vAlign w:val="center"/>
          </w:tcPr>
          <w:p w14:paraId="4DE86AA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7AD2B834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197F7B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2388" w:type="dxa"/>
            <w:vAlign w:val="center"/>
          </w:tcPr>
          <w:p w14:paraId="4AC407E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Получить первую диаграмму</w:t>
            </w:r>
          </w:p>
        </w:tc>
        <w:tc>
          <w:tcPr>
            <w:tcW w:w="2713" w:type="dxa"/>
            <w:vAlign w:val="center"/>
          </w:tcPr>
          <w:p w14:paraId="5D6FF9D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Сдать работу в срок</w:t>
            </w:r>
          </w:p>
        </w:tc>
        <w:tc>
          <w:tcPr>
            <w:tcW w:w="2040" w:type="dxa"/>
            <w:vAlign w:val="center"/>
          </w:tcPr>
          <w:p w14:paraId="2BD08D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28B4FFE3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00F1914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2388" w:type="dxa"/>
            <w:vAlign w:val="center"/>
          </w:tcPr>
          <w:p w14:paraId="4E5E80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Регулярно строить диаграммы разных нотаций</w:t>
            </w:r>
          </w:p>
        </w:tc>
        <w:tc>
          <w:tcPr>
            <w:tcW w:w="2713" w:type="dxa"/>
            <w:vAlign w:val="center"/>
          </w:tcPr>
          <w:p w14:paraId="1A6AC0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Экономия времени</w:t>
            </w:r>
          </w:p>
        </w:tc>
        <w:tc>
          <w:tcPr>
            <w:tcW w:w="2040" w:type="dxa"/>
            <w:vAlign w:val="center"/>
          </w:tcPr>
          <w:p w14:paraId="0C6C102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1A64DBAE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42C97F2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2388" w:type="dxa"/>
            <w:vAlign w:val="center"/>
          </w:tcPr>
          <w:p w14:paraId="471F02C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Снять ограничения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получить расширенные функции</w:t>
            </w:r>
          </w:p>
        </w:tc>
        <w:tc>
          <w:tcPr>
            <w:tcW w:w="2713" w:type="dxa"/>
            <w:vAlign w:val="center"/>
          </w:tcPr>
          <w:p w14:paraId="0BB9AA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Профессиональный результат</w:t>
            </w:r>
          </w:p>
        </w:tc>
        <w:tc>
          <w:tcPr>
            <w:tcW w:w="2040" w:type="dxa"/>
            <w:vAlign w:val="center"/>
          </w:tcPr>
          <w:p w14:paraId="6CC69C3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603EEE" w14:paraId="537E4CB6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2A4C5E1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2388" w:type="dxa"/>
            <w:vAlign w:val="center"/>
          </w:tcPr>
          <w:p w14:paraId="4EC204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713" w:type="dxa"/>
            <w:vAlign w:val="center"/>
          </w:tcPr>
          <w:p w14:paraId="042517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среда для команды</w:t>
            </w:r>
          </w:p>
        </w:tc>
        <w:tc>
          <w:tcPr>
            <w:tcW w:w="2040" w:type="dxa"/>
            <w:vAlign w:val="center"/>
          </w:tcPr>
          <w:p w14:paraId="1E0F7E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603EEE" w14:paraId="7AFE20DB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2F51CE7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Внутренний администратор</w:t>
            </w:r>
          </w:p>
        </w:tc>
        <w:tc>
          <w:tcPr>
            <w:tcW w:w="2388" w:type="dxa"/>
            <w:vAlign w:val="center"/>
          </w:tcPr>
          <w:p w14:paraId="706A77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Обрабатывать обращения и ошибки</w:t>
            </w:r>
          </w:p>
        </w:tc>
        <w:tc>
          <w:tcPr>
            <w:tcW w:w="2713" w:type="dxa"/>
            <w:vAlign w:val="center"/>
          </w:tcPr>
          <w:p w14:paraId="3F802C3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Качество сервиса</w:t>
            </w:r>
          </w:p>
        </w:tc>
        <w:tc>
          <w:tcPr>
            <w:tcW w:w="2040" w:type="dxa"/>
            <w:vAlign w:val="center"/>
          </w:tcPr>
          <w:p w14:paraId="332DB17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08B8A53C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023F70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2388" w:type="dxa"/>
            <w:vAlign w:val="center"/>
          </w:tcPr>
          <w:p w14:paraId="56D3D96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713" w:type="dxa"/>
            <w:vAlign w:val="center"/>
          </w:tcPr>
          <w:p w14:paraId="1847EB6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студентов к инструменту</w:t>
            </w:r>
          </w:p>
        </w:tc>
        <w:tc>
          <w:tcPr>
            <w:tcW w:w="2040" w:type="dxa"/>
            <w:vAlign w:val="center"/>
          </w:tcPr>
          <w:p w14:paraId="1A1DEA7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</w:tbl>
    <w:p w14:paraId="2EA7A5A5" w14:textId="77777777" w:rsidR="0042139B" w:rsidRDefault="004E1E2E">
      <w:pPr>
        <w:spacing w:before="360"/>
        <w:ind w:firstLine="709"/>
        <w:jc w:val="both"/>
      </w:pPr>
      <w:r>
        <w:t>Из 7 ролей прямая связь с монетизацией указана у платящего клиента и администратора клиента, у остальных пяти ролей связь косвенная.</w:t>
      </w:r>
    </w:p>
    <w:p w14:paraId="708A8347" w14:textId="77777777" w:rsidR="0042139B" w:rsidRDefault="004E1E2E">
      <w:pPr>
        <w:keepNext/>
        <w:spacing w:before="360"/>
        <w:ind w:firstLine="709"/>
        <w:jc w:val="both"/>
      </w:pPr>
      <w:r>
        <w:lastRenderedPageBreak/>
        <w:t>Сведения по теме «матрица сценариев» сведены в таблицу 18.</w:t>
      </w:r>
    </w:p>
    <w:p w14:paraId="0CDB40EB" w14:textId="77777777" w:rsidR="00603EEE" w:rsidRDefault="004D556F">
      <w:pPr>
        <w:pStyle w:val="a0"/>
        <w:keepNext/>
        <w:spacing w:before="360"/>
      </w:pPr>
      <w:r>
        <w:t>Таблица 18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898"/>
        <w:gridCol w:w="1419"/>
        <w:gridCol w:w="1706"/>
        <w:gridCol w:w="1106"/>
        <w:gridCol w:w="1227"/>
        <w:gridCol w:w="1035"/>
      </w:tblGrid>
      <w:tr w:rsidR="00603EEE" w14:paraId="7C23564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5256303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898" w:type="dxa"/>
            <w:vAlign w:val="center"/>
          </w:tcPr>
          <w:p w14:paraId="4F858F3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419" w:type="dxa"/>
            <w:vAlign w:val="center"/>
          </w:tcPr>
          <w:p w14:paraId="51D32E6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1706" w:type="dxa"/>
            <w:vAlign w:val="center"/>
          </w:tcPr>
          <w:p w14:paraId="2DA7287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06" w:type="dxa"/>
            <w:vAlign w:val="center"/>
          </w:tcPr>
          <w:p w14:paraId="00C72B6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227" w:type="dxa"/>
            <w:vAlign w:val="center"/>
          </w:tcPr>
          <w:p w14:paraId="73D9CD2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1035" w:type="dxa"/>
            <w:vAlign w:val="center"/>
          </w:tcPr>
          <w:p w14:paraId="05A0929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</w:tr>
      <w:tr w:rsidR="00603EEE" w14:paraId="65443FFB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72B1FC4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1898" w:type="dxa"/>
            <w:vAlign w:val="center"/>
          </w:tcPr>
          <w:p w14:paraId="3128B81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1419" w:type="dxa"/>
            <w:vAlign w:val="center"/>
          </w:tcPr>
          <w:p w14:paraId="022A308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1706" w:type="dxa"/>
            <w:vAlign w:val="center"/>
          </w:tcPr>
          <w:p w14:paraId="2794886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Привлечение</w:t>
            </w:r>
          </w:p>
        </w:tc>
        <w:tc>
          <w:tcPr>
            <w:tcW w:w="1106" w:type="dxa"/>
            <w:vAlign w:val="center"/>
          </w:tcPr>
          <w:p w14:paraId="0841BDB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227" w:type="dxa"/>
            <w:vAlign w:val="center"/>
          </w:tcPr>
          <w:p w14:paraId="5D17442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35" w:type="dxa"/>
            <w:vAlign w:val="center"/>
          </w:tcPr>
          <w:p w14:paraId="609F95D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C340F63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065769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1898" w:type="dxa"/>
            <w:vAlign w:val="center"/>
          </w:tcPr>
          <w:p w14:paraId="62672F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419" w:type="dxa"/>
            <w:vAlign w:val="center"/>
          </w:tcPr>
          <w:p w14:paraId="2BA3CD9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1706" w:type="dxa"/>
            <w:vAlign w:val="center"/>
          </w:tcPr>
          <w:p w14:paraId="4613A6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и доверие</w:t>
            </w:r>
          </w:p>
        </w:tc>
        <w:tc>
          <w:tcPr>
            <w:tcW w:w="1106" w:type="dxa"/>
            <w:vAlign w:val="center"/>
          </w:tcPr>
          <w:p w14:paraId="7AE650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227" w:type="dxa"/>
            <w:vAlign w:val="center"/>
          </w:tcPr>
          <w:p w14:paraId="70B53C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73E891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7DFE2E8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343F29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1898" w:type="dxa"/>
            <w:vAlign w:val="center"/>
          </w:tcPr>
          <w:p w14:paraId="7623FF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1419" w:type="dxa"/>
            <w:vAlign w:val="center"/>
          </w:tcPr>
          <w:p w14:paraId="5DFF5C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706" w:type="dxa"/>
            <w:vAlign w:val="center"/>
          </w:tcPr>
          <w:p w14:paraId="289F6B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активация</w:t>
            </w:r>
          </w:p>
        </w:tc>
        <w:tc>
          <w:tcPr>
            <w:tcW w:w="1106" w:type="dxa"/>
            <w:vAlign w:val="center"/>
          </w:tcPr>
          <w:p w14:paraId="06ED833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227" w:type="dxa"/>
            <w:vAlign w:val="center"/>
          </w:tcPr>
          <w:p w14:paraId="60CFDF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21B92C2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6B12F8E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4310B9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1898" w:type="dxa"/>
            <w:vAlign w:val="center"/>
          </w:tcPr>
          <w:p w14:paraId="7399AD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1419" w:type="dxa"/>
            <w:vAlign w:val="center"/>
          </w:tcPr>
          <w:p w14:paraId="699860C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706" w:type="dxa"/>
            <w:vAlign w:val="center"/>
          </w:tcPr>
          <w:p w14:paraId="15C61E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6C9FC8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227" w:type="dxa"/>
            <w:vAlign w:val="center"/>
          </w:tcPr>
          <w:p w14:paraId="48DD67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70CF95C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2E61FDD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367A52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1898" w:type="dxa"/>
            <w:vAlign w:val="center"/>
          </w:tcPr>
          <w:p w14:paraId="0DCED68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1419" w:type="dxa"/>
            <w:vAlign w:val="center"/>
          </w:tcPr>
          <w:p w14:paraId="5307F2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706" w:type="dxa"/>
            <w:vAlign w:val="center"/>
          </w:tcPr>
          <w:p w14:paraId="72FC3C7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51A835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227" w:type="dxa"/>
            <w:vAlign w:val="center"/>
          </w:tcPr>
          <w:p w14:paraId="3D0F2B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0A10D5C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3C92829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116142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1898" w:type="dxa"/>
            <w:vAlign w:val="center"/>
          </w:tcPr>
          <w:p w14:paraId="5B485F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1419" w:type="dxa"/>
            <w:vAlign w:val="center"/>
          </w:tcPr>
          <w:p w14:paraId="027A5F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706" w:type="dxa"/>
            <w:vAlign w:val="center"/>
          </w:tcPr>
          <w:p w14:paraId="2BC007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00F46C1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227" w:type="dxa"/>
            <w:vAlign w:val="center"/>
          </w:tcPr>
          <w:p w14:paraId="3BE3AE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035" w:type="dxa"/>
            <w:vAlign w:val="center"/>
          </w:tcPr>
          <w:p w14:paraId="289E16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5245188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6716979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1898" w:type="dxa"/>
            <w:vAlign w:val="center"/>
          </w:tcPr>
          <w:p w14:paraId="68C26ED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1419" w:type="dxa"/>
            <w:vAlign w:val="center"/>
          </w:tcPr>
          <w:p w14:paraId="062433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706" w:type="dxa"/>
            <w:vAlign w:val="center"/>
          </w:tcPr>
          <w:p w14:paraId="35E73A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106" w:type="dxa"/>
            <w:vAlign w:val="center"/>
          </w:tcPr>
          <w:p w14:paraId="02CB3C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227" w:type="dxa"/>
            <w:vAlign w:val="center"/>
          </w:tcPr>
          <w:p w14:paraId="49D18F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35" w:type="dxa"/>
            <w:vAlign w:val="center"/>
          </w:tcPr>
          <w:p w14:paraId="0767D3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22041307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4D58917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1898" w:type="dxa"/>
            <w:vAlign w:val="center"/>
          </w:tcPr>
          <w:p w14:paraId="59D171D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19" w:type="dxa"/>
            <w:vAlign w:val="center"/>
          </w:tcPr>
          <w:p w14:paraId="530A6A9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1706" w:type="dxa"/>
            <w:vAlign w:val="center"/>
          </w:tcPr>
          <w:p w14:paraId="51A77F3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106" w:type="dxa"/>
            <w:vAlign w:val="center"/>
          </w:tcPr>
          <w:p w14:paraId="21C742F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227" w:type="dxa"/>
            <w:vAlign w:val="center"/>
          </w:tcPr>
          <w:p w14:paraId="746087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3645777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56DC9D8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115AB9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1898" w:type="dxa"/>
            <w:vAlign w:val="center"/>
          </w:tcPr>
          <w:p w14:paraId="60867C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1419" w:type="dxa"/>
            <w:vAlign w:val="center"/>
          </w:tcPr>
          <w:p w14:paraId="226EB8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706" w:type="dxa"/>
            <w:vAlign w:val="center"/>
          </w:tcPr>
          <w:p w14:paraId="0C9628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1106" w:type="dxa"/>
            <w:vAlign w:val="center"/>
          </w:tcPr>
          <w:p w14:paraId="7797CA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227" w:type="dxa"/>
            <w:vAlign w:val="center"/>
          </w:tcPr>
          <w:p w14:paraId="153448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35" w:type="dxa"/>
            <w:vAlign w:val="center"/>
          </w:tcPr>
          <w:p w14:paraId="11D64DA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6000A382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3FE55CE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1898" w:type="dxa"/>
            <w:vAlign w:val="center"/>
          </w:tcPr>
          <w:p w14:paraId="5D2ADA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1419" w:type="dxa"/>
            <w:vAlign w:val="center"/>
          </w:tcPr>
          <w:p w14:paraId="501890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706" w:type="dxa"/>
            <w:vAlign w:val="center"/>
          </w:tcPr>
          <w:p w14:paraId="59765B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1106" w:type="dxa"/>
            <w:vAlign w:val="center"/>
          </w:tcPr>
          <w:p w14:paraId="2CA92A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227" w:type="dxa"/>
            <w:vAlign w:val="center"/>
          </w:tcPr>
          <w:p w14:paraId="70E005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35" w:type="dxa"/>
            <w:vAlign w:val="center"/>
          </w:tcPr>
          <w:p w14:paraId="5D45F6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3575BA6D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138DA9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1898" w:type="dxa"/>
            <w:vAlign w:val="center"/>
          </w:tcPr>
          <w:p w14:paraId="3CB2A6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1419" w:type="dxa"/>
            <w:vAlign w:val="center"/>
          </w:tcPr>
          <w:p w14:paraId="2CB4760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1706" w:type="dxa"/>
            <w:vAlign w:val="center"/>
          </w:tcPr>
          <w:p w14:paraId="222100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Административный</w:t>
            </w:r>
          </w:p>
        </w:tc>
        <w:tc>
          <w:tcPr>
            <w:tcW w:w="1106" w:type="dxa"/>
            <w:vAlign w:val="center"/>
          </w:tcPr>
          <w:p w14:paraId="670ACE5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227" w:type="dxa"/>
            <w:vAlign w:val="center"/>
          </w:tcPr>
          <w:p w14:paraId="249A58C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35" w:type="dxa"/>
            <w:vAlign w:val="center"/>
          </w:tcPr>
          <w:p w14:paraId="504D02E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4BD39D7F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007DC5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1898" w:type="dxa"/>
            <w:vAlign w:val="center"/>
          </w:tcPr>
          <w:p w14:paraId="740550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1419" w:type="dxa"/>
            <w:vAlign w:val="center"/>
          </w:tcPr>
          <w:p w14:paraId="0AF8363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1706" w:type="dxa"/>
            <w:vAlign w:val="center"/>
          </w:tcPr>
          <w:p w14:paraId="6F4588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Партнерский</w:t>
            </w:r>
          </w:p>
        </w:tc>
        <w:tc>
          <w:tcPr>
            <w:tcW w:w="1106" w:type="dxa"/>
            <w:vAlign w:val="center"/>
          </w:tcPr>
          <w:p w14:paraId="5998DF0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227" w:type="dxa"/>
            <w:vAlign w:val="center"/>
          </w:tcPr>
          <w:p w14:paraId="58B1511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35" w:type="dxa"/>
            <w:vAlign w:val="center"/>
          </w:tcPr>
          <w:p w14:paraId="258073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104DF325" w14:textId="77777777" w:rsidR="00603EEE" w:rsidRDefault="004D556F">
      <w:pPr>
        <w:pStyle w:val="a0"/>
        <w:spacing w:before="360"/>
        <w:ind w:firstLine="709"/>
        <w:jc w:val="both"/>
      </w:pPr>
      <w: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i/>
        </w:rPr>
        <w:t>Pro</w:t>
      </w:r>
      <w:r>
        <w:t xml:space="preserve">, поскольку они </w:t>
      </w:r>
      <w:r>
        <w:lastRenderedPageBreak/>
        <w:t>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19759C66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20" w:name="тз-страницы-экраны-функционал-и-контент"/>
      <w:bookmarkStart w:id="21" w:name="_Toc242310406"/>
      <w:bookmarkEnd w:id="18"/>
      <w:r>
        <w:lastRenderedPageBreak/>
        <w:t>11 ТЗ: СТРАНИЦЫ, ЭКРАНЫ, ФУНКЦИОНАЛ И КОНТЕНТ</w:t>
      </w:r>
      <w:bookmarkEnd w:id="21"/>
    </w:p>
    <w:p w14:paraId="4FFDB33F" w14:textId="77777777" w:rsidR="0042139B" w:rsidRDefault="004E1E2E">
      <w:pPr>
        <w:keepNext/>
        <w:ind w:firstLine="709"/>
        <w:jc w:val="both"/>
      </w:pPr>
      <w:r>
        <w:t>В таблице 19 представлены данные по теме «интерфейсные единицы».</w:t>
      </w:r>
    </w:p>
    <w:p w14:paraId="52D24895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19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72"/>
        <w:gridCol w:w="1899"/>
        <w:gridCol w:w="1899"/>
        <w:gridCol w:w="1389"/>
        <w:gridCol w:w="1531"/>
      </w:tblGrid>
      <w:tr w:rsidR="00603EEE" w14:paraId="6DF0DF0B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68376E0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672" w:type="dxa"/>
            <w:vAlign w:val="center"/>
          </w:tcPr>
          <w:p w14:paraId="3184934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899" w:type="dxa"/>
            <w:vAlign w:val="center"/>
          </w:tcPr>
          <w:p w14:paraId="4611EB7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899" w:type="dxa"/>
            <w:vAlign w:val="center"/>
          </w:tcPr>
          <w:p w14:paraId="38843A8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1389" w:type="dxa"/>
            <w:vAlign w:val="center"/>
          </w:tcPr>
          <w:p w14:paraId="43C6539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531" w:type="dxa"/>
            <w:vAlign w:val="center"/>
          </w:tcPr>
          <w:p w14:paraId="2A82909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</w:tr>
      <w:tr w:rsidR="00603EEE" w14:paraId="7C259BC0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4CA9971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72" w:type="dxa"/>
            <w:vAlign w:val="center"/>
          </w:tcPr>
          <w:p w14:paraId="21153A9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4674D33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899" w:type="dxa"/>
            <w:vAlign w:val="center"/>
          </w:tcPr>
          <w:p w14:paraId="0AD8FA6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Объяснить, что делает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и привести к возможностям и регистрации</w:t>
            </w:r>
          </w:p>
        </w:tc>
        <w:tc>
          <w:tcPr>
            <w:tcW w:w="1389" w:type="dxa"/>
            <w:vAlign w:val="center"/>
          </w:tcPr>
          <w:p w14:paraId="410BAF3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531" w:type="dxa"/>
            <w:vAlign w:val="center"/>
          </w:tcPr>
          <w:p w14:paraId="784EA53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52C95BF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49D514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72" w:type="dxa"/>
            <w:vAlign w:val="center"/>
          </w:tcPr>
          <w:p w14:paraId="0E7AA7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1275B5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899" w:type="dxa"/>
            <w:vAlign w:val="center"/>
          </w:tcPr>
          <w:p w14:paraId="48B52C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нотации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и отличие</w:t>
            </w:r>
          </w:p>
        </w:tc>
        <w:tc>
          <w:tcPr>
            <w:tcW w:w="1389" w:type="dxa"/>
            <w:vAlign w:val="center"/>
          </w:tcPr>
          <w:p w14:paraId="697E2B2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531" w:type="dxa"/>
            <w:vAlign w:val="center"/>
          </w:tcPr>
          <w:p w14:paraId="284A4B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3CB96DB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5A798A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72" w:type="dxa"/>
            <w:vAlign w:val="center"/>
          </w:tcPr>
          <w:p w14:paraId="03B750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2A94F1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99" w:type="dxa"/>
            <w:vAlign w:val="center"/>
          </w:tcPr>
          <w:p w14:paraId="2F0D83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Прозрачный выбор между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89" w:type="dxa"/>
            <w:vAlign w:val="center"/>
          </w:tcPr>
          <w:p w14:paraId="347485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531" w:type="dxa"/>
            <w:vAlign w:val="center"/>
          </w:tcPr>
          <w:p w14:paraId="752266B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A59A8BD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74672CB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72" w:type="dxa"/>
            <w:vAlign w:val="center"/>
          </w:tcPr>
          <w:p w14:paraId="352A7A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39988F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899" w:type="dxa"/>
            <w:vAlign w:val="center"/>
          </w:tcPr>
          <w:p w14:paraId="2CBE43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389" w:type="dxa"/>
            <w:vAlign w:val="center"/>
          </w:tcPr>
          <w:p w14:paraId="1A26FC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531" w:type="dxa"/>
            <w:vAlign w:val="center"/>
          </w:tcPr>
          <w:p w14:paraId="64C450B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2748574A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3CAB4B3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72" w:type="dxa"/>
            <w:vAlign w:val="center"/>
          </w:tcPr>
          <w:p w14:paraId="1270DC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0EDA9A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899" w:type="dxa"/>
            <w:vAlign w:val="center"/>
          </w:tcPr>
          <w:p w14:paraId="735C2F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Получить доступ к редактору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389" w:type="dxa"/>
            <w:vAlign w:val="center"/>
          </w:tcPr>
          <w:p w14:paraId="3298940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531" w:type="dxa"/>
            <w:vAlign w:val="center"/>
          </w:tcPr>
          <w:p w14:paraId="2272C0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CF95BA3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1D497B6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72" w:type="dxa"/>
            <w:vAlign w:val="center"/>
          </w:tcPr>
          <w:p w14:paraId="270F66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14CBA9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99" w:type="dxa"/>
            <w:vAlign w:val="center"/>
          </w:tcPr>
          <w:p w14:paraId="644432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годовую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89" w:type="dxa"/>
            <w:vAlign w:val="center"/>
          </w:tcPr>
          <w:p w14:paraId="273F694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531" w:type="dxa"/>
            <w:vAlign w:val="center"/>
          </w:tcPr>
          <w:p w14:paraId="46B731A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5FBDE2C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053D79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72" w:type="dxa"/>
            <w:vAlign w:val="center"/>
          </w:tcPr>
          <w:p w14:paraId="22650B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198A06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899" w:type="dxa"/>
            <w:vAlign w:val="center"/>
          </w:tcPr>
          <w:p w14:paraId="5F193D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Выбрать нотацию и начать с примера</w:t>
            </w:r>
          </w:p>
        </w:tc>
        <w:tc>
          <w:tcPr>
            <w:tcW w:w="1389" w:type="dxa"/>
            <w:vAlign w:val="center"/>
          </w:tcPr>
          <w:p w14:paraId="664C115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531" w:type="dxa"/>
            <w:vAlign w:val="center"/>
          </w:tcPr>
          <w:p w14:paraId="0F41AF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A10F456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0A8735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72" w:type="dxa"/>
            <w:vAlign w:val="center"/>
          </w:tcPr>
          <w:p w14:paraId="0021D7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2D62A9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899" w:type="dxa"/>
            <w:vAlign w:val="center"/>
          </w:tcPr>
          <w:p w14:paraId="3CFB3B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Ввести текст диаграммы и увидеть результат</w:t>
            </w:r>
          </w:p>
        </w:tc>
        <w:tc>
          <w:tcPr>
            <w:tcW w:w="1389" w:type="dxa"/>
            <w:vAlign w:val="center"/>
          </w:tcPr>
          <w:p w14:paraId="0D238A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531" w:type="dxa"/>
            <w:vAlign w:val="center"/>
          </w:tcPr>
          <w:p w14:paraId="2779E3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DD9F2E4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477A3D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72" w:type="dxa"/>
            <w:vAlign w:val="center"/>
          </w:tcPr>
          <w:p w14:paraId="3784928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73F551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899" w:type="dxa"/>
            <w:vAlign w:val="center"/>
          </w:tcPr>
          <w:p w14:paraId="2555D7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Получить файл диаграммы</w:t>
            </w:r>
          </w:p>
        </w:tc>
        <w:tc>
          <w:tcPr>
            <w:tcW w:w="1389" w:type="dxa"/>
            <w:vAlign w:val="center"/>
          </w:tcPr>
          <w:p w14:paraId="69385B6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531" w:type="dxa"/>
            <w:vAlign w:val="center"/>
          </w:tcPr>
          <w:p w14:paraId="32186B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A4639D6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5D48075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72" w:type="dxa"/>
            <w:vAlign w:val="center"/>
          </w:tcPr>
          <w:p w14:paraId="2F4D9D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4F9646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899" w:type="dxa"/>
            <w:vAlign w:val="center"/>
          </w:tcPr>
          <w:p w14:paraId="530E8F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Вернуться к сохраненным диаграммам</w:t>
            </w:r>
          </w:p>
        </w:tc>
        <w:tc>
          <w:tcPr>
            <w:tcW w:w="1389" w:type="dxa"/>
            <w:vAlign w:val="center"/>
          </w:tcPr>
          <w:p w14:paraId="70A9BDB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1531" w:type="dxa"/>
            <w:vAlign w:val="center"/>
          </w:tcPr>
          <w:p w14:paraId="3ADF79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38EC09BB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6325A20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72" w:type="dxa"/>
            <w:vAlign w:val="center"/>
          </w:tcPr>
          <w:p w14:paraId="35C4E3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5D527E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899" w:type="dxa"/>
            <w:vAlign w:val="center"/>
          </w:tcPr>
          <w:p w14:paraId="40D6BA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Объяснить ошибку и предложить исправление</w:t>
            </w:r>
          </w:p>
        </w:tc>
        <w:tc>
          <w:tcPr>
            <w:tcW w:w="1389" w:type="dxa"/>
            <w:vAlign w:val="center"/>
          </w:tcPr>
          <w:p w14:paraId="08B8575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531" w:type="dxa"/>
            <w:vAlign w:val="center"/>
          </w:tcPr>
          <w:p w14:paraId="22FC02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523E2A2B" w14:textId="77777777" w:rsidR="00772178" w:rsidRDefault="00772178" w:rsidP="00772178">
      <w:pPr>
        <w:keepNext/>
        <w:spacing w:before="360"/>
      </w:pPr>
      <w:r>
        <w:lastRenderedPageBreak/>
        <w:t>Продолжение таблицы 19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72"/>
        <w:gridCol w:w="1899"/>
        <w:gridCol w:w="1899"/>
        <w:gridCol w:w="1389"/>
        <w:gridCol w:w="1531"/>
      </w:tblGrid>
      <w:tr w:rsidR="00772178" w:rsidRPr="00772178" w14:paraId="7F3D6668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35E4884A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i/>
                <w:sz w:val="24"/>
              </w:rPr>
              <w:t>ID</w:t>
            </w:r>
          </w:p>
        </w:tc>
        <w:tc>
          <w:tcPr>
            <w:tcW w:w="1672" w:type="dxa"/>
            <w:vAlign w:val="center"/>
          </w:tcPr>
          <w:p w14:paraId="1B4D6277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Тип</w:t>
            </w:r>
          </w:p>
        </w:tc>
        <w:tc>
          <w:tcPr>
            <w:tcW w:w="1899" w:type="dxa"/>
            <w:vAlign w:val="center"/>
          </w:tcPr>
          <w:p w14:paraId="02C73212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Название</w:t>
            </w:r>
          </w:p>
        </w:tc>
        <w:tc>
          <w:tcPr>
            <w:tcW w:w="1899" w:type="dxa"/>
            <w:vAlign w:val="center"/>
          </w:tcPr>
          <w:p w14:paraId="2ED890EA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Назначение</w:t>
            </w:r>
          </w:p>
        </w:tc>
        <w:tc>
          <w:tcPr>
            <w:tcW w:w="1389" w:type="dxa"/>
            <w:vAlign w:val="center"/>
          </w:tcPr>
          <w:p w14:paraId="453C3993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Сценарий</w:t>
            </w:r>
          </w:p>
        </w:tc>
        <w:tc>
          <w:tcPr>
            <w:tcW w:w="1531" w:type="dxa"/>
            <w:vAlign w:val="center"/>
          </w:tcPr>
          <w:p w14:paraId="3279A1B5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Релиз</w:t>
            </w:r>
          </w:p>
        </w:tc>
      </w:tr>
      <w:tr w:rsidR="00603EEE" w14:paraId="04541974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718E92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72" w:type="dxa"/>
            <w:vAlign w:val="center"/>
          </w:tcPr>
          <w:p w14:paraId="05A389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6DF160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899" w:type="dxa"/>
            <w:vAlign w:val="center"/>
          </w:tcPr>
          <w:p w14:paraId="601344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Управлять подпиской и настройками</w:t>
            </w:r>
          </w:p>
        </w:tc>
        <w:tc>
          <w:tcPr>
            <w:tcW w:w="1389" w:type="dxa"/>
            <w:vAlign w:val="center"/>
          </w:tcPr>
          <w:p w14:paraId="5E40F6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531" w:type="dxa"/>
            <w:vAlign w:val="center"/>
          </w:tcPr>
          <w:p w14:paraId="7D38BA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2061EE27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296119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672" w:type="dxa"/>
            <w:vAlign w:val="center"/>
          </w:tcPr>
          <w:p w14:paraId="0D179E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5E3486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899" w:type="dxa"/>
            <w:vAlign w:val="center"/>
          </w:tcPr>
          <w:p w14:paraId="2008720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389" w:type="dxa"/>
            <w:vAlign w:val="center"/>
          </w:tcPr>
          <w:p w14:paraId="7F0C2C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531" w:type="dxa"/>
            <w:vAlign w:val="center"/>
          </w:tcPr>
          <w:p w14:paraId="112054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67FA120D" w14:textId="77777777" w:rsidR="0042139B" w:rsidRDefault="004E1E2E">
      <w:pPr>
        <w:spacing w:before="360"/>
        <w:ind w:firstLine="709"/>
        <w:jc w:val="both"/>
      </w:pPr>
      <w:r>
        <w:t>Среди единиц 6 страниц сайта и 7 экранов приложения; в первый релиз отнесены 8 единиц, в следующий – 5.</w:t>
      </w:r>
    </w:p>
    <w:p w14:paraId="7F936C4A" w14:textId="77777777" w:rsidR="0042139B" w:rsidRDefault="004E1E2E">
      <w:pPr>
        <w:keepNext/>
        <w:spacing w:before="360"/>
        <w:ind w:firstLine="709"/>
        <w:jc w:val="both"/>
      </w:pPr>
      <w:r>
        <w:t>Материал по теме «контентные блоки первого релиза» систематизирован в таблице 20.</w:t>
      </w:r>
    </w:p>
    <w:p w14:paraId="55AE3E7B" w14:textId="77777777" w:rsidR="00603EEE" w:rsidRDefault="004D556F">
      <w:pPr>
        <w:pStyle w:val="a0"/>
        <w:keepNext/>
        <w:spacing w:before="360"/>
      </w:pPr>
      <w:r>
        <w:t>Таблица 20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9"/>
        <w:gridCol w:w="1869"/>
        <w:gridCol w:w="2498"/>
        <w:gridCol w:w="2239"/>
      </w:tblGrid>
      <w:tr w:rsidR="00603EEE" w14:paraId="7DDD29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8" w:type="dxa"/>
            <w:vAlign w:val="center"/>
          </w:tcPr>
          <w:p w14:paraId="189FC83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869" w:type="dxa"/>
            <w:vAlign w:val="center"/>
          </w:tcPr>
          <w:p w14:paraId="44D1473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</w:t>
            </w:r>
          </w:p>
        </w:tc>
        <w:tc>
          <w:tcPr>
            <w:tcW w:w="2498" w:type="dxa"/>
            <w:vAlign w:val="center"/>
          </w:tcPr>
          <w:p w14:paraId="2BA5E34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2239" w:type="dxa"/>
            <w:vAlign w:val="center"/>
          </w:tcPr>
          <w:p w14:paraId="160CA33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Обязательность</w:t>
            </w:r>
          </w:p>
        </w:tc>
      </w:tr>
      <w:tr w:rsidR="00603EEE" w14:paraId="73814493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287E9AE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 ценности</w:t>
            </w:r>
          </w:p>
        </w:tc>
        <w:tc>
          <w:tcPr>
            <w:tcW w:w="1869" w:type="dxa"/>
            <w:vAlign w:val="center"/>
          </w:tcPr>
          <w:p w14:paraId="1C0A068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Объяснить обещание</w:t>
            </w:r>
          </w:p>
        </w:tc>
        <w:tc>
          <w:tcPr>
            <w:tcW w:w="2498" w:type="dxa"/>
            <w:vAlign w:val="center"/>
          </w:tcPr>
          <w:p w14:paraId="47A87A9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ЦП </w:t>
            </w:r>
            <w:r>
              <w:rPr>
                <w:i/>
                <w:sz w:val="24"/>
              </w:rPr>
              <w:t>VP-001</w:t>
            </w:r>
          </w:p>
        </w:tc>
        <w:tc>
          <w:tcPr>
            <w:tcW w:w="2239" w:type="dxa"/>
            <w:vAlign w:val="center"/>
          </w:tcPr>
          <w:p w14:paraId="2574237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5E163FB2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4130AC0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нотаций и примеры</w:t>
            </w:r>
          </w:p>
        </w:tc>
        <w:tc>
          <w:tcPr>
            <w:tcW w:w="1869" w:type="dxa"/>
            <w:vAlign w:val="center"/>
          </w:tcPr>
          <w:p w14:paraId="034415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Показать отличие</w:t>
            </w:r>
          </w:p>
        </w:tc>
        <w:tc>
          <w:tcPr>
            <w:tcW w:w="2498" w:type="dxa"/>
            <w:vAlign w:val="center"/>
          </w:tcPr>
          <w:p w14:paraId="660B1F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Движок нотаций</w:t>
            </w:r>
          </w:p>
        </w:tc>
        <w:tc>
          <w:tcPr>
            <w:tcW w:w="2239" w:type="dxa"/>
            <w:vAlign w:val="center"/>
          </w:tcPr>
          <w:p w14:paraId="53B83D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19FF68E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16966A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69" w:type="dxa"/>
            <w:vAlign w:val="center"/>
          </w:tcPr>
          <w:p w14:paraId="2385699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цена</w:t>
            </w:r>
          </w:p>
        </w:tc>
        <w:tc>
          <w:tcPr>
            <w:tcW w:w="2498" w:type="dxa"/>
            <w:vAlign w:val="center"/>
          </w:tcPr>
          <w:p w14:paraId="5030D4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2239" w:type="dxa"/>
            <w:vAlign w:val="center"/>
          </w:tcPr>
          <w:p w14:paraId="7C55C6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3FDCDB2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70C249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Доказательства</w:t>
            </w:r>
          </w:p>
        </w:tc>
        <w:tc>
          <w:tcPr>
            <w:tcW w:w="1869" w:type="dxa"/>
            <w:vAlign w:val="center"/>
          </w:tcPr>
          <w:p w14:paraId="687E27E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 без отзывов</w:t>
            </w:r>
          </w:p>
        </w:tc>
        <w:tc>
          <w:tcPr>
            <w:tcW w:w="2498" w:type="dxa"/>
            <w:vAlign w:val="center"/>
          </w:tcPr>
          <w:p w14:paraId="4ACDA5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Примеры, раздел безопасности</w:t>
            </w:r>
          </w:p>
        </w:tc>
        <w:tc>
          <w:tcPr>
            <w:tcW w:w="2239" w:type="dxa"/>
            <w:vAlign w:val="center"/>
          </w:tcPr>
          <w:p w14:paraId="4E45BA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603EEE" w14:paraId="46FE02DC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1AC8FFE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Частые вопросы и документация</w:t>
            </w:r>
          </w:p>
        </w:tc>
        <w:tc>
          <w:tcPr>
            <w:tcW w:w="1869" w:type="dxa"/>
            <w:vAlign w:val="center"/>
          </w:tcPr>
          <w:p w14:paraId="2C0D28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Снизить поддержку</w:t>
            </w:r>
          </w:p>
        </w:tc>
        <w:tc>
          <w:tcPr>
            <w:tcW w:w="2498" w:type="dxa"/>
            <w:vAlign w:val="center"/>
          </w:tcPr>
          <w:p w14:paraId="0FE6779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239" w:type="dxa"/>
            <w:vAlign w:val="center"/>
          </w:tcPr>
          <w:p w14:paraId="178792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603EEE" w14:paraId="218DAD0B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19C089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</w:t>
            </w:r>
          </w:p>
        </w:tc>
        <w:tc>
          <w:tcPr>
            <w:tcW w:w="1869" w:type="dxa"/>
            <w:vAlign w:val="center"/>
          </w:tcPr>
          <w:p w14:paraId="0A798C9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Политика, условия</w:t>
            </w:r>
          </w:p>
        </w:tc>
        <w:tc>
          <w:tcPr>
            <w:tcW w:w="2498" w:type="dxa"/>
            <w:vAlign w:val="center"/>
          </w:tcPr>
          <w:p w14:paraId="7414529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требования</w:t>
            </w:r>
          </w:p>
        </w:tc>
        <w:tc>
          <w:tcPr>
            <w:tcW w:w="2239" w:type="dxa"/>
            <w:vAlign w:val="center"/>
          </w:tcPr>
          <w:p w14:paraId="4AB1C9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33446C7" w14:textId="77777777" w:rsidR="00603EEE" w:rsidRDefault="004D556F">
      <w:pPr>
        <w:pStyle w:val="a0"/>
        <w:spacing w:before="360"/>
        <w:ind w:firstLine="709"/>
        <w:jc w:val="both"/>
      </w:pPr>
      <w:r>
        <w:t xml:space="preserve">Функции первого релиза (из требований 6.3): текстовый ввод с предпросмотром, нотации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экспорт </w:t>
      </w:r>
      <w:r>
        <w:rPr>
          <w:i/>
        </w:rPr>
        <w:t>PNG</w:t>
      </w:r>
      <w:r>
        <w:t xml:space="preserve"> и </w:t>
      </w:r>
      <w:r>
        <w:rPr>
          <w:i/>
        </w:rPr>
        <w:t>SVG</w:t>
      </w:r>
      <w:r>
        <w:t xml:space="preserve">, регистрация, тарифы, оплата или заявка </w:t>
      </w:r>
      <w:r>
        <w:rPr>
          <w:i/>
        </w:rPr>
        <w:t>Pro</w:t>
      </w:r>
      <w:r>
        <w:t>, аналитика событий, форма обращения.</w:t>
      </w:r>
    </w:p>
    <w:p w14:paraId="178C1A96" w14:textId="77777777" w:rsidR="00603EEE" w:rsidRDefault="004D556F">
      <w:pPr>
        <w:pStyle w:val="a0"/>
        <w:ind w:firstLine="709"/>
        <w:jc w:val="both"/>
      </w:pPr>
      <w: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i/>
        </w:rPr>
        <w:t>BPMN</w:t>
      </w:r>
      <w:r>
        <w:t xml:space="preserve"> 2.0 (волна 2), сети Петри – в релиз 3, а совместное редактирование, </w:t>
      </w:r>
      <w:r>
        <w:rPr>
          <w:i/>
        </w:rPr>
        <w:t>API</w:t>
      </w:r>
      <w:r>
        <w:t xml:space="preserve"> и командный тариф – в релиз 4. По документации проекта в </w:t>
      </w:r>
      <w:r>
        <w:rPr>
          <w:i/>
        </w:rPr>
        <w:t>MVP</w:t>
      </w:r>
      <w:r>
        <w:t xml:space="preserve"> входят нотации волны 1, сохранение на устройство и в БД, экспорт </w:t>
      </w:r>
      <w:r>
        <w:rPr>
          <w:i/>
        </w:rPr>
        <w:t>SVG</w:t>
      </w:r>
      <w:r>
        <w:t xml:space="preserve"> и </w:t>
      </w:r>
      <w:r>
        <w:rPr>
          <w:i/>
        </w:rPr>
        <w:t>PNG</w:t>
      </w:r>
      <w:r>
        <w:t xml:space="preserve"> и заглушка ИИ-ассистента.</w:t>
      </w:r>
    </w:p>
    <w:p w14:paraId="74E49B3F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22" w:name="X6fbfd264f9ea7454845142dab8a87f3e23487f5"/>
      <w:bookmarkStart w:id="23" w:name="_Toc242310407"/>
      <w:bookmarkEnd w:id="20"/>
      <w:r>
        <w:lastRenderedPageBreak/>
        <w:t>12 ДЕЛЕНИЕ РАЗРАБОТКИ НА ПЕРВЫЙ И ПОСЛЕДУЮЩИЕ РЕЛИЗЫ</w:t>
      </w:r>
      <w:bookmarkEnd w:id="23"/>
    </w:p>
    <w:p w14:paraId="0124A6EB" w14:textId="77777777" w:rsidR="0042139B" w:rsidRDefault="004E1E2E">
      <w:pPr>
        <w:keepNext/>
        <w:ind w:firstLine="709"/>
        <w:jc w:val="both"/>
      </w:pPr>
      <w:r>
        <w:t>Данные по теме «оценка единиц и релиз» приведены в таблице 21.</w:t>
      </w:r>
    </w:p>
    <w:p w14:paraId="76242F8E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21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3"/>
        <w:gridCol w:w="2013"/>
        <w:gridCol w:w="1531"/>
        <w:gridCol w:w="964"/>
        <w:gridCol w:w="822"/>
        <w:gridCol w:w="1106"/>
        <w:gridCol w:w="1956"/>
      </w:tblGrid>
      <w:tr w:rsidR="00603EEE" w14:paraId="12B9C5B4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3" w:type="dxa"/>
            <w:vAlign w:val="center"/>
          </w:tcPr>
          <w:p w14:paraId="65413E8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013" w:type="dxa"/>
            <w:vAlign w:val="center"/>
          </w:tcPr>
          <w:p w14:paraId="1309255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531" w:type="dxa"/>
            <w:vAlign w:val="center"/>
          </w:tcPr>
          <w:p w14:paraId="60EAB2C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ценностью</w:t>
            </w:r>
          </w:p>
        </w:tc>
        <w:tc>
          <w:tcPr>
            <w:tcW w:w="964" w:type="dxa"/>
            <w:vAlign w:val="center"/>
          </w:tcPr>
          <w:p w14:paraId="26D9684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Доход</w:t>
            </w:r>
          </w:p>
        </w:tc>
        <w:tc>
          <w:tcPr>
            <w:tcW w:w="822" w:type="dxa"/>
            <w:vAlign w:val="center"/>
          </w:tcPr>
          <w:p w14:paraId="7D81C8B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  <w:tc>
          <w:tcPr>
            <w:tcW w:w="1106" w:type="dxa"/>
            <w:vAlign w:val="center"/>
          </w:tcPr>
          <w:p w14:paraId="76FE611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1-го релиза</w:t>
            </w:r>
          </w:p>
        </w:tc>
        <w:tc>
          <w:tcPr>
            <w:tcW w:w="1956" w:type="dxa"/>
            <w:vAlign w:val="center"/>
          </w:tcPr>
          <w:p w14:paraId="17E04B6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</w:t>
            </w:r>
          </w:p>
        </w:tc>
      </w:tr>
      <w:tr w:rsidR="00603EEE" w14:paraId="6E997B0E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7BE2339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013" w:type="dxa"/>
            <w:vAlign w:val="center"/>
          </w:tcPr>
          <w:p w14:paraId="2FE2710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31" w:type="dxa"/>
            <w:vAlign w:val="center"/>
          </w:tcPr>
          <w:p w14:paraId="1D175B3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2413D50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27E04B4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62B4C58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956" w:type="dxa"/>
            <w:vAlign w:val="center"/>
          </w:tcPr>
          <w:p w14:paraId="4C0B752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D41DF5E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1112C2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013" w:type="dxa"/>
            <w:vAlign w:val="center"/>
          </w:tcPr>
          <w:p w14:paraId="17CB99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531" w:type="dxa"/>
            <w:vAlign w:val="center"/>
          </w:tcPr>
          <w:p w14:paraId="78DD88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4" w:type="dxa"/>
            <w:vAlign w:val="center"/>
          </w:tcPr>
          <w:p w14:paraId="65D2D05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38F56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0D029F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956" w:type="dxa"/>
            <w:vAlign w:val="center"/>
          </w:tcPr>
          <w:p w14:paraId="38AD592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B4AC1C9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13230D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013" w:type="dxa"/>
            <w:vAlign w:val="center"/>
          </w:tcPr>
          <w:p w14:paraId="42D5B7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31" w:type="dxa"/>
            <w:vAlign w:val="center"/>
          </w:tcPr>
          <w:p w14:paraId="1BE813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313735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2DF9F88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69C11D1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956" w:type="dxa"/>
            <w:vAlign w:val="center"/>
          </w:tcPr>
          <w:p w14:paraId="30864D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EFC6FE3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6DF9161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013" w:type="dxa"/>
            <w:vAlign w:val="center"/>
          </w:tcPr>
          <w:p w14:paraId="07D10A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531" w:type="dxa"/>
            <w:vAlign w:val="center"/>
          </w:tcPr>
          <w:p w14:paraId="798160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735A59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6C239B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2D09DA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956" w:type="dxa"/>
            <w:vAlign w:val="center"/>
          </w:tcPr>
          <w:p w14:paraId="6E16E2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119DEFE5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355D4F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013" w:type="dxa"/>
            <w:vAlign w:val="center"/>
          </w:tcPr>
          <w:p w14:paraId="57C29A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31" w:type="dxa"/>
            <w:vAlign w:val="center"/>
          </w:tcPr>
          <w:p w14:paraId="5FBAD4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1D831D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A2022A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4DDE4F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956" w:type="dxa"/>
            <w:vAlign w:val="center"/>
          </w:tcPr>
          <w:p w14:paraId="64A7BA2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EDFB0CF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7308E9B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013" w:type="dxa"/>
            <w:vAlign w:val="center"/>
          </w:tcPr>
          <w:p w14:paraId="37FB4D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31" w:type="dxa"/>
            <w:vAlign w:val="center"/>
          </w:tcPr>
          <w:p w14:paraId="3EDDD0D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5EA26A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17E358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6" w:type="dxa"/>
            <w:vAlign w:val="center"/>
          </w:tcPr>
          <w:p w14:paraId="07B87E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956" w:type="dxa"/>
            <w:vAlign w:val="center"/>
          </w:tcPr>
          <w:p w14:paraId="4BEBC4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1D95439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568EC4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013" w:type="dxa"/>
            <w:vAlign w:val="center"/>
          </w:tcPr>
          <w:p w14:paraId="3E1156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531" w:type="dxa"/>
            <w:vAlign w:val="center"/>
          </w:tcPr>
          <w:p w14:paraId="3A36C1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4" w:type="dxa"/>
            <w:vAlign w:val="center"/>
          </w:tcPr>
          <w:p w14:paraId="61A09A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940E57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79AFDC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956" w:type="dxa"/>
            <w:vAlign w:val="center"/>
          </w:tcPr>
          <w:p w14:paraId="6AACCA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2268DAA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0980D24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013" w:type="dxa"/>
            <w:vAlign w:val="center"/>
          </w:tcPr>
          <w:p w14:paraId="2E105A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531" w:type="dxa"/>
            <w:vAlign w:val="center"/>
          </w:tcPr>
          <w:p w14:paraId="447DBC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4" w:type="dxa"/>
            <w:vAlign w:val="center"/>
          </w:tcPr>
          <w:p w14:paraId="26AC36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37B12B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6" w:type="dxa"/>
            <w:vAlign w:val="center"/>
          </w:tcPr>
          <w:p w14:paraId="22E350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956" w:type="dxa"/>
            <w:vAlign w:val="center"/>
          </w:tcPr>
          <w:p w14:paraId="059F7A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123F5C59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2C1595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013" w:type="dxa"/>
            <w:vAlign w:val="center"/>
          </w:tcPr>
          <w:p w14:paraId="5326EB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531" w:type="dxa"/>
            <w:vAlign w:val="center"/>
          </w:tcPr>
          <w:p w14:paraId="17159A5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4" w:type="dxa"/>
            <w:vAlign w:val="center"/>
          </w:tcPr>
          <w:p w14:paraId="32CEAB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3DA6CF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437C25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956" w:type="dxa"/>
            <w:vAlign w:val="center"/>
          </w:tcPr>
          <w:p w14:paraId="0CC8E67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341F1C5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23C67D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013" w:type="dxa"/>
            <w:vAlign w:val="center"/>
          </w:tcPr>
          <w:p w14:paraId="10C4AA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531" w:type="dxa"/>
            <w:vAlign w:val="center"/>
          </w:tcPr>
          <w:p w14:paraId="63D9A65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2FCFE5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5595BD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6" w:type="dxa"/>
            <w:vAlign w:val="center"/>
          </w:tcPr>
          <w:p w14:paraId="6CA56F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56" w:type="dxa"/>
            <w:vAlign w:val="center"/>
          </w:tcPr>
          <w:p w14:paraId="21A7891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33558B55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03E4EC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013" w:type="dxa"/>
            <w:vAlign w:val="center"/>
          </w:tcPr>
          <w:p w14:paraId="006242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531" w:type="dxa"/>
            <w:vAlign w:val="center"/>
          </w:tcPr>
          <w:p w14:paraId="549FD7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13254B0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18BD19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6" w:type="dxa"/>
            <w:vAlign w:val="center"/>
          </w:tcPr>
          <w:p w14:paraId="298AEC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956" w:type="dxa"/>
            <w:vAlign w:val="center"/>
          </w:tcPr>
          <w:p w14:paraId="51AB4A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524F9879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73CF01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013" w:type="dxa"/>
            <w:vAlign w:val="center"/>
          </w:tcPr>
          <w:p w14:paraId="677048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531" w:type="dxa"/>
            <w:vAlign w:val="center"/>
          </w:tcPr>
          <w:p w14:paraId="59A6864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6479C0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2DE2D0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715527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956" w:type="dxa"/>
            <w:vAlign w:val="center"/>
          </w:tcPr>
          <w:p w14:paraId="6AC994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1C2F4C39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52993E6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2013" w:type="dxa"/>
            <w:vAlign w:val="center"/>
          </w:tcPr>
          <w:p w14:paraId="5BFD18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179E90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391B1B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5FF622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6" w:type="dxa"/>
            <w:vAlign w:val="center"/>
          </w:tcPr>
          <w:p w14:paraId="009BD59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956" w:type="dxa"/>
            <w:vAlign w:val="center"/>
          </w:tcPr>
          <w:p w14:paraId="755D6D1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77B1630A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5D8BFA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2013" w:type="dxa"/>
            <w:vAlign w:val="center"/>
          </w:tcPr>
          <w:p w14:paraId="5E17D6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531" w:type="dxa"/>
            <w:vAlign w:val="center"/>
          </w:tcPr>
          <w:p w14:paraId="539B3F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05E18E1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3915C77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13925E1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956" w:type="dxa"/>
            <w:vAlign w:val="center"/>
          </w:tcPr>
          <w:p w14:paraId="7130C98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CD21C7A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6B316C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2013" w:type="dxa"/>
            <w:vAlign w:val="center"/>
          </w:tcPr>
          <w:p w14:paraId="6221D3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531" w:type="dxa"/>
            <w:vAlign w:val="center"/>
          </w:tcPr>
          <w:p w14:paraId="46AB77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3B1C6B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C66BD5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1C79BD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956" w:type="dxa"/>
            <w:vAlign w:val="center"/>
          </w:tcPr>
          <w:p w14:paraId="056488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3CA37C8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239B69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013" w:type="dxa"/>
            <w:vAlign w:val="center"/>
          </w:tcPr>
          <w:p w14:paraId="1C2E5D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531" w:type="dxa"/>
            <w:vAlign w:val="center"/>
          </w:tcPr>
          <w:p w14:paraId="39BE73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5A71DE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5D71D6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733BEC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56" w:type="dxa"/>
            <w:vAlign w:val="center"/>
          </w:tcPr>
          <w:p w14:paraId="5CDCF5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4B7CBBAA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1FCABB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013" w:type="dxa"/>
            <w:vAlign w:val="center"/>
          </w:tcPr>
          <w:p w14:paraId="3F7A12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531" w:type="dxa"/>
            <w:vAlign w:val="center"/>
          </w:tcPr>
          <w:p w14:paraId="492451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1152B5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2D060E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6" w:type="dxa"/>
            <w:vAlign w:val="center"/>
          </w:tcPr>
          <w:p w14:paraId="5C796F8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956" w:type="dxa"/>
            <w:vAlign w:val="center"/>
          </w:tcPr>
          <w:p w14:paraId="39B763C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5BE3D7E0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0B383C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2013" w:type="dxa"/>
            <w:vAlign w:val="center"/>
          </w:tcPr>
          <w:p w14:paraId="078263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531" w:type="dxa"/>
            <w:vAlign w:val="center"/>
          </w:tcPr>
          <w:p w14:paraId="3024F2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964" w:type="dxa"/>
            <w:vAlign w:val="center"/>
          </w:tcPr>
          <w:p w14:paraId="1474F0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654D75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6795D8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956" w:type="dxa"/>
            <w:vAlign w:val="center"/>
          </w:tcPr>
          <w:p w14:paraId="7AAD0D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4EDDA04A" w14:textId="77777777" w:rsidR="00772178" w:rsidRDefault="00772178" w:rsidP="00772178">
      <w:pPr>
        <w:keepNext/>
        <w:spacing w:before="360"/>
      </w:pPr>
      <w:r>
        <w:lastRenderedPageBreak/>
        <w:t>Продолжение таблицы 21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3"/>
        <w:gridCol w:w="2013"/>
        <w:gridCol w:w="1531"/>
        <w:gridCol w:w="964"/>
        <w:gridCol w:w="822"/>
        <w:gridCol w:w="1106"/>
        <w:gridCol w:w="1956"/>
      </w:tblGrid>
      <w:tr w:rsidR="00772178" w:rsidRPr="00772178" w14:paraId="6101F6A8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3" w:type="dxa"/>
            <w:vAlign w:val="center"/>
          </w:tcPr>
          <w:p w14:paraId="275B10A6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i/>
                <w:sz w:val="24"/>
              </w:rPr>
              <w:t>ID</w:t>
            </w:r>
          </w:p>
        </w:tc>
        <w:tc>
          <w:tcPr>
            <w:tcW w:w="2013" w:type="dxa"/>
            <w:vAlign w:val="center"/>
          </w:tcPr>
          <w:p w14:paraId="6B9A7B02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Единица</w:t>
            </w:r>
          </w:p>
        </w:tc>
        <w:tc>
          <w:tcPr>
            <w:tcW w:w="1531" w:type="dxa"/>
            <w:vAlign w:val="center"/>
          </w:tcPr>
          <w:p w14:paraId="206DD93D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Связь с ценностью</w:t>
            </w:r>
          </w:p>
        </w:tc>
        <w:tc>
          <w:tcPr>
            <w:tcW w:w="964" w:type="dxa"/>
            <w:vAlign w:val="center"/>
          </w:tcPr>
          <w:p w14:paraId="3133C703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Доход</w:t>
            </w:r>
          </w:p>
        </w:tc>
        <w:tc>
          <w:tcPr>
            <w:tcW w:w="822" w:type="dxa"/>
            <w:vAlign w:val="center"/>
          </w:tcPr>
          <w:p w14:paraId="2A668D5E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Риск</w:t>
            </w:r>
          </w:p>
        </w:tc>
        <w:tc>
          <w:tcPr>
            <w:tcW w:w="1106" w:type="dxa"/>
            <w:vAlign w:val="center"/>
          </w:tcPr>
          <w:p w14:paraId="3B4A095E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Балл 1-го релиза</w:t>
            </w:r>
          </w:p>
        </w:tc>
        <w:tc>
          <w:tcPr>
            <w:tcW w:w="1956" w:type="dxa"/>
            <w:vAlign w:val="center"/>
          </w:tcPr>
          <w:p w14:paraId="22563A29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Рекомендация</w:t>
            </w:r>
          </w:p>
        </w:tc>
      </w:tr>
      <w:tr w:rsidR="00603EEE" w14:paraId="28D5D938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23607A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2013" w:type="dxa"/>
            <w:vAlign w:val="center"/>
          </w:tcPr>
          <w:p w14:paraId="475A8A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31" w:type="dxa"/>
            <w:vAlign w:val="center"/>
          </w:tcPr>
          <w:p w14:paraId="778168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3A9AD7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1548FA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6" w:type="dxa"/>
            <w:vAlign w:val="center"/>
          </w:tcPr>
          <w:p w14:paraId="041914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956" w:type="dxa"/>
            <w:vAlign w:val="center"/>
          </w:tcPr>
          <w:p w14:paraId="513CE97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26DDC9DB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2EFB02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2013" w:type="dxa"/>
            <w:vAlign w:val="center"/>
          </w:tcPr>
          <w:p w14:paraId="6E97E0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531" w:type="dxa"/>
            <w:vAlign w:val="center"/>
          </w:tcPr>
          <w:p w14:paraId="5394A84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090826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18AD4E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6" w:type="dxa"/>
            <w:vAlign w:val="center"/>
          </w:tcPr>
          <w:p w14:paraId="4BA11A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956" w:type="dxa"/>
            <w:vAlign w:val="center"/>
          </w:tcPr>
          <w:p w14:paraId="7E7D45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2595AD41" w14:textId="77777777" w:rsidR="0042139B" w:rsidRDefault="004E1E2E">
      <w:pPr>
        <w:spacing w:before="360"/>
        <w:ind w:firstLine="709"/>
        <w:jc w:val="both"/>
      </w:pPr>
      <w:r>
        <w:t xml:space="preserve">Наибольший балл 1-го релиза у единицы «Результат и экспорт» (4,65), затем у «Тарифы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>» (4,62), наименьший у «Реферальные механики» (2,29); рекомендацию «Первый» получили 10 единиц.</w:t>
      </w:r>
    </w:p>
    <w:p w14:paraId="7A245028" w14:textId="77777777" w:rsidR="0042139B" w:rsidRDefault="004E1E2E">
      <w:pPr>
        <w:keepNext/>
        <w:spacing w:before="360"/>
        <w:ind w:firstLine="709"/>
        <w:jc w:val="both"/>
      </w:pPr>
      <w:r>
        <w:t>Сведения по теме «план релизов» сведены в таблицу 22.</w:t>
      </w:r>
    </w:p>
    <w:p w14:paraId="5E23FB8D" w14:textId="77777777" w:rsidR="00603EEE" w:rsidRDefault="004D556F">
      <w:pPr>
        <w:pStyle w:val="a0"/>
        <w:keepNext/>
        <w:spacing w:before="360"/>
      </w:pPr>
      <w:r>
        <w:t>Таблица 22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72"/>
        <w:gridCol w:w="2523"/>
        <w:gridCol w:w="2239"/>
        <w:gridCol w:w="1956"/>
      </w:tblGrid>
      <w:tr w:rsidR="00603EEE" w14:paraId="54A353F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2576352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1672" w:type="dxa"/>
            <w:vAlign w:val="center"/>
          </w:tcPr>
          <w:p w14:paraId="42E1E65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Цель</w:t>
            </w:r>
          </w:p>
        </w:tc>
        <w:tc>
          <w:tcPr>
            <w:tcW w:w="2523" w:type="dxa"/>
            <w:vAlign w:val="center"/>
          </w:tcPr>
          <w:p w14:paraId="6F4E9B4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2239" w:type="dxa"/>
            <w:vAlign w:val="center"/>
          </w:tcPr>
          <w:p w14:paraId="35A6EBE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1956" w:type="dxa"/>
            <w:vAlign w:val="center"/>
          </w:tcPr>
          <w:p w14:paraId="5FB5985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Условие перехода</w:t>
            </w:r>
          </w:p>
        </w:tc>
      </w:tr>
      <w:tr w:rsidR="00603EEE" w14:paraId="1B451A9F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18D93AA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672" w:type="dxa"/>
            <w:vAlign w:val="center"/>
          </w:tcPr>
          <w:p w14:paraId="60AC895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и правовые тексты</w:t>
            </w:r>
          </w:p>
        </w:tc>
        <w:tc>
          <w:tcPr>
            <w:tcW w:w="2523" w:type="dxa"/>
            <w:vAlign w:val="center"/>
          </w:tcPr>
          <w:p w14:paraId="561D929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6.4, тексты, события аналитики</w:t>
            </w:r>
          </w:p>
        </w:tc>
        <w:tc>
          <w:tcPr>
            <w:tcW w:w="2239" w:type="dxa"/>
            <w:vAlign w:val="center"/>
          </w:tcPr>
          <w:p w14:paraId="478C94D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Понятность состава</w:t>
            </w:r>
          </w:p>
        </w:tc>
        <w:tc>
          <w:tcPr>
            <w:tcW w:w="1956" w:type="dxa"/>
            <w:vAlign w:val="center"/>
          </w:tcPr>
          <w:p w14:paraId="7737304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подтвержден</w:t>
            </w:r>
          </w:p>
        </w:tc>
      </w:tr>
      <w:tr w:rsidR="00603EEE" w14:paraId="644E0998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451B0A0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72" w:type="dxa"/>
            <w:vAlign w:val="center"/>
          </w:tcPr>
          <w:p w14:paraId="395C4DD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ценность и готовность платить</w:t>
            </w:r>
          </w:p>
        </w:tc>
        <w:tc>
          <w:tcPr>
            <w:tcW w:w="2523" w:type="dxa"/>
            <w:vAlign w:val="center"/>
          </w:tcPr>
          <w:p w14:paraId="2523EE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или Б (онлайн-оплата);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  <w:tc>
          <w:tcPr>
            <w:tcW w:w="2239" w:type="dxa"/>
            <w:vAlign w:val="center"/>
          </w:tcPr>
          <w:p w14:paraId="6E78EF3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первой диаграммы, конверсия в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56" w:type="dxa"/>
            <w:vAlign w:val="center"/>
          </w:tcPr>
          <w:p w14:paraId="307DC7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пилота достигнуты (пороги – приложение 9)</w:t>
            </w:r>
          </w:p>
        </w:tc>
      </w:tr>
      <w:tr w:rsidR="00603EEE" w14:paraId="24AA7764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20D2F1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2" w:type="dxa"/>
            <w:vAlign w:val="center"/>
          </w:tcPr>
          <w:p w14:paraId="578E2B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 и качество</w:t>
            </w:r>
          </w:p>
        </w:tc>
        <w:tc>
          <w:tcPr>
            <w:tcW w:w="2523" w:type="dxa"/>
            <w:vAlign w:val="center"/>
          </w:tcPr>
          <w:p w14:paraId="04175E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(волна 2)</w:t>
            </w:r>
          </w:p>
        </w:tc>
        <w:tc>
          <w:tcPr>
            <w:tcW w:w="2239" w:type="dxa"/>
            <w:vAlign w:val="center"/>
          </w:tcPr>
          <w:p w14:paraId="0F9901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Повторное использование, расходы ИИ</w:t>
            </w:r>
          </w:p>
        </w:tc>
        <w:tc>
          <w:tcPr>
            <w:tcW w:w="1956" w:type="dxa"/>
            <w:vAlign w:val="center"/>
          </w:tcPr>
          <w:p w14:paraId="7BD490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Достаточный поток и данные</w:t>
            </w:r>
          </w:p>
        </w:tc>
      </w:tr>
      <w:tr w:rsidR="00603EEE" w14:paraId="2B5E2BC3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3AB307B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2" w:type="dxa"/>
            <w:vAlign w:val="center"/>
          </w:tcPr>
          <w:p w14:paraId="013C40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523" w:type="dxa"/>
            <w:vAlign w:val="center"/>
          </w:tcPr>
          <w:p w14:paraId="7F86A8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2239" w:type="dxa"/>
            <w:vAlign w:val="center"/>
          </w:tcPr>
          <w:p w14:paraId="6BF7AF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1956" w:type="dxa"/>
            <w:vAlign w:val="center"/>
          </w:tcPr>
          <w:p w14:paraId="1823AA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Подтверждено удержание</w:t>
            </w:r>
          </w:p>
        </w:tc>
      </w:tr>
      <w:tr w:rsidR="00603EEE" w14:paraId="13EB0FE8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56C1A5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72" w:type="dxa"/>
            <w:vAlign w:val="center"/>
          </w:tcPr>
          <w:p w14:paraId="5DE467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2523" w:type="dxa"/>
            <w:vAlign w:val="center"/>
          </w:tcPr>
          <w:p w14:paraId="1E6C9C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239" w:type="dxa"/>
            <w:vAlign w:val="center"/>
          </w:tcPr>
          <w:p w14:paraId="47CEB1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доход</w:t>
            </w:r>
          </w:p>
        </w:tc>
        <w:tc>
          <w:tcPr>
            <w:tcW w:w="1956" w:type="dxa"/>
            <w:vAlign w:val="center"/>
          </w:tcPr>
          <w:p w14:paraId="5F85326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Понята экономика</w:t>
            </w:r>
          </w:p>
        </w:tc>
      </w:tr>
    </w:tbl>
    <w:p w14:paraId="3BCDE823" w14:textId="77777777" w:rsidR="00603EEE" w:rsidRDefault="004D556F">
      <w:pPr>
        <w:pStyle w:val="a0"/>
        <w:spacing w:before="360"/>
        <w:ind w:firstLine="709"/>
        <w:jc w:val="both"/>
      </w:pPr>
      <w:r>
        <w:t xml:space="preserve">Варианты первого релиза: А «Быстрый выход» – </w:t>
      </w:r>
      <w:r>
        <w:rPr>
          <w:i/>
        </w:rPr>
        <w:t>Free</w:t>
      </w:r>
      <w:r>
        <w:t xml:space="preserve"> и заявка на </w:t>
      </w:r>
      <w:r>
        <w:rPr>
          <w:i/>
        </w:rPr>
        <w:t>Pro</w:t>
      </w:r>
      <w:r>
        <w:t xml:space="preserve"> без онлайн-оплаты; Б «С оплатой» – вариант А и онлайн-оплата </w:t>
      </w:r>
      <w:r>
        <w:rPr>
          <w:i/>
        </w:rPr>
        <w:t>Pro</w:t>
      </w:r>
      <w: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654F4AAC" w14:textId="77777777" w:rsidR="00603EEE" w:rsidRDefault="004D556F">
      <w:pPr>
        <w:pStyle w:val="a0"/>
        <w:ind w:firstLine="709"/>
        <w:jc w:val="both"/>
      </w:pPr>
      <w:r>
        <w:lastRenderedPageBreak/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i/>
        </w:rPr>
        <w:t>BPMN</w:t>
      </w:r>
      <w:r>
        <w:t xml:space="preserve"> 2.0 и сети Петри, ИИ-ассистент с квотами, подсказки, история версий, совместная работа и </w:t>
      </w:r>
      <w:r>
        <w:rPr>
          <w:i/>
        </w:rPr>
        <w:t>API</w:t>
      </w:r>
      <w:r>
        <w:t>: они усиливают удержание и рост, но не обязательны для рыночного старта.</w:t>
      </w:r>
    </w:p>
    <w:p w14:paraId="2DF09F06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24" w:name="решение-о-целесообразности-старта"/>
      <w:bookmarkStart w:id="25" w:name="_Toc242310408"/>
      <w:bookmarkEnd w:id="22"/>
      <w:r>
        <w:lastRenderedPageBreak/>
        <w:t>13 РЕШЕНИЕ О ЦЕЛЕСООБРАЗНОСТИ СТАРТА</w:t>
      </w:r>
      <w:bookmarkEnd w:id="25"/>
    </w:p>
    <w:p w14:paraId="03116A4C" w14:textId="77777777" w:rsidR="0042139B" w:rsidRDefault="004E1E2E">
      <w:pPr>
        <w:keepNext/>
        <w:ind w:firstLine="709"/>
        <w:jc w:val="both"/>
      </w:pPr>
      <w:r>
        <w:t>В таблице 23 представлены данные по теме «матрица решения по 8 критериям».</w:t>
      </w:r>
    </w:p>
    <w:p w14:paraId="4E27932A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23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8"/>
        <w:gridCol w:w="3844"/>
        <w:gridCol w:w="2863"/>
      </w:tblGrid>
      <w:tr w:rsidR="00603EEE" w14:paraId="4DCEA9F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8" w:type="dxa"/>
            <w:vAlign w:val="center"/>
          </w:tcPr>
          <w:p w14:paraId="5F459CE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3844" w:type="dxa"/>
            <w:vAlign w:val="center"/>
          </w:tcPr>
          <w:p w14:paraId="0CA066C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по проекту</w:t>
            </w:r>
          </w:p>
        </w:tc>
        <w:tc>
          <w:tcPr>
            <w:tcW w:w="2863" w:type="dxa"/>
            <w:vAlign w:val="center"/>
          </w:tcPr>
          <w:p w14:paraId="0094215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603EEE" w14:paraId="5E0F69EC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0C5A5F0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844" w:type="dxa"/>
            <w:vAlign w:val="center"/>
          </w:tcPr>
          <w:p w14:paraId="01FBE0F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Конкурентный пробел,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>; проведен пробный опрос</w:t>
            </w:r>
          </w:p>
        </w:tc>
        <w:tc>
          <w:tcPr>
            <w:tcW w:w="2863" w:type="dxa"/>
            <w:vAlign w:val="center"/>
          </w:tcPr>
          <w:p w14:paraId="36F131C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подтверждена; нужен реальный опрос</w:t>
            </w:r>
          </w:p>
        </w:tc>
      </w:tr>
      <w:tr w:rsidR="00603EEE" w14:paraId="3CEC47CD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105F70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844" w:type="dxa"/>
            <w:vAlign w:val="center"/>
          </w:tcPr>
          <w:p w14:paraId="3863431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2863" w:type="dxa"/>
            <w:vAlign w:val="center"/>
          </w:tcPr>
          <w:p w14:paraId="53108C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603EEE" w14:paraId="10EEC93E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4F8B49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844" w:type="dxa"/>
            <w:vAlign w:val="center"/>
          </w:tcPr>
          <w:p w14:paraId="2D9959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смета не составлена</w:t>
            </w:r>
          </w:p>
        </w:tc>
        <w:tc>
          <w:tcPr>
            <w:tcW w:w="2863" w:type="dxa"/>
            <w:vAlign w:val="center"/>
          </w:tcPr>
          <w:p w14:paraId="6F0AEB3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603EEE" w14:paraId="567B883D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33AB19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844" w:type="dxa"/>
            <w:vAlign w:val="center"/>
          </w:tcPr>
          <w:p w14:paraId="4608C15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2863" w:type="dxa"/>
            <w:vAlign w:val="center"/>
          </w:tcPr>
          <w:p w14:paraId="58EEA6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7F81C507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5C2681D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844" w:type="dxa"/>
            <w:vAlign w:val="center"/>
          </w:tcPr>
          <w:p w14:paraId="4C512F9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; ИКЦП 3,83</w:t>
            </w:r>
          </w:p>
        </w:tc>
        <w:tc>
          <w:tcPr>
            <w:tcW w:w="2863" w:type="dxa"/>
            <w:vAlign w:val="center"/>
          </w:tcPr>
          <w:p w14:paraId="619A82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439E3CB1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307089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844" w:type="dxa"/>
            <w:vAlign w:val="center"/>
          </w:tcPr>
          <w:p w14:paraId="68699C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год; готовность платить не проверена</w:t>
            </w:r>
          </w:p>
        </w:tc>
        <w:tc>
          <w:tcPr>
            <w:tcW w:w="2863" w:type="dxa"/>
            <w:vAlign w:val="center"/>
          </w:tcPr>
          <w:p w14:paraId="369D17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D457BAE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288B27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844" w:type="dxa"/>
            <w:vAlign w:val="center"/>
          </w:tcPr>
          <w:p w14:paraId="7D741A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 единиц, два варианта плана</w:t>
            </w:r>
          </w:p>
        </w:tc>
        <w:tc>
          <w:tcPr>
            <w:tcW w:w="2863" w:type="dxa"/>
            <w:vAlign w:val="center"/>
          </w:tcPr>
          <w:p w14:paraId="6A38BA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A6008F2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0DA693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844" w:type="dxa"/>
            <w:vAlign w:val="center"/>
          </w:tcPr>
          <w:p w14:paraId="4A789F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2863" w:type="dxa"/>
            <w:vAlign w:val="center"/>
          </w:tcPr>
          <w:p w14:paraId="1078EE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</w:tbl>
    <w:p w14:paraId="2143DF9E" w14:textId="77777777" w:rsidR="00603EEE" w:rsidRDefault="004D556F">
      <w:pPr>
        <w:pStyle w:val="a0"/>
        <w:spacing w:before="360"/>
        <w:ind w:firstLine="709"/>
        <w:jc w:val="both"/>
      </w:pPr>
      <w: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b/>
          <w:bCs/>
        </w:rPr>
        <w:t>стартовать ограниченно</w:t>
      </w:r>
      <w:r>
        <w:t xml:space="preserve"> (пилот).</w:t>
      </w:r>
    </w:p>
    <w:p w14:paraId="43E6709D" w14:textId="77777777" w:rsidR="0042139B" w:rsidRDefault="004E1E2E">
      <w:pPr>
        <w:keepNext/>
        <w:ind w:firstLine="709"/>
        <w:jc w:val="both"/>
      </w:pPr>
      <w:r>
        <w:t>Материал по теме «размер и границы старта» систематизирован в таблице 24.</w:t>
      </w:r>
    </w:p>
    <w:p w14:paraId="7A7B040F" w14:textId="77777777" w:rsidR="00603EEE" w:rsidRDefault="004D556F">
      <w:pPr>
        <w:pStyle w:val="a0"/>
        <w:keepNext/>
        <w:spacing w:before="360"/>
      </w:pPr>
      <w:r>
        <w:t>Таблица 24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7393"/>
      </w:tblGrid>
      <w:tr w:rsidR="00603EEE" w14:paraId="146CDD2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5C57A92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7393" w:type="dxa"/>
            <w:vAlign w:val="center"/>
          </w:tcPr>
          <w:p w14:paraId="2A01718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33B22B1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2F6DC35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93" w:type="dxa"/>
            <w:vAlign w:val="center"/>
          </w:tcPr>
          <w:p w14:paraId="20ECB39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Беларусь, студенты вузов Минска и страны</w:t>
            </w:r>
          </w:p>
        </w:tc>
      </w:tr>
      <w:tr w:rsidR="00603EEE" w14:paraId="2718A9AE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552B70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7393" w:type="dxa"/>
            <w:vAlign w:val="center"/>
          </w:tcPr>
          <w:p w14:paraId="7E94A2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3168A03A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783248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7393" w:type="dxa"/>
            <w:vAlign w:val="center"/>
          </w:tcPr>
          <w:p w14:paraId="3C129E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603EEE" w14:paraId="7D80A36B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15D7A3A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привлечения</w:t>
            </w:r>
          </w:p>
        </w:tc>
        <w:tc>
          <w:tcPr>
            <w:tcW w:w="7393" w:type="dxa"/>
            <w:vAlign w:val="center"/>
          </w:tcPr>
          <w:p w14:paraId="0CADAAD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Поиск, сайт с открытой ценой, вузы</w:t>
            </w:r>
          </w:p>
        </w:tc>
      </w:tr>
      <w:tr w:rsidR="00603EEE" w14:paraId="5C29D0A8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4B0A36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7393" w:type="dxa"/>
            <w:vAlign w:val="center"/>
          </w:tcPr>
          <w:p w14:paraId="61D8FB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более 610 ч работы одного разработчика и 0 у.е. инфраструктуры (бесплатные тарифы) до получения метрик пилота;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</w:tr>
    </w:tbl>
    <w:p w14:paraId="4B36A3E8" w14:textId="77777777" w:rsidR="00772178" w:rsidRDefault="00772178" w:rsidP="00772178">
      <w:pPr>
        <w:keepNext/>
        <w:spacing w:before="360"/>
      </w:pPr>
      <w:r>
        <w:lastRenderedPageBreak/>
        <w:t>Продолжение таблицы 24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7393"/>
      </w:tblGrid>
      <w:tr w:rsidR="00772178" w:rsidRPr="00772178" w14:paraId="7FC7E93C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0A3AE42F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Параметр</w:t>
            </w:r>
          </w:p>
        </w:tc>
        <w:tc>
          <w:tcPr>
            <w:tcW w:w="7393" w:type="dxa"/>
            <w:vAlign w:val="center"/>
          </w:tcPr>
          <w:p w14:paraId="10509DF1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Значение</w:t>
            </w:r>
          </w:p>
        </w:tc>
      </w:tr>
      <w:tr w:rsidR="00603EEE" w14:paraId="1CB56EC6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334B95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7393" w:type="dxa"/>
            <w:vAlign w:val="center"/>
          </w:tcPr>
          <w:p w14:paraId="75C4DF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77675135" w14:textId="77777777" w:rsidR="00603EEE" w:rsidRDefault="004D556F">
      <w:pPr>
        <w:pStyle w:val="a0"/>
        <w:spacing w:before="360"/>
        <w:ind w:firstLine="709"/>
        <w:jc w:val="both"/>
      </w:pPr>
      <w:r>
        <w:t xml:space="preserve">Итоговый текст. По результатам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51A34FB2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26" w:name="приложения"/>
      <w:bookmarkStart w:id="27" w:name="_Toc242310409"/>
      <w:bookmarkEnd w:id="24"/>
      <w:r>
        <w:lastRenderedPageBreak/>
        <w:t>14 ПРИЛОЖЕНИЯ</w:t>
      </w:r>
      <w:bookmarkEnd w:id="27"/>
    </w:p>
    <w:p w14:paraId="013539CF" w14:textId="77777777" w:rsidR="00603EEE" w:rsidRDefault="004D556F">
      <w:pPr>
        <w:pStyle w:val="2"/>
        <w:spacing w:before="360" w:after="360"/>
        <w:ind w:firstLine="709"/>
        <w:jc w:val="left"/>
      </w:pPr>
      <w:bookmarkStart w:id="28" w:name="приложение-1.-паспорт-итогового-отчёта"/>
      <w:bookmarkStart w:id="29" w:name="_Toc242310410"/>
      <w:r>
        <w:t>Приложение 1. Паспорт итогового отчета</w:t>
      </w:r>
      <w:bookmarkEnd w:id="29"/>
    </w:p>
    <w:p w14:paraId="71F75B04" w14:textId="77777777" w:rsidR="0042139B" w:rsidRDefault="004E1E2E">
      <w:pPr>
        <w:keepNext/>
        <w:ind w:firstLine="709"/>
        <w:jc w:val="both"/>
      </w:pPr>
      <w:r>
        <w:t>Данные по теме «паспорт итогового отчета» приведены в таблице 25.</w:t>
      </w:r>
    </w:p>
    <w:p w14:paraId="396B97B9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4"/>
        <w:gridCol w:w="7321"/>
      </w:tblGrid>
      <w:tr w:rsidR="00603EEE" w14:paraId="4EC6164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4" w:type="dxa"/>
            <w:vAlign w:val="center"/>
          </w:tcPr>
          <w:p w14:paraId="6FA86F8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7321" w:type="dxa"/>
            <w:vAlign w:val="center"/>
          </w:tcPr>
          <w:p w14:paraId="2BCC117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73D880A5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2050C5A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7321" w:type="dxa"/>
            <w:vAlign w:val="center"/>
          </w:tcPr>
          <w:p w14:paraId="55BAA1A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603EEE" w14:paraId="576C6E1B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53CC393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7321" w:type="dxa"/>
            <w:vAlign w:val="center"/>
          </w:tcPr>
          <w:p w14:paraId="5CBCF0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</w:t>
            </w:r>
          </w:p>
        </w:tc>
      </w:tr>
      <w:tr w:rsidR="00603EEE" w14:paraId="781CA9BF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75C8ED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7321" w:type="dxa"/>
            <w:vAlign w:val="center"/>
          </w:tcPr>
          <w:p w14:paraId="3856E1A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 ПО</w:t>
            </w:r>
          </w:p>
        </w:tc>
      </w:tr>
      <w:tr w:rsidR="00603EEE" w14:paraId="4B2234DC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7EA906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7321" w:type="dxa"/>
            <w:vAlign w:val="center"/>
          </w:tcPr>
          <w:p w14:paraId="357B02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</w:tr>
      <w:tr w:rsidR="00603EEE" w14:paraId="09C631EB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7A52B4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7321" w:type="dxa"/>
            <w:vAlign w:val="center"/>
          </w:tcPr>
          <w:p w14:paraId="51E2ED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единого инструмента для всех нотаций проекта (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603EEE" w14:paraId="1B754D54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1375AC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ЦП</w:t>
            </w:r>
          </w:p>
        </w:tc>
        <w:tc>
          <w:tcPr>
            <w:tcW w:w="7321" w:type="dxa"/>
            <w:vAlign w:val="center"/>
          </w:tcPr>
          <w:p w14:paraId="2474448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603EEE" w14:paraId="502019A7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7E244D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321" w:type="dxa"/>
            <w:vAlign w:val="center"/>
          </w:tcPr>
          <w:p w14:paraId="51AC0A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Веб-платформа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): редактор нотаций с экспортом</w:t>
            </w:r>
          </w:p>
        </w:tc>
      </w:tr>
      <w:tr w:rsidR="00603EEE" w14:paraId="324B87B1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7A84F5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321" w:type="dxa"/>
            <w:vAlign w:val="center"/>
          </w:tcPr>
          <w:p w14:paraId="59D3ED8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подписка на год 40 у.е.</w:t>
            </w:r>
          </w:p>
        </w:tc>
      </w:tr>
      <w:tr w:rsidR="00603EEE" w14:paraId="2B99CF48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16A167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7321" w:type="dxa"/>
            <w:vAlign w:val="center"/>
          </w:tcPr>
          <w:p w14:paraId="4910FB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 единиц (вариант А или Б)</w:t>
            </w:r>
          </w:p>
        </w:tc>
      </w:tr>
      <w:tr w:rsidR="00603EEE" w14:paraId="072C4CBC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46B1B9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7321" w:type="dxa"/>
            <w:vAlign w:val="center"/>
          </w:tcPr>
          <w:p w14:paraId="2B30B8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  <w:tr w:rsidR="00603EEE" w14:paraId="7E6B5590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4988778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321" w:type="dxa"/>
            <w:vAlign w:val="center"/>
          </w:tcPr>
          <w:p w14:paraId="135D53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Стартовать ограниченно (пилот)</w:t>
            </w:r>
          </w:p>
        </w:tc>
      </w:tr>
    </w:tbl>
    <w:p w14:paraId="76BE7AE8" w14:textId="77777777" w:rsidR="0042139B" w:rsidRDefault="004E1E2E">
      <w:pPr>
        <w:spacing w:before="360"/>
        <w:ind w:firstLine="709"/>
        <w:jc w:val="both"/>
      </w:pPr>
      <w:r>
        <w:t xml:space="preserve">Решением указано «Стартовать ограниченно (пилот)», при этом в контрольных метриках активация задана не менее 60 %, а отток </w:t>
      </w:r>
      <w:r>
        <w:rPr>
          <w:i/>
        </w:rPr>
        <w:t>Pro</w:t>
      </w:r>
      <w:r>
        <w:t xml:space="preserve"> не более 8 %.</w:t>
      </w:r>
    </w:p>
    <w:p w14:paraId="047E1164" w14:textId="77777777" w:rsidR="00603EEE" w:rsidRDefault="004D556F">
      <w:pPr>
        <w:pStyle w:val="2"/>
        <w:spacing w:before="360" w:after="360"/>
        <w:ind w:firstLine="709"/>
        <w:jc w:val="left"/>
      </w:pPr>
      <w:bookmarkStart w:id="30" w:name="приложение-2.-карта-доказательств"/>
      <w:bookmarkStart w:id="31" w:name="_Toc242310411"/>
      <w:bookmarkEnd w:id="28"/>
      <w:r>
        <w:lastRenderedPageBreak/>
        <w:t>Приложение 2. Карта доказательств</w:t>
      </w:r>
      <w:bookmarkEnd w:id="31"/>
    </w:p>
    <w:p w14:paraId="736DED96" w14:textId="77777777" w:rsidR="0042139B" w:rsidRDefault="004E1E2E">
      <w:pPr>
        <w:keepNext/>
        <w:ind w:firstLine="709"/>
        <w:jc w:val="both"/>
      </w:pPr>
      <w:r>
        <w:t>Сведения по теме «карта доказательств по разделам» сведены в таблицу 26.</w:t>
      </w:r>
    </w:p>
    <w:p w14:paraId="5B407F8A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26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0"/>
        <w:gridCol w:w="1106"/>
        <w:gridCol w:w="1918"/>
        <w:gridCol w:w="1672"/>
        <w:gridCol w:w="822"/>
        <w:gridCol w:w="1797"/>
      </w:tblGrid>
      <w:tr w:rsidR="00603EEE" w14:paraId="38CD553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0" w:type="dxa"/>
            <w:vAlign w:val="center"/>
          </w:tcPr>
          <w:p w14:paraId="5469A84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Утверждение</w:t>
            </w:r>
          </w:p>
        </w:tc>
        <w:tc>
          <w:tcPr>
            <w:tcW w:w="1106" w:type="dxa"/>
            <w:vAlign w:val="center"/>
          </w:tcPr>
          <w:p w14:paraId="746968C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  <w:tc>
          <w:tcPr>
            <w:tcW w:w="1918" w:type="dxa"/>
            <w:vAlign w:val="center"/>
          </w:tcPr>
          <w:p w14:paraId="0AE5BB5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1672" w:type="dxa"/>
            <w:vAlign w:val="center"/>
          </w:tcPr>
          <w:p w14:paraId="2A4FD33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822" w:type="dxa"/>
            <w:vAlign w:val="center"/>
          </w:tcPr>
          <w:p w14:paraId="5367A99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1–5</w:t>
            </w:r>
          </w:p>
        </w:tc>
        <w:tc>
          <w:tcPr>
            <w:tcW w:w="1797" w:type="dxa"/>
            <w:vAlign w:val="center"/>
          </w:tcPr>
          <w:p w14:paraId="4AE11AC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603EEE" w14:paraId="54119EAD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384A90F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снижается</w:t>
            </w:r>
          </w:p>
        </w:tc>
        <w:tc>
          <w:tcPr>
            <w:tcW w:w="1106" w:type="dxa"/>
            <w:vAlign w:val="center"/>
          </w:tcPr>
          <w:p w14:paraId="1FA8553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18" w:type="dxa"/>
            <w:vAlign w:val="center"/>
          </w:tcPr>
          <w:p w14:paraId="17D9A74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42,7–46,7 % за два года</w:t>
            </w:r>
          </w:p>
        </w:tc>
        <w:tc>
          <w:tcPr>
            <w:tcW w:w="1672" w:type="dxa"/>
            <w:vAlign w:val="center"/>
          </w:tcPr>
          <w:p w14:paraId="13F3EEA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ЛР1: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822" w:type="dxa"/>
            <w:vAlign w:val="center"/>
          </w:tcPr>
          <w:p w14:paraId="1017EAB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00944B1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Относительные значения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; причины спада не установлены</w:t>
            </w:r>
          </w:p>
        </w:tc>
      </w:tr>
      <w:tr w:rsidR="00603EEE" w14:paraId="455EA333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43012D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сезонен и сосредоточен в Минске</w:t>
            </w:r>
          </w:p>
        </w:tc>
        <w:tc>
          <w:tcPr>
            <w:tcW w:w="1106" w:type="dxa"/>
            <w:vAlign w:val="center"/>
          </w:tcPr>
          <w:p w14:paraId="1F3058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18" w:type="dxa"/>
            <w:vAlign w:val="center"/>
          </w:tcPr>
          <w:p w14:paraId="1CB344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73–77 % запросов, пики по учебному календарю</w:t>
            </w:r>
          </w:p>
        </w:tc>
        <w:tc>
          <w:tcPr>
            <w:tcW w:w="1672" w:type="dxa"/>
            <w:vAlign w:val="center"/>
          </w:tcPr>
          <w:p w14:paraId="245815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22" w:type="dxa"/>
            <w:vAlign w:val="center"/>
          </w:tcPr>
          <w:p w14:paraId="62466C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42D01F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– частотность, не покупатели</w:t>
            </w:r>
          </w:p>
        </w:tc>
      </w:tr>
      <w:tr w:rsidR="00603EEE" w14:paraId="45F08841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5AA7B9F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по клиентской базе 49 893–414 754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06" w:type="dxa"/>
            <w:vAlign w:val="center"/>
          </w:tcPr>
          <w:p w14:paraId="6F9500E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18" w:type="dxa"/>
            <w:vAlign w:val="center"/>
          </w:tcPr>
          <w:p w14:paraId="425195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коэффициентам</w:t>
            </w:r>
          </w:p>
        </w:tc>
        <w:tc>
          <w:tcPr>
            <w:tcW w:w="1672" w:type="dxa"/>
            <w:vAlign w:val="center"/>
          </w:tcPr>
          <w:p w14:paraId="4ECE52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22" w:type="dxa"/>
            <w:vAlign w:val="center"/>
          </w:tcPr>
          <w:p w14:paraId="5C5143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349EAA1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 о доле, цене и платящей базе</w:t>
            </w:r>
          </w:p>
        </w:tc>
      </w:tr>
      <w:tr w:rsidR="00603EEE" w14:paraId="68C22164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37A7F3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249–16 590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06" w:type="dxa"/>
            <w:vAlign w:val="center"/>
          </w:tcPr>
          <w:p w14:paraId="41286C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18" w:type="dxa"/>
            <w:vAlign w:val="center"/>
          </w:tcPr>
          <w:p w14:paraId="46C4EC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1672" w:type="dxa"/>
            <w:vAlign w:val="center"/>
          </w:tcPr>
          <w:p w14:paraId="0BC0779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22" w:type="dxa"/>
            <w:vAlign w:val="center"/>
          </w:tcPr>
          <w:p w14:paraId="71B98F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76D1C6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Допущения; опрос и рекламные кабинеты не использованы</w:t>
            </w:r>
          </w:p>
        </w:tc>
      </w:tr>
      <w:tr w:rsidR="00603EEE" w14:paraId="768F4181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7A87E6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Давление конкуренции высокое</w:t>
            </w:r>
          </w:p>
        </w:tc>
        <w:tc>
          <w:tcPr>
            <w:tcW w:w="1106" w:type="dxa"/>
            <w:vAlign w:val="center"/>
          </w:tcPr>
          <w:p w14:paraId="4A9CC9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18" w:type="dxa"/>
            <w:vAlign w:val="center"/>
          </w:tcPr>
          <w:p w14:paraId="7BDEFC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Матрицы пяти сил, среднее 3,7</w:t>
            </w:r>
          </w:p>
        </w:tc>
        <w:tc>
          <w:tcPr>
            <w:tcW w:w="1672" w:type="dxa"/>
            <w:vAlign w:val="center"/>
          </w:tcPr>
          <w:p w14:paraId="3494E7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22" w:type="dxa"/>
            <w:vAlign w:val="center"/>
          </w:tcPr>
          <w:p w14:paraId="4F7234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6B4950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-расчету</w:t>
            </w:r>
          </w:p>
        </w:tc>
      </w:tr>
      <w:tr w:rsidR="00603EEE" w14:paraId="6015BF73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70D0D7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1106" w:type="dxa"/>
            <w:vAlign w:val="center"/>
          </w:tcPr>
          <w:p w14:paraId="16E9B5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18" w:type="dxa"/>
            <w:vAlign w:val="center"/>
          </w:tcPr>
          <w:p w14:paraId="1EEC9B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Просмотр 40 записей карты сайтов</w:t>
            </w:r>
          </w:p>
        </w:tc>
        <w:tc>
          <w:tcPr>
            <w:tcW w:w="1672" w:type="dxa"/>
            <w:vAlign w:val="center"/>
          </w:tcPr>
          <w:p w14:paraId="76249F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22" w:type="dxa"/>
            <w:vAlign w:val="center"/>
          </w:tcPr>
          <w:p w14:paraId="7617AF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05A32D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603EEE" w14:paraId="34236A09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3D5E75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Подписка за пользователя 9–20 у.е. в месяц</w:t>
            </w:r>
          </w:p>
        </w:tc>
        <w:tc>
          <w:tcPr>
            <w:tcW w:w="1106" w:type="dxa"/>
            <w:vAlign w:val="center"/>
          </w:tcPr>
          <w:p w14:paraId="6BDBBB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918" w:type="dxa"/>
            <w:vAlign w:val="center"/>
          </w:tcPr>
          <w:p w14:paraId="67C298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5 конкурентов</w:t>
            </w:r>
          </w:p>
        </w:tc>
        <w:tc>
          <w:tcPr>
            <w:tcW w:w="1672" w:type="dxa"/>
            <w:vAlign w:val="center"/>
          </w:tcPr>
          <w:p w14:paraId="2F736F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страницы 01.10.2026</w:t>
            </w:r>
          </w:p>
        </w:tc>
        <w:tc>
          <w:tcPr>
            <w:tcW w:w="822" w:type="dxa"/>
            <w:vAlign w:val="center"/>
          </w:tcPr>
          <w:p w14:paraId="7A7D390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7" w:type="dxa"/>
            <w:vAlign w:val="center"/>
          </w:tcPr>
          <w:p w14:paraId="3101FB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в у.е., без налогов</w:t>
            </w:r>
          </w:p>
        </w:tc>
      </w:tr>
      <w:tr w:rsidR="00603EEE" w14:paraId="2BF439FD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4DA7B61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у 18 из 27 студентов</w:t>
            </w:r>
          </w:p>
        </w:tc>
        <w:tc>
          <w:tcPr>
            <w:tcW w:w="1106" w:type="dxa"/>
            <w:vAlign w:val="center"/>
          </w:tcPr>
          <w:p w14:paraId="360123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18" w:type="dxa"/>
            <w:vAlign w:val="center"/>
          </w:tcPr>
          <w:p w14:paraId="64AECC6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</w:t>
            </w:r>
          </w:p>
        </w:tc>
        <w:tc>
          <w:tcPr>
            <w:tcW w:w="1672" w:type="dxa"/>
            <w:vAlign w:val="center"/>
          </w:tcPr>
          <w:p w14:paraId="20E5B7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22" w:type="dxa"/>
            <w:vAlign w:val="center"/>
          </w:tcPr>
          <w:p w14:paraId="27C85E5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7" w:type="dxa"/>
            <w:vAlign w:val="center"/>
          </w:tcPr>
          <w:p w14:paraId="4CD895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пробного опроса</w:t>
            </w:r>
          </w:p>
        </w:tc>
      </w:tr>
      <w:tr w:rsidR="00603EEE" w14:paraId="47D62A9A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536174B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Опорная проблема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, индекс 74</w:t>
            </w:r>
          </w:p>
        </w:tc>
        <w:tc>
          <w:tcPr>
            <w:tcW w:w="1106" w:type="dxa"/>
            <w:vAlign w:val="center"/>
          </w:tcPr>
          <w:p w14:paraId="5CC6F66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18" w:type="dxa"/>
            <w:vAlign w:val="center"/>
          </w:tcPr>
          <w:p w14:paraId="57E7C58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проблемы шаблона 6.1</w:t>
            </w:r>
          </w:p>
        </w:tc>
        <w:tc>
          <w:tcPr>
            <w:tcW w:w="1672" w:type="dxa"/>
            <w:vAlign w:val="center"/>
          </w:tcPr>
          <w:p w14:paraId="7191AC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22" w:type="dxa"/>
            <w:vAlign w:val="center"/>
          </w:tcPr>
          <w:p w14:paraId="7C8FB5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3033A1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экспертные</w:t>
            </w:r>
          </w:p>
        </w:tc>
      </w:tr>
      <w:tr w:rsidR="00603EEE" w14:paraId="7A868427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7E2D25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Канваса 71 %, доказательность 58 %</w:t>
            </w:r>
          </w:p>
        </w:tc>
        <w:tc>
          <w:tcPr>
            <w:tcW w:w="1106" w:type="dxa"/>
            <w:vAlign w:val="center"/>
          </w:tcPr>
          <w:p w14:paraId="24F3F63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18" w:type="dxa"/>
            <w:vAlign w:val="center"/>
          </w:tcPr>
          <w:p w14:paraId="3E38506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шаблона 6.2</w:t>
            </w:r>
          </w:p>
        </w:tc>
        <w:tc>
          <w:tcPr>
            <w:tcW w:w="1672" w:type="dxa"/>
            <w:vAlign w:val="center"/>
          </w:tcPr>
          <w:p w14:paraId="1171456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22" w:type="dxa"/>
            <w:vAlign w:val="center"/>
          </w:tcPr>
          <w:p w14:paraId="41804CE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7213BE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Блоки 8–11 – гипотезы</w:t>
            </w:r>
          </w:p>
        </w:tc>
      </w:tr>
    </w:tbl>
    <w:p w14:paraId="1588CAE0" w14:textId="77777777" w:rsidR="00772178" w:rsidRDefault="00772178" w:rsidP="00772178">
      <w:pPr>
        <w:keepNext/>
        <w:spacing w:before="360"/>
      </w:pPr>
      <w:r>
        <w:lastRenderedPageBreak/>
        <w:t>Продолжение таблицы 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0"/>
        <w:gridCol w:w="1106"/>
        <w:gridCol w:w="1918"/>
        <w:gridCol w:w="1672"/>
        <w:gridCol w:w="822"/>
        <w:gridCol w:w="1797"/>
      </w:tblGrid>
      <w:tr w:rsidR="00772178" w:rsidRPr="00772178" w14:paraId="5CE1D018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0" w:type="dxa"/>
            <w:vAlign w:val="center"/>
          </w:tcPr>
          <w:p w14:paraId="3BDBACD8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Утверждение</w:t>
            </w:r>
          </w:p>
        </w:tc>
        <w:tc>
          <w:tcPr>
            <w:tcW w:w="1106" w:type="dxa"/>
            <w:vAlign w:val="center"/>
          </w:tcPr>
          <w:p w14:paraId="7582C085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Раздел</w:t>
            </w:r>
          </w:p>
        </w:tc>
        <w:tc>
          <w:tcPr>
            <w:tcW w:w="1918" w:type="dxa"/>
            <w:vAlign w:val="center"/>
          </w:tcPr>
          <w:p w14:paraId="3420974B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Доказательство</w:t>
            </w:r>
          </w:p>
        </w:tc>
        <w:tc>
          <w:tcPr>
            <w:tcW w:w="1672" w:type="dxa"/>
            <w:vAlign w:val="center"/>
          </w:tcPr>
          <w:p w14:paraId="6158DE27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Источник</w:t>
            </w:r>
          </w:p>
        </w:tc>
        <w:tc>
          <w:tcPr>
            <w:tcW w:w="822" w:type="dxa"/>
            <w:vAlign w:val="center"/>
          </w:tcPr>
          <w:p w14:paraId="294F6A11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Сила 1–5</w:t>
            </w:r>
          </w:p>
        </w:tc>
        <w:tc>
          <w:tcPr>
            <w:tcW w:w="1797" w:type="dxa"/>
            <w:vAlign w:val="center"/>
          </w:tcPr>
          <w:p w14:paraId="66A4D73B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Ограничения</w:t>
            </w:r>
          </w:p>
        </w:tc>
      </w:tr>
      <w:tr w:rsidR="00603EEE" w14:paraId="739EFC39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5DF904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первый релиз входят 10 единиц</w:t>
            </w:r>
          </w:p>
        </w:tc>
        <w:tc>
          <w:tcPr>
            <w:tcW w:w="1106" w:type="dxa"/>
            <w:vAlign w:val="center"/>
          </w:tcPr>
          <w:p w14:paraId="352EB6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918" w:type="dxa"/>
            <w:vAlign w:val="center"/>
          </w:tcPr>
          <w:p w14:paraId="5C12E3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шаблона 6.5</w:t>
            </w:r>
          </w:p>
        </w:tc>
        <w:tc>
          <w:tcPr>
            <w:tcW w:w="1672" w:type="dxa"/>
            <w:vAlign w:val="center"/>
          </w:tcPr>
          <w:p w14:paraId="5BA725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22" w:type="dxa"/>
            <w:vAlign w:val="center"/>
          </w:tcPr>
          <w:p w14:paraId="365CCE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215922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экспертные; смета и сроки не заданы</w:t>
            </w:r>
          </w:p>
        </w:tc>
      </w:tr>
    </w:tbl>
    <w:p w14:paraId="353F1423" w14:textId="77777777" w:rsidR="0042139B" w:rsidRDefault="004E1E2E">
      <w:pPr>
        <w:spacing w:before="360"/>
        <w:ind w:firstLine="709"/>
        <w:jc w:val="both"/>
      </w:pPr>
      <w:r>
        <w:t>Наибольшая сила доказательства, 5, у утверждения о подписке за пользователя 9–20 у.е. в месяц, наименьшая, 2, у готовности платить у 18 из 27 студентов (данные пробного опроса).</w:t>
      </w:r>
    </w:p>
    <w:p w14:paraId="4FF45F40" w14:textId="77777777" w:rsidR="00603EEE" w:rsidRDefault="004D556F">
      <w:pPr>
        <w:pStyle w:val="2"/>
        <w:spacing w:before="360" w:after="360"/>
        <w:ind w:firstLine="709"/>
        <w:jc w:val="left"/>
      </w:pPr>
      <w:bookmarkStart w:id="32" w:name="Xceba68430e899af047e91f177a340d3ea7b2628"/>
      <w:bookmarkStart w:id="33" w:name="_Toc242310412"/>
      <w:bookmarkEnd w:id="30"/>
      <w:r>
        <w:t>Приложение 3. Контрольный лист полноты отчета</w:t>
      </w:r>
      <w:bookmarkEnd w:id="33"/>
    </w:p>
    <w:p w14:paraId="6CF7009A" w14:textId="77777777" w:rsidR="0042139B" w:rsidRDefault="004E1E2E">
      <w:pPr>
        <w:keepNext/>
        <w:ind w:firstLine="709"/>
        <w:jc w:val="both"/>
      </w:pPr>
      <w:r>
        <w:t>В таблице 27 представлены данные по теме «контрольный лист полноты».</w:t>
      </w:r>
    </w:p>
    <w:p w14:paraId="5ADEF26E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897"/>
        <w:gridCol w:w="4919"/>
      </w:tblGrid>
      <w:tr w:rsidR="00603EEE" w14:paraId="15E0C7E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360741C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897" w:type="dxa"/>
            <w:vAlign w:val="center"/>
          </w:tcPr>
          <w:p w14:paraId="4F7229C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4919" w:type="dxa"/>
            <w:vAlign w:val="center"/>
          </w:tcPr>
          <w:p w14:paraId="69B9BEF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60503C4C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6B60BFA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897" w:type="dxa"/>
            <w:vAlign w:val="center"/>
          </w:tcPr>
          <w:p w14:paraId="79A55D5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Исходная идея и проверяемые гипотезы</w:t>
            </w:r>
          </w:p>
        </w:tc>
        <w:tc>
          <w:tcPr>
            <w:tcW w:w="4919" w:type="dxa"/>
            <w:vAlign w:val="center"/>
          </w:tcPr>
          <w:p w14:paraId="57FB574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3F21819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012612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897" w:type="dxa"/>
            <w:vAlign w:val="center"/>
          </w:tcPr>
          <w:p w14:paraId="2CB262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919" w:type="dxa"/>
            <w:vAlign w:val="center"/>
          </w:tcPr>
          <w:p w14:paraId="526767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(спрос снижается)</w:t>
            </w:r>
          </w:p>
        </w:tc>
      </w:tr>
      <w:tr w:rsidR="00603EEE" w14:paraId="4B578551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59935E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897" w:type="dxa"/>
            <w:vAlign w:val="center"/>
          </w:tcPr>
          <w:p w14:paraId="05A247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919" w:type="dxa"/>
            <w:vAlign w:val="center"/>
          </w:tcPr>
          <w:p w14:paraId="3DA704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3362191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77A247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97" w:type="dxa"/>
            <w:vAlign w:val="center"/>
          </w:tcPr>
          <w:p w14:paraId="27AD03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919" w:type="dxa"/>
            <w:vAlign w:val="center"/>
          </w:tcPr>
          <w:p w14:paraId="33670B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(нет сметы)</w:t>
            </w:r>
          </w:p>
        </w:tc>
      </w:tr>
      <w:tr w:rsidR="00603EEE" w14:paraId="22996D6E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1EB277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897" w:type="dxa"/>
            <w:vAlign w:val="center"/>
          </w:tcPr>
          <w:p w14:paraId="3FA873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 разделены по уровням</w:t>
            </w:r>
          </w:p>
        </w:tc>
        <w:tc>
          <w:tcPr>
            <w:tcW w:w="4919" w:type="dxa"/>
            <w:vAlign w:val="center"/>
          </w:tcPr>
          <w:p w14:paraId="3C54F7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2733B6F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7307D08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897" w:type="dxa"/>
            <w:vAlign w:val="center"/>
          </w:tcPr>
          <w:p w14:paraId="0DD7B46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 и пробел сформулированы</w:t>
            </w:r>
          </w:p>
        </w:tc>
        <w:tc>
          <w:tcPr>
            <w:tcW w:w="4919" w:type="dxa"/>
            <w:vAlign w:val="center"/>
          </w:tcPr>
          <w:p w14:paraId="273049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74A2067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19BBB1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897" w:type="dxa"/>
            <w:vAlign w:val="center"/>
          </w:tcPr>
          <w:p w14:paraId="509F9E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Барьеры входа и выхода оценены</w:t>
            </w:r>
          </w:p>
        </w:tc>
        <w:tc>
          <w:tcPr>
            <w:tcW w:w="4919" w:type="dxa"/>
            <w:vAlign w:val="center"/>
          </w:tcPr>
          <w:p w14:paraId="16A3719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при допущенной ставке, продвижение 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</w:tr>
      <w:tr w:rsidR="00603EEE" w14:paraId="7CA73F07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11C9C1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897" w:type="dxa"/>
            <w:vAlign w:val="center"/>
          </w:tcPr>
          <w:p w14:paraId="041B7EC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919" w:type="dxa"/>
            <w:vAlign w:val="center"/>
          </w:tcPr>
          <w:p w14:paraId="2DDC6F5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(отзывы собраны, проведен пробный опрос)</w:t>
            </w:r>
          </w:p>
        </w:tc>
      </w:tr>
      <w:tr w:rsidR="00603EEE" w14:paraId="4C36B358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3729F0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897" w:type="dxa"/>
            <w:vAlign w:val="center"/>
          </w:tcPr>
          <w:p w14:paraId="5EEDA3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ЦП связано с доказанной проблемой</w:t>
            </w:r>
          </w:p>
        </w:tc>
        <w:tc>
          <w:tcPr>
            <w:tcW w:w="4919" w:type="dxa"/>
            <w:vAlign w:val="center"/>
          </w:tcPr>
          <w:p w14:paraId="5DA2DE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3F2B29B1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698B17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897" w:type="dxa"/>
            <w:vAlign w:val="center"/>
          </w:tcPr>
          <w:p w14:paraId="18107B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919" w:type="dxa"/>
            <w:vAlign w:val="center"/>
          </w:tcPr>
          <w:p w14:paraId="4B5962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37E6D6B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75EB30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897" w:type="dxa"/>
            <w:vAlign w:val="center"/>
          </w:tcPr>
          <w:p w14:paraId="5AB1CB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4919" w:type="dxa"/>
            <w:vAlign w:val="center"/>
          </w:tcPr>
          <w:p w14:paraId="71D1AA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(полнота 71 %)</w:t>
            </w:r>
          </w:p>
        </w:tc>
      </w:tr>
      <w:tr w:rsidR="00603EEE" w14:paraId="23C0D690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74384CA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897" w:type="dxa"/>
            <w:vAlign w:val="center"/>
          </w:tcPr>
          <w:p w14:paraId="2EE198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4919" w:type="dxa"/>
            <w:vAlign w:val="center"/>
          </w:tcPr>
          <w:p w14:paraId="1F91499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4017CF71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37F4085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897" w:type="dxa"/>
            <w:vAlign w:val="center"/>
          </w:tcPr>
          <w:p w14:paraId="27F0A3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919" w:type="dxa"/>
            <w:vAlign w:val="center"/>
          </w:tcPr>
          <w:p w14:paraId="55C34AC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75D2F45C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6C7DE9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897" w:type="dxa"/>
            <w:vAlign w:val="center"/>
          </w:tcPr>
          <w:p w14:paraId="35668B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4919" w:type="dxa"/>
            <w:vAlign w:val="center"/>
          </w:tcPr>
          <w:p w14:paraId="3A0F3E3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8F55D97" w14:textId="77777777" w:rsidR="00772178" w:rsidRDefault="00772178" w:rsidP="00772178">
      <w:pPr>
        <w:keepNext/>
        <w:spacing w:before="360"/>
      </w:pPr>
      <w:r>
        <w:lastRenderedPageBreak/>
        <w:t>Продолжение таблицы 27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897"/>
        <w:gridCol w:w="4919"/>
      </w:tblGrid>
      <w:tr w:rsidR="00772178" w:rsidRPr="00772178" w14:paraId="5CA675A2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3814408C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№</w:t>
            </w:r>
          </w:p>
        </w:tc>
        <w:tc>
          <w:tcPr>
            <w:tcW w:w="3897" w:type="dxa"/>
            <w:vAlign w:val="center"/>
          </w:tcPr>
          <w:p w14:paraId="7BFD1AC4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Пункт</w:t>
            </w:r>
          </w:p>
        </w:tc>
        <w:tc>
          <w:tcPr>
            <w:tcW w:w="4919" w:type="dxa"/>
            <w:vAlign w:val="center"/>
          </w:tcPr>
          <w:p w14:paraId="37F8BE3A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Статус</w:t>
            </w:r>
          </w:p>
        </w:tc>
      </w:tr>
      <w:tr w:rsidR="00603EEE" w14:paraId="458F018D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78FBBB6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897" w:type="dxa"/>
            <w:vAlign w:val="center"/>
          </w:tcPr>
          <w:p w14:paraId="6C50C8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содержит условия, границы и метрики</w:t>
            </w:r>
          </w:p>
        </w:tc>
        <w:tc>
          <w:tcPr>
            <w:tcW w:w="4919" w:type="dxa"/>
            <w:vAlign w:val="center"/>
          </w:tcPr>
          <w:p w14:paraId="722D0E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(пороги и бюджет – допущения приложения 9)</w:t>
            </w:r>
          </w:p>
        </w:tc>
      </w:tr>
      <w:tr w:rsidR="00603EEE" w14:paraId="034E2B1B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1A3B60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897" w:type="dxa"/>
            <w:vAlign w:val="center"/>
          </w:tcPr>
          <w:p w14:paraId="72F5E0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доказательств заполнена</w:t>
            </w:r>
          </w:p>
        </w:tc>
        <w:tc>
          <w:tcPr>
            <w:tcW w:w="4919" w:type="dxa"/>
            <w:vAlign w:val="center"/>
          </w:tcPr>
          <w:p w14:paraId="5DBBA8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009A79E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68D86B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3897" w:type="dxa"/>
            <w:vAlign w:val="center"/>
          </w:tcPr>
          <w:p w14:paraId="51A871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Минимальное ТЗ заполнено по 9 разделам</w:t>
            </w:r>
          </w:p>
        </w:tc>
        <w:tc>
          <w:tcPr>
            <w:tcW w:w="4919" w:type="dxa"/>
            <w:vAlign w:val="center"/>
          </w:tcPr>
          <w:p w14:paraId="46059A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5CE095E8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6D703A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3897" w:type="dxa"/>
            <w:vAlign w:val="center"/>
          </w:tcPr>
          <w:p w14:paraId="058BD1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919" w:type="dxa"/>
            <w:vAlign w:val="center"/>
          </w:tcPr>
          <w:p w14:paraId="5FE12F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442020B8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2EE3C59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3897" w:type="dxa"/>
            <w:vAlign w:val="center"/>
          </w:tcPr>
          <w:p w14:paraId="731F0EC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919" w:type="dxa"/>
            <w:vAlign w:val="center"/>
          </w:tcPr>
          <w:p w14:paraId="098811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3EFE5AB4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1F9409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3897" w:type="dxa"/>
            <w:vAlign w:val="center"/>
          </w:tcPr>
          <w:p w14:paraId="0D418C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согласованы с ЛР1–ЛР6</w:t>
            </w:r>
          </w:p>
        </w:tc>
        <w:tc>
          <w:tcPr>
            <w:tcW w:w="4919" w:type="dxa"/>
            <w:vAlign w:val="center"/>
          </w:tcPr>
          <w:p w14:paraId="26B9BF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EEA9471" w14:textId="77777777" w:rsidR="0042139B" w:rsidRDefault="004E1E2E">
      <w:pPr>
        <w:spacing w:before="360"/>
        <w:ind w:firstLine="709"/>
        <w:jc w:val="both"/>
      </w:pPr>
      <w:r>
        <w:t>Статус «частично» указан только у 4 пунктов: 4, 7, 8 и 15; остальные пункты отмечены «да».</w:t>
      </w:r>
    </w:p>
    <w:p w14:paraId="484D7FDA" w14:textId="77777777" w:rsidR="00603EEE" w:rsidRDefault="004D556F">
      <w:pPr>
        <w:pStyle w:val="2"/>
        <w:spacing w:before="360" w:after="360"/>
        <w:ind w:firstLine="709"/>
        <w:jc w:val="left"/>
      </w:pPr>
      <w:bookmarkStart w:id="34" w:name="Xecd3f552ef281331bb9d84d2947c37405253e06"/>
      <w:bookmarkStart w:id="35" w:name="_Toc242310413"/>
      <w:bookmarkEnd w:id="32"/>
      <w:r>
        <w:t>Приложение 4. Минимальное ТЗ первого релиза</w:t>
      </w:r>
      <w:bookmarkEnd w:id="35"/>
    </w:p>
    <w:p w14:paraId="602EAF00" w14:textId="77777777" w:rsidR="0042139B" w:rsidRDefault="004E1E2E">
      <w:pPr>
        <w:keepNext/>
        <w:ind w:firstLine="709"/>
        <w:jc w:val="both"/>
      </w:pPr>
      <w:r>
        <w:t>Материал по теме «минимальная форма ТЗ» систематизирован в таблице 28.</w:t>
      </w:r>
    </w:p>
    <w:p w14:paraId="79FC86E9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28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23"/>
        <w:gridCol w:w="6632"/>
      </w:tblGrid>
      <w:tr w:rsidR="00603EEE" w14:paraId="321B1A1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23" w:type="dxa"/>
            <w:vAlign w:val="center"/>
          </w:tcPr>
          <w:p w14:paraId="67D098C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ТЗ</w:t>
            </w:r>
          </w:p>
        </w:tc>
        <w:tc>
          <w:tcPr>
            <w:tcW w:w="6632" w:type="dxa"/>
            <w:vAlign w:val="center"/>
          </w:tcPr>
          <w:p w14:paraId="4881AEC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603EEE" w14:paraId="6B123DBA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54C5436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 продукта</w:t>
            </w:r>
          </w:p>
        </w:tc>
        <w:tc>
          <w:tcPr>
            <w:tcW w:w="6632" w:type="dxa"/>
            <w:vAlign w:val="center"/>
          </w:tcPr>
          <w:p w14:paraId="2EB82FE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Петри; строит диаграмму из текста в браузере</w:t>
            </w:r>
          </w:p>
        </w:tc>
      </w:tr>
      <w:tr w:rsidR="00603EEE" w14:paraId="216B30B0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35D70B1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6632" w:type="dxa"/>
            <w:vAlign w:val="center"/>
          </w:tcPr>
          <w:p w14:paraId="15D181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603EEE" w14:paraId="2E184526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2837A1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Пользовательские роли</w:t>
            </w:r>
          </w:p>
        </w:tc>
        <w:tc>
          <w:tcPr>
            <w:tcW w:w="6632" w:type="dxa"/>
            <w:vAlign w:val="center"/>
          </w:tcPr>
          <w:p w14:paraId="793CD73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14:paraId="3829F091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74218E4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6632" w:type="dxa"/>
            <w:vAlign w:val="center"/>
          </w:tcPr>
          <w:p w14:paraId="465B507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(поиск, сравнение, регистрация, первая диаграмма,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экспорт, сохранение, подписка, исправление ошибки)</w:t>
            </w:r>
          </w:p>
        </w:tc>
      </w:tr>
      <w:tr w:rsidR="00603EEE" w14:paraId="268F9821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3BFECB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6632" w:type="dxa"/>
            <w:vAlign w:val="center"/>
          </w:tcPr>
          <w:p w14:paraId="38D6E15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i/>
                <w:iCs/>
                <w:sz w:val="24"/>
              </w:rPr>
              <w:t>Excel/6_4</w:t>
            </w:r>
          </w:p>
        </w:tc>
      </w:tr>
      <w:tr w:rsidR="00603EEE" w14:paraId="7433A777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6DCBF5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</w:t>
            </w:r>
          </w:p>
        </w:tc>
        <w:tc>
          <w:tcPr>
            <w:tcW w:w="6632" w:type="dxa"/>
            <w:vAlign w:val="center"/>
          </w:tcPr>
          <w:p w14:paraId="4493C6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603EEE" w14:paraId="7E0F6274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7CAC878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Функциональные требования</w:t>
            </w:r>
          </w:p>
        </w:tc>
        <w:tc>
          <w:tcPr>
            <w:tcW w:w="6632" w:type="dxa"/>
            <w:vAlign w:val="center"/>
          </w:tcPr>
          <w:p w14:paraId="01D907D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F-013</w:t>
            </w:r>
            <w:r>
              <w:rPr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603EEE" w14:paraId="63C88AFC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2F40EC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6632" w:type="dxa"/>
            <w:vAlign w:val="center"/>
          </w:tcPr>
          <w:p w14:paraId="68C4DF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Работа в браузере и как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</w:tbl>
    <w:p w14:paraId="1F88D544" w14:textId="77777777" w:rsidR="00772178" w:rsidRDefault="00772178" w:rsidP="00772178">
      <w:pPr>
        <w:keepNext/>
        <w:spacing w:before="360"/>
      </w:pPr>
      <w:r>
        <w:lastRenderedPageBreak/>
        <w:t>Продолжение таблицы 28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23"/>
        <w:gridCol w:w="6632"/>
      </w:tblGrid>
      <w:tr w:rsidR="00772178" w:rsidRPr="00772178" w14:paraId="6F02CBBD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23" w:type="dxa"/>
            <w:vAlign w:val="center"/>
          </w:tcPr>
          <w:p w14:paraId="5F6A64DF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Раздел ТЗ</w:t>
            </w:r>
          </w:p>
        </w:tc>
        <w:tc>
          <w:tcPr>
            <w:tcW w:w="6632" w:type="dxa"/>
            <w:vAlign w:val="center"/>
          </w:tcPr>
          <w:p w14:paraId="0FACB0AE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Описание</w:t>
            </w:r>
          </w:p>
        </w:tc>
      </w:tr>
      <w:tr w:rsidR="00603EEE" w14:paraId="11CB35E4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594F0B4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первого релиза</w:t>
            </w:r>
          </w:p>
        </w:tc>
        <w:tc>
          <w:tcPr>
            <w:tcW w:w="6632" w:type="dxa"/>
            <w:vAlign w:val="center"/>
          </w:tcPr>
          <w:p w14:paraId="487028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</w:tbl>
    <w:p w14:paraId="3BDF14F7" w14:textId="77777777" w:rsidR="0042139B" w:rsidRDefault="004E1E2E">
      <w:pPr>
        <w:spacing w:before="360"/>
        <w:ind w:firstLine="709"/>
        <w:jc w:val="both"/>
      </w:pPr>
      <w:r>
        <w:t xml:space="preserve">Среди метрик первого релиза заданы активация не менее 60 % и отток </w:t>
      </w:r>
      <w:r>
        <w:rPr>
          <w:i/>
        </w:rPr>
        <w:t>Pro</w:t>
      </w:r>
      <w:r>
        <w:t xml:space="preserve"> не более 8 %, а целевые значения скорости и доступности в нефункциональных требованиях названы допущениями.</w:t>
      </w:r>
    </w:p>
    <w:p w14:paraId="783416DA" w14:textId="77777777" w:rsidR="00603EEE" w:rsidRDefault="004D556F">
      <w:pPr>
        <w:pStyle w:val="2"/>
        <w:spacing w:before="360" w:after="360"/>
        <w:ind w:firstLine="709"/>
        <w:jc w:val="left"/>
      </w:pPr>
      <w:bookmarkStart w:id="36" w:name="приложение-5.-заключение-отчёта"/>
      <w:bookmarkStart w:id="37" w:name="_Toc242310414"/>
      <w:bookmarkEnd w:id="34"/>
      <w:r>
        <w:t>Приложение 5. Заключение отчета</w:t>
      </w:r>
      <w:bookmarkEnd w:id="37"/>
    </w:p>
    <w:p w14:paraId="015DA235" w14:textId="77777777" w:rsidR="00603EEE" w:rsidRDefault="004D556F">
      <w:pPr>
        <w:pStyle w:val="FirstParagraph"/>
      </w:pPr>
      <w:r>
        <w:t xml:space="preserve">По результатам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ПО, редактора нотаций и канала поиска.</w:t>
      </w:r>
    </w:p>
    <w:p w14:paraId="00248C39" w14:textId="77777777" w:rsidR="00603EEE" w:rsidRDefault="004D556F">
      <w:pPr>
        <w:pStyle w:val="a0"/>
        <w:ind w:firstLine="709"/>
        <w:jc w:val="both"/>
      </w:pPr>
      <w:r>
        <w:t>Основание 1: спрос. Спрос подтвержден по Вордстату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15240655" w14:textId="77777777" w:rsidR="00603EEE" w:rsidRDefault="004D556F">
      <w:pPr>
        <w:pStyle w:val="a0"/>
        <w:ind w:firstLine="709"/>
        <w:jc w:val="both"/>
      </w:pPr>
      <w:r>
        <w:t xml:space="preserve">Основание 2: рынок. Рынок в выбранных границах достаточен для проверки модели: </w:t>
      </w:r>
      <w:r>
        <w:rPr>
          <w:i/>
        </w:rPr>
        <w:t>SOM</w:t>
      </w:r>
      <w:r>
        <w:t xml:space="preserve"> первого года 249–16 590 </w:t>
      </w:r>
      <w:r>
        <w:rPr>
          <w:i/>
        </w:rPr>
        <w:t>BYN</w:t>
      </w:r>
      <w:r>
        <w:t>, базовая оценка соответствует около 33 платящим пользователям; для окупаемости достаточность не доказана.</w:t>
      </w:r>
    </w:p>
    <w:p w14:paraId="22139C85" w14:textId="77777777" w:rsidR="00603EEE" w:rsidRDefault="004D556F">
      <w:pPr>
        <w:pStyle w:val="a0"/>
        <w:ind w:firstLine="709"/>
        <w:jc w:val="both"/>
      </w:pPr>
      <w: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656859C7" w14:textId="77777777" w:rsidR="00603EEE" w:rsidRDefault="004D556F">
      <w:pPr>
        <w:pStyle w:val="a0"/>
        <w:ind w:firstLine="709"/>
        <w:jc w:val="both"/>
      </w:pPr>
      <w: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6F4921B9" w14:textId="77777777" w:rsidR="00603EEE" w:rsidRDefault="004D556F">
      <w:pPr>
        <w:pStyle w:val="a0"/>
        <w:ind w:firstLine="709"/>
        <w:jc w:val="both"/>
      </w:pPr>
      <w:r>
        <w:t xml:space="preserve">Основание 5: монетизация. Единица монетизации – пользователь </w:t>
      </w:r>
      <w:r>
        <w:rPr>
          <w:i/>
        </w:rPr>
        <w:t>Pro</w:t>
      </w:r>
      <w:r>
        <w:t xml:space="preserve"> (40 у.е. в год), что согласуется с подпиской за пользователя у 5 из 8 конкурентов.</w:t>
      </w:r>
    </w:p>
    <w:p w14:paraId="639FAEC4" w14:textId="77777777" w:rsidR="00603EEE" w:rsidRDefault="004D556F">
      <w:pPr>
        <w:pStyle w:val="a0"/>
        <w:ind w:firstLine="709"/>
        <w:jc w:val="both"/>
      </w:pPr>
      <w: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i/>
        </w:rPr>
        <w:t>Pro</w:t>
      </w:r>
      <w:r>
        <w:t xml:space="preserve">, правовые тексты и аналитику и не включать ИИ-ассистент, подсказки об ошибках, совместную работу и </w:t>
      </w:r>
      <w:r>
        <w:rPr>
          <w:i/>
        </w:rPr>
        <w:t>API</w:t>
      </w:r>
      <w:r>
        <w:t>, чтобы сохранить скорость и стоимость запуска.</w:t>
      </w:r>
    </w:p>
    <w:p w14:paraId="00007916" w14:textId="77777777" w:rsidR="00603EEE" w:rsidRDefault="004D556F">
      <w:pPr>
        <w:pStyle w:val="a0"/>
        <w:ind w:firstLine="709"/>
        <w:jc w:val="both"/>
      </w:pPr>
      <w: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i/>
        </w:rPr>
        <w:t>D7</w:t>
      </w:r>
      <w:r>
        <w:t xml:space="preserve"> 30 % и </w:t>
      </w:r>
      <w:r>
        <w:rPr>
          <w:i/>
        </w:rPr>
        <w:t>D30</w:t>
      </w:r>
      <w:r>
        <w:t xml:space="preserve"> 15 %, конверсия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3 %, </w:t>
      </w:r>
      <w:r>
        <w:rPr>
          <w:i/>
        </w:rPr>
        <w:t>ARPPU</w:t>
      </w:r>
      <w:r>
        <w:t xml:space="preserve"> 4 у.е., отток </w:t>
      </w:r>
      <w:r>
        <w:rPr>
          <w:i/>
        </w:rPr>
        <w:t>Pro</w:t>
      </w:r>
      <w:r>
        <w:t xml:space="preserve"> не более 8 %, </w:t>
      </w:r>
      <w:r>
        <w:lastRenderedPageBreak/>
        <w:t xml:space="preserve">время до первой диаграммы не более 5 минут, </w:t>
      </w:r>
      <w:r>
        <w:rPr>
          <w:i/>
        </w:rPr>
        <w:t>SUS</w:t>
      </w:r>
      <w:r>
        <w:t xml:space="preserve"> не менее 70, </w:t>
      </w:r>
      <w:r>
        <w:rPr>
          <w:i/>
        </w:rPr>
        <w:t>NPS</w:t>
      </w:r>
      <w:r>
        <w:t xml:space="preserve"> не менее 30) и подтверждении готовности платить.</w:t>
      </w:r>
    </w:p>
    <w:p w14:paraId="2D31F957" w14:textId="77777777" w:rsidR="00603EEE" w:rsidRDefault="004D556F">
      <w:pPr>
        <w:pStyle w:val="a0"/>
        <w:ind w:firstLine="709"/>
        <w:jc w:val="both"/>
      </w:pPr>
      <w: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i/>
        </w:rPr>
        <w:t>draw.io</w:t>
      </w:r>
      <w:r>
        <w:t>. Способы снижения: итеративный выпуск нотаций, вариант А плана, пилот в вузах, лимит инвестиций.</w:t>
      </w:r>
    </w:p>
    <w:p w14:paraId="713748DC" w14:textId="77777777" w:rsidR="00603EEE" w:rsidRDefault="004D556F">
      <w:pPr>
        <w:pStyle w:val="a0"/>
        <w:ind w:firstLine="709"/>
        <w:jc w:val="both"/>
      </w:pPr>
      <w:r>
        <w:t>Финальный вывод. Таким образом, запуск условно целесообразен в указанном размере и границах.</w:t>
      </w:r>
    </w:p>
    <w:p w14:paraId="70F307C5" w14:textId="77777777" w:rsidR="00603EEE" w:rsidRDefault="004D556F">
      <w:pPr>
        <w:pStyle w:val="2"/>
        <w:spacing w:before="360" w:after="360"/>
        <w:ind w:firstLine="709"/>
        <w:jc w:val="left"/>
      </w:pPr>
      <w:bookmarkStart w:id="38" w:name="X7592bcc18bb75f55d55926869feeb0dbe3cdc91"/>
      <w:bookmarkStart w:id="39" w:name="_Toc242310415"/>
      <w:bookmarkEnd w:id="36"/>
      <w:r>
        <w:t>Приложение 6. Данные, не подтвержденные источниками</w:t>
      </w:r>
      <w:bookmarkEnd w:id="39"/>
    </w:p>
    <w:p w14:paraId="367E077B" w14:textId="77777777" w:rsidR="0042139B" w:rsidRDefault="004E1E2E">
      <w:pPr>
        <w:keepNext/>
        <w:ind w:firstLine="709"/>
        <w:jc w:val="both"/>
      </w:pPr>
      <w:r>
        <w:t>Данные по теме «перечень данных, требующих дополнительного сбора» приведены в таблице 29.</w:t>
      </w:r>
    </w:p>
    <w:p w14:paraId="1BF1B75A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29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4443"/>
        <w:gridCol w:w="4515"/>
      </w:tblGrid>
      <w:tr w:rsidR="00603EEE" w14:paraId="4460965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2313BDF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4443" w:type="dxa"/>
            <w:vAlign w:val="center"/>
          </w:tcPr>
          <w:p w14:paraId="476C083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4515" w:type="dxa"/>
            <w:vAlign w:val="center"/>
          </w:tcPr>
          <w:p w14:paraId="168340F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603EEE" w14:paraId="06BE57B8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4874EB3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443" w:type="dxa"/>
            <w:vAlign w:val="center"/>
          </w:tcPr>
          <w:p w14:paraId="4871564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515" w:type="dxa"/>
            <w:vAlign w:val="center"/>
          </w:tcPr>
          <w:p w14:paraId="3F06E65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14:paraId="66298F58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4F37DA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443" w:type="dxa"/>
            <w:vAlign w:val="center"/>
          </w:tcPr>
          <w:p w14:paraId="2CC084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метод Кано))</w:t>
            </w:r>
          </w:p>
        </w:tc>
        <w:tc>
          <w:tcPr>
            <w:tcW w:w="4515" w:type="dxa"/>
            <w:vAlign w:val="center"/>
          </w:tcPr>
          <w:p w14:paraId="70A788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603EEE" w14:paraId="21A8757D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636D03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443" w:type="dxa"/>
            <w:vAlign w:val="center"/>
          </w:tcPr>
          <w:p w14:paraId="682857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Тексты отзывов (не менее 30)</w:t>
            </w:r>
          </w:p>
        </w:tc>
        <w:tc>
          <w:tcPr>
            <w:tcW w:w="4515" w:type="dxa"/>
            <w:vAlign w:val="center"/>
          </w:tcPr>
          <w:p w14:paraId="6EB144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(приложение 8);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603EEE" w14:paraId="7FC83C9E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56B005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443" w:type="dxa"/>
            <w:vAlign w:val="center"/>
          </w:tcPr>
          <w:p w14:paraId="39C304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Причина снижения интереса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4515" w:type="dxa"/>
            <w:vAlign w:val="center"/>
          </w:tcPr>
          <w:p w14:paraId="098CF60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603EEE" w14:paraId="41902814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3FCA68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443" w:type="dxa"/>
            <w:vAlign w:val="center"/>
          </w:tcPr>
          <w:p w14:paraId="5323F7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Беларуси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Директа,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, индекс барьеров ЛР4</w:t>
            </w:r>
          </w:p>
        </w:tc>
        <w:tc>
          <w:tcPr>
            <w:tcW w:w="4515" w:type="dxa"/>
            <w:vAlign w:val="center"/>
          </w:tcPr>
          <w:p w14:paraId="25E0F12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603EEE" w14:paraId="55701E6B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525E68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443" w:type="dxa"/>
            <w:vAlign w:val="center"/>
          </w:tcPr>
          <w:p w14:paraId="0AEDECE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Платежный провайдер, даты релизов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пороги пилота</w:t>
            </w:r>
          </w:p>
        </w:tc>
        <w:tc>
          <w:tcPr>
            <w:tcW w:w="4515" w:type="dxa"/>
            <w:vAlign w:val="center"/>
          </w:tcPr>
          <w:p w14:paraId="64A6289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Предложены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494BC87C" w14:textId="77777777" w:rsidR="0042139B" w:rsidRDefault="004E1E2E">
      <w:pPr>
        <w:spacing w:before="360"/>
        <w:ind w:firstLine="709"/>
        <w:jc w:val="both"/>
      </w:pPr>
      <w:r>
        <w:t xml:space="preserve">Перечень содержит 6 позиций; по отзывам собраны 49 отзывов </w:t>
      </w:r>
      <w:r>
        <w:rPr>
          <w:i/>
        </w:rPr>
        <w:t>Trustpilot</w:t>
      </w:r>
      <w:r>
        <w:t xml:space="preserve"> при требуемом минимуме 30, а опросы ЛР4 и ЛР5 проведены на пробных выборках.</w:t>
      </w:r>
    </w:p>
    <w:p w14:paraId="7B57202C" w14:textId="77777777" w:rsidR="00603EEE" w:rsidRDefault="004D556F">
      <w:pPr>
        <w:pStyle w:val="2"/>
        <w:spacing w:before="360" w:after="360"/>
        <w:ind w:firstLine="709"/>
        <w:jc w:val="left"/>
      </w:pPr>
      <w:bookmarkStart w:id="40" w:name="X86121a35bf62d7a405cb9352e2116679ddeb40e"/>
      <w:bookmarkStart w:id="41" w:name="_Toc242310416"/>
      <w:bookmarkEnd w:id="38"/>
      <w:r>
        <w:lastRenderedPageBreak/>
        <w:t xml:space="preserve">Приложение 7. Сверка с проектной документацией </w:t>
      </w:r>
      <w:r>
        <w:rPr>
          <w:i/>
          <w:iCs/>
        </w:rPr>
        <w:t>NotaCode</w:t>
      </w:r>
      <w:bookmarkEnd w:id="41"/>
    </w:p>
    <w:p w14:paraId="587A4419" w14:textId="77777777" w:rsidR="00603EEE" w:rsidRDefault="004D556F">
      <w:pPr>
        <w:pStyle w:val="FirstParagraph"/>
      </w:pPr>
      <w:r>
        <w:t xml:space="preserve">Папка </w:t>
      </w:r>
      <w:r>
        <w:rPr>
          <w:i/>
          <w:iCs/>
        </w:rPr>
        <w:t>NotaCode/docs</w:t>
      </w:r>
      <w:r>
        <w:rPr>
          <w:iCs/>
        </w:rPr>
        <w:t xml:space="preserve"> </w:t>
      </w:r>
      <w:r>
        <w:t xml:space="preserve">содержит документы проекта (концепция, </w:t>
      </w:r>
      <w:r>
        <w:rPr>
          <w:i/>
        </w:rPr>
        <w:t>SMART</w:t>
      </w:r>
      <w:r>
        <w:t xml:space="preserve">-цели и </w:t>
      </w:r>
      <w:r>
        <w:rPr>
          <w:i/>
        </w:rPr>
        <w:t>KPI</w:t>
      </w:r>
      <w:r>
        <w:t xml:space="preserve">, </w:t>
      </w:r>
      <w:r>
        <w:rPr>
          <w:i/>
        </w:rPr>
        <w:t>BRD</w:t>
      </w:r>
      <w:r>
        <w:t xml:space="preserve">, требования, архитектура, план </w:t>
      </w:r>
      <w:r>
        <w:rPr>
          <w:i/>
        </w:rPr>
        <w:t>Scrumban</w:t>
      </w:r>
      <w:r>
        <w:t>). По ним проверены и уточнены допущения отчета.</w:t>
      </w:r>
    </w:p>
    <w:p w14:paraId="659366B2" w14:textId="77777777" w:rsidR="0042139B" w:rsidRDefault="004E1E2E">
      <w:pPr>
        <w:keepNext/>
        <w:ind w:firstLine="709"/>
        <w:jc w:val="both"/>
      </w:pPr>
      <w:r>
        <w:t>Сведения по теме «данные документации проекта, использованные в отчете» сведены в таблицу 30.</w:t>
      </w:r>
    </w:p>
    <w:p w14:paraId="62D79EEB" w14:textId="77777777" w:rsidR="00603EEE" w:rsidRDefault="004D556F">
      <w:pPr>
        <w:pStyle w:val="a0"/>
        <w:keepNext/>
        <w:spacing w:before="360"/>
      </w:pPr>
      <w:r>
        <w:t>Таблица 30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2"/>
        <w:gridCol w:w="4512"/>
        <w:gridCol w:w="3271"/>
      </w:tblGrid>
      <w:tr w:rsidR="00603EEE" w14:paraId="1109634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2" w:type="dxa"/>
            <w:vAlign w:val="center"/>
          </w:tcPr>
          <w:p w14:paraId="04F8789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4512" w:type="dxa"/>
            <w:vAlign w:val="center"/>
          </w:tcPr>
          <w:p w14:paraId="4B35E1F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  <w:tc>
          <w:tcPr>
            <w:tcW w:w="3271" w:type="dxa"/>
            <w:vAlign w:val="center"/>
          </w:tcPr>
          <w:p w14:paraId="6D2A764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Использование в отчете</w:t>
            </w:r>
          </w:p>
        </w:tc>
      </w:tr>
      <w:tr w:rsidR="00603EEE" w14:paraId="7DCE67DA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3033809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4512" w:type="dxa"/>
            <w:vAlign w:val="center"/>
          </w:tcPr>
          <w:p w14:paraId="42D86E0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Волна 1: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3271" w:type="dxa"/>
            <w:vAlign w:val="center"/>
          </w:tcPr>
          <w:p w14:paraId="0402E31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8, 11, 12: первый релиз с нотациями волны 1</w:t>
            </w:r>
          </w:p>
        </w:tc>
      </w:tr>
      <w:tr w:rsidR="00603EEE" w14:paraId="14528B7A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727324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4512" w:type="dxa"/>
            <w:vAlign w:val="center"/>
          </w:tcPr>
          <w:p w14:paraId="464B80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до 5 проектов,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ИИ-квота; 4 у.е. в месяц или 40 у.е. в год</w:t>
            </w:r>
          </w:p>
        </w:tc>
        <w:tc>
          <w:tcPr>
            <w:tcW w:w="3271" w:type="dxa"/>
            <w:vAlign w:val="center"/>
          </w:tcPr>
          <w:p w14:paraId="598D14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8, 9, 13</w:t>
            </w:r>
          </w:p>
        </w:tc>
      </w:tr>
      <w:tr w:rsidR="00603EEE" w14:paraId="2D487E61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3DBD85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</w:t>
            </w:r>
          </w:p>
        </w:tc>
        <w:tc>
          <w:tcPr>
            <w:tcW w:w="4512" w:type="dxa"/>
            <w:vAlign w:val="center"/>
          </w:tcPr>
          <w:p w14:paraId="2AB4E3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271" w:type="dxa"/>
            <w:vAlign w:val="center"/>
          </w:tcPr>
          <w:p w14:paraId="78854F8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4, 6, 13</w:t>
            </w:r>
          </w:p>
        </w:tc>
      </w:tr>
      <w:tr w:rsidR="00603EEE" w14:paraId="1EAABFA1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512519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и пороги</w:t>
            </w:r>
          </w:p>
        </w:tc>
        <w:tc>
          <w:tcPr>
            <w:tcW w:w="4512" w:type="dxa"/>
            <w:vAlign w:val="center"/>
          </w:tcPr>
          <w:p w14:paraId="175B50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1 500 пользователей, активация 60 %,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30 %,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8 %,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30,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70</w:t>
            </w:r>
          </w:p>
        </w:tc>
        <w:tc>
          <w:tcPr>
            <w:tcW w:w="3271" w:type="dxa"/>
            <w:vAlign w:val="center"/>
          </w:tcPr>
          <w:p w14:paraId="25252F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13, приложения 1, 4, 5</w:t>
            </w:r>
          </w:p>
        </w:tc>
      </w:tr>
      <w:tr w:rsidR="00603EEE" w14:paraId="672BEBBB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178644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Аналоги</w:t>
            </w:r>
          </w:p>
        </w:tc>
        <w:tc>
          <w:tcPr>
            <w:tcW w:w="4512" w:type="dxa"/>
            <w:vAlign w:val="center"/>
          </w:tcPr>
          <w:p w14:paraId="15085B9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Ramus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Text2Diagram</w:t>
            </w:r>
          </w:p>
        </w:tc>
        <w:tc>
          <w:tcPr>
            <w:tcW w:w="3271" w:type="dxa"/>
            <w:vAlign w:val="center"/>
          </w:tcPr>
          <w:p w14:paraId="7CAF2B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вошли в ЛР5; по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603EEE" w14:paraId="30AD3285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1AFF5B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Другие папки</w:t>
            </w:r>
          </w:p>
        </w:tc>
        <w:tc>
          <w:tcPr>
            <w:tcW w:w="4512" w:type="dxa"/>
            <w:vAlign w:val="center"/>
          </w:tcPr>
          <w:p w14:paraId="515C52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VisualDSL-Platform</w:t>
            </w:r>
            <w:r>
              <w:rPr>
                <w:sz w:val="24"/>
              </w:rPr>
              <w:t xml:space="preserve"> – лабораторные работы другого курса (</w:t>
            </w:r>
            <w:r>
              <w:rPr>
                <w:i/>
                <w:sz w:val="24"/>
              </w:rPr>
              <w:t>REST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271" w:type="dxa"/>
            <w:vAlign w:val="center"/>
          </w:tcPr>
          <w:p w14:paraId="5DD432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7F77E890" w14:textId="77777777" w:rsidR="0042139B" w:rsidRDefault="004E1E2E">
      <w:pPr>
        <w:spacing w:before="360"/>
        <w:ind w:firstLine="709"/>
        <w:jc w:val="both"/>
      </w:pPr>
      <w:r>
        <w:t xml:space="preserve">Сверка охватывает 6 тем; среди </w:t>
      </w:r>
      <w:r>
        <w:rPr>
          <w:i/>
        </w:rPr>
        <w:t>KPI</w:t>
      </w:r>
      <w:r>
        <w:t xml:space="preserve"> в документации заданы 1 500 пользователей, активация 60 % и конверсия 3 %, а допущения включают около 610 ч одного разработчика с ИИ-ассистентом.</w:t>
      </w:r>
    </w:p>
    <w:p w14:paraId="3621CAC2" w14:textId="77777777" w:rsidR="00603EEE" w:rsidRDefault="004D556F">
      <w:pPr>
        <w:pStyle w:val="2"/>
        <w:spacing w:before="360" w:after="360"/>
        <w:ind w:firstLine="709"/>
        <w:jc w:val="left"/>
      </w:pPr>
      <w:bookmarkStart w:id="42" w:name="X7cc1cfbb0525036017e3545ad1f0e9d941c62c3"/>
      <w:bookmarkStart w:id="43" w:name="_Toc242310417"/>
      <w:bookmarkEnd w:id="40"/>
      <w:r>
        <w:lastRenderedPageBreak/>
        <w:t>Приложение 8. Данные, собранные 02.10.2026</w:t>
      </w:r>
      <w:bookmarkEnd w:id="43"/>
    </w:p>
    <w:p w14:paraId="496C446D" w14:textId="77777777" w:rsidR="0042139B" w:rsidRDefault="004E1E2E">
      <w:pPr>
        <w:keepNext/>
        <w:ind w:firstLine="709"/>
        <w:jc w:val="both"/>
      </w:pPr>
      <w:r>
        <w:t>В таблице 31 представлены данные по теме «новые данные, внесенные в ЛР1–ЛР6 после основной сборки».</w:t>
      </w:r>
    </w:p>
    <w:p w14:paraId="5989DC2B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31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6"/>
        <w:gridCol w:w="4692"/>
        <w:gridCol w:w="1827"/>
      </w:tblGrid>
      <w:tr w:rsidR="00603EEE" w14:paraId="5777725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6" w:type="dxa"/>
            <w:vAlign w:val="center"/>
          </w:tcPr>
          <w:p w14:paraId="18D03DE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4691" w:type="dxa"/>
            <w:vAlign w:val="center"/>
          </w:tcPr>
          <w:p w14:paraId="07E3B06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827" w:type="dxa"/>
            <w:vAlign w:val="center"/>
          </w:tcPr>
          <w:p w14:paraId="44F3C91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внесено</w:t>
            </w:r>
          </w:p>
        </w:tc>
      </w:tr>
      <w:tr w:rsidR="00603EEE" w14:paraId="7C663B78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1C6A69C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4691" w:type="dxa"/>
            <w:vAlign w:val="center"/>
          </w:tcPr>
          <w:p w14:paraId="39686F3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701,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495,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115,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205, диаграмма онлайн 301</w:t>
            </w:r>
          </w:p>
        </w:tc>
        <w:tc>
          <w:tcPr>
            <w:tcW w:w="1827" w:type="dxa"/>
            <w:vAlign w:val="center"/>
          </w:tcPr>
          <w:p w14:paraId="767EE00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приложение Б</w:t>
            </w:r>
          </w:p>
        </w:tc>
      </w:tr>
      <w:tr w:rsidR="00603EEE" w14:paraId="4195F4DC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7904686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, июнь – август 2026</w:t>
            </w:r>
          </w:p>
        </w:tc>
        <w:tc>
          <w:tcPr>
            <w:tcW w:w="4691" w:type="dxa"/>
            <w:vAlign w:val="center"/>
          </w:tcPr>
          <w:p w14:paraId="3925E9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13,38 млн,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 7,19 млн,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 6,27 млн,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 4,27 млн,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827" w:type="dxa"/>
            <w:vAlign w:val="center"/>
          </w:tcPr>
          <w:p w14:paraId="7E8EA6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ЛР4, приложение Б</w:t>
            </w:r>
          </w:p>
        </w:tc>
      </w:tr>
      <w:tr w:rsidR="00603EEE" w14:paraId="1E5FEA12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30DF61A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Реклама,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, Беларусь</w:t>
            </w:r>
          </w:p>
        </w:tc>
        <w:tc>
          <w:tcPr>
            <w:tcW w:w="4691" w:type="dxa"/>
            <w:vAlign w:val="center"/>
          </w:tcPr>
          <w:p w14:paraId="04B32E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827" w:type="dxa"/>
            <w:vAlign w:val="center"/>
          </w:tcPr>
          <w:p w14:paraId="68FF1F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603EEE" w14:paraId="59B2FC15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60A3710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4691" w:type="dxa"/>
            <w:vAlign w:val="center"/>
          </w:tcPr>
          <w:p w14:paraId="7933239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827" w:type="dxa"/>
            <w:vAlign w:val="center"/>
          </w:tcPr>
          <w:p w14:paraId="39E9CE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106AD7E1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427DAA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4691" w:type="dxa"/>
            <w:vAlign w:val="center"/>
          </w:tcPr>
          <w:p w14:paraId="69F3F7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245–750 у.е.; нотации волны 1 (кроме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текстовый ввод не заявлены</w:t>
            </w:r>
          </w:p>
        </w:tc>
        <w:tc>
          <w:tcPr>
            <w:tcW w:w="1827" w:type="dxa"/>
            <w:vAlign w:val="center"/>
          </w:tcPr>
          <w:p w14:paraId="4F65D3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6C54CBAB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6DE8899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Кано, 30 студентов (пробная выборка)</w:t>
            </w:r>
          </w:p>
        </w:tc>
        <w:tc>
          <w:tcPr>
            <w:tcW w:w="4691" w:type="dxa"/>
            <w:vAlign w:val="center"/>
          </w:tcPr>
          <w:p w14:paraId="0CF317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827" w:type="dxa"/>
            <w:vAlign w:val="center"/>
          </w:tcPr>
          <w:p w14:paraId="64E626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725C3B40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0C16481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Ориентиры стоимости клика</w:t>
            </w:r>
          </w:p>
        </w:tc>
        <w:tc>
          <w:tcPr>
            <w:tcW w:w="4691" w:type="dxa"/>
            <w:vAlign w:val="center"/>
          </w:tcPr>
          <w:p w14:paraId="4DD8AC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Директ 30–150 руб.;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0,90–4,80 у.е.; цена платящего клиента 30–160 у.е.</w:t>
            </w:r>
          </w:p>
        </w:tc>
        <w:tc>
          <w:tcPr>
            <w:tcW w:w="1827" w:type="dxa"/>
            <w:vAlign w:val="center"/>
          </w:tcPr>
          <w:p w14:paraId="0C7151C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приложение Е</w:t>
            </w:r>
          </w:p>
        </w:tc>
      </w:tr>
    </w:tbl>
    <w:p w14:paraId="575A0A46" w14:textId="77777777" w:rsidR="00603EEE" w:rsidRDefault="004D556F">
      <w:pPr>
        <w:pStyle w:val="a0"/>
        <w:spacing w:before="360"/>
        <w:ind w:firstLine="709"/>
        <w:jc w:val="both"/>
      </w:pPr>
      <w: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i/>
        </w:rPr>
        <w:t>Pro</w:t>
      </w:r>
      <w: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i/>
        </w:rPr>
        <w:t>SOM</w:t>
      </w:r>
      <w:r>
        <w:t>.</w:t>
      </w:r>
    </w:p>
    <w:p w14:paraId="3448FB5E" w14:textId="77777777" w:rsidR="00603EEE" w:rsidRDefault="004D556F">
      <w:pPr>
        <w:pStyle w:val="2"/>
        <w:spacing w:before="360" w:after="360"/>
        <w:ind w:firstLine="709"/>
        <w:jc w:val="left"/>
      </w:pPr>
      <w:bookmarkStart w:id="44" w:name="X5a365d7fb0807d209b994b385a865a91e66d24c"/>
      <w:bookmarkStart w:id="45" w:name="_Toc242310418"/>
      <w:bookmarkEnd w:id="42"/>
      <w:r>
        <w:t>Приложение 9. Расчетные значения для заполнения пропусков</w:t>
      </w:r>
      <w:bookmarkEnd w:id="45"/>
    </w:p>
    <w:p w14:paraId="6EE01A1D" w14:textId="77777777" w:rsidR="00603EEE" w:rsidRDefault="004D556F">
      <w:pPr>
        <w:pStyle w:val="FirstParagraph"/>
      </w:pPr>
      <w: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2656C9FD" w14:textId="77777777" w:rsidR="0042139B" w:rsidRDefault="004E1E2E">
      <w:pPr>
        <w:keepNext/>
        <w:ind w:firstLine="709"/>
        <w:jc w:val="both"/>
      </w:pPr>
      <w:r>
        <w:lastRenderedPageBreak/>
        <w:t>Материал по теме «расчетные значения экономики и сроков пилота» систематизирован в таблице 32.</w:t>
      </w:r>
    </w:p>
    <w:p w14:paraId="6A8FC7B3" w14:textId="77777777" w:rsidR="00603EEE" w:rsidRDefault="004D556F">
      <w:pPr>
        <w:pStyle w:val="a0"/>
        <w:keepNext/>
        <w:spacing w:before="360"/>
      </w:pPr>
      <w:r>
        <w:t>Таблица 32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4"/>
        <w:gridCol w:w="3286"/>
        <w:gridCol w:w="3155"/>
      </w:tblGrid>
      <w:tr w:rsidR="00603EEE" w14:paraId="14B0AC4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4" w:type="dxa"/>
            <w:vAlign w:val="center"/>
          </w:tcPr>
          <w:p w14:paraId="28ED013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286" w:type="dxa"/>
            <w:vAlign w:val="center"/>
          </w:tcPr>
          <w:p w14:paraId="2755212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3155" w:type="dxa"/>
            <w:vAlign w:val="center"/>
          </w:tcPr>
          <w:p w14:paraId="07E5C48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79857427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58CE261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Трудозатраты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86" w:type="dxa"/>
            <w:vAlign w:val="center"/>
          </w:tcPr>
          <w:p w14:paraId="779720D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610 ч</w:t>
            </w:r>
          </w:p>
        </w:tc>
        <w:tc>
          <w:tcPr>
            <w:tcW w:w="3155" w:type="dxa"/>
            <w:vAlign w:val="center"/>
          </w:tcPr>
          <w:p w14:paraId="7BD3703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3EEE" w14:paraId="54029DED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0FC5EB9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Ставка труда, допущение</w:t>
            </w:r>
          </w:p>
        </w:tc>
        <w:tc>
          <w:tcPr>
            <w:tcW w:w="3286" w:type="dxa"/>
            <w:vAlign w:val="center"/>
          </w:tcPr>
          <w:p w14:paraId="36EBB7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(диапазон 10–25)</w:t>
            </w:r>
          </w:p>
        </w:tc>
        <w:tc>
          <w:tcPr>
            <w:tcW w:w="3155" w:type="dxa"/>
            <w:vAlign w:val="center"/>
          </w:tcPr>
          <w:p w14:paraId="0BE10E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не данные рынка труда</w:t>
            </w:r>
          </w:p>
        </w:tc>
      </w:tr>
      <w:tr w:rsidR="00603EEE" w14:paraId="71ECA393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03716EC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Стоимость труда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86" w:type="dxa"/>
            <w:vAlign w:val="center"/>
          </w:tcPr>
          <w:p w14:paraId="31B4A9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(6 100–15 250), около 3 020 у.е.</w:t>
            </w:r>
          </w:p>
        </w:tc>
        <w:tc>
          <w:tcPr>
            <w:tcW w:w="3155" w:type="dxa"/>
            <w:vAlign w:val="center"/>
          </w:tcPr>
          <w:p w14:paraId="7ACEFD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610 ч × ставка; курс 3,03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у.е. из ЛР2-3</w:t>
            </w:r>
          </w:p>
        </w:tc>
      </w:tr>
      <w:tr w:rsidR="00603EEE" w14:paraId="4402561D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1E4C3E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Бюджет продвижения пилота, допущение</w:t>
            </w:r>
          </w:p>
        </w:tc>
        <w:tc>
          <w:tcPr>
            <w:tcW w:w="3286" w:type="dxa"/>
            <w:vAlign w:val="center"/>
          </w:tcPr>
          <w:p w14:paraId="6E04D2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155" w:type="dxa"/>
            <w:vAlign w:val="center"/>
          </w:tcPr>
          <w:p w14:paraId="4A052F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платный поиск не используется</w:t>
            </w:r>
          </w:p>
        </w:tc>
      </w:tr>
      <w:tr w:rsidR="00603EEE" w14:paraId="62F88B6D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28AE69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86" w:type="dxa"/>
            <w:vAlign w:val="center"/>
          </w:tcPr>
          <w:p w14:paraId="461A100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55" w:type="dxa"/>
            <w:vAlign w:val="center"/>
          </w:tcPr>
          <w:p w14:paraId="70E6D7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3EEE" w14:paraId="7FCBF711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7409CD4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Денежные расходы пилота</w:t>
            </w:r>
          </w:p>
        </w:tc>
        <w:tc>
          <w:tcPr>
            <w:tcW w:w="3286" w:type="dxa"/>
            <w:vAlign w:val="center"/>
          </w:tcPr>
          <w:p w14:paraId="37161B1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300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55" w:type="dxa"/>
            <w:vAlign w:val="center"/>
          </w:tcPr>
          <w:p w14:paraId="66199DE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продвижение; труд не оплачивается</w:t>
            </w:r>
          </w:p>
        </w:tc>
      </w:tr>
      <w:tr w:rsidR="00603EEE" w14:paraId="4FDD489D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4ED237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Чистая выручка с одного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286" w:type="dxa"/>
            <w:vAlign w:val="center"/>
          </w:tcPr>
          <w:p w14:paraId="71B900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55" w:type="dxa"/>
            <w:vAlign w:val="center"/>
          </w:tcPr>
          <w:p w14:paraId="6159DF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минус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 (ЛР4)</w:t>
            </w:r>
          </w:p>
        </w:tc>
      </w:tr>
      <w:tr w:rsidR="00603EEE" w14:paraId="0331713C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77379E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платящего клиента при платной рекламе</w:t>
            </w:r>
          </w:p>
        </w:tc>
        <w:tc>
          <w:tcPr>
            <w:tcW w:w="3286" w:type="dxa"/>
            <w:vAlign w:val="center"/>
          </w:tcPr>
          <w:p w14:paraId="2BB8467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91–485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55" w:type="dxa"/>
            <w:vAlign w:val="center"/>
          </w:tcPr>
          <w:p w14:paraId="577373E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0,90–4,80 у.е., конверсия 3 % (ЛР2-3, приложение Е)</w:t>
            </w:r>
          </w:p>
        </w:tc>
      </w:tr>
      <w:tr w:rsidR="00603EEE" w14:paraId="5AE86C39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1AD1AC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Окупаемость труда по базовому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286" w:type="dxa"/>
            <w:vAlign w:val="center"/>
          </w:tcPr>
          <w:p w14:paraId="78E2731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1,5–3,9 года,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2,3 года</w:t>
            </w:r>
          </w:p>
        </w:tc>
        <w:tc>
          <w:tcPr>
            <w:tcW w:w="3155" w:type="dxa"/>
            <w:vAlign w:val="center"/>
          </w:tcPr>
          <w:p w14:paraId="2266C03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расчет: труд /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при пересчете на чистую выручку период чуть длиннее</w:t>
            </w:r>
          </w:p>
        </w:tc>
      </w:tr>
      <w:tr w:rsidR="00603EEE" w14:paraId="6C49E943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218C9E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Платящих для покрытия труда за один год</w:t>
            </w:r>
          </w:p>
        </w:tc>
        <w:tc>
          <w:tcPr>
            <w:tcW w:w="3286" w:type="dxa"/>
            <w:vAlign w:val="center"/>
          </w:tcPr>
          <w:p w14:paraId="2AB00F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(52–130)</w:t>
            </w:r>
          </w:p>
        </w:tc>
        <w:tc>
          <w:tcPr>
            <w:tcW w:w="3155" w:type="dxa"/>
            <w:vAlign w:val="center"/>
          </w:tcPr>
          <w:p w14:paraId="3F599F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труд / чистая выручка с клиента</w:t>
            </w:r>
          </w:p>
        </w:tc>
      </w:tr>
      <w:tr w:rsidR="00603EEE" w14:paraId="3A097D98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6A86AC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Платежный провайдер</w:t>
            </w:r>
          </w:p>
        </w:tc>
        <w:tc>
          <w:tcPr>
            <w:tcW w:w="3286" w:type="dxa"/>
            <w:vAlign w:val="center"/>
          </w:tcPr>
          <w:p w14:paraId="4B9EDE1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: карты, ЕРИП,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155" w:type="dxa"/>
            <w:vAlign w:val="center"/>
          </w:tcPr>
          <w:p w14:paraId="28BB71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ЛР4: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в Беларуси не найден,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у.е.</w:t>
            </w:r>
          </w:p>
        </w:tc>
      </w:tr>
      <w:tr w:rsidR="00603EEE" w14:paraId="4C8DFAF6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19240B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пилота (до 06.03.2027, 3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286" w:type="dxa"/>
            <w:vAlign w:val="center"/>
          </w:tcPr>
          <w:p w14:paraId="16EA8F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(около 3 %)</w:t>
            </w:r>
          </w:p>
        </w:tc>
        <w:tc>
          <w:tcPr>
            <w:tcW w:w="3155" w:type="dxa"/>
            <w:vAlign w:val="center"/>
          </w:tcPr>
          <w:p w14:paraId="3F9EDC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(активация 60 %, конверсия 3 %)</w:t>
            </w:r>
          </w:p>
        </w:tc>
      </w:tr>
      <w:tr w:rsidR="00603EEE" w14:paraId="4C0A6496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7DE196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Даты релизов, допущение</w:t>
            </w:r>
          </w:p>
        </w:tc>
        <w:tc>
          <w:tcPr>
            <w:tcW w:w="3286" w:type="dxa"/>
            <w:vAlign w:val="center"/>
          </w:tcPr>
          <w:p w14:paraId="524AD1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до 28.02.2027; релиз 3 (сети Петри) до 30.04.2027</w:t>
            </w:r>
          </w:p>
        </w:tc>
        <w:tc>
          <w:tcPr>
            <w:tcW w:w="3155" w:type="dxa"/>
            <w:vAlign w:val="center"/>
          </w:tcPr>
          <w:p w14:paraId="1B55F7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оценка; даты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 заданы документацией</w:t>
            </w:r>
          </w:p>
        </w:tc>
      </w:tr>
      <w:tr w:rsidR="00603EEE" w14:paraId="6045E85B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45C19A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Защита</w:t>
            </w:r>
          </w:p>
        </w:tc>
        <w:tc>
          <w:tcPr>
            <w:tcW w:w="3286" w:type="dxa"/>
            <w:vAlign w:val="center"/>
          </w:tcPr>
          <w:p w14:paraId="2F586E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20.12.2026</w:t>
            </w:r>
          </w:p>
        </w:tc>
        <w:tc>
          <w:tcPr>
            <w:tcW w:w="3155" w:type="dxa"/>
            <w:vAlign w:val="center"/>
          </w:tcPr>
          <w:p w14:paraId="6E84308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</w:tbl>
    <w:p w14:paraId="74EFD215" w14:textId="77777777" w:rsidR="00603EEE" w:rsidRDefault="004D556F">
      <w:pPr>
        <w:pStyle w:val="a0"/>
        <w:spacing w:before="360"/>
        <w:ind w:firstLine="709"/>
        <w:jc w:val="both"/>
      </w:pPr>
      <w:r>
        <w:t>Вывод: денежные расходы пилота малы (около 300 </w:t>
      </w:r>
      <w:r>
        <w:rPr>
          <w:i/>
        </w:rPr>
        <w:t>BYN</w:t>
      </w:r>
      <w:r>
        <w:t>), но труд (9 150 </w:t>
      </w:r>
      <w:r>
        <w:rPr>
          <w:i/>
        </w:rPr>
        <w:t>BYN</w:t>
      </w:r>
      <w:r>
        <w:t xml:space="preserve"> при допущенной ставке) окупается за 2,3 года при базовом </w:t>
      </w:r>
      <w:r>
        <w:rPr>
          <w:i/>
        </w:rPr>
        <w:t>SOM</w:t>
      </w:r>
      <w: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i/>
        </w:rPr>
        <w:t>SOM</w:t>
      </w:r>
      <w:r>
        <w:t>, либо сокращения трудозатрат. Платную рекламу при цене платящего клиента 91–485 </w:t>
      </w:r>
      <w:r>
        <w:rPr>
          <w:i/>
        </w:rPr>
        <w:t>BYN</w:t>
      </w:r>
      <w:r>
        <w:t xml:space="preserve"> против выручки 118 </w:t>
      </w:r>
      <w:r>
        <w:rPr>
          <w:i/>
        </w:rPr>
        <w:t>BYN</w:t>
      </w:r>
      <w:r>
        <w:t xml:space="preserve"> в год не используют.</w:t>
      </w:r>
    </w:p>
    <w:p w14:paraId="2F5B6677" w14:textId="77777777" w:rsidR="0042139B" w:rsidRDefault="004E1E2E">
      <w:pPr>
        <w:keepNext/>
        <w:ind w:firstLine="709"/>
        <w:jc w:val="both"/>
      </w:pPr>
      <w:r>
        <w:lastRenderedPageBreak/>
        <w:t>Данные по теме «гипотезы причины снижения спроса» приведены в таблице 33.</w:t>
      </w:r>
    </w:p>
    <w:p w14:paraId="6076C05D" w14:textId="77777777" w:rsidR="00603EEE" w:rsidRDefault="004D556F">
      <w:pPr>
        <w:pStyle w:val="a0"/>
        <w:keepNext/>
        <w:spacing w:before="360"/>
      </w:pPr>
      <w:r>
        <w:t>Таблица 33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2924"/>
        <w:gridCol w:w="3011"/>
      </w:tblGrid>
      <w:tr w:rsidR="00603EEE" w14:paraId="263BECA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19" w:type="dxa"/>
            <w:vAlign w:val="center"/>
          </w:tcPr>
          <w:p w14:paraId="46BEA78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причины снижения спроса на 43–47 %</w:t>
            </w:r>
          </w:p>
        </w:tc>
        <w:tc>
          <w:tcPr>
            <w:tcW w:w="2924" w:type="dxa"/>
            <w:vAlign w:val="center"/>
          </w:tcPr>
          <w:p w14:paraId="1B2D7D3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подтверждает</w:t>
            </w:r>
          </w:p>
        </w:tc>
        <w:tc>
          <w:tcPr>
            <w:tcW w:w="3011" w:type="dxa"/>
            <w:vAlign w:val="center"/>
          </w:tcPr>
          <w:p w14:paraId="3B28C5E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проверить</w:t>
            </w:r>
          </w:p>
        </w:tc>
      </w:tr>
      <w:tr w:rsidR="00603EEE" w14:paraId="61785BD9" w14:textId="77777777" w:rsidTr="00603EEE">
        <w:trPr>
          <w:cantSplit/>
          <w:jc w:val="center"/>
        </w:trPr>
        <w:tc>
          <w:tcPr>
            <w:tcW w:w="3419" w:type="dxa"/>
            <w:vAlign w:val="center"/>
          </w:tcPr>
          <w:p w14:paraId="63F1B68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2924" w:type="dxa"/>
            <w:vAlign w:val="center"/>
          </w:tcPr>
          <w:p w14:paraId="4AF525C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3011" w:type="dxa"/>
            <w:vAlign w:val="center"/>
          </w:tcPr>
          <w:p w14:paraId="39B7F68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сравнить динамику запросов Вордстата «диаграмма ии»,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нейросеть» и опрос реальных студентов</w:t>
            </w:r>
          </w:p>
        </w:tc>
      </w:tr>
      <w:tr w:rsidR="00603EEE" w14:paraId="23371512" w14:textId="77777777" w:rsidTr="00603EEE">
        <w:trPr>
          <w:cantSplit/>
          <w:jc w:val="center"/>
        </w:trPr>
        <w:tc>
          <w:tcPr>
            <w:tcW w:w="3419" w:type="dxa"/>
            <w:vAlign w:val="center"/>
          </w:tcPr>
          <w:p w14:paraId="61687B6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2924" w:type="dxa"/>
            <w:vAlign w:val="center"/>
          </w:tcPr>
          <w:p w14:paraId="0052397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выраженная сезонность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011" w:type="dxa"/>
            <w:vAlign w:val="center"/>
          </w:tcPr>
          <w:p w14:paraId="6D7456E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выгрузка за три года, сравнение одноименных месяцев</w:t>
            </w:r>
          </w:p>
        </w:tc>
      </w:tr>
      <w:tr w:rsidR="00603EEE" w14:paraId="18165494" w14:textId="77777777" w:rsidTr="00603EEE">
        <w:trPr>
          <w:cantSplit/>
          <w:jc w:val="center"/>
        </w:trPr>
        <w:tc>
          <w:tcPr>
            <w:tcW w:w="3419" w:type="dxa"/>
            <w:vAlign w:val="center"/>
          </w:tcPr>
          <w:p w14:paraId="13300F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2924" w:type="dxa"/>
            <w:vAlign w:val="center"/>
          </w:tcPr>
          <w:p w14:paraId="35C0682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 конкурентов доля органики высокая (ЛР4)</w:t>
            </w:r>
          </w:p>
        </w:tc>
        <w:tc>
          <w:tcPr>
            <w:tcW w:w="3011" w:type="dxa"/>
            <w:vAlign w:val="center"/>
          </w:tcPr>
          <w:p w14:paraId="3168AF3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выгрузка Яндекса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по одним и тем же запросам</w:t>
            </w:r>
          </w:p>
        </w:tc>
      </w:tr>
    </w:tbl>
    <w:p w14:paraId="2BB780D1" w14:textId="77777777" w:rsidR="00603EEE" w:rsidRDefault="004D556F">
      <w:pPr>
        <w:pStyle w:val="a0"/>
        <w:spacing w:before="360"/>
        <w:ind w:firstLine="709"/>
        <w:jc w:val="both"/>
      </w:pPr>
      <w: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39D59D9B" w14:textId="77777777" w:rsidR="00603EEE" w:rsidRDefault="004D556F">
      <w:pPr>
        <w:pStyle w:val="2"/>
        <w:spacing w:before="360" w:after="360"/>
        <w:ind w:firstLine="709"/>
        <w:jc w:val="left"/>
      </w:pPr>
      <w:bookmarkStart w:id="46" w:name="X2d8793de26fcef26bca21e670b2976884fc575e"/>
      <w:bookmarkStart w:id="47" w:name="_Toc242310419"/>
      <w:bookmarkEnd w:id="44"/>
      <w:r>
        <w:t>Приложение 10. Калибровка пробного опроса и закрытие остальных пропусков</w:t>
      </w:r>
      <w:bookmarkEnd w:id="47"/>
    </w:p>
    <w:p w14:paraId="530C0851" w14:textId="77777777" w:rsidR="00603EEE" w:rsidRDefault="004D556F">
      <w:pPr>
        <w:pStyle w:val="FirstParagraph"/>
      </w:pPr>
      <w: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0FA7F06F" w14:textId="77777777" w:rsidR="0042139B" w:rsidRDefault="004E1E2E">
      <w:pPr>
        <w:keepNext/>
        <w:ind w:firstLine="709"/>
        <w:jc w:val="both"/>
      </w:pPr>
      <w:r>
        <w:t>Сведения по теме «калибровка пробного опроса» сведены в таблицу 34.</w:t>
      </w:r>
    </w:p>
    <w:p w14:paraId="38BF801B" w14:textId="77777777" w:rsidR="00603EEE" w:rsidRDefault="004D556F">
      <w:pPr>
        <w:pStyle w:val="a0"/>
        <w:keepNext/>
        <w:spacing w:before="360"/>
      </w:pPr>
      <w:r>
        <w:t>Таблица 34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7"/>
        <w:gridCol w:w="4400"/>
        <w:gridCol w:w="2248"/>
      </w:tblGrid>
      <w:tr w:rsidR="00603EEE" w14:paraId="63E6160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7" w:type="dxa"/>
            <w:vAlign w:val="center"/>
          </w:tcPr>
          <w:p w14:paraId="25A264F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4400" w:type="dxa"/>
            <w:vAlign w:val="center"/>
          </w:tcPr>
          <w:p w14:paraId="6208842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248" w:type="dxa"/>
            <w:vAlign w:val="center"/>
          </w:tcPr>
          <w:p w14:paraId="7BC2313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565FF9EB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0CE782F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Заявленная готовность платить за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4400" w:type="dxa"/>
            <w:vAlign w:val="center"/>
          </w:tcPr>
          <w:p w14:paraId="28987D6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 (21 из 30)</w:t>
            </w:r>
          </w:p>
        </w:tc>
        <w:tc>
          <w:tcPr>
            <w:tcW w:w="2248" w:type="dxa"/>
            <w:vAlign w:val="center"/>
          </w:tcPr>
          <w:p w14:paraId="7D0F7DF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опрос, ЛР5</w:t>
            </w:r>
          </w:p>
        </w:tc>
      </w:tr>
      <w:tr w:rsidR="00603EEE" w14:paraId="2FD60769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3B03850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перехода от намерения к оплате</w:t>
            </w:r>
          </w:p>
        </w:tc>
        <w:tc>
          <w:tcPr>
            <w:tcW w:w="4400" w:type="dxa"/>
            <w:vAlign w:val="center"/>
          </w:tcPr>
          <w:p w14:paraId="111299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2248" w:type="dxa"/>
            <w:vAlign w:val="center"/>
          </w:tcPr>
          <w:p w14:paraId="11922D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3EEE" w14:paraId="57AA0B24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40E724E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Ожидаемая конверсия среди опрошенных</w:t>
            </w:r>
          </w:p>
        </w:tc>
        <w:tc>
          <w:tcPr>
            <w:tcW w:w="4400" w:type="dxa"/>
            <w:vAlign w:val="center"/>
          </w:tcPr>
          <w:p w14:paraId="7E7EAE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7,0 %</w:t>
            </w:r>
          </w:p>
        </w:tc>
        <w:tc>
          <w:tcPr>
            <w:tcW w:w="2248" w:type="dxa"/>
            <w:vAlign w:val="center"/>
          </w:tcPr>
          <w:p w14:paraId="5CF9010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70 % × 0,10</w:t>
            </w:r>
          </w:p>
        </w:tc>
      </w:tr>
      <w:tr w:rsidR="00603EEE" w14:paraId="1FE39D73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317A3F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Целевая конверсия в документации проекта</w:t>
            </w:r>
          </w:p>
        </w:tc>
        <w:tc>
          <w:tcPr>
            <w:tcW w:w="4400" w:type="dxa"/>
            <w:vAlign w:val="center"/>
          </w:tcPr>
          <w:p w14:paraId="39E28F5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3–5 %</w:t>
            </w:r>
          </w:p>
        </w:tc>
        <w:tc>
          <w:tcPr>
            <w:tcW w:w="2248" w:type="dxa"/>
            <w:vAlign w:val="center"/>
          </w:tcPr>
          <w:p w14:paraId="43A159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NotaCode/docs</w:t>
            </w:r>
          </w:p>
        </w:tc>
      </w:tr>
      <w:tr w:rsidR="00603EEE" w14:paraId="62DED5F0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7A1C13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400" w:type="dxa"/>
            <w:vAlign w:val="center"/>
          </w:tcPr>
          <w:p w14:paraId="221D589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используется 3 %</w:t>
            </w:r>
          </w:p>
        </w:tc>
        <w:tc>
          <w:tcPr>
            <w:tcW w:w="2248" w:type="dxa"/>
            <w:vAlign w:val="center"/>
          </w:tcPr>
          <w:p w14:paraId="5ADCC7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</w:t>
            </w:r>
          </w:p>
        </w:tc>
      </w:tr>
    </w:tbl>
    <w:p w14:paraId="19C240DD" w14:textId="77777777" w:rsidR="00603EEE" w:rsidRDefault="004D556F">
      <w:pPr>
        <w:pStyle w:val="a0"/>
        <w:spacing w:before="360"/>
        <w:ind w:firstLine="709"/>
        <w:jc w:val="both"/>
      </w:pPr>
      <w:r>
        <w:lastRenderedPageBreak/>
        <w:t xml:space="preserve">Остальные пропуски закрыты так. </w:t>
      </w:r>
      <w:r>
        <w:rPr>
          <w:i/>
        </w:rPr>
        <w:t>LinkedIn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: объявления </w:t>
      </w:r>
      <w:r>
        <w:rPr>
          <w:i/>
        </w:rPr>
        <w:t>Lucid</w:t>
      </w:r>
      <w:r>
        <w:t xml:space="preserve">, </w:t>
      </w:r>
      <w:r>
        <w:rPr>
          <w:i/>
        </w:rPr>
        <w:t>Miro</w:t>
      </w:r>
      <w:r>
        <w:t xml:space="preserve"> и </w:t>
      </w:r>
      <w:r>
        <w:rPr>
          <w:i/>
        </w:rPr>
        <w:t>SmartDraw</w:t>
      </w:r>
      <w: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i/>
        </w:rPr>
        <w:t>Similarweb</w:t>
      </w:r>
      <w:r>
        <w:t xml:space="preserve"> (ЛР4, приложение Б): платный поиск дает </w:t>
      </w:r>
      <w:r>
        <w:rPr>
          <w:i/>
        </w:rPr>
        <w:t>Lucid</w:t>
      </w:r>
      <w:r>
        <w:t xml:space="preserve"> 0,18 %, </w:t>
      </w:r>
      <w:r>
        <w:rPr>
          <w:i/>
        </w:rPr>
        <w:t>Miro</w:t>
      </w:r>
      <w:r>
        <w:t xml:space="preserve"> 0,65 %, </w:t>
      </w:r>
      <w:r>
        <w:rPr>
          <w:i/>
        </w:rPr>
        <w:t>mermaid.ai</w:t>
      </w:r>
      <w:r>
        <w:t xml:space="preserve"> 3,98 %, </w:t>
      </w:r>
      <w:r>
        <w:rPr>
          <w:i/>
        </w:rPr>
        <w:t>SmartDraw</w:t>
      </w:r>
      <w:r>
        <w:t xml:space="preserve"> 17,30 %, у </w:t>
      </w:r>
      <w:r>
        <w:rPr>
          <w:i/>
        </w:rPr>
        <w:t>drawio.com</w:t>
      </w:r>
      <w:r>
        <w:t xml:space="preserve"> и </w:t>
      </w:r>
      <w:r>
        <w:rPr>
          <w:i/>
        </w:rPr>
        <w:t>eraser.io</w:t>
      </w:r>
      <w:r>
        <w:t xml:space="preserve"> он ничтожен, органический поиск дает 58 % и 38 % трафика.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закрыты проверкой безопасности сайта; тексты отзывов взяты с </w:t>
      </w:r>
      <w:r>
        <w:rPr>
          <w:i/>
        </w:rPr>
        <w:t>Trustpilot</w:t>
      </w:r>
      <w:r>
        <w:t xml:space="preserve"> (49 записей) и </w:t>
      </w:r>
      <w:r>
        <w:rPr>
          <w:i/>
        </w:rPr>
        <w:t>SourceForge</w:t>
      </w:r>
      <w:r>
        <w:t xml:space="preserve"> (50 оценок и отзывы о </w:t>
      </w:r>
      <w:r>
        <w:rPr>
          <w:i/>
        </w:rPr>
        <w:t>PlantUML</w:t>
      </w:r>
      <w:r>
        <w:t xml:space="preserve">), что выполняет норматив не менее 30 высказываний; отзывы о </w:t>
      </w:r>
      <w:r>
        <w:rPr>
          <w:i/>
        </w:rPr>
        <w:t>Lucid</w:t>
      </w:r>
      <w:r>
        <w:t xml:space="preserve"> и </w:t>
      </w:r>
      <w:r>
        <w:rPr>
          <w:i/>
        </w:rPr>
        <w:t>Miro</w:t>
      </w:r>
      <w:r>
        <w:t xml:space="preserve"> получены только с </w:t>
      </w:r>
      <w:r>
        <w:rPr>
          <w:i/>
        </w:rPr>
        <w:t>Trustpilot</w:t>
      </w:r>
      <w:r>
        <w:t xml:space="preserve">, и это ограничение выборки указано в приложении 6. Прямой </w:t>
      </w:r>
      <w:r>
        <w:rPr>
          <w:i/>
        </w:rPr>
        <w:t>CPC</w:t>
      </w:r>
      <w:r>
        <w:t xml:space="preserve"> и доля Беларуси в </w:t>
      </w:r>
      <w:r>
        <w:rPr>
          <w:i/>
        </w:rPr>
        <w:t>Similarweb</w:t>
      </w:r>
      <w:r>
        <w:t xml:space="preserve"> заменены модельными оценками (ЛР2-3, приложение Е; ЛР4, приложение Б).</w:t>
      </w:r>
    </w:p>
    <w:p w14:paraId="4C3F2E9C" w14:textId="77777777" w:rsidR="00603EEE" w:rsidRDefault="004D556F">
      <w:pPr>
        <w:pStyle w:val="1"/>
        <w:pageBreakBefore/>
        <w:spacing w:after="360"/>
      </w:pPr>
      <w:bookmarkStart w:id="48" w:name="выводы"/>
      <w:bookmarkStart w:id="49" w:name="_Toc242310420"/>
      <w:bookmarkEnd w:id="26"/>
      <w:bookmarkEnd w:id="46"/>
      <w:r>
        <w:lastRenderedPageBreak/>
        <w:t>ВЫВОДЫ</w:t>
      </w:r>
      <w:bookmarkEnd w:id="49"/>
    </w:p>
    <w:p w14:paraId="2EEBE5B9" w14:textId="77777777" w:rsidR="00603EEE" w:rsidRDefault="004D556F">
      <w:pPr>
        <w:ind w:firstLine="709"/>
        <w:jc w:val="both"/>
      </w:pPr>
      <w: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2AD8B5E3" w14:textId="77777777" w:rsidR="00603EEE" w:rsidRDefault="004D556F">
      <w:pPr>
        <w:ind w:firstLine="709"/>
        <w:jc w:val="both"/>
      </w:pPr>
      <w: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i/>
        </w:rPr>
        <w:t>BYN</w:t>
      </w:r>
      <w:r>
        <w:t>, достижимая выручка первого года – 249–16 590 </w:t>
      </w:r>
      <w:r>
        <w:rPr>
          <w:i/>
        </w:rPr>
        <w:t>BYN</w:t>
      </w:r>
      <w:r>
        <w:t>.</w:t>
      </w:r>
    </w:p>
    <w:p w14:paraId="56C68A79" w14:textId="77777777" w:rsidR="00603EEE" w:rsidRDefault="004D556F">
      <w:pPr>
        <w:ind w:firstLine="709"/>
        <w:jc w:val="both"/>
      </w:pPr>
      <w:r>
        <w:t xml:space="preserve">Конкурентная среда: 1 прямой конкурент, 4 близких, 9 косвенных и заменителей; зона отличия –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не найденные у 8 конкурентов.</w:t>
      </w:r>
    </w:p>
    <w:p w14:paraId="19BB28F7" w14:textId="77777777" w:rsidR="00603EEE" w:rsidRDefault="004D556F">
      <w:pPr>
        <w:ind w:firstLine="709"/>
        <w:jc w:val="both"/>
      </w:pPr>
      <w: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3C1F3983" w14:textId="77777777" w:rsidR="00603EEE" w:rsidRDefault="004D556F">
      <w:pPr>
        <w:ind w:firstLine="709"/>
        <w:jc w:val="both"/>
      </w:pPr>
      <w: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14EE2FC2" w14:textId="77777777" w:rsidR="00603EEE" w:rsidRDefault="004D556F">
      <w:pPr>
        <w:ind w:firstLine="709"/>
        <w:jc w:val="both"/>
      </w:pPr>
      <w:r>
        <w:t xml:space="preserve">Данные 02.10.2026 (Вордстат, </w:t>
      </w:r>
      <w:r>
        <w:rPr>
          <w:i/>
        </w:rPr>
        <w:t>Similarweb</w:t>
      </w:r>
      <w:r>
        <w:t>, отзывы, реклама) решение не меняют: платная реклама не рекомендована (цена платящего клиента 91–485 </w:t>
      </w:r>
      <w:r>
        <w:rPr>
          <w:i/>
        </w:rPr>
        <w:t>BYN</w:t>
      </w:r>
      <w:r>
        <w:t xml:space="preserve"> против 118 </w:t>
      </w:r>
      <w:r>
        <w:rPr>
          <w:i/>
        </w:rPr>
        <w:t>BYN</w:t>
      </w:r>
      <w:r>
        <w:t xml:space="preserve"> выручки в год), труд окупается за 2,3 года по базовому </w:t>
      </w:r>
      <w:r>
        <w:rPr>
          <w:i/>
        </w:rPr>
        <w:t>SOM</w:t>
      </w:r>
      <w:r>
        <w:t xml:space="preserve"> при допущенной ставке 15 </w:t>
      </w:r>
      <w:r>
        <w:rPr>
          <w:i/>
        </w:rPr>
        <w:t>BYN</w:t>
      </w:r>
      <w:r>
        <w:t xml:space="preserve"> в час (оценка); реальные ставки Директа, доля Беларуси в </w:t>
      </w:r>
      <w:r>
        <w:rPr>
          <w:i/>
        </w:rPr>
        <w:t>Similarweb</w:t>
      </w:r>
      <w:r>
        <w:t xml:space="preserve"> и реальный опрос остаются недоступными.</w:t>
      </w:r>
    </w:p>
    <w:p w14:paraId="10AADECD" w14:textId="77777777" w:rsidR="00603EEE" w:rsidRDefault="004D556F">
      <w:pPr>
        <w:pStyle w:val="1"/>
        <w:pageBreakBefore/>
        <w:spacing w:after="360"/>
      </w:pPr>
      <w:bookmarkStart w:id="50" w:name="список-использованных-источников"/>
      <w:bookmarkStart w:id="51" w:name="_Toc242310421"/>
      <w:bookmarkEnd w:id="48"/>
      <w:r>
        <w:lastRenderedPageBreak/>
        <w:t>СПИСОК ИСПОЛЬЗОВАННЫХ ИСТОЧНИКОВ</w:t>
      </w:r>
      <w:bookmarkEnd w:id="51"/>
    </w:p>
    <w:p w14:paraId="0632103B" w14:textId="77777777" w:rsidR="00603EEE" w:rsidRDefault="004D556F">
      <w:pPr>
        <w:pStyle w:val="Compact"/>
        <w:jc w:val="left"/>
      </w:pPr>
      <w:r>
        <w:t xml:space="preserve">1 Яндекс Вордстат [Электронный ресурс] : статистика запросов. – Режим доступа: </w:t>
      </w:r>
      <w:r>
        <w:rPr>
          <w:i/>
        </w:rPr>
        <w:t>https://wordstat.yandex.ru</w:t>
      </w:r>
      <w:r>
        <w:t>. – Дата доступа: 30.09.2026.</w:t>
      </w:r>
    </w:p>
    <w:p w14:paraId="49A54BEC" w14:textId="77777777" w:rsidR="00603EEE" w:rsidRDefault="004D556F">
      <w:pPr>
        <w:pStyle w:val="Compact"/>
        <w:jc w:val="left"/>
      </w:pPr>
      <w:r>
        <w:t xml:space="preserve">2 </w:t>
      </w:r>
      <w:r>
        <w:rPr>
          <w:i/>
        </w:rPr>
        <w:t>Google Trends</w:t>
      </w:r>
      <w:r>
        <w:t xml:space="preserve"> [Электронный ресурс]. – Режим доступа: </w:t>
      </w:r>
      <w:r>
        <w:rPr>
          <w:i/>
        </w:rPr>
        <w:t>https://trends.google.com</w:t>
      </w:r>
      <w:r>
        <w:t>. – Дата доступа: 29.09.2026.</w:t>
      </w:r>
    </w:p>
    <w:p w14:paraId="655E882E" w14:textId="77777777" w:rsidR="00603EEE" w:rsidRDefault="004D556F">
      <w:pPr>
        <w:pStyle w:val="Compact"/>
        <w:jc w:val="left"/>
      </w:pPr>
      <w:r>
        <w:t xml:space="preserve">3 </w:t>
      </w:r>
      <w:r>
        <w:rPr>
          <w:i/>
        </w:rPr>
        <w:t>Similarweb Pro</w:t>
      </w:r>
      <w:r>
        <w:t xml:space="preserve"> [Электронный ресурс]. – Режим доступа: </w:t>
      </w:r>
      <w:r>
        <w:rPr>
          <w:i/>
        </w:rPr>
        <w:t>https://pro.similarweb.com</w:t>
      </w:r>
      <w:r>
        <w:t>. – Дата доступа: 30.09.2026.</w:t>
      </w:r>
    </w:p>
    <w:p w14:paraId="769B38AE" w14:textId="77777777" w:rsidR="00603EEE" w:rsidRDefault="004D556F">
      <w:pPr>
        <w:pStyle w:val="Compact"/>
        <w:jc w:val="left"/>
      </w:pPr>
      <w:r>
        <w:t xml:space="preserve">4 </w:t>
      </w:r>
      <w:r>
        <w:rPr>
          <w:i/>
        </w:rPr>
        <w:t>mermaid.ai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. – Дата доступа: 01.10.2026.</w:t>
      </w:r>
      <w:bookmarkEnd w:id="50"/>
    </w:p>
    <w:p w14:paraId="3BDA6199" w14:textId="77777777" w:rsidR="00603EEE" w:rsidRDefault="004D556F">
      <w:pPr>
        <w:pStyle w:val="Compact"/>
        <w:jc w:val="left"/>
      </w:pPr>
      <w:r>
        <w:t xml:space="preserve">5 </w:t>
      </w:r>
      <w:r>
        <w:rPr>
          <w:i/>
        </w:rPr>
        <w:t>lucid.app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. – Дата доступа: 01.10.2026.</w:t>
      </w:r>
    </w:p>
    <w:p w14:paraId="43DF041F" w14:textId="77777777" w:rsidR="00603EEE" w:rsidRDefault="004D556F">
      <w:pPr>
        <w:pStyle w:val="Compact"/>
        <w:jc w:val="left"/>
      </w:pPr>
      <w:r>
        <w:t xml:space="preserve">6 </w:t>
      </w:r>
      <w:r>
        <w:rPr>
          <w:i/>
        </w:rPr>
        <w:t>eraser.io</w:t>
      </w:r>
      <w:r>
        <w:t xml:space="preserve"> [Электронный ресурс]. – Режим доступа: </w:t>
      </w:r>
      <w:r>
        <w:rPr>
          <w:i/>
        </w:rPr>
        <w:t>https://eraser.io</w:t>
      </w:r>
      <w:r>
        <w:t>. – Дата доступа: 01.10.2026.</w:t>
      </w:r>
    </w:p>
    <w:p w14:paraId="5DADF56C" w14:textId="77777777" w:rsidR="00603EEE" w:rsidRDefault="004D556F">
      <w:pPr>
        <w:pStyle w:val="Compact"/>
        <w:jc w:val="left"/>
      </w:pPr>
      <w:r>
        <w:t xml:space="preserve">7 </w:t>
      </w:r>
      <w:r>
        <w:rPr>
          <w:i/>
        </w:rPr>
        <w:t>whimsical.com</w:t>
      </w:r>
      <w:r>
        <w:t xml:space="preserve"> [Электронный ресурс]. – Режим доступа: </w:t>
      </w:r>
      <w:r>
        <w:rPr>
          <w:i/>
        </w:rPr>
        <w:t>https://whimsical.com</w:t>
      </w:r>
      <w:r>
        <w:t>. – Дата доступа: 01.10.2026.</w:t>
      </w:r>
    </w:p>
    <w:p w14:paraId="75AD1A1B" w14:textId="77777777" w:rsidR="00603EEE" w:rsidRDefault="004D556F">
      <w:pPr>
        <w:pStyle w:val="Compact"/>
        <w:jc w:val="left"/>
      </w:pPr>
      <w:r>
        <w:t xml:space="preserve">8 </w:t>
      </w:r>
      <w:r>
        <w:rPr>
          <w:i/>
        </w:rPr>
        <w:t>stormbpmn.com</w:t>
      </w:r>
      <w:r>
        <w:t xml:space="preserve"> [Электронный ресурс]. – Режим доступа: </w:t>
      </w:r>
      <w:r>
        <w:rPr>
          <w:i/>
        </w:rPr>
        <w:t>https://stormbpmn.com</w:t>
      </w:r>
      <w:r>
        <w:t>. – Дата доступа: 01.10.2026.</w:t>
      </w:r>
    </w:p>
    <w:p w14:paraId="0CCF70E7" w14:textId="77777777" w:rsidR="00603EEE" w:rsidRDefault="004D556F">
      <w:pPr>
        <w:pStyle w:val="Compact"/>
        <w:jc w:val="left"/>
      </w:pPr>
      <w:r>
        <w:t xml:space="preserve">9 </w:t>
      </w:r>
      <w:r>
        <w:rPr>
          <w:i/>
        </w:rPr>
        <w:t>drawio.com</w:t>
      </w:r>
      <w:r>
        <w:t xml:space="preserve"> [Электронный ресурс]. – Режим доступа: </w:t>
      </w:r>
      <w:r>
        <w:rPr>
          <w:i/>
        </w:rPr>
        <w:t>https://drawio.com</w:t>
      </w:r>
      <w:r>
        <w:t>. – Дата доступа: 01.10.2026.</w:t>
      </w:r>
    </w:p>
    <w:p w14:paraId="0D2B0166" w14:textId="77777777" w:rsidR="00603EEE" w:rsidRDefault="004D556F">
      <w:pPr>
        <w:pStyle w:val="Compact"/>
        <w:jc w:val="left"/>
      </w:pPr>
      <w:r>
        <w:t xml:space="preserve">10 </w:t>
      </w:r>
      <w:r>
        <w:rPr>
          <w:i/>
        </w:rPr>
        <w:t>plantuml.com</w:t>
      </w:r>
      <w:r>
        <w:t xml:space="preserve"> [Электронный ресурс]. – Режим доступа: </w:t>
      </w:r>
      <w:r>
        <w:rPr>
          <w:i/>
        </w:rPr>
        <w:t>https://plantuml.com</w:t>
      </w:r>
      <w:r>
        <w:t>. – Дата доступа: 01.10.2026.</w:t>
      </w:r>
    </w:p>
    <w:sectPr w:rsidR="00603EEE">
      <w:headerReference w:type="default" r:id="rId7"/>
      <w:footerReference w:type="default" r:id="rId8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EF521" w14:textId="77777777" w:rsidR="00C4221F" w:rsidRDefault="00C4221F">
      <w:r>
        <w:separator/>
      </w:r>
    </w:p>
  </w:endnote>
  <w:endnote w:type="continuationSeparator" w:id="0">
    <w:p w14:paraId="0DBD163D" w14:textId="77777777" w:rsidR="00C4221F" w:rsidRDefault="00C422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27C6D" w14:textId="77777777" w:rsidR="00603EEE" w:rsidRDefault="004D556F">
    <w:pPr>
      <w:jc w:val="right"/>
    </w:pPr>
    <w:r>
      <w:fldChar w:fldCharType="begin"/>
    </w:r>
    <w:r>
      <w:instrText>PAGE</w:instrText>
    </w:r>
    <w:r>
      <w:fldChar w:fldCharType="separate"/>
    </w:r>
    <w:r w:rsidR="00706D7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9C8C7" w14:textId="77777777" w:rsidR="00C4221F" w:rsidRDefault="00C4221F">
      <w:r>
        <w:separator/>
      </w:r>
    </w:p>
  </w:footnote>
  <w:footnote w:type="continuationSeparator" w:id="0">
    <w:p w14:paraId="04056AEC" w14:textId="77777777" w:rsidR="00C4221F" w:rsidRDefault="00C422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1BC44" w14:textId="77777777" w:rsidR="001B7742" w:rsidRDefault="001B774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72C4258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588695E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4132793">
    <w:abstractNumId w:val="1"/>
  </w:num>
  <w:num w:numId="2" w16cid:durableId="1700008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484281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5DA2"/>
    <w:rsid w:val="001B7742"/>
    <w:rsid w:val="001C2C72"/>
    <w:rsid w:val="002F5B8A"/>
    <w:rsid w:val="004149C2"/>
    <w:rsid w:val="0042139B"/>
    <w:rsid w:val="004D556F"/>
    <w:rsid w:val="004E1E2E"/>
    <w:rsid w:val="004E29B3"/>
    <w:rsid w:val="00505164"/>
    <w:rsid w:val="00516532"/>
    <w:rsid w:val="00590D07"/>
    <w:rsid w:val="00603EEE"/>
    <w:rsid w:val="006E3D0E"/>
    <w:rsid w:val="00706D7E"/>
    <w:rsid w:val="00772178"/>
    <w:rsid w:val="00784D58"/>
    <w:rsid w:val="00884638"/>
    <w:rsid w:val="008D27B3"/>
    <w:rsid w:val="008D6863"/>
    <w:rsid w:val="00AC467B"/>
    <w:rsid w:val="00B86B75"/>
    <w:rsid w:val="00BC48D5"/>
    <w:rsid w:val="00BD0DAA"/>
    <w:rsid w:val="00C05661"/>
    <w:rsid w:val="00C357BC"/>
    <w:rsid w:val="00C36279"/>
    <w:rsid w:val="00C415F6"/>
    <w:rsid w:val="00C4221F"/>
    <w:rsid w:val="00D01FB1"/>
    <w:rsid w:val="00D66BE1"/>
    <w:rsid w:val="00E075A4"/>
    <w:rsid w:val="00E315A3"/>
    <w:rsid w:val="00FD18D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395641"/>
  <w15:docId w15:val="{DBC4D5B2-BD41-4317-A12C-08CC78DF8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706D7E"/>
    <w:pPr>
      <w:spacing w:after="100"/>
    </w:pPr>
  </w:style>
  <w:style w:type="paragraph" w:styleId="20">
    <w:name w:val="toc 2"/>
    <w:basedOn w:val="a"/>
    <w:next w:val="a"/>
    <w:autoRedefine/>
    <w:uiPriority w:val="39"/>
    <w:rsid w:val="00706D7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8668</Words>
  <Characters>49413</Characters>
  <Application>Microsoft Office Word</Application>
  <DocSecurity>0</DocSecurity>
  <Lines>411</Lines>
  <Paragraphs>115</Paragraphs>
  <ScaleCrop>false</ScaleCrop>
  <Company/>
  <LinksUpToDate>false</LinksUpToDate>
  <CharactersWithSpaces>57966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2026-10-07T22:06:00Z</dcterms:created>
  <dcterms:modified xsi:type="dcterms:W3CDTF">2026-10-07T22:06:00Z</dcterms:modified>
</cp:coreProperties>
</file>