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2839" w14:textId="77777777" w:rsidR="001D5345" w:rsidRDefault="006B6A8D">
      <w:pPr>
        <w:spacing w:after="0" w:line="360" w:lineRule="exact"/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66F701F9" w14:textId="77777777" w:rsidR="001D5345" w:rsidRDefault="006B6A8D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2D13A38C" w14:textId="77777777" w:rsidR="001D5345" w:rsidRDefault="006B6A8D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6575EF86" w14:textId="77777777" w:rsidR="001D5345" w:rsidRDefault="006B6A8D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7872D453" w14:textId="77777777" w:rsidR="001D5345" w:rsidRDefault="006B6A8D">
      <w:pPr>
        <w:spacing w:before="360"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68485C86" w14:textId="77777777" w:rsidR="001D5345" w:rsidRDefault="006B6A8D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3B1281EE" w14:textId="77777777" w:rsidR="001D5345" w:rsidRDefault="006B6A8D">
      <w:pPr>
        <w:spacing w:before="2880" w:after="0" w:line="360" w:lineRule="exact"/>
        <w:jc w:val="center"/>
      </w:pPr>
      <w:r>
        <w:rPr>
          <w:b/>
          <w:sz w:val="28"/>
        </w:rPr>
        <w:t>ОТЧЕТ</w:t>
      </w:r>
    </w:p>
    <w:p w14:paraId="500F6DF6" w14:textId="77777777" w:rsidR="001D5345" w:rsidRDefault="006B6A8D">
      <w:pPr>
        <w:spacing w:after="0" w:line="360" w:lineRule="exact"/>
        <w:jc w:val="center"/>
      </w:pPr>
      <w:r>
        <w:rPr>
          <w:sz w:val="28"/>
        </w:rPr>
        <w:t>по лабораторной работе №1</w:t>
      </w:r>
    </w:p>
    <w:p w14:paraId="7AFA62C9" w14:textId="77777777" w:rsidR="001D5345" w:rsidRDefault="006B6A8D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72ACB2DA" w14:textId="77777777" w:rsidR="001D5345" w:rsidRDefault="006B6A8D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66563C85" w14:textId="77777777" w:rsidR="001D5345" w:rsidRDefault="006B6A8D">
      <w:pPr>
        <w:spacing w:after="0" w:line="360" w:lineRule="exact"/>
        <w:jc w:val="center"/>
      </w:pPr>
      <w:r>
        <w:rPr>
          <w:sz w:val="28"/>
        </w:rPr>
        <w:t>на тему «Анализ поискового спроса и фиксация границ рынка»</w:t>
      </w:r>
    </w:p>
    <w:p w14:paraId="155CA6BE" w14:textId="77777777" w:rsidR="001D5345" w:rsidRDefault="006B6A8D">
      <w:pPr>
        <w:tabs>
          <w:tab w:val="left" w:pos="6520"/>
        </w:tabs>
        <w:spacing w:before="1800"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1E757422" w14:textId="77777777" w:rsidR="001D5345" w:rsidRDefault="006B6A8D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1AF4FD2B" w14:textId="77777777" w:rsidR="001D5345" w:rsidRDefault="006B6A8D">
      <w:pPr>
        <w:tabs>
          <w:tab w:val="left" w:pos="6520"/>
        </w:tabs>
        <w:spacing w:before="360"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43A112AB" w14:textId="77777777" w:rsidR="001D5345" w:rsidRDefault="006B6A8D">
      <w:pPr>
        <w:spacing w:before="2520" w:after="0" w:line="360" w:lineRule="exact"/>
        <w:jc w:val="center"/>
      </w:pPr>
      <w:r>
        <w:rPr>
          <w:sz w:val="28"/>
        </w:rPr>
        <w:t>Минск 2026</w:t>
      </w:r>
    </w:p>
    <w:p w14:paraId="1555FEDE" w14:textId="77777777" w:rsidR="001D5345" w:rsidRDefault="006B6A8D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1BA43957" w14:textId="4BB434E3" w:rsidR="00215FA7" w:rsidRDefault="006B6A8D">
      <w:pPr>
        <w:pStyle w:val="10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930163" w:history="1">
        <w:r w:rsidR="00215FA7" w:rsidRPr="00AC72EC">
          <w:rPr>
            <w:rStyle w:val="ad"/>
            <w:noProof/>
          </w:rPr>
          <w:t>2 ХОД РАБОТЫ</w:t>
        </w:r>
        <w:r w:rsidR="00215FA7">
          <w:rPr>
            <w:noProof/>
            <w:webHidden/>
          </w:rPr>
          <w:tab/>
        </w:r>
        <w:r w:rsidR="00215FA7">
          <w:rPr>
            <w:noProof/>
            <w:webHidden/>
          </w:rPr>
          <w:fldChar w:fldCharType="begin"/>
        </w:r>
        <w:r w:rsidR="00215FA7">
          <w:rPr>
            <w:noProof/>
            <w:webHidden/>
          </w:rPr>
          <w:instrText xml:space="preserve"> PAGEREF _Toc241930163 \h </w:instrText>
        </w:r>
        <w:r w:rsidR="00215FA7">
          <w:rPr>
            <w:noProof/>
            <w:webHidden/>
          </w:rPr>
        </w:r>
        <w:r w:rsidR="00215FA7">
          <w:rPr>
            <w:noProof/>
            <w:webHidden/>
          </w:rPr>
          <w:fldChar w:fldCharType="separate"/>
        </w:r>
        <w:r w:rsidR="00215FA7">
          <w:rPr>
            <w:noProof/>
            <w:webHidden/>
          </w:rPr>
          <w:t>3</w:t>
        </w:r>
        <w:r w:rsidR="00215FA7">
          <w:rPr>
            <w:noProof/>
            <w:webHidden/>
          </w:rPr>
          <w:fldChar w:fldCharType="end"/>
        </w:r>
      </w:hyperlink>
    </w:p>
    <w:p w14:paraId="06386D97" w14:textId="3A079893" w:rsidR="00215FA7" w:rsidRDefault="00215FA7">
      <w:pPr>
        <w:pStyle w:val="20"/>
        <w:tabs>
          <w:tab w:val="right" w:leader="dot" w:pos="9345"/>
        </w:tabs>
        <w:rPr>
          <w:noProof/>
        </w:rPr>
      </w:pPr>
      <w:hyperlink w:anchor="_Toc241930164" w:history="1">
        <w:r w:rsidRPr="00AC72EC">
          <w:rPr>
            <w:rStyle w:val="ad"/>
            <w:noProof/>
          </w:rPr>
          <w:t>2.1 Компетенция, бизнес-идея и паспорт гипотезы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D0E910" w14:textId="34C6CEAF" w:rsidR="00215FA7" w:rsidRDefault="00215FA7">
      <w:pPr>
        <w:pStyle w:val="20"/>
        <w:tabs>
          <w:tab w:val="right" w:leader="dot" w:pos="9345"/>
        </w:tabs>
        <w:rPr>
          <w:noProof/>
        </w:rPr>
      </w:pPr>
      <w:hyperlink w:anchor="_Toc241930165" w:history="1">
        <w:r w:rsidRPr="00AC72EC">
          <w:rPr>
            <w:rStyle w:val="ad"/>
            <w:noProof/>
          </w:rPr>
          <w:t>2.2 Семантическое ядро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89CEED" w14:textId="2A51BB95" w:rsidR="00215FA7" w:rsidRDefault="00215FA7">
      <w:pPr>
        <w:pStyle w:val="20"/>
        <w:tabs>
          <w:tab w:val="right" w:leader="dot" w:pos="9345"/>
        </w:tabs>
        <w:rPr>
          <w:noProof/>
        </w:rPr>
      </w:pPr>
      <w:hyperlink w:anchor="_Toc241930166" w:history="1">
        <w:r w:rsidRPr="00AC72EC">
          <w:rPr>
            <w:rStyle w:val="ad"/>
            <w:noProof/>
          </w:rPr>
          <w:t>2.3 Google Trends: сбор и анализ данных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D411D8" w14:textId="435E44BC" w:rsidR="00215FA7" w:rsidRDefault="00215FA7">
      <w:pPr>
        <w:pStyle w:val="20"/>
        <w:tabs>
          <w:tab w:val="right" w:leader="dot" w:pos="9345"/>
        </w:tabs>
        <w:rPr>
          <w:noProof/>
        </w:rPr>
      </w:pPr>
      <w:hyperlink w:anchor="_Toc241930167" w:history="1">
        <w:r w:rsidRPr="00AC72EC">
          <w:rPr>
            <w:rStyle w:val="ad"/>
            <w:noProof/>
          </w:rPr>
          <w:t>2.4 Яндекс Вордстат: данные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1BD6AB4" w14:textId="495F5F06" w:rsidR="00215FA7" w:rsidRDefault="00215FA7">
      <w:pPr>
        <w:pStyle w:val="20"/>
        <w:tabs>
          <w:tab w:val="right" w:leader="dot" w:pos="9345"/>
        </w:tabs>
        <w:rPr>
          <w:noProof/>
        </w:rPr>
      </w:pPr>
      <w:hyperlink w:anchor="_Toc241930168" w:history="1">
        <w:r w:rsidRPr="00AC72EC">
          <w:rPr>
            <w:rStyle w:val="ad"/>
            <w:noProof/>
          </w:rPr>
          <w:t>2.5 Выгрузка данных: минимальный набор и контроль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AB3500E" w14:textId="60B05B8E" w:rsidR="00215FA7" w:rsidRDefault="00215FA7">
      <w:pPr>
        <w:pStyle w:val="20"/>
        <w:tabs>
          <w:tab w:val="right" w:leader="dot" w:pos="9345"/>
        </w:tabs>
        <w:rPr>
          <w:noProof/>
        </w:rPr>
      </w:pPr>
      <w:hyperlink w:anchor="_Toc241930169" w:history="1">
        <w:r w:rsidRPr="00AC72EC">
          <w:rPr>
            <w:rStyle w:val="ad"/>
            <w:noProof/>
          </w:rPr>
          <w:t>2.6 Тренд, сезонность и деловые циклы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C133307" w14:textId="0B7F86B8" w:rsidR="00215FA7" w:rsidRDefault="00215FA7">
      <w:pPr>
        <w:pStyle w:val="20"/>
        <w:tabs>
          <w:tab w:val="right" w:leader="dot" w:pos="9345"/>
        </w:tabs>
        <w:rPr>
          <w:noProof/>
        </w:rPr>
      </w:pPr>
      <w:hyperlink w:anchor="_Toc241930170" w:history="1">
        <w:r w:rsidRPr="00AC72EC">
          <w:rPr>
            <w:rStyle w:val="ad"/>
            <w:noProof/>
          </w:rPr>
          <w:t>2.7 Сопоставление источников (GT и YW)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7997CD2" w14:textId="1B8B6FB0" w:rsidR="00215FA7" w:rsidRDefault="00215FA7">
      <w:pPr>
        <w:pStyle w:val="20"/>
        <w:tabs>
          <w:tab w:val="right" w:leader="dot" w:pos="9345"/>
        </w:tabs>
        <w:rPr>
          <w:noProof/>
        </w:rPr>
      </w:pPr>
      <w:hyperlink w:anchor="_Toc241930171" w:history="1">
        <w:r w:rsidRPr="00AC72EC">
          <w:rPr>
            <w:rStyle w:val="ad"/>
            <w:noProof/>
          </w:rPr>
          <w:t>2.8 Дополнительные источники: Similarweb, статистика и цены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6563FA1" w14:textId="26E149F1" w:rsidR="00215FA7" w:rsidRDefault="00215FA7">
      <w:pPr>
        <w:pStyle w:val="20"/>
        <w:tabs>
          <w:tab w:val="right" w:leader="dot" w:pos="9345"/>
        </w:tabs>
        <w:rPr>
          <w:noProof/>
        </w:rPr>
      </w:pPr>
      <w:hyperlink w:anchor="_Toc241930172" w:history="1">
        <w:r w:rsidRPr="00AC72EC">
          <w:rPr>
            <w:rStyle w:val="ad"/>
            <w:noProof/>
          </w:rPr>
          <w:t>2.9 Границы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5D3FE4B" w14:textId="0E153F82" w:rsidR="00215FA7" w:rsidRDefault="00215FA7">
      <w:pPr>
        <w:pStyle w:val="20"/>
        <w:tabs>
          <w:tab w:val="right" w:leader="dot" w:pos="9345"/>
        </w:tabs>
        <w:rPr>
          <w:noProof/>
        </w:rPr>
      </w:pPr>
      <w:hyperlink w:anchor="_Toc241930173" w:history="1">
        <w:r w:rsidRPr="00AC72EC">
          <w:rPr>
            <w:rStyle w:val="ad"/>
            <w:noProof/>
          </w:rPr>
          <w:t>2.10 Аргументация выбора идеи и территории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0CF785D" w14:textId="7CACEEBF" w:rsidR="00215FA7" w:rsidRDefault="00215FA7">
      <w:pPr>
        <w:pStyle w:val="20"/>
        <w:tabs>
          <w:tab w:val="right" w:leader="dot" w:pos="9345"/>
        </w:tabs>
        <w:rPr>
          <w:noProof/>
        </w:rPr>
      </w:pPr>
      <w:hyperlink w:anchor="_Toc241930174" w:history="1">
        <w:r w:rsidRPr="00AC72EC">
          <w:rPr>
            <w:rStyle w:val="ad"/>
            <w:noProof/>
          </w:rPr>
          <w:t>2.11 Переход к анализу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2493798" w14:textId="49CEC2CA" w:rsidR="00215FA7" w:rsidRDefault="00215FA7">
      <w:pPr>
        <w:pStyle w:val="10"/>
        <w:tabs>
          <w:tab w:val="right" w:leader="dot" w:pos="9345"/>
        </w:tabs>
        <w:rPr>
          <w:noProof/>
        </w:rPr>
      </w:pPr>
      <w:hyperlink w:anchor="_Toc241930175" w:history="1">
        <w:r w:rsidRPr="00AC72EC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DE67159" w14:textId="3817C3CD" w:rsidR="00215FA7" w:rsidRDefault="00215FA7">
      <w:pPr>
        <w:pStyle w:val="10"/>
        <w:tabs>
          <w:tab w:val="right" w:leader="dot" w:pos="9345"/>
        </w:tabs>
        <w:rPr>
          <w:noProof/>
        </w:rPr>
      </w:pPr>
      <w:hyperlink w:anchor="_Toc241930176" w:history="1">
        <w:r w:rsidRPr="00AC72EC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C9746D7" w14:textId="028BA702" w:rsidR="00215FA7" w:rsidRDefault="00215FA7">
      <w:pPr>
        <w:pStyle w:val="10"/>
        <w:tabs>
          <w:tab w:val="right" w:leader="dot" w:pos="9345"/>
        </w:tabs>
        <w:rPr>
          <w:noProof/>
        </w:rPr>
      </w:pPr>
      <w:hyperlink w:anchor="_Toc241930177" w:history="1">
        <w:r w:rsidRPr="00AC72EC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28578F9" w14:textId="0FB632F4" w:rsidR="00215FA7" w:rsidRDefault="00215FA7">
      <w:pPr>
        <w:pStyle w:val="10"/>
        <w:tabs>
          <w:tab w:val="right" w:leader="dot" w:pos="9345"/>
        </w:tabs>
        <w:rPr>
          <w:noProof/>
        </w:rPr>
      </w:pPr>
      <w:hyperlink w:anchor="_Toc241930178" w:history="1">
        <w:r w:rsidRPr="00AC72EC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57EE49E" w14:textId="724E4ED8" w:rsidR="00215FA7" w:rsidRDefault="00215FA7">
      <w:pPr>
        <w:pStyle w:val="10"/>
        <w:tabs>
          <w:tab w:val="right" w:leader="dot" w:pos="9345"/>
        </w:tabs>
        <w:rPr>
          <w:noProof/>
        </w:rPr>
      </w:pPr>
      <w:hyperlink w:anchor="_Toc241930179" w:history="1">
        <w:r w:rsidRPr="00AC72EC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51BE6136" w14:textId="7015341F" w:rsidR="001D5345" w:rsidRDefault="006B6A8D">
      <w:pPr>
        <w:pStyle w:val="11"/>
      </w:pPr>
      <w:r>
        <w:fldChar w:fldCharType="end"/>
      </w:r>
    </w:p>
    <w:p w14:paraId="0FA42578" w14:textId="77777777" w:rsidR="001D5345" w:rsidRDefault="006B6A8D">
      <w:pPr>
        <w:pStyle w:val="1"/>
        <w:pageBreakBefore/>
        <w:spacing w:before="0" w:after="360" w:line="360" w:lineRule="exact"/>
        <w:ind w:firstLine="709"/>
      </w:pPr>
      <w:bookmarkStart w:id="1" w:name="_Toc241930163"/>
      <w:r>
        <w:rPr>
          <w:sz w:val="28"/>
        </w:rPr>
        <w:lastRenderedPageBreak/>
        <w:t>2 ХОД РАБОТЫ</w:t>
      </w:r>
      <w:bookmarkEnd w:id="1"/>
    </w:p>
    <w:p w14:paraId="273E1FB2" w14:textId="77777777" w:rsidR="001D5345" w:rsidRDefault="006B6A8D">
      <w:pPr>
        <w:pStyle w:val="2"/>
        <w:spacing w:before="360" w:after="360" w:line="360" w:lineRule="exact"/>
        <w:ind w:firstLine="709"/>
      </w:pPr>
      <w:bookmarkStart w:id="2" w:name="X30725fda4ffcc2039b9605c923acd38199de119"/>
      <w:bookmarkStart w:id="3" w:name="_Toc241930164"/>
      <w:r>
        <w:t>2.1 Компетенция, бизнес-идея и паспорт гипотезы</w:t>
      </w:r>
      <w:bookmarkEnd w:id="3"/>
    </w:p>
    <w:p w14:paraId="1552C4DC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Декомпозиция идеи выполнена по цепочке «компетенция → функции → бизнес-продукт → потребность клиента → поисковый запрос» (таблица 1).</w:t>
      </w:r>
    </w:p>
    <w:p w14:paraId="2356F38E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1 – Декомпозиция компетенции в поисковый запрос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0"/>
        <w:gridCol w:w="7135"/>
      </w:tblGrid>
      <w:tr w:rsidR="001D5345" w14:paraId="45A98F23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0" w:type="dxa"/>
            <w:vAlign w:val="center"/>
          </w:tcPr>
          <w:p w14:paraId="59CA5A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Звено</w:t>
            </w:r>
          </w:p>
        </w:tc>
        <w:tc>
          <w:tcPr>
            <w:tcW w:w="7135" w:type="dxa"/>
            <w:vAlign w:val="center"/>
          </w:tcPr>
          <w:p w14:paraId="430F868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NotaCode</w:t>
            </w:r>
          </w:p>
        </w:tc>
      </w:tr>
      <w:tr w:rsidR="001D5345" w14:paraId="619DA2C1" w14:textId="77777777" w:rsidTr="001D5345">
        <w:trPr>
          <w:cantSplit/>
          <w:jc w:val="center"/>
        </w:trPr>
        <w:tc>
          <w:tcPr>
            <w:tcW w:w="2220" w:type="dxa"/>
            <w:vAlign w:val="center"/>
          </w:tcPr>
          <w:p w14:paraId="14E509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Компетенция</w:t>
            </w:r>
          </w:p>
        </w:tc>
        <w:tc>
          <w:tcPr>
            <w:tcW w:w="7135" w:type="dxa"/>
            <w:vAlign w:val="center"/>
          </w:tcPr>
          <w:p w14:paraId="319FFC4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Разработка веб-инструментов моделирования ПО: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и парсеры, валидация формальных нотаций, автораскладка и рендер диаграмм</w:t>
            </w:r>
          </w:p>
        </w:tc>
      </w:tr>
      <w:tr w:rsidR="001D5345" w14:paraId="0E05D55F" w14:textId="77777777" w:rsidTr="001D5345">
        <w:trPr>
          <w:cantSplit/>
          <w:jc w:val="center"/>
        </w:trPr>
        <w:tc>
          <w:tcPr>
            <w:tcW w:w="2220" w:type="dxa"/>
            <w:vAlign w:val="center"/>
          </w:tcPr>
          <w:p w14:paraId="7779AF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Функции</w:t>
            </w:r>
          </w:p>
        </w:tc>
        <w:tc>
          <w:tcPr>
            <w:tcW w:w="7135" w:type="dxa"/>
            <w:vAlign w:val="center"/>
          </w:tcPr>
          <w:p w14:paraId="123ECB3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Проектирование собственного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разбор и проверка по правилам нотации, авторазмещение (</w:t>
            </w:r>
            <w:r>
              <w:rPr>
                <w:i/>
                <w:sz w:val="24"/>
              </w:rPr>
              <w:t>elkjs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-отрисовка с кросс-подсветкой «строка ↔ элемент», версии с </w:t>
            </w:r>
            <w:r>
              <w:rPr>
                <w:i/>
                <w:sz w:val="24"/>
              </w:rPr>
              <w:t>diff</w:t>
            </w:r>
            <w:r>
              <w:rPr>
                <w:sz w:val="24"/>
              </w:rPr>
              <w:t xml:space="preserve"> и откатом, экспорт в SVG/PNG/PlantUML/Mermaid/D2/DOT/BPMN XML/XMI/PNML/draw.io/SQL </w:t>
            </w:r>
            <w:r>
              <w:rPr>
                <w:i/>
                <w:sz w:val="24"/>
              </w:rPr>
              <w:t>DDL</w:t>
            </w:r>
          </w:p>
        </w:tc>
      </w:tr>
      <w:tr w:rsidR="001D5345" w14:paraId="16F50500" w14:textId="77777777" w:rsidTr="001D5345">
        <w:trPr>
          <w:cantSplit/>
          <w:jc w:val="center"/>
        </w:trPr>
        <w:tc>
          <w:tcPr>
            <w:tcW w:w="2220" w:type="dxa"/>
            <w:vAlign w:val="center"/>
          </w:tcPr>
          <w:p w14:paraId="10D7445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Бизнес-продукт</w:t>
            </w:r>
          </w:p>
        </w:tc>
        <w:tc>
          <w:tcPr>
            <w:tcW w:w="7135" w:type="dxa"/>
            <w:vAlign w:val="center"/>
          </w:tcPr>
          <w:p w14:paraId="2D6501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 USD/мес: больше проектов и версий, расширенный экспорт,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-ассистент;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ограниченный набор проектов</w:t>
            </w:r>
          </w:p>
        </w:tc>
      </w:tr>
      <w:tr w:rsidR="001D5345" w14:paraId="119F900B" w14:textId="77777777" w:rsidTr="001D5345">
        <w:trPr>
          <w:cantSplit/>
          <w:jc w:val="center"/>
        </w:trPr>
        <w:tc>
          <w:tcPr>
            <w:tcW w:w="2220" w:type="dxa"/>
            <w:vAlign w:val="center"/>
          </w:tcPr>
          <w:p w14:paraId="50CD864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Потребность клиента</w:t>
            </w:r>
          </w:p>
        </w:tc>
        <w:tc>
          <w:tcPr>
            <w:tcW w:w="7135" w:type="dxa"/>
            <w:vAlign w:val="center"/>
          </w:tcPr>
          <w:p w14:paraId="77A50AE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Быстро получить диаграмму, корректную по правилам нотации, хранить ее как текст, видеть ошибки нотации до сдачи или ревью</w:t>
            </w:r>
          </w:p>
        </w:tc>
      </w:tr>
      <w:tr w:rsidR="001D5345" w14:paraId="55B1E198" w14:textId="77777777" w:rsidTr="001D5345">
        <w:trPr>
          <w:cantSplit/>
          <w:jc w:val="center"/>
        </w:trPr>
        <w:tc>
          <w:tcPr>
            <w:tcW w:w="2220" w:type="dxa"/>
            <w:vAlign w:val="center"/>
          </w:tcPr>
          <w:p w14:paraId="3165A6E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запрос</w:t>
            </w:r>
          </w:p>
        </w:tc>
        <w:tc>
          <w:tcPr>
            <w:tcW w:w="7135" w:type="dxa"/>
            <w:vAlign w:val="center"/>
          </w:tcPr>
          <w:p w14:paraId="23C19D0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редактор», 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онлайн», «</w:t>
            </w:r>
            <w:r>
              <w:rPr>
                <w:i/>
                <w:sz w:val="24"/>
              </w:rPr>
              <w:t>ER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</w:t>
            </w:r>
          </w:p>
        </w:tc>
      </w:tr>
    </w:tbl>
    <w:p w14:paraId="24286C12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Паспорт бизнес-гипотезы (таблица 2) заполнен по форме ЯДРО табл. 23 / АРГ табл. 5 до анализа данных, чтобы гипотеза о территории не подгонялась под результат.</w:t>
      </w:r>
    </w:p>
    <w:p w14:paraId="3DC6BEF0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2 – Паспорт бизнес-гипотезы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27"/>
        <w:gridCol w:w="5528"/>
      </w:tblGrid>
      <w:tr w:rsidR="001D5345" w14:paraId="6BFE73F2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27" w:type="dxa"/>
            <w:vAlign w:val="center"/>
          </w:tcPr>
          <w:p w14:paraId="0C97D33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528" w:type="dxa"/>
            <w:vAlign w:val="center"/>
          </w:tcPr>
          <w:p w14:paraId="378E5FD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1D5345" w14:paraId="093CB622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1BB2EC6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Исполнитель</w:t>
            </w:r>
          </w:p>
        </w:tc>
        <w:tc>
          <w:tcPr>
            <w:tcW w:w="5528" w:type="dxa"/>
            <w:vAlign w:val="center"/>
          </w:tcPr>
          <w:p w14:paraId="3A23C4A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Хаджинова К. А., гр. 320604</w:t>
            </w:r>
          </w:p>
        </w:tc>
      </w:tr>
      <w:tr w:rsidR="001D5345" w14:paraId="3D84F7A8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7923D9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Компетенция-основание</w:t>
            </w:r>
          </w:p>
        </w:tc>
        <w:tc>
          <w:tcPr>
            <w:tcW w:w="5528" w:type="dxa"/>
            <w:vAlign w:val="center"/>
          </w:tcPr>
          <w:p w14:paraId="6F6CD7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Разработка веб-инструментов моделирования (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валидация нотаций, рендер диаграмм)</w:t>
            </w:r>
          </w:p>
        </w:tc>
      </w:tr>
      <w:tr w:rsidR="001D5345" w14:paraId="259AC067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311DC19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Предварительная бизнес-идея (название бизнес-идеи)</w:t>
            </w:r>
          </w:p>
        </w:tc>
        <w:tc>
          <w:tcPr>
            <w:tcW w:w="5528" w:type="dxa"/>
            <w:vAlign w:val="center"/>
          </w:tcPr>
          <w:p w14:paraId="5D97DA3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: диаграмма строгой нотации описывается как текст, система проверяет ее по правилам нотации, раскладывает, отрисовывает и хранит версии</w:t>
            </w:r>
          </w:p>
        </w:tc>
      </w:tr>
      <w:tr w:rsidR="001D5345" w14:paraId="734128D3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3CD3FC2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услуги или продукта (ЯДРО)</w:t>
            </w:r>
          </w:p>
        </w:tc>
        <w:tc>
          <w:tcPr>
            <w:tcW w:w="5528" w:type="dxa"/>
            <w:vAlign w:val="center"/>
          </w:tcPr>
          <w:p w14:paraId="2B7CF1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Веб-приложение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) по подписке: 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IDEF0/IDEF1X/IDEF3,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сетей Петри, проверка правил нотации, автораскладка, версии с </w:t>
            </w:r>
            <w:r>
              <w:rPr>
                <w:i/>
                <w:sz w:val="24"/>
              </w:rPr>
              <w:t>diff</w:t>
            </w:r>
            <w:r>
              <w:rPr>
                <w:sz w:val="24"/>
              </w:rPr>
              <w:t xml:space="preserve">, экспорт в SVG/PNG/PlantUML/Mermaid/BPMN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-ассистент; 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 USD/мес.) [16]</w:t>
            </w:r>
          </w:p>
        </w:tc>
      </w:tr>
      <w:tr w:rsidR="001D5345" w14:paraId="736C2259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25C8266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запросы для проверки (ЯДРО)</w:t>
            </w:r>
          </w:p>
        </w:tc>
        <w:tc>
          <w:tcPr>
            <w:tcW w:w="5528" w:type="dxa"/>
            <w:vAlign w:val="center"/>
          </w:tcPr>
          <w:p w14:paraId="0A7632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; названия конкурентов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); нейросеть схема, нейросеть диаграмма</w:t>
            </w:r>
          </w:p>
        </w:tc>
      </w:tr>
      <w:tr w:rsidR="001D5345" w14:paraId="2C48E78E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166E9E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Потенциальный клиент</w:t>
            </w:r>
          </w:p>
        </w:tc>
        <w:tc>
          <w:tcPr>
            <w:tcW w:w="5528" w:type="dxa"/>
            <w:vAlign w:val="center"/>
          </w:tcPr>
          <w:p w14:paraId="2CC568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бизнес- и системные аналитики; архитекторы ПО; преподаватели (канал влияния, не покупатель)</w:t>
            </w:r>
          </w:p>
        </w:tc>
      </w:tr>
      <w:tr w:rsidR="001D5345" w14:paraId="585A1DA9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03E7EF8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клиента</w:t>
            </w:r>
          </w:p>
        </w:tc>
        <w:tc>
          <w:tcPr>
            <w:tcW w:w="5528" w:type="dxa"/>
            <w:vAlign w:val="center"/>
          </w:tcPr>
          <w:p w14:paraId="73DBF53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Строгие нотации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IDEF0/1X/3,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сети Петри) приходится строить вручную; графические редакторы не проверяют правила нотации; PlantUML/Mermaid/D2 не поддерживают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и сети Петри; настольные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-средства платные и без текстового представления</w:t>
            </w:r>
          </w:p>
        </w:tc>
      </w:tr>
      <w:tr w:rsidR="001D5345" w14:paraId="477B09EB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1430B38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 предложения</w:t>
            </w:r>
          </w:p>
        </w:tc>
        <w:tc>
          <w:tcPr>
            <w:tcW w:w="5528" w:type="dxa"/>
            <w:vAlign w:val="center"/>
          </w:tcPr>
          <w:p w14:paraId="2B64722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Меньше времени на построение и исправление диаграмм; ошибки нотации видны до сдачи; модель хранится как текст с историей версий</w:t>
            </w:r>
          </w:p>
        </w:tc>
      </w:tr>
      <w:tr w:rsidR="001D5345" w14:paraId="3EAF51EC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563863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Ожидаемый коммерческий результат для клиента (ЯДРО)</w:t>
            </w:r>
          </w:p>
        </w:tc>
        <w:tc>
          <w:tcPr>
            <w:tcW w:w="5528" w:type="dxa"/>
            <w:vAlign w:val="center"/>
          </w:tcPr>
          <w:p w14:paraId="4C4CF06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 – диаграмма, принятая без замечаний по нотации, за меньшее время; аналитик и архитектор – актуальные BPMN/UML-модели в репозитории рядом с кодом и документацией, без ручной перерисовки при изменениях</w:t>
            </w:r>
          </w:p>
        </w:tc>
      </w:tr>
      <w:tr w:rsidR="001D5345" w14:paraId="6C3BAF6F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66E68E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о территории</w:t>
            </w:r>
          </w:p>
        </w:tc>
        <w:tc>
          <w:tcPr>
            <w:tcW w:w="5528" w:type="dxa"/>
            <w:vAlign w:val="center"/>
          </w:tcPr>
          <w:p w14:paraId="35F753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 как ядро (вузы, ИТ-компании), русскоязычный сегмент РФ/СНГ как расширение</w:t>
            </w:r>
          </w:p>
        </w:tc>
      </w:tr>
      <w:tr w:rsidR="001D5345" w14:paraId="0B3D2E59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48C62ED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Причина выбора территории до анализа</w:t>
            </w:r>
          </w:p>
        </w:tc>
        <w:tc>
          <w:tcPr>
            <w:tcW w:w="5528" w:type="dxa"/>
            <w:vAlign w:val="center"/>
          </w:tcPr>
          <w:p w14:paraId="7600795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Русскоязычный интерфейс; нотации UML/BPMN/IDEF/DFD входят в программы вузов РБ; локальный доступ к сегменту «студенты» через вуз (допущение)</w:t>
            </w:r>
          </w:p>
        </w:tc>
      </w:tr>
      <w:tr w:rsidR="001D5345" w14:paraId="332DE6D5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4527B1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Ожидаемые признаки интереса</w:t>
            </w:r>
          </w:p>
        </w:tc>
        <w:tc>
          <w:tcPr>
            <w:tcW w:w="5528" w:type="dxa"/>
            <w:vAlign w:val="center"/>
          </w:tcPr>
          <w:p w14:paraId="1EC2D33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Устойчивый интерес к категории «диаграммы/нотации»; учебная сезонность (пики к семестрам/сессиям); запросы «онлайн», «редактор»,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</w:t>
            </w:r>
          </w:p>
        </w:tc>
      </w:tr>
      <w:tr w:rsidR="001D5345" w14:paraId="136B51FC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02FD4AE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анализа</w:t>
            </w:r>
          </w:p>
        </w:tc>
        <w:tc>
          <w:tcPr>
            <w:tcW w:w="5528" w:type="dxa"/>
            <w:vAlign w:val="center"/>
          </w:tcPr>
          <w:p w14:paraId="4A2F4B5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5 лет и 12 месяцев; Яндекс Вордстат – 24 месяца, сентябрь 2024 – август 2026</w:t>
            </w:r>
          </w:p>
        </w:tc>
      </w:tr>
      <w:tr w:rsidR="001D5345" w14:paraId="4D2919AB" w14:textId="77777777" w:rsidTr="001D5345">
        <w:trPr>
          <w:cantSplit/>
          <w:jc w:val="center"/>
        </w:trPr>
        <w:tc>
          <w:tcPr>
            <w:tcW w:w="3827" w:type="dxa"/>
            <w:vAlign w:val="center"/>
          </w:tcPr>
          <w:p w14:paraId="1734EC3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 подготовки вывода</w:t>
            </w:r>
          </w:p>
        </w:tc>
        <w:tc>
          <w:tcPr>
            <w:tcW w:w="5528" w:type="dxa"/>
            <w:vAlign w:val="center"/>
          </w:tcPr>
          <w:p w14:paraId="6455DDC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</w:tr>
    </w:tbl>
    <w:p w14:paraId="3CCA85D2" w14:textId="77777777" w:rsidR="001D5345" w:rsidRDefault="006B6A8D">
      <w:pPr>
        <w:pStyle w:val="3"/>
        <w:spacing w:before="360" w:after="360" w:line="360" w:lineRule="exact"/>
        <w:ind w:firstLine="709"/>
      </w:pPr>
      <w:bookmarkStart w:id="4" w:name="X4249dc9630c96e75cd39a00c94f6a6780c6ec03"/>
      <w:r>
        <w:rPr>
          <w:sz w:val="28"/>
        </w:rPr>
        <w:t>2.1.1 Проблема аудитории и коммерческое предложение по сегментам</w:t>
      </w:r>
    </w:p>
    <w:p w14:paraId="407C94D1" w14:textId="77777777" w:rsidR="001D5345" w:rsidRDefault="006B6A8D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3 – Клиентские задачи и предложение </w:t>
      </w:r>
      <w:r>
        <w:rPr>
          <w:i/>
          <w:sz w:val="28"/>
        </w:rPr>
        <w:t>NotaCode</w:t>
      </w:r>
      <w:r>
        <w:rPr>
          <w:sz w:val="28"/>
        </w:rPr>
        <w:t xml:space="preserve"> по сегментам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7"/>
        <w:gridCol w:w="2741"/>
        <w:gridCol w:w="2301"/>
        <w:gridCol w:w="2506"/>
      </w:tblGrid>
      <w:tr w:rsidR="001D5345" w14:paraId="55AD4B6D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06" w:type="dxa"/>
            <w:vAlign w:val="center"/>
          </w:tcPr>
          <w:p w14:paraId="0665F35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2741" w:type="dxa"/>
            <w:vAlign w:val="center"/>
          </w:tcPr>
          <w:p w14:paraId="1035FDA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Клиентская задача</w:t>
            </w:r>
          </w:p>
        </w:tc>
        <w:tc>
          <w:tcPr>
            <w:tcW w:w="2301" w:type="dxa"/>
            <w:vAlign w:val="center"/>
          </w:tcPr>
          <w:p w14:paraId="02515C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формулирует запрос</w:t>
            </w:r>
          </w:p>
        </w:tc>
        <w:tc>
          <w:tcPr>
            <w:tcW w:w="2506" w:type="dxa"/>
            <w:vAlign w:val="center"/>
          </w:tcPr>
          <w:p w14:paraId="0657142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Предложение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1D5345" w14:paraId="72B78B5A" w14:textId="77777777" w:rsidTr="001D5345">
        <w:trPr>
          <w:cantSplit/>
          <w:jc w:val="center"/>
        </w:trPr>
        <w:tc>
          <w:tcPr>
            <w:tcW w:w="1806" w:type="dxa"/>
            <w:vAlign w:val="center"/>
          </w:tcPr>
          <w:p w14:paraId="74337FF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</w:t>
            </w:r>
          </w:p>
        </w:tc>
        <w:tc>
          <w:tcPr>
            <w:tcW w:w="2741" w:type="dxa"/>
            <w:vAlign w:val="center"/>
          </w:tcPr>
          <w:p w14:paraId="76C0D6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UML/DFD/ER-диаграмму для лабораторной или курсовой</w:t>
            </w:r>
          </w:p>
        </w:tc>
        <w:tc>
          <w:tcPr>
            <w:tcW w:w="2301" w:type="dxa"/>
            <w:vAlign w:val="center"/>
          </w:tcPr>
          <w:p w14:paraId="5EE1DC0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курсовой», «нарисовать диаграмму онлайн»</w:t>
            </w:r>
          </w:p>
        </w:tc>
        <w:tc>
          <w:tcPr>
            <w:tcW w:w="2506" w:type="dxa"/>
            <w:vAlign w:val="center"/>
          </w:tcPr>
          <w:p w14:paraId="19C3419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: ограниченное число проектов, проверка правил нотации, экспорт SVG/PNG</w:t>
            </w:r>
          </w:p>
        </w:tc>
      </w:tr>
      <w:tr w:rsidR="001D5345" w14:paraId="5F49693B" w14:textId="77777777" w:rsidTr="001D5345">
        <w:trPr>
          <w:cantSplit/>
          <w:jc w:val="center"/>
        </w:trPr>
        <w:tc>
          <w:tcPr>
            <w:tcW w:w="1806" w:type="dxa"/>
            <w:vAlign w:val="center"/>
          </w:tcPr>
          <w:p w14:paraId="0669EB9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 Аналитики</w:t>
            </w:r>
          </w:p>
        </w:tc>
        <w:tc>
          <w:tcPr>
            <w:tcW w:w="2741" w:type="dxa"/>
            <w:vAlign w:val="center"/>
          </w:tcPr>
          <w:p w14:paraId="287ED47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Собрать и поддерживать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-процесс в актуальном состоянии</w:t>
            </w:r>
          </w:p>
        </w:tc>
        <w:tc>
          <w:tcPr>
            <w:tcW w:w="2301" w:type="dxa"/>
            <w:vAlign w:val="center"/>
          </w:tcPr>
          <w:p w14:paraId="24AAD6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редактор», 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</w:t>
            </w:r>
          </w:p>
        </w:tc>
        <w:tc>
          <w:tcPr>
            <w:tcW w:w="2506" w:type="dxa"/>
            <w:vAlign w:val="center"/>
          </w:tcPr>
          <w:p w14:paraId="48E6F4C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: экспорт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 xml:space="preserve">, версии и </w:t>
            </w:r>
            <w:r>
              <w:rPr>
                <w:i/>
                <w:sz w:val="24"/>
              </w:rPr>
              <w:t>diff</w:t>
            </w:r>
          </w:p>
        </w:tc>
      </w:tr>
      <w:tr w:rsidR="001D5345" w14:paraId="4201AA4A" w14:textId="77777777" w:rsidTr="001D5345">
        <w:trPr>
          <w:cantSplit/>
          <w:jc w:val="center"/>
        </w:trPr>
        <w:tc>
          <w:tcPr>
            <w:tcW w:w="1806" w:type="dxa"/>
            <w:vAlign w:val="center"/>
          </w:tcPr>
          <w:p w14:paraId="1E56EEB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S-03</w:t>
            </w:r>
            <w:r>
              <w:rPr>
                <w:sz w:val="24"/>
              </w:rPr>
              <w:t xml:space="preserve"> Архитекторы</w:t>
            </w:r>
          </w:p>
        </w:tc>
        <w:tc>
          <w:tcPr>
            <w:tcW w:w="2741" w:type="dxa"/>
            <w:vAlign w:val="center"/>
          </w:tcPr>
          <w:p w14:paraId="081022F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Держать UML/ERD рядом с кодом, не рисуя вручную</w:t>
            </w:r>
          </w:p>
        </w:tc>
        <w:tc>
          <w:tcPr>
            <w:tcW w:w="2301" w:type="dxa"/>
            <w:vAlign w:val="center"/>
          </w:tcPr>
          <w:p w14:paraId="6E19503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>»</w:t>
            </w:r>
          </w:p>
        </w:tc>
        <w:tc>
          <w:tcPr>
            <w:tcW w:w="2506" w:type="dxa"/>
            <w:vAlign w:val="center"/>
          </w:tcPr>
          <w:p w14:paraId="5C263D1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, экспорт в PlantUML/Mermaid/D2/SQL </w:t>
            </w:r>
            <w:r>
              <w:rPr>
                <w:i/>
                <w:sz w:val="24"/>
              </w:rPr>
              <w:t>DDL</w:t>
            </w:r>
          </w:p>
        </w:tc>
      </w:tr>
      <w:tr w:rsidR="001D5345" w14:paraId="47F36DA7" w14:textId="77777777" w:rsidTr="001D5345">
        <w:trPr>
          <w:cantSplit/>
          <w:jc w:val="center"/>
        </w:trPr>
        <w:tc>
          <w:tcPr>
            <w:tcW w:w="1806" w:type="dxa"/>
            <w:vAlign w:val="center"/>
          </w:tcPr>
          <w:p w14:paraId="54EEAF0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</w:t>
            </w:r>
          </w:p>
        </w:tc>
        <w:tc>
          <w:tcPr>
            <w:tcW w:w="2741" w:type="dxa"/>
            <w:vAlign w:val="center"/>
          </w:tcPr>
          <w:p w14:paraId="63BE5B3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Проверять работы студентов по единым правилам нотации</w:t>
            </w:r>
          </w:p>
        </w:tc>
        <w:tc>
          <w:tcPr>
            <w:tcW w:w="2301" w:type="dxa"/>
            <w:vAlign w:val="center"/>
          </w:tcPr>
          <w:p w14:paraId="18BE307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», «диаграмма вариантов использования»</w:t>
            </w:r>
          </w:p>
        </w:tc>
        <w:tc>
          <w:tcPr>
            <w:tcW w:w="2506" w:type="dxa"/>
            <w:vAlign w:val="center"/>
          </w:tcPr>
          <w:p w14:paraId="5356E74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влияния: бесплатное использование на курсе (допущение)</w:t>
            </w:r>
          </w:p>
        </w:tc>
      </w:tr>
    </w:tbl>
    <w:p w14:paraId="60C277DB" w14:textId="77777777" w:rsidR="001D5345" w:rsidRDefault="006B6A8D">
      <w:pPr>
        <w:pStyle w:val="2"/>
        <w:spacing w:before="360" w:after="360" w:line="360" w:lineRule="exact"/>
        <w:ind w:firstLine="709"/>
      </w:pPr>
      <w:bookmarkStart w:id="5" w:name="семантическое-ядро"/>
      <w:bookmarkStart w:id="6" w:name="_Toc241930165"/>
      <w:bookmarkEnd w:id="2"/>
      <w:bookmarkEnd w:id="4"/>
      <w:r>
        <w:t>2.2 Семантическое ядро</w:t>
      </w:r>
      <w:bookmarkEnd w:id="6"/>
    </w:p>
    <w:p w14:paraId="1F7D04BF" w14:textId="77777777" w:rsidR="001D5345" w:rsidRDefault="006B6A8D">
      <w:pPr>
        <w:pStyle w:val="3"/>
        <w:spacing w:before="360" w:after="360" w:line="360" w:lineRule="exact"/>
        <w:ind w:firstLine="709"/>
      </w:pPr>
      <w:bookmarkStart w:id="7" w:name="карта-поисковых-запросов"/>
      <w:r>
        <w:rPr>
          <w:sz w:val="28"/>
        </w:rPr>
        <w:t>2.2.1 Карта поисковых запросов</w:t>
      </w:r>
    </w:p>
    <w:p w14:paraId="1A2BD45A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Семантическое ядро построено по 8-этапной процедуре ЯДРО §2.2 (бизнес-гипотеза → начальный список → проверка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→ проверка в Яндекс Вордстат → очистка → группировка по намерениям → оценка уровня интереса → вывод). Итоговая карта запросов, использованных для выгрузки, сведена в таблицу 4.</w:t>
      </w:r>
    </w:p>
    <w:p w14:paraId="1E7E46AE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4 – Карта поисковых запросов по пакетам выгрузки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42"/>
        <w:gridCol w:w="2207"/>
        <w:gridCol w:w="3135"/>
        <w:gridCol w:w="2671"/>
      </w:tblGrid>
      <w:tr w:rsidR="001D5345" w14:paraId="43151FA1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41" w:type="dxa"/>
            <w:vAlign w:val="center"/>
          </w:tcPr>
          <w:p w14:paraId="6D6A4DB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 пакета</w:t>
            </w:r>
          </w:p>
        </w:tc>
        <w:tc>
          <w:tcPr>
            <w:tcW w:w="2207" w:type="dxa"/>
            <w:vAlign w:val="center"/>
          </w:tcPr>
          <w:p w14:paraId="22342A6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Группа (по 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 xml:space="preserve"> табл. 21)</w:t>
            </w:r>
          </w:p>
        </w:tc>
        <w:tc>
          <w:tcPr>
            <w:tcW w:w="3135" w:type="dxa"/>
            <w:vAlign w:val="center"/>
          </w:tcPr>
          <w:p w14:paraId="464C02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</w:t>
            </w:r>
          </w:p>
        </w:tc>
        <w:tc>
          <w:tcPr>
            <w:tcW w:w="2671" w:type="dxa"/>
            <w:vAlign w:val="center"/>
          </w:tcPr>
          <w:p w14:paraId="6D0A66C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1D5345" w14:paraId="71382CEB" w14:textId="77777777" w:rsidTr="001D5345">
        <w:trPr>
          <w:cantSplit/>
          <w:jc w:val="center"/>
        </w:trPr>
        <w:tc>
          <w:tcPr>
            <w:tcW w:w="1341" w:type="dxa"/>
            <w:vAlign w:val="center"/>
          </w:tcPr>
          <w:p w14:paraId="1C6B46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(главный)</w:t>
            </w:r>
          </w:p>
        </w:tc>
        <w:tc>
          <w:tcPr>
            <w:tcW w:w="2207" w:type="dxa"/>
            <w:vAlign w:val="center"/>
          </w:tcPr>
          <w:p w14:paraId="5A86C0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Базовые нотационные термины</w:t>
            </w:r>
          </w:p>
        </w:tc>
        <w:tc>
          <w:tcPr>
            <w:tcW w:w="3135" w:type="dxa"/>
            <w:vAlign w:val="center"/>
          </w:tcPr>
          <w:p w14:paraId="7EA2D60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671" w:type="dxa"/>
            <w:vAlign w:val="center"/>
          </w:tcPr>
          <w:p w14:paraId="47FA87C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Прямое сопоставление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</w:t>
            </w:r>
          </w:p>
        </w:tc>
      </w:tr>
      <w:tr w:rsidR="001D5345" w14:paraId="4E14F0D0" w14:textId="77777777" w:rsidTr="001D5345">
        <w:trPr>
          <w:cantSplit/>
          <w:jc w:val="center"/>
        </w:trPr>
        <w:tc>
          <w:tcPr>
            <w:tcW w:w="1341" w:type="dxa"/>
            <w:vAlign w:val="center"/>
          </w:tcPr>
          <w:p w14:paraId="132019B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207" w:type="dxa"/>
            <w:vAlign w:val="center"/>
          </w:tcPr>
          <w:p w14:paraId="5187ACD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Профессиональные термины (англ.)</w:t>
            </w:r>
          </w:p>
        </w:tc>
        <w:tc>
          <w:tcPr>
            <w:tcW w:w="3135" w:type="dxa"/>
            <w:vAlign w:val="center"/>
          </w:tcPr>
          <w:p w14:paraId="5CFE9DC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2671" w:type="dxa"/>
            <w:vAlign w:val="center"/>
          </w:tcPr>
          <w:p w14:paraId="2EF6D34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Ширина категории 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</w:t>
            </w:r>
          </w:p>
        </w:tc>
      </w:tr>
      <w:tr w:rsidR="001D5345" w14:paraId="218B0709" w14:textId="77777777" w:rsidTr="001D5345">
        <w:trPr>
          <w:cantSplit/>
          <w:jc w:val="center"/>
        </w:trPr>
        <w:tc>
          <w:tcPr>
            <w:tcW w:w="1341" w:type="dxa"/>
            <w:vAlign w:val="center"/>
          </w:tcPr>
          <w:p w14:paraId="14672C1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207" w:type="dxa"/>
            <w:vAlign w:val="center"/>
          </w:tcPr>
          <w:p w14:paraId="5514122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Бренды и конкуренты</w:t>
            </w:r>
          </w:p>
        </w:tc>
        <w:tc>
          <w:tcPr>
            <w:tcW w:w="3135" w:type="dxa"/>
            <w:vAlign w:val="center"/>
          </w:tcPr>
          <w:p w14:paraId="7E083B4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2671" w:type="dxa"/>
            <w:vAlign w:val="center"/>
          </w:tcPr>
          <w:p w14:paraId="1CD7E5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</w:t>
            </w:r>
          </w:p>
        </w:tc>
      </w:tr>
      <w:tr w:rsidR="001D5345" w14:paraId="43B4EEE9" w14:textId="77777777" w:rsidTr="001D5345">
        <w:trPr>
          <w:cantSplit/>
          <w:jc w:val="center"/>
        </w:trPr>
        <w:tc>
          <w:tcPr>
            <w:tcW w:w="1341" w:type="dxa"/>
            <w:vAlign w:val="center"/>
          </w:tcPr>
          <w:p w14:paraId="6D99A0F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207" w:type="dxa"/>
            <w:vAlign w:val="center"/>
          </w:tcPr>
          <w:p w14:paraId="39C0DC2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Разговорные формулировки (рус.)</w:t>
            </w:r>
          </w:p>
        </w:tc>
        <w:tc>
          <w:tcPr>
            <w:tcW w:w="3135" w:type="dxa"/>
            <w:vAlign w:val="center"/>
          </w:tcPr>
          <w:p w14:paraId="36CA95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конструктор диаграмм онлайн;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диаграмма классов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сервис для диаграмм</w:t>
            </w:r>
          </w:p>
        </w:tc>
        <w:tc>
          <w:tcPr>
            <w:tcW w:w="2671" w:type="dxa"/>
            <w:vAlign w:val="center"/>
          </w:tcPr>
          <w:p w14:paraId="14D4D32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Язык русскоязычной аудитории</w:t>
            </w:r>
          </w:p>
        </w:tc>
      </w:tr>
      <w:tr w:rsidR="001D5345" w14:paraId="4556C056" w14:textId="77777777" w:rsidTr="001D5345">
        <w:trPr>
          <w:cantSplit/>
          <w:jc w:val="center"/>
        </w:trPr>
        <w:tc>
          <w:tcPr>
            <w:tcW w:w="1341" w:type="dxa"/>
            <w:vAlign w:val="center"/>
          </w:tcPr>
          <w:p w14:paraId="0F3E2A8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207" w:type="dxa"/>
            <w:vAlign w:val="center"/>
          </w:tcPr>
          <w:p w14:paraId="5EF2344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Учебные и нишевые термины</w:t>
            </w:r>
          </w:p>
        </w:tc>
        <w:tc>
          <w:tcPr>
            <w:tcW w:w="3135" w:type="dxa"/>
            <w:vAlign w:val="center"/>
          </w:tcPr>
          <w:p w14:paraId="0CCBE98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сеть Петри;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671" w:type="dxa"/>
            <w:vAlign w:val="center"/>
          </w:tcPr>
          <w:p w14:paraId="05CA84D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Учебный сегмент и специфичные нотации </w:t>
            </w:r>
            <w:r>
              <w:rPr>
                <w:i/>
                <w:sz w:val="24"/>
              </w:rPr>
              <w:t>NotaCode</w:t>
            </w:r>
          </w:p>
        </w:tc>
      </w:tr>
      <w:tr w:rsidR="001D5345" w14:paraId="38AD790A" w14:textId="77777777" w:rsidTr="001D5345">
        <w:trPr>
          <w:cantSplit/>
          <w:jc w:val="center"/>
        </w:trPr>
        <w:tc>
          <w:tcPr>
            <w:tcW w:w="1341" w:type="dxa"/>
            <w:vAlign w:val="center"/>
          </w:tcPr>
          <w:p w14:paraId="2C1D7EB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(доп.)</w:t>
            </w:r>
          </w:p>
        </w:tc>
        <w:tc>
          <w:tcPr>
            <w:tcW w:w="2207" w:type="dxa"/>
            <w:vAlign w:val="center"/>
          </w:tcPr>
          <w:p w14:paraId="02939D7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темы</w:t>
            </w:r>
          </w:p>
        </w:tc>
        <w:tc>
          <w:tcPr>
            <w:tcW w:w="3135" w:type="dxa"/>
            <w:vAlign w:val="center"/>
          </w:tcPr>
          <w:p w14:paraId="740C5C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flowchart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2671" w:type="dxa"/>
            <w:vAlign w:val="center"/>
          </w:tcPr>
          <w:p w14:paraId="1956F97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интереса к близким визуальным инструментам</w:t>
            </w:r>
          </w:p>
        </w:tc>
      </w:tr>
      <w:tr w:rsidR="001D5345" w14:paraId="35A25B77" w14:textId="77777777" w:rsidTr="001D5345">
        <w:trPr>
          <w:cantSplit/>
          <w:jc w:val="center"/>
        </w:trPr>
        <w:tc>
          <w:tcPr>
            <w:tcW w:w="1341" w:type="dxa"/>
            <w:vAlign w:val="center"/>
          </w:tcPr>
          <w:p w14:paraId="7209458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Вордстат</w:t>
            </w:r>
          </w:p>
        </w:tc>
        <w:tc>
          <w:tcPr>
            <w:tcW w:w="2207" w:type="dxa"/>
            <w:vAlign w:val="center"/>
          </w:tcPr>
          <w:p w14:paraId="68BE390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Реестр ядра (вкладка «Топы запросов»)</w:t>
            </w:r>
          </w:p>
        </w:tc>
        <w:tc>
          <w:tcPr>
            <w:tcW w:w="3135" w:type="dxa"/>
            <w:vAlign w:val="center"/>
          </w:tcPr>
          <w:p w14:paraId="649E45F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(с уточнениями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, диаграммы,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>)</w:t>
            </w:r>
          </w:p>
        </w:tc>
        <w:tc>
          <w:tcPr>
            <w:tcW w:w="2671" w:type="dxa"/>
            <w:vAlign w:val="center"/>
          </w:tcPr>
          <w:p w14:paraId="26EEE3B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по Беларуси за последний месяц (п. 2.4)</w:t>
            </w:r>
          </w:p>
        </w:tc>
      </w:tr>
    </w:tbl>
    <w:p w14:paraId="309BAD5D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При очистке (ЯДРО §2.7) исключены омонимы и зашумленные формулировки: «</w:t>
      </w:r>
      <w:r>
        <w:rPr>
          <w:i/>
          <w:sz w:val="28"/>
        </w:rPr>
        <w:t>mermaid</w:t>
      </w:r>
      <w:r>
        <w:rPr>
          <w:sz w:val="28"/>
        </w:rPr>
        <w:t>» без уточнения (фильм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(бренд одежды), «</w:t>
      </w:r>
      <w:r>
        <w:rPr>
          <w:i/>
          <w:sz w:val="28"/>
        </w:rPr>
        <w:t>whimsical</w:t>
      </w:r>
      <w:r>
        <w:rPr>
          <w:sz w:val="28"/>
        </w:rPr>
        <w:t>» (английское прилагательное), «нарисовать схему онлайн бесплатно» (планировки квартир и участков), «текст в диаграмму» (вставка подписи в готовую диаграмму). По намерению (ЯДРО §2.8) запросы ядра относятся преимущественно к информационному и инструментальному типу («</w:t>
      </w:r>
      <w:r>
        <w:rPr>
          <w:i/>
          <w:sz w:val="28"/>
        </w:rPr>
        <w:t>uml</w:t>
      </w:r>
      <w:r>
        <w:rPr>
          <w:sz w:val="28"/>
        </w:rPr>
        <w:t xml:space="preserve"> диаграммы», «</w:t>
      </w:r>
      <w:r>
        <w:rPr>
          <w:i/>
          <w:sz w:val="28"/>
        </w:rPr>
        <w:t>uml</w:t>
      </w:r>
      <w:r>
        <w:rPr>
          <w:sz w:val="28"/>
        </w:rPr>
        <w:t xml:space="preserve"> онлайн», «</w:t>
      </w:r>
      <w:r>
        <w:rPr>
          <w:i/>
          <w:sz w:val="28"/>
        </w:rPr>
        <w:t>bpmn</w:t>
      </w:r>
      <w:r>
        <w:rPr>
          <w:sz w:val="28"/>
        </w:rPr>
        <w:t xml:space="preserve"> 2.0», «</w:t>
      </w:r>
      <w:r>
        <w:rPr>
          <w:i/>
          <w:sz w:val="28"/>
        </w:rPr>
        <w:t>bpmn</w:t>
      </w:r>
      <w:r>
        <w:rPr>
          <w:sz w:val="28"/>
        </w:rPr>
        <w:t xml:space="preserve"> скачать»); транзакционные слова («цена», «купить», «заказать», «стоимость») среди видимых подзапросов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не встречаются.</w:t>
      </w:r>
    </w:p>
    <w:p w14:paraId="5F56870D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Карта пакетов выгрузки (таблица 4) дополнительно разложена по семи группам рабочего листа 2 АРГ (табл. 6), чтобы было видно, какие группы запросов проверены, а какие нет (таблица 5).</w:t>
      </w:r>
    </w:p>
    <w:p w14:paraId="1587D564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5 – Карта поисковых запросов по группам АРГ табл. 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20"/>
        <w:gridCol w:w="1934"/>
        <w:gridCol w:w="2617"/>
        <w:gridCol w:w="2884"/>
      </w:tblGrid>
      <w:tr w:rsidR="001D5345" w14:paraId="6EB6B12D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19" w:type="dxa"/>
            <w:vAlign w:val="center"/>
          </w:tcPr>
          <w:p w14:paraId="171224B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 запросов</w:t>
            </w:r>
          </w:p>
        </w:tc>
        <w:tc>
          <w:tcPr>
            <w:tcW w:w="1934" w:type="dxa"/>
            <w:vAlign w:val="center"/>
          </w:tcPr>
          <w:p w14:paraId="2E181E1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 группы (АРГ)</w:t>
            </w:r>
          </w:p>
        </w:tc>
        <w:tc>
          <w:tcPr>
            <w:tcW w:w="2617" w:type="dxa"/>
            <w:vAlign w:val="center"/>
          </w:tcPr>
          <w:p w14:paraId="6E47DB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Выбранные запросы для анализа</w:t>
            </w:r>
          </w:p>
        </w:tc>
        <w:tc>
          <w:tcPr>
            <w:tcW w:w="2884" w:type="dxa"/>
            <w:vAlign w:val="center"/>
          </w:tcPr>
          <w:p w14:paraId="55BDD58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 проверки</w:t>
            </w:r>
          </w:p>
        </w:tc>
      </w:tr>
      <w:tr w:rsidR="001D5345" w14:paraId="2552DFD5" w14:textId="77777777" w:rsidTr="001D5345">
        <w:trPr>
          <w:cantSplit/>
          <w:jc w:val="center"/>
        </w:trPr>
        <w:tc>
          <w:tcPr>
            <w:tcW w:w="1919" w:type="dxa"/>
            <w:vAlign w:val="center"/>
          </w:tcPr>
          <w:p w14:paraId="71B8109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Общие тематические</w:t>
            </w:r>
          </w:p>
        </w:tc>
        <w:tc>
          <w:tcPr>
            <w:tcW w:w="1934" w:type="dxa"/>
            <w:vAlign w:val="center"/>
          </w:tcPr>
          <w:p w14:paraId="3D6089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Общий интерес к сфере</w:t>
            </w:r>
          </w:p>
        </w:tc>
        <w:tc>
          <w:tcPr>
            <w:tcW w:w="2617" w:type="dxa"/>
            <w:vAlign w:val="center"/>
          </w:tcPr>
          <w:p w14:paraId="3B832E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; конструктор диаграмм онлайн; конструктор схем онлайн; сервис для диаграмм</w:t>
            </w:r>
          </w:p>
        </w:tc>
        <w:tc>
          <w:tcPr>
            <w:tcW w:w="2884" w:type="dxa"/>
            <w:vAlign w:val="center"/>
          </w:tcPr>
          <w:p w14:paraId="328B4E9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3 и 6), Вордстат (Топы; Динамика – по запросам ядра, п. 2.4.2)</w:t>
            </w:r>
          </w:p>
        </w:tc>
      </w:tr>
      <w:tr w:rsidR="001D5345" w14:paraId="563FF6A8" w14:textId="77777777" w:rsidTr="001D5345">
        <w:trPr>
          <w:cantSplit/>
          <w:jc w:val="center"/>
        </w:trPr>
        <w:tc>
          <w:tcPr>
            <w:tcW w:w="1919" w:type="dxa"/>
            <w:vAlign w:val="center"/>
          </w:tcPr>
          <w:p w14:paraId="7761B43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</w:t>
            </w:r>
          </w:p>
        </w:tc>
        <w:tc>
          <w:tcPr>
            <w:tcW w:w="1934" w:type="dxa"/>
            <w:vAlign w:val="center"/>
          </w:tcPr>
          <w:p w14:paraId="7A4B60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Какие задачи пытается решить аудитория</w:t>
            </w:r>
          </w:p>
        </w:tc>
        <w:tc>
          <w:tcPr>
            <w:tcW w:w="2617" w:type="dxa"/>
            <w:vAlign w:val="center"/>
          </w:tcPr>
          <w:p w14:paraId="38C3A81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диаграмму», «как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диаграмму», «ошибки в диаграмме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», «как сделать диаграмму для курсовой»</w:t>
            </w:r>
          </w:p>
        </w:tc>
        <w:tc>
          <w:tcPr>
            <w:tcW w:w="2884" w:type="dxa"/>
            <w:vAlign w:val="center"/>
          </w:tcPr>
          <w:p w14:paraId="45151E8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Проверены: Вордстат (Топы, окно 29.08–29.09.2026), по всем четырем формулировкам запросов нет (таблица 19)</w:t>
            </w:r>
          </w:p>
        </w:tc>
      </w:tr>
      <w:tr w:rsidR="001D5345" w14:paraId="240C8250" w14:textId="77777777" w:rsidTr="001D5345">
        <w:trPr>
          <w:cantSplit/>
          <w:jc w:val="center"/>
        </w:trPr>
        <w:tc>
          <w:tcPr>
            <w:tcW w:w="1919" w:type="dxa"/>
            <w:vAlign w:val="center"/>
          </w:tcPr>
          <w:p w14:paraId="6EE662E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1934" w:type="dxa"/>
            <w:vAlign w:val="center"/>
          </w:tcPr>
          <w:p w14:paraId="176DD40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искать исполнителя или услугу</w:t>
            </w:r>
          </w:p>
        </w:tc>
        <w:tc>
          <w:tcPr>
            <w:tcW w:w="2617" w:type="dxa"/>
            <w:vAlign w:val="center"/>
          </w:tcPr>
          <w:p w14:paraId="6B6CA1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 бесплатно»,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программа купить», «нейросеть для диаграмм цена», «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цена»</w:t>
            </w:r>
          </w:p>
        </w:tc>
        <w:tc>
          <w:tcPr>
            <w:tcW w:w="2884" w:type="dxa"/>
            <w:vAlign w:val="center"/>
          </w:tcPr>
          <w:p w14:paraId="418846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Проверены: Вордстат (Топы, окно 29.08–29.09.2026), по всем пяти формулировкам запросов нет; единичный коммерческий запрос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(5 в месяц), таблица 19</w:t>
            </w:r>
          </w:p>
        </w:tc>
      </w:tr>
      <w:tr w:rsidR="001D5345" w14:paraId="30D0BF04" w14:textId="77777777" w:rsidTr="001D5345">
        <w:trPr>
          <w:cantSplit/>
          <w:jc w:val="center"/>
        </w:trPr>
        <w:tc>
          <w:tcPr>
            <w:tcW w:w="1919" w:type="dxa"/>
            <w:vAlign w:val="center"/>
          </w:tcPr>
          <w:p w14:paraId="0EF00FA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Продуктовые</w:t>
            </w:r>
          </w:p>
        </w:tc>
        <w:tc>
          <w:tcPr>
            <w:tcW w:w="1934" w:type="dxa"/>
            <w:vAlign w:val="center"/>
          </w:tcPr>
          <w:p w14:paraId="2A9461C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конкретной услуги внутри компетенции</w:t>
            </w:r>
          </w:p>
        </w:tc>
        <w:tc>
          <w:tcPr>
            <w:tcW w:w="2617" w:type="dxa"/>
            <w:vAlign w:val="center"/>
          </w:tcPr>
          <w:p w14:paraId="1978551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диаграмма классов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2.0; нейросеть схема; нейросеть диаграмма</w:t>
            </w:r>
          </w:p>
        </w:tc>
        <w:tc>
          <w:tcPr>
            <w:tcW w:w="2884" w:type="dxa"/>
            <w:vAlign w:val="center"/>
          </w:tcPr>
          <w:p w14:paraId="3865B4A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Вордстат (Топы),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1, 4)</w:t>
            </w:r>
          </w:p>
        </w:tc>
      </w:tr>
      <w:tr w:rsidR="001D5345" w14:paraId="77F42962" w14:textId="77777777" w:rsidTr="001D5345">
        <w:trPr>
          <w:cantSplit/>
          <w:jc w:val="center"/>
        </w:trPr>
        <w:tc>
          <w:tcPr>
            <w:tcW w:w="1919" w:type="dxa"/>
            <w:vAlign w:val="center"/>
          </w:tcPr>
          <w:p w14:paraId="533CCD7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Сегментные</w:t>
            </w:r>
          </w:p>
        </w:tc>
        <w:tc>
          <w:tcPr>
            <w:tcW w:w="1934" w:type="dxa"/>
            <w:vAlign w:val="center"/>
          </w:tcPr>
          <w:p w14:paraId="5EA29C2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Связь услуги с типом клиента</w:t>
            </w:r>
          </w:p>
        </w:tc>
        <w:tc>
          <w:tcPr>
            <w:tcW w:w="2617" w:type="dxa"/>
            <w:vAlign w:val="center"/>
          </w:tcPr>
          <w:p w14:paraId="1F4E5DA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пакет 4);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студентов»,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для аналитика»,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архитектора»</w:t>
            </w:r>
          </w:p>
        </w:tc>
        <w:tc>
          <w:tcPr>
            <w:tcW w:w="2884" w:type="dxa"/>
            <w:vAlign w:val="center"/>
          </w:tcPr>
          <w:p w14:paraId="1C6C0B2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одна ненулевая неделя; в Вордстате (Топы, окно 29.08–29.09.2026) по трем сегментным формулировкам запросов нет (таблица 19)</w:t>
            </w:r>
          </w:p>
        </w:tc>
      </w:tr>
      <w:tr w:rsidR="001D5345" w14:paraId="797EA917" w14:textId="77777777" w:rsidTr="001D5345">
        <w:trPr>
          <w:cantSplit/>
          <w:jc w:val="center"/>
        </w:trPr>
        <w:tc>
          <w:tcPr>
            <w:tcW w:w="1919" w:type="dxa"/>
            <w:vAlign w:val="center"/>
          </w:tcPr>
          <w:p w14:paraId="6CE4957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</w:t>
            </w:r>
          </w:p>
        </w:tc>
        <w:tc>
          <w:tcPr>
            <w:tcW w:w="1934" w:type="dxa"/>
            <w:vAlign w:val="center"/>
          </w:tcPr>
          <w:p w14:paraId="1847535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в конкретной территории</w:t>
            </w:r>
          </w:p>
        </w:tc>
        <w:tc>
          <w:tcPr>
            <w:tcW w:w="2617" w:type="dxa"/>
            <w:vAlign w:val="center"/>
          </w:tcPr>
          <w:p w14:paraId="035531B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минск», «курсы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минск»; регионы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884" w:type="dxa"/>
            <w:vAlign w:val="center"/>
          </w:tcPr>
          <w:p w14:paraId="7660C55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регионы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«Регионы» Вордстата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(таблица 23); «Топы запросов» с названием города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3,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 4, «курсы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0 (таблица 19)</w:t>
            </w:r>
          </w:p>
        </w:tc>
      </w:tr>
      <w:tr w:rsidR="001D5345" w14:paraId="7367C0F2" w14:textId="77777777" w:rsidTr="001D5345">
        <w:trPr>
          <w:cantSplit/>
          <w:jc w:val="center"/>
        </w:trPr>
        <w:tc>
          <w:tcPr>
            <w:tcW w:w="1919" w:type="dxa"/>
            <w:vAlign w:val="center"/>
          </w:tcPr>
          <w:p w14:paraId="0B29C1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</w:t>
            </w:r>
          </w:p>
        </w:tc>
        <w:tc>
          <w:tcPr>
            <w:tcW w:w="1934" w:type="dxa"/>
            <w:vAlign w:val="center"/>
          </w:tcPr>
          <w:p w14:paraId="5BE101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Соседние направления и расширение услуги</w:t>
            </w:r>
          </w:p>
        </w:tc>
        <w:tc>
          <w:tcPr>
            <w:tcW w:w="2617" w:type="dxa"/>
            <w:vAlign w:val="center"/>
          </w:tcPr>
          <w:p w14:paraId="620327D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</w:p>
        </w:tc>
        <w:tc>
          <w:tcPr>
            <w:tcW w:w="2884" w:type="dxa"/>
            <w:vAlign w:val="center"/>
          </w:tcPr>
          <w:p w14:paraId="2E1B967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Вордстат (Топы),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1, 2, 5)</w:t>
            </w:r>
          </w:p>
        </w:tc>
      </w:tr>
    </w:tbl>
    <w:p w14:paraId="6E61F7D3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Запросы ядра классифицированы по рабочему шаблону ЯДРО табл. 20 (таблица 6); тип намерения указан по ЯДРО табл. 17, кластеры – по смыслу продукта (ЯДРО §2.9).</w:t>
      </w:r>
    </w:p>
    <w:p w14:paraId="3F6D59DB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6 – Рабочая таблица семантического ядра (ЯДРО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5"/>
        <w:gridCol w:w="1296"/>
        <w:gridCol w:w="1204"/>
        <w:gridCol w:w="841"/>
        <w:gridCol w:w="1439"/>
        <w:gridCol w:w="1439"/>
        <w:gridCol w:w="1386"/>
        <w:gridCol w:w="1295"/>
      </w:tblGrid>
      <w:tr w:rsidR="001D5345" w14:paraId="2FE32269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4" w:type="dxa"/>
            <w:vAlign w:val="center"/>
          </w:tcPr>
          <w:p w14:paraId="611CF84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295" w:type="dxa"/>
            <w:vAlign w:val="center"/>
          </w:tcPr>
          <w:p w14:paraId="2F6EA8B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204" w:type="dxa"/>
            <w:vAlign w:val="center"/>
          </w:tcPr>
          <w:p w14:paraId="434A7E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841" w:type="dxa"/>
            <w:vAlign w:val="center"/>
          </w:tcPr>
          <w:p w14:paraId="1BEE17B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1439" w:type="dxa"/>
            <w:vAlign w:val="center"/>
          </w:tcPr>
          <w:p w14:paraId="180FD0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намерения</w:t>
            </w:r>
          </w:p>
        </w:tc>
        <w:tc>
          <w:tcPr>
            <w:tcW w:w="1439" w:type="dxa"/>
            <w:vAlign w:val="center"/>
          </w:tcPr>
          <w:p w14:paraId="31B0018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386" w:type="dxa"/>
            <w:vAlign w:val="center"/>
          </w:tcPr>
          <w:p w14:paraId="4837E1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 интереса</w:t>
            </w:r>
          </w:p>
        </w:tc>
        <w:tc>
          <w:tcPr>
            <w:tcW w:w="1295" w:type="dxa"/>
            <w:vAlign w:val="center"/>
          </w:tcPr>
          <w:p w14:paraId="22D3BC1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1D5345" w14:paraId="528FB9BE" w14:textId="77777777" w:rsidTr="001D5345">
        <w:trPr>
          <w:cantSplit/>
          <w:jc w:val="center"/>
        </w:trPr>
        <w:tc>
          <w:tcPr>
            <w:tcW w:w="454" w:type="dxa"/>
            <w:vAlign w:val="center"/>
          </w:tcPr>
          <w:p w14:paraId="37ABD32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95" w:type="dxa"/>
            <w:vAlign w:val="center"/>
          </w:tcPr>
          <w:p w14:paraId="55CFBA0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204" w:type="dxa"/>
            <w:vAlign w:val="center"/>
          </w:tcPr>
          <w:p w14:paraId="1D1FC5D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66F52D7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66DDBA5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6343925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Нотационные термины</w:t>
            </w:r>
          </w:p>
        </w:tc>
        <w:tc>
          <w:tcPr>
            <w:tcW w:w="1386" w:type="dxa"/>
            <w:vAlign w:val="center"/>
          </w:tcPr>
          <w:p w14:paraId="32513C6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591 запрос/мес.; 24 мес.: −42,7 %;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14,52</w:t>
            </w:r>
          </w:p>
        </w:tc>
        <w:tc>
          <w:tcPr>
            <w:tcW w:w="1295" w:type="dxa"/>
            <w:vAlign w:val="center"/>
          </w:tcPr>
          <w:p w14:paraId="718691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спроса, учебная сезонность</w:t>
            </w:r>
          </w:p>
        </w:tc>
      </w:tr>
      <w:tr w:rsidR="001D5345" w14:paraId="36156E07" w14:textId="77777777" w:rsidTr="001D5345">
        <w:trPr>
          <w:cantSplit/>
          <w:jc w:val="center"/>
        </w:trPr>
        <w:tc>
          <w:tcPr>
            <w:tcW w:w="454" w:type="dxa"/>
            <w:vAlign w:val="center"/>
          </w:tcPr>
          <w:p w14:paraId="6ED59FD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1295" w:type="dxa"/>
            <w:vAlign w:val="center"/>
          </w:tcPr>
          <w:p w14:paraId="1461D19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204" w:type="dxa"/>
            <w:vAlign w:val="center"/>
          </w:tcPr>
          <w:p w14:paraId="07B1BF8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490E8B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4E0C2EF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44734B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Нотационные термины</w:t>
            </w:r>
          </w:p>
        </w:tc>
        <w:tc>
          <w:tcPr>
            <w:tcW w:w="1386" w:type="dxa"/>
            <w:vAlign w:val="center"/>
          </w:tcPr>
          <w:p w14:paraId="1613BC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476 запросов/мес.; −44,1 %;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16,17</w:t>
            </w:r>
          </w:p>
        </w:tc>
        <w:tc>
          <w:tcPr>
            <w:tcW w:w="1295" w:type="dxa"/>
            <w:vAlign w:val="center"/>
          </w:tcPr>
          <w:p w14:paraId="0E4632B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Второе направление, сегмент аналитиков</w:t>
            </w:r>
          </w:p>
        </w:tc>
      </w:tr>
      <w:tr w:rsidR="001D5345" w14:paraId="50131E9C" w14:textId="77777777" w:rsidTr="001D5345">
        <w:trPr>
          <w:cantSplit/>
          <w:jc w:val="center"/>
        </w:trPr>
        <w:tc>
          <w:tcPr>
            <w:tcW w:w="454" w:type="dxa"/>
            <w:vAlign w:val="center"/>
          </w:tcPr>
          <w:p w14:paraId="6F2AD59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5" w:type="dxa"/>
            <w:vAlign w:val="center"/>
          </w:tcPr>
          <w:p w14:paraId="594FD90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204" w:type="dxa"/>
            <w:vAlign w:val="center"/>
          </w:tcPr>
          <w:p w14:paraId="67464BD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(подзапросы)</w:t>
            </w:r>
          </w:p>
        </w:tc>
        <w:tc>
          <w:tcPr>
            <w:tcW w:w="841" w:type="dxa"/>
            <w:vAlign w:val="center"/>
          </w:tcPr>
          <w:p w14:paraId="0ED876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2157840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(инструментальное)</w:t>
            </w:r>
          </w:p>
        </w:tc>
        <w:tc>
          <w:tcPr>
            <w:tcW w:w="1439" w:type="dxa"/>
            <w:vAlign w:val="center"/>
          </w:tcPr>
          <w:p w14:paraId="35707B7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Онлайн-редакторы</w:t>
            </w:r>
          </w:p>
        </w:tc>
        <w:tc>
          <w:tcPr>
            <w:tcW w:w="1386" w:type="dxa"/>
            <w:vAlign w:val="center"/>
          </w:tcPr>
          <w:p w14:paraId="373CB72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 и 28 запросов/мес.</w:t>
            </w:r>
          </w:p>
        </w:tc>
        <w:tc>
          <w:tcPr>
            <w:tcW w:w="1295" w:type="dxa"/>
            <w:vAlign w:val="center"/>
          </w:tcPr>
          <w:p w14:paraId="2F4A4A5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вход в продукт; коммерческих слов нет</w:t>
            </w:r>
          </w:p>
        </w:tc>
      </w:tr>
      <w:tr w:rsidR="001D5345" w14:paraId="07D67C8B" w14:textId="77777777" w:rsidTr="001D5345">
        <w:trPr>
          <w:cantSplit/>
          <w:jc w:val="center"/>
        </w:trPr>
        <w:tc>
          <w:tcPr>
            <w:tcW w:w="454" w:type="dxa"/>
            <w:vAlign w:val="center"/>
          </w:tcPr>
          <w:p w14:paraId="088A1E3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5" w:type="dxa"/>
            <w:vAlign w:val="center"/>
          </w:tcPr>
          <w:p w14:paraId="35B4F74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</w:t>
            </w:r>
          </w:p>
        </w:tc>
        <w:tc>
          <w:tcPr>
            <w:tcW w:w="1204" w:type="dxa"/>
            <w:vAlign w:val="center"/>
          </w:tcPr>
          <w:p w14:paraId="7A7EF81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(подзапрос)</w:t>
            </w:r>
          </w:p>
        </w:tc>
        <w:tc>
          <w:tcPr>
            <w:tcW w:w="841" w:type="dxa"/>
            <w:vAlign w:val="center"/>
          </w:tcPr>
          <w:p w14:paraId="74017FD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78937A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(инструментальное)</w:t>
            </w:r>
          </w:p>
        </w:tc>
        <w:tc>
          <w:tcPr>
            <w:tcW w:w="1439" w:type="dxa"/>
            <w:vAlign w:val="center"/>
          </w:tcPr>
          <w:p w14:paraId="4CC7082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Онлайн-редакторы</w:t>
            </w:r>
          </w:p>
        </w:tc>
        <w:tc>
          <w:tcPr>
            <w:tcW w:w="1386" w:type="dxa"/>
            <w:vAlign w:val="center"/>
          </w:tcPr>
          <w:p w14:paraId="0A8FAA1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запросов/мес.</w:t>
            </w:r>
          </w:p>
        </w:tc>
        <w:tc>
          <w:tcPr>
            <w:tcW w:w="1295" w:type="dxa"/>
            <w:vAlign w:val="center"/>
          </w:tcPr>
          <w:p w14:paraId="447CEE8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бесплатного инструмента, а не покупки</w:t>
            </w:r>
          </w:p>
        </w:tc>
      </w:tr>
      <w:tr w:rsidR="001D5345" w14:paraId="14E0591E" w14:textId="77777777" w:rsidTr="001D5345">
        <w:trPr>
          <w:cantSplit/>
          <w:jc w:val="center"/>
        </w:trPr>
        <w:tc>
          <w:tcPr>
            <w:tcW w:w="454" w:type="dxa"/>
            <w:vAlign w:val="center"/>
          </w:tcPr>
          <w:p w14:paraId="4A74A4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95" w:type="dxa"/>
            <w:vAlign w:val="center"/>
          </w:tcPr>
          <w:p w14:paraId="77D30C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204" w:type="dxa"/>
            <w:vAlign w:val="center"/>
          </w:tcPr>
          <w:p w14:paraId="769F26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529243D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504289D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(название инструмента)</w:t>
            </w:r>
          </w:p>
        </w:tc>
        <w:tc>
          <w:tcPr>
            <w:tcW w:w="1439" w:type="dxa"/>
            <w:vAlign w:val="center"/>
          </w:tcPr>
          <w:p w14:paraId="23AFEAE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</w:p>
        </w:tc>
        <w:tc>
          <w:tcPr>
            <w:tcW w:w="1386" w:type="dxa"/>
            <w:vAlign w:val="center"/>
          </w:tcPr>
          <w:p w14:paraId="2ED397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198 запросов/мес.; 24 мес.: −3,9 %;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– почти нули</w:t>
            </w:r>
          </w:p>
        </w:tc>
        <w:tc>
          <w:tcPr>
            <w:tcW w:w="1295" w:type="dxa"/>
            <w:vAlign w:val="center"/>
          </w:tcPr>
          <w:p w14:paraId="065F663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к текстовому подходу есть, спрос не падает</w:t>
            </w:r>
          </w:p>
        </w:tc>
      </w:tr>
      <w:tr w:rsidR="001D5345" w14:paraId="6A7A33D3" w14:textId="77777777" w:rsidTr="001D5345">
        <w:trPr>
          <w:cantSplit/>
          <w:jc w:val="center"/>
        </w:trPr>
        <w:tc>
          <w:tcPr>
            <w:tcW w:w="454" w:type="dxa"/>
            <w:vAlign w:val="center"/>
          </w:tcPr>
          <w:p w14:paraId="7DC79C4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295" w:type="dxa"/>
            <w:vAlign w:val="center"/>
          </w:tcPr>
          <w:p w14:paraId="6DC33B7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204" w:type="dxa"/>
            <w:vAlign w:val="center"/>
          </w:tcPr>
          <w:p w14:paraId="75CD1ED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592428F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5B4575D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12C74DB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Нишевые нотации</w:t>
            </w:r>
          </w:p>
        </w:tc>
        <w:tc>
          <w:tcPr>
            <w:tcW w:w="1386" w:type="dxa"/>
            <w:vAlign w:val="center"/>
          </w:tcPr>
          <w:p w14:paraId="02FE3D2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105 запросов/мес.; 24 мес.: −34,9 %;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2,38</w:t>
            </w:r>
          </w:p>
        </w:tc>
        <w:tc>
          <w:tcPr>
            <w:tcW w:w="1295" w:type="dxa"/>
            <w:vAlign w:val="center"/>
          </w:tcPr>
          <w:p w14:paraId="6E7DC84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Отличительная функция </w:t>
            </w:r>
            <w:r>
              <w:rPr>
                <w:i/>
                <w:sz w:val="24"/>
              </w:rPr>
              <w:t>NotaCode</w:t>
            </w:r>
          </w:p>
        </w:tc>
      </w:tr>
      <w:tr w:rsidR="001D5345" w14:paraId="131D7642" w14:textId="77777777" w:rsidTr="001D5345">
        <w:trPr>
          <w:cantSplit/>
          <w:jc w:val="center"/>
        </w:trPr>
        <w:tc>
          <w:tcPr>
            <w:tcW w:w="454" w:type="dxa"/>
            <w:vAlign w:val="center"/>
          </w:tcPr>
          <w:p w14:paraId="6D230E2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95" w:type="dxa"/>
            <w:vAlign w:val="center"/>
          </w:tcPr>
          <w:p w14:paraId="74E3BD1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</w:t>
            </w:r>
          </w:p>
        </w:tc>
        <w:tc>
          <w:tcPr>
            <w:tcW w:w="1204" w:type="dxa"/>
            <w:vAlign w:val="center"/>
          </w:tcPr>
          <w:p w14:paraId="5FDA3F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52C3D09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3D272E8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2331489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Нишевые нотации</w:t>
            </w:r>
          </w:p>
        </w:tc>
        <w:tc>
          <w:tcPr>
            <w:tcW w:w="1386" w:type="dxa"/>
            <w:vAlign w:val="center"/>
          </w:tcPr>
          <w:p w14:paraId="34BB78C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28; 24; 8 запросов/мес.; 24 мес.: −55,4 %; −43,3 %; −50,0 %</w:t>
            </w:r>
          </w:p>
        </w:tc>
        <w:tc>
          <w:tcPr>
            <w:tcW w:w="1295" w:type="dxa"/>
            <w:vAlign w:val="center"/>
          </w:tcPr>
          <w:p w14:paraId="1714C6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частотность, снижение</w:t>
            </w:r>
          </w:p>
        </w:tc>
      </w:tr>
      <w:tr w:rsidR="001D5345" w14:paraId="335F5EC3" w14:textId="77777777" w:rsidTr="001D5345">
        <w:trPr>
          <w:cantSplit/>
          <w:jc w:val="center"/>
        </w:trPr>
        <w:tc>
          <w:tcPr>
            <w:tcW w:w="454" w:type="dxa"/>
            <w:vAlign w:val="center"/>
          </w:tcPr>
          <w:p w14:paraId="6C4E8C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295" w:type="dxa"/>
            <w:vAlign w:val="center"/>
          </w:tcPr>
          <w:p w14:paraId="1C6C4D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</w:p>
        </w:tc>
        <w:tc>
          <w:tcPr>
            <w:tcW w:w="1204" w:type="dxa"/>
            <w:vAlign w:val="center"/>
          </w:tcPr>
          <w:p w14:paraId="01DBFB8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6F4C04E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52654D5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(название инструмента)</w:t>
            </w:r>
          </w:p>
        </w:tc>
        <w:tc>
          <w:tcPr>
            <w:tcW w:w="1439" w:type="dxa"/>
            <w:vAlign w:val="center"/>
          </w:tcPr>
          <w:p w14:paraId="1353F1C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</w:p>
        </w:tc>
        <w:tc>
          <w:tcPr>
            <w:tcW w:w="1386" w:type="dxa"/>
            <w:vAlign w:val="center"/>
          </w:tcPr>
          <w:p w14:paraId="166EE82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запросов/мес. (омоним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– 1163)</w:t>
            </w:r>
          </w:p>
        </w:tc>
        <w:tc>
          <w:tcPr>
            <w:tcW w:w="1295" w:type="dxa"/>
            <w:vAlign w:val="center"/>
          </w:tcPr>
          <w:p w14:paraId="37CC4AD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 в РБ почти не ищут по названию</w:t>
            </w:r>
          </w:p>
        </w:tc>
      </w:tr>
      <w:tr w:rsidR="001D5345" w14:paraId="236C5B9C" w14:textId="77777777" w:rsidTr="001D5345">
        <w:trPr>
          <w:cantSplit/>
          <w:jc w:val="center"/>
        </w:trPr>
        <w:tc>
          <w:tcPr>
            <w:tcW w:w="454" w:type="dxa"/>
            <w:vAlign w:val="center"/>
          </w:tcPr>
          <w:p w14:paraId="6CC33E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9</w:t>
            </w:r>
          </w:p>
        </w:tc>
        <w:tc>
          <w:tcPr>
            <w:tcW w:w="1295" w:type="dxa"/>
            <w:vAlign w:val="center"/>
          </w:tcPr>
          <w:p w14:paraId="1931339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204" w:type="dxa"/>
            <w:vAlign w:val="center"/>
          </w:tcPr>
          <w:p w14:paraId="0F944BC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472B955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6E0CFD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(названия инструментов)</w:t>
            </w:r>
          </w:p>
        </w:tc>
        <w:tc>
          <w:tcPr>
            <w:tcW w:w="1439" w:type="dxa"/>
            <w:vAlign w:val="center"/>
          </w:tcPr>
          <w:p w14:paraId="0356A7C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Визуальные редакторы-заменители</w:t>
            </w:r>
          </w:p>
        </w:tc>
        <w:tc>
          <w:tcPr>
            <w:tcW w:w="1386" w:type="dxa"/>
            <w:vAlign w:val="center"/>
          </w:tcPr>
          <w:p w14:paraId="2E6EAB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1660; 1501; 1072 запроса/мес.</w:t>
            </w:r>
          </w:p>
        </w:tc>
        <w:tc>
          <w:tcPr>
            <w:tcW w:w="1295" w:type="dxa"/>
            <w:vAlign w:val="center"/>
          </w:tcPr>
          <w:p w14:paraId="66A6AD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 привычки «рисовать мышью»</w:t>
            </w:r>
          </w:p>
        </w:tc>
      </w:tr>
      <w:tr w:rsidR="001D5345" w14:paraId="4212408F" w14:textId="77777777" w:rsidTr="001D5345">
        <w:trPr>
          <w:cantSplit/>
          <w:jc w:val="center"/>
        </w:trPr>
        <w:tc>
          <w:tcPr>
            <w:tcW w:w="454" w:type="dxa"/>
            <w:vAlign w:val="center"/>
          </w:tcPr>
          <w:p w14:paraId="0F032DB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295" w:type="dxa"/>
            <w:vAlign w:val="center"/>
          </w:tcPr>
          <w:p w14:paraId="07FD883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схема; нейросеть диаграмма</w:t>
            </w:r>
          </w:p>
        </w:tc>
        <w:tc>
          <w:tcPr>
            <w:tcW w:w="1204" w:type="dxa"/>
            <w:vAlign w:val="center"/>
          </w:tcPr>
          <w:p w14:paraId="2460864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260CC7E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535EE9C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(с признаком ценовой чувствительности «бесплатно»)</w:t>
            </w:r>
          </w:p>
        </w:tc>
        <w:tc>
          <w:tcPr>
            <w:tcW w:w="1439" w:type="dxa"/>
            <w:vAlign w:val="center"/>
          </w:tcPr>
          <w:p w14:paraId="7B3A40F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1386" w:type="dxa"/>
            <w:vAlign w:val="center"/>
          </w:tcPr>
          <w:p w14:paraId="04DC2CB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 и 31 запрос/мес.; 24 мес.: −12,8 % и −22,7 %; рост с 2023 г.</w:t>
            </w:r>
          </w:p>
        </w:tc>
        <w:tc>
          <w:tcPr>
            <w:tcW w:w="1295" w:type="dxa"/>
            <w:vAlign w:val="center"/>
          </w:tcPr>
          <w:p w14:paraId="0DAD07D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-функции</w:t>
            </w:r>
          </w:p>
        </w:tc>
      </w:tr>
      <w:tr w:rsidR="001D5345" w14:paraId="2BE87F66" w14:textId="77777777" w:rsidTr="001D5345">
        <w:trPr>
          <w:cantSplit/>
          <w:jc w:val="center"/>
        </w:trPr>
        <w:tc>
          <w:tcPr>
            <w:tcW w:w="454" w:type="dxa"/>
            <w:vAlign w:val="center"/>
          </w:tcPr>
          <w:p w14:paraId="514381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295" w:type="dxa"/>
            <w:vAlign w:val="center"/>
          </w:tcPr>
          <w:p w14:paraId="25BA6DB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</w:t>
            </w:r>
          </w:p>
        </w:tc>
        <w:tc>
          <w:tcPr>
            <w:tcW w:w="1204" w:type="dxa"/>
            <w:vAlign w:val="center"/>
          </w:tcPr>
          <w:p w14:paraId="7C0F125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693E804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1DCCB9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(сегментное)</w:t>
            </w:r>
          </w:p>
        </w:tc>
        <w:tc>
          <w:tcPr>
            <w:tcW w:w="1439" w:type="dxa"/>
            <w:vAlign w:val="center"/>
          </w:tcPr>
          <w:p w14:paraId="51F73D2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Учебные задачи</w:t>
            </w:r>
          </w:p>
        </w:tc>
        <w:tc>
          <w:tcPr>
            <w:tcW w:w="1386" w:type="dxa"/>
            <w:vAlign w:val="center"/>
          </w:tcPr>
          <w:p w14:paraId="14F2B0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ненулевая неделя из 262</w:t>
            </w:r>
          </w:p>
        </w:tc>
        <w:tc>
          <w:tcPr>
            <w:tcW w:w="1295" w:type="dxa"/>
            <w:vAlign w:val="center"/>
          </w:tcPr>
          <w:p w14:paraId="3D777C4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недостаточно</w:t>
            </w:r>
          </w:p>
        </w:tc>
      </w:tr>
      <w:tr w:rsidR="001D5345" w14:paraId="3D869020" w14:textId="77777777" w:rsidTr="001D5345">
        <w:trPr>
          <w:cantSplit/>
          <w:jc w:val="center"/>
        </w:trPr>
        <w:tc>
          <w:tcPr>
            <w:tcW w:w="454" w:type="dxa"/>
            <w:vAlign w:val="center"/>
          </w:tcPr>
          <w:p w14:paraId="116C355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295" w:type="dxa"/>
            <w:vAlign w:val="center"/>
          </w:tcPr>
          <w:p w14:paraId="7F46F0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коммерческие, проблемные, сегментные и городские формулировки</w:t>
            </w:r>
          </w:p>
        </w:tc>
        <w:tc>
          <w:tcPr>
            <w:tcW w:w="1204" w:type="dxa"/>
            <w:vAlign w:val="center"/>
          </w:tcPr>
          <w:p w14:paraId="5F8314D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42C3444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581E951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Транзакционное, проблемное, региональное</w:t>
            </w:r>
          </w:p>
        </w:tc>
        <w:tc>
          <w:tcPr>
            <w:tcW w:w="1439" w:type="dxa"/>
            <w:vAlign w:val="center"/>
          </w:tcPr>
          <w:p w14:paraId="284B13B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86" w:type="dxa"/>
            <w:vAlign w:val="center"/>
          </w:tcPr>
          <w:p w14:paraId="633F09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запросов по 15 из 17 формулировок ядра групп АРГ;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– 3;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 – 4 (таблица 19)</w:t>
            </w:r>
          </w:p>
        </w:tc>
        <w:tc>
          <w:tcPr>
            <w:tcW w:w="1295" w:type="dxa"/>
            <w:vAlign w:val="center"/>
          </w:tcPr>
          <w:p w14:paraId="045B4C3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признаки единичны, проблемных и сегментных формулировок в поиске нет</w:t>
            </w:r>
          </w:p>
        </w:tc>
      </w:tr>
    </w:tbl>
    <w:p w14:paraId="6E53E86D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Запросы, которые исключены из оценки или интерпретируются осторожно, сведены по форме ПРИМЕР табл. 7 (таблица 7).</w:t>
      </w:r>
    </w:p>
    <w:p w14:paraId="24087E68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7 – Исключаемые и осторожно интерпретируемые запросы (ПРИМЕР табл. 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3"/>
        <w:gridCol w:w="3190"/>
        <w:gridCol w:w="3382"/>
      </w:tblGrid>
      <w:tr w:rsidR="001D5345" w14:paraId="01BFDE33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2" w:type="dxa"/>
            <w:vAlign w:val="center"/>
          </w:tcPr>
          <w:p w14:paraId="74E6295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 или группа запросов</w:t>
            </w:r>
          </w:p>
        </w:tc>
        <w:tc>
          <w:tcPr>
            <w:tcW w:w="3190" w:type="dxa"/>
            <w:vAlign w:val="center"/>
          </w:tcPr>
          <w:p w14:paraId="3CCC7BA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Причина ограничения</w:t>
            </w:r>
          </w:p>
        </w:tc>
        <w:tc>
          <w:tcPr>
            <w:tcW w:w="3382" w:type="dxa"/>
            <w:vAlign w:val="center"/>
          </w:tcPr>
          <w:p w14:paraId="0BB033C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использовать в анализе</w:t>
            </w:r>
          </w:p>
        </w:tc>
      </w:tr>
      <w:tr w:rsidR="001D5345" w14:paraId="4012DB2C" w14:textId="77777777" w:rsidTr="001D5345">
        <w:trPr>
          <w:cantSplit/>
          <w:jc w:val="center"/>
        </w:trPr>
        <w:tc>
          <w:tcPr>
            <w:tcW w:w="2782" w:type="dxa"/>
            <w:vAlign w:val="center"/>
          </w:tcPr>
          <w:p w14:paraId="38BBE9C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(1163);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(656);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(59)</w:t>
            </w:r>
          </w:p>
        </w:tc>
        <w:tc>
          <w:tcPr>
            <w:tcW w:w="3190" w:type="dxa"/>
            <w:vAlign w:val="center"/>
          </w:tcPr>
          <w:p w14:paraId="1C0420F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Омонимия: фильм «Русалочка», бренд одежды, английское прилагательное</w:t>
            </w:r>
          </w:p>
        </w:tc>
        <w:tc>
          <w:tcPr>
            <w:tcW w:w="3382" w:type="dxa"/>
            <w:vAlign w:val="center"/>
          </w:tcPr>
          <w:p w14:paraId="6571212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Исключены; используются уточненные формулировки («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диаграмма»)</w:t>
            </w:r>
          </w:p>
        </w:tc>
      </w:tr>
      <w:tr w:rsidR="001D5345" w14:paraId="56582DAD" w14:textId="77777777" w:rsidTr="001D5345">
        <w:trPr>
          <w:cantSplit/>
          <w:jc w:val="center"/>
        </w:trPr>
        <w:tc>
          <w:tcPr>
            <w:tcW w:w="2782" w:type="dxa"/>
            <w:vAlign w:val="center"/>
          </w:tcPr>
          <w:p w14:paraId="2E6EEB5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нарисовать схему онлайн бесплатно (24)</w:t>
            </w:r>
          </w:p>
        </w:tc>
        <w:tc>
          <w:tcPr>
            <w:tcW w:w="3190" w:type="dxa"/>
            <w:vAlign w:val="center"/>
          </w:tcPr>
          <w:p w14:paraId="704675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Засорено планировками квартир и участков</w:t>
            </w:r>
          </w:p>
        </w:tc>
        <w:tc>
          <w:tcPr>
            <w:tcW w:w="3382" w:type="dxa"/>
            <w:vAlign w:val="center"/>
          </w:tcPr>
          <w:p w14:paraId="5A1442E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Исключено из оценки спроса</w:t>
            </w:r>
          </w:p>
        </w:tc>
      </w:tr>
      <w:tr w:rsidR="001D5345" w14:paraId="057B2D87" w14:textId="77777777" w:rsidTr="001D5345">
        <w:trPr>
          <w:cantSplit/>
          <w:jc w:val="center"/>
        </w:trPr>
        <w:tc>
          <w:tcPr>
            <w:tcW w:w="2782" w:type="dxa"/>
            <w:vAlign w:val="center"/>
          </w:tcPr>
          <w:p w14:paraId="0FDD2CC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 в диаграмму (35)</w:t>
            </w:r>
          </w:p>
        </w:tc>
        <w:tc>
          <w:tcPr>
            <w:tcW w:w="3190" w:type="dxa"/>
            <w:vAlign w:val="center"/>
          </w:tcPr>
          <w:p w14:paraId="330C7DF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Вероятно, вставка подписи в готовую диаграмму, а не генерация</w:t>
            </w:r>
          </w:p>
        </w:tc>
        <w:tc>
          <w:tcPr>
            <w:tcW w:w="3382" w:type="dxa"/>
            <w:vAlign w:val="center"/>
          </w:tcPr>
          <w:p w14:paraId="0149C0E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используется для вывода об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-спросе</w:t>
            </w:r>
          </w:p>
        </w:tc>
      </w:tr>
      <w:tr w:rsidR="001D5345" w14:paraId="53E749F2" w14:textId="77777777" w:rsidTr="001D5345">
        <w:trPr>
          <w:cantSplit/>
          <w:jc w:val="center"/>
        </w:trPr>
        <w:tc>
          <w:tcPr>
            <w:tcW w:w="2782" w:type="dxa"/>
            <w:vAlign w:val="center"/>
          </w:tcPr>
          <w:p w14:paraId="618E36F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скачать (537);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скачать (71);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 (20)</w:t>
            </w:r>
          </w:p>
        </w:tc>
        <w:tc>
          <w:tcPr>
            <w:tcW w:w="3190" w:type="dxa"/>
            <w:vAlign w:val="center"/>
          </w:tcPr>
          <w:p w14:paraId="27DF531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бесплатного инструмента</w:t>
            </w:r>
          </w:p>
        </w:tc>
        <w:tc>
          <w:tcPr>
            <w:tcW w:w="3382" w:type="dxa"/>
            <w:vAlign w:val="center"/>
          </w:tcPr>
          <w:p w14:paraId="3D8289A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Показывает привычку и ценовую чувствительность, но не спрос на платную подписку</w:t>
            </w:r>
          </w:p>
        </w:tc>
      </w:tr>
      <w:tr w:rsidR="001D5345" w14:paraId="51888ECA" w14:textId="77777777" w:rsidTr="001D5345">
        <w:trPr>
          <w:cantSplit/>
          <w:jc w:val="center"/>
        </w:trPr>
        <w:tc>
          <w:tcPr>
            <w:tcW w:w="2782" w:type="dxa"/>
            <w:vAlign w:val="center"/>
          </w:tcPr>
          <w:p w14:paraId="6B0C9BE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нейросеть схема бесплатно (21)</w:t>
            </w:r>
          </w:p>
        </w:tc>
        <w:tc>
          <w:tcPr>
            <w:tcW w:w="3190" w:type="dxa"/>
            <w:vAlign w:val="center"/>
          </w:tcPr>
          <w:p w14:paraId="5DC7038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платежная готовность</w:t>
            </w:r>
          </w:p>
        </w:tc>
        <w:tc>
          <w:tcPr>
            <w:tcW w:w="3382" w:type="dxa"/>
            <w:vAlign w:val="center"/>
          </w:tcPr>
          <w:p w14:paraId="36E02F6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Учитывается как признак ценовой чувствительности</w:t>
            </w:r>
          </w:p>
        </w:tc>
      </w:tr>
      <w:tr w:rsidR="001D5345" w14:paraId="6B86E124" w14:textId="77777777" w:rsidTr="001D5345">
        <w:trPr>
          <w:cantSplit/>
          <w:jc w:val="center"/>
        </w:trPr>
        <w:tc>
          <w:tcPr>
            <w:tcW w:w="2782" w:type="dxa"/>
            <w:vAlign w:val="center"/>
          </w:tcPr>
          <w:p w14:paraId="7EDAB09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</w:t>
            </w:r>
          </w:p>
        </w:tc>
        <w:tc>
          <w:tcPr>
            <w:tcW w:w="3190" w:type="dxa"/>
            <w:vAlign w:val="center"/>
          </w:tcPr>
          <w:p w14:paraId="26B4E56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Академический информационный спрос</w:t>
            </w:r>
          </w:p>
        </w:tc>
        <w:tc>
          <w:tcPr>
            <w:tcW w:w="3382" w:type="dxa"/>
            <w:vAlign w:val="center"/>
          </w:tcPr>
          <w:p w14:paraId="04D1466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Сегмент «студенты» – целевой для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, поэтому запросы не исключаются, но и не считаются коммерческими</w:t>
            </w:r>
          </w:p>
        </w:tc>
      </w:tr>
    </w:tbl>
    <w:p w14:paraId="3078085B" w14:textId="77777777" w:rsidR="001D5345" w:rsidRDefault="006B6A8D">
      <w:pPr>
        <w:pStyle w:val="3"/>
        <w:spacing w:before="360" w:after="360" w:line="360" w:lineRule="exact"/>
        <w:ind w:firstLine="709"/>
      </w:pPr>
      <w:bookmarkStart w:id="8" w:name="уровень-интереса-по-семантическому-ядру"/>
      <w:bookmarkEnd w:id="7"/>
      <w:r>
        <w:rPr>
          <w:sz w:val="28"/>
        </w:rPr>
        <w:t>2.2.2 Уровень интереса по семантическому ядру</w:t>
      </w:r>
    </w:p>
    <w:p w14:paraId="07E562A7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Уровень интереса оценен по шкале ЯДРО §2.10 (табл. 19: три уровня по пяти критериям) на основании собранных данных (таблица 8).</w:t>
      </w:r>
    </w:p>
    <w:p w14:paraId="0606611C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8 – Уровень интереса по семантическому ядру (ЯДРО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0"/>
        <w:gridCol w:w="5254"/>
        <w:gridCol w:w="1131"/>
      </w:tblGrid>
      <w:tr w:rsidR="001D5345" w14:paraId="212B6EBE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70" w:type="dxa"/>
            <w:vAlign w:val="center"/>
          </w:tcPr>
          <w:p w14:paraId="3DC82AB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5253" w:type="dxa"/>
            <w:vAlign w:val="center"/>
          </w:tcPr>
          <w:p w14:paraId="431C7E0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Фактические данные</w:t>
            </w:r>
          </w:p>
        </w:tc>
        <w:tc>
          <w:tcPr>
            <w:tcW w:w="1131" w:type="dxa"/>
            <w:vAlign w:val="center"/>
          </w:tcPr>
          <w:p w14:paraId="371AFB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1D5345" w14:paraId="41A932B8" w14:textId="77777777" w:rsidTr="001D5345">
        <w:trPr>
          <w:cantSplit/>
          <w:jc w:val="center"/>
        </w:trPr>
        <w:tc>
          <w:tcPr>
            <w:tcW w:w="2970" w:type="dxa"/>
            <w:vAlign w:val="center"/>
          </w:tcPr>
          <w:p w14:paraId="1A443E1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в Вордстате</w:t>
            </w:r>
          </w:p>
        </w:tc>
        <w:tc>
          <w:tcPr>
            <w:tcW w:w="5253" w:type="dxa"/>
            <w:vAlign w:val="center"/>
          </w:tcPr>
          <w:p w14:paraId="470E2A9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Регулярные запросы по нескольким формулировкам: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по коммерческим формулировкам ядра запросов нет, единичный запрос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(5)</w:t>
            </w:r>
          </w:p>
        </w:tc>
        <w:tc>
          <w:tcPr>
            <w:tcW w:w="1131" w:type="dxa"/>
            <w:vAlign w:val="center"/>
          </w:tcPr>
          <w:p w14:paraId="05845B2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1D5345" w14:paraId="2EB5159C" w14:textId="77777777" w:rsidTr="001D5345">
        <w:trPr>
          <w:cantSplit/>
          <w:jc w:val="center"/>
        </w:trPr>
        <w:tc>
          <w:tcPr>
            <w:tcW w:w="2970" w:type="dxa"/>
            <w:vAlign w:val="center"/>
          </w:tcPr>
          <w:p w14:paraId="130B90F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5253" w:type="dxa"/>
            <w:vAlign w:val="center"/>
          </w:tcPr>
          <w:p w14:paraId="3DC6131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среднегодовой уровень снизился на 42,7 % и 44,1 % (Вордстат) и на 43,8 % и 46,7 %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); по остальным запросам ядра Вордстата – от −3,9 % до −55,4 % (таблица 21)</w:t>
            </w:r>
          </w:p>
        </w:tc>
        <w:tc>
          <w:tcPr>
            <w:tcW w:w="1131" w:type="dxa"/>
            <w:vAlign w:val="center"/>
          </w:tcPr>
          <w:p w14:paraId="72D69F9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1D5345" w14:paraId="1341F45A" w14:textId="77777777" w:rsidTr="001D5345">
        <w:trPr>
          <w:cantSplit/>
          <w:jc w:val="center"/>
        </w:trPr>
        <w:tc>
          <w:tcPr>
            <w:tcW w:w="2970" w:type="dxa"/>
            <w:vAlign w:val="center"/>
          </w:tcPr>
          <w:p w14:paraId="740ACC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выраженность</w:t>
            </w:r>
          </w:p>
        </w:tc>
        <w:tc>
          <w:tcPr>
            <w:tcW w:w="5253" w:type="dxa"/>
            <w:vAlign w:val="center"/>
          </w:tcPr>
          <w:p w14:paraId="5D551C2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Минск и Минская область – индекс интереса 194,99 против 127,61 по Беларуси в целом (Вордстат,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);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данные есть во всех шести областях</w:t>
            </w:r>
          </w:p>
        </w:tc>
        <w:tc>
          <w:tcPr>
            <w:tcW w:w="1131" w:type="dxa"/>
            <w:vAlign w:val="center"/>
          </w:tcPr>
          <w:p w14:paraId="2524E3C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1D5345" w14:paraId="619F0958" w14:textId="77777777" w:rsidTr="001D5345">
        <w:trPr>
          <w:cantSplit/>
          <w:jc w:val="center"/>
        </w:trPr>
        <w:tc>
          <w:tcPr>
            <w:tcW w:w="2970" w:type="dxa"/>
            <w:vAlign w:val="center"/>
          </w:tcPr>
          <w:p w14:paraId="6447CBA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5253" w:type="dxa"/>
            <w:vAlign w:val="center"/>
          </w:tcPr>
          <w:p w14:paraId="315BBC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Преобладают учебные и инструментальные запросы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2.0», 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»)</w:t>
            </w:r>
          </w:p>
        </w:tc>
        <w:tc>
          <w:tcPr>
            <w:tcW w:w="1131" w:type="dxa"/>
            <w:vAlign w:val="center"/>
          </w:tcPr>
          <w:p w14:paraId="275777E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1D5345" w14:paraId="735327C7" w14:textId="77777777" w:rsidTr="001D5345">
        <w:trPr>
          <w:cantSplit/>
          <w:jc w:val="center"/>
        </w:trPr>
        <w:tc>
          <w:tcPr>
            <w:tcW w:w="2970" w:type="dxa"/>
            <w:vAlign w:val="center"/>
          </w:tcPr>
          <w:p w14:paraId="2D3652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Согласованность сервисов</w:t>
            </w:r>
          </w:p>
        </w:tc>
        <w:tc>
          <w:tcPr>
            <w:tcW w:w="5253" w:type="dxa"/>
            <w:vAlign w:val="center"/>
          </w:tcPr>
          <w:p w14:paraId="1809E66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 дают совместимый вывод: снижение уровня и учебная сезонность по обоим запросам</w:t>
            </w:r>
          </w:p>
        </w:tc>
        <w:tc>
          <w:tcPr>
            <w:tcW w:w="1131" w:type="dxa"/>
            <w:vAlign w:val="center"/>
          </w:tcPr>
          <w:p w14:paraId="4ED8EEE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</w:tbl>
    <w:p w14:paraId="5829FF24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Методичка ЯДРО не задает правила свода пяти критериев в один уровень, поэтому результат приводится профилем: по двум критериям уровень высокий, по одному средний, по двум низкий. Слабые места ядра – динамика и коммерческое намерение; сильные – региональная определенность и согласованность источников.</w:t>
      </w:r>
    </w:p>
    <w:p w14:paraId="5E2E0009" w14:textId="77777777" w:rsidR="001D5345" w:rsidRDefault="006B6A8D">
      <w:pPr>
        <w:pStyle w:val="3"/>
        <w:spacing w:before="360" w:after="360" w:line="360" w:lineRule="exact"/>
        <w:ind w:firstLine="709"/>
      </w:pPr>
      <w:bookmarkStart w:id="9" w:name="Xce58e27edced517aab42a1186c6aebbd10c1ea6"/>
      <w:bookmarkEnd w:id="8"/>
      <w:r>
        <w:rPr>
          <w:sz w:val="28"/>
        </w:rPr>
        <w:lastRenderedPageBreak/>
        <w:t>2.2.3 Приоритизация кластеров и вывод по семантическому ядру</w:t>
      </w:r>
    </w:p>
    <w:p w14:paraId="25C4520E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Кластеры ядра приоритизированы по форме ПРИМЕР табл. 8 (таблица 9). Ожидаемый интерес оценен по частотности Вордстата внутри одного исследования (таблицы 17 и 18), близость к покупке – по наличию коммерческих слов в видимых подзапросах, конкурентность – по числу и спросу заменителей (таблица 44).</w:t>
      </w:r>
    </w:p>
    <w:p w14:paraId="778CB56E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9 – Коммерческая приоритизация кластеров (ПРИМЕР табл. 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0"/>
        <w:gridCol w:w="1665"/>
        <w:gridCol w:w="1447"/>
        <w:gridCol w:w="1665"/>
        <w:gridCol w:w="1119"/>
        <w:gridCol w:w="1729"/>
      </w:tblGrid>
      <w:tr w:rsidR="001D5345" w14:paraId="47998097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9" w:type="dxa"/>
            <w:vAlign w:val="center"/>
          </w:tcPr>
          <w:p w14:paraId="6C192EB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665" w:type="dxa"/>
            <w:vAlign w:val="center"/>
          </w:tcPr>
          <w:p w14:paraId="1D217F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Ожидаемый интерес</w:t>
            </w:r>
          </w:p>
        </w:tc>
        <w:tc>
          <w:tcPr>
            <w:tcW w:w="1447" w:type="dxa"/>
            <w:vAlign w:val="center"/>
          </w:tcPr>
          <w:p w14:paraId="29137F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Близость к покупке</w:t>
            </w:r>
          </w:p>
        </w:tc>
        <w:tc>
          <w:tcPr>
            <w:tcW w:w="1665" w:type="dxa"/>
            <w:vAlign w:val="center"/>
          </w:tcPr>
          <w:p w14:paraId="6C1979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Конкурентность</w:t>
            </w:r>
          </w:p>
        </w:tc>
        <w:tc>
          <w:tcPr>
            <w:tcW w:w="1119" w:type="dxa"/>
            <w:vAlign w:val="center"/>
          </w:tcPr>
          <w:p w14:paraId="2867D0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 для проверки рынка</w:t>
            </w:r>
          </w:p>
        </w:tc>
        <w:tc>
          <w:tcPr>
            <w:tcW w:w="1729" w:type="dxa"/>
            <w:vAlign w:val="center"/>
          </w:tcPr>
          <w:p w14:paraId="31A5FAF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Практический вывод</w:t>
            </w:r>
          </w:p>
        </w:tc>
      </w:tr>
      <w:tr w:rsidR="001D5345" w14:paraId="7A551B98" w14:textId="77777777" w:rsidTr="001D5345">
        <w:trPr>
          <w:cantSplit/>
          <w:jc w:val="center"/>
        </w:trPr>
        <w:tc>
          <w:tcPr>
            <w:tcW w:w="1729" w:type="dxa"/>
            <w:vAlign w:val="center"/>
          </w:tcPr>
          <w:p w14:paraId="66E6F6C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Нотационные термины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4596D71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 (591 и 476)</w:t>
            </w:r>
          </w:p>
        </w:tc>
        <w:tc>
          <w:tcPr>
            <w:tcW w:w="1447" w:type="dxa"/>
            <w:vAlign w:val="center"/>
          </w:tcPr>
          <w:p w14:paraId="46C54A5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665" w:type="dxa"/>
            <w:vAlign w:val="center"/>
          </w:tcPr>
          <w:p w14:paraId="19C0E68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>)</w:t>
            </w:r>
          </w:p>
        </w:tc>
        <w:tc>
          <w:tcPr>
            <w:tcW w:w="1119" w:type="dxa"/>
            <w:vAlign w:val="center"/>
          </w:tcPr>
          <w:p w14:paraId="1858D8D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729" w:type="dxa"/>
            <w:vAlign w:val="center"/>
          </w:tcPr>
          <w:p w14:paraId="23832CA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Центральное обещание: корректная по нотации диаграмма без ручного черчения</w:t>
            </w:r>
          </w:p>
        </w:tc>
      </w:tr>
      <w:tr w:rsidR="001D5345" w14:paraId="07812367" w14:textId="77777777" w:rsidTr="001D5345">
        <w:trPr>
          <w:cantSplit/>
          <w:jc w:val="center"/>
        </w:trPr>
        <w:tc>
          <w:tcPr>
            <w:tcW w:w="1729" w:type="dxa"/>
            <w:vAlign w:val="center"/>
          </w:tcPr>
          <w:p w14:paraId="2E108C0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1665" w:type="dxa"/>
            <w:vAlign w:val="center"/>
          </w:tcPr>
          <w:p w14:paraId="4BD7F0E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(107)</w:t>
            </w:r>
          </w:p>
        </w:tc>
        <w:tc>
          <w:tcPr>
            <w:tcW w:w="1447" w:type="dxa"/>
            <w:vAlign w:val="center"/>
          </w:tcPr>
          <w:p w14:paraId="3640E4D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(«бесплатно» в подзапросах)</w:t>
            </w:r>
          </w:p>
        </w:tc>
        <w:tc>
          <w:tcPr>
            <w:tcW w:w="1665" w:type="dxa"/>
            <w:vAlign w:val="center"/>
          </w:tcPr>
          <w:p w14:paraId="7298FF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119" w:type="dxa"/>
            <w:vAlign w:val="center"/>
          </w:tcPr>
          <w:p w14:paraId="728FA09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729" w:type="dxa"/>
            <w:vAlign w:val="center"/>
          </w:tcPr>
          <w:p w14:paraId="0B1032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Выделить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 как отдельную ценность; проверить готовность платить</w:t>
            </w:r>
          </w:p>
        </w:tc>
      </w:tr>
      <w:tr w:rsidR="001D5345" w14:paraId="49F5BA07" w14:textId="77777777" w:rsidTr="001D5345">
        <w:trPr>
          <w:cantSplit/>
          <w:jc w:val="center"/>
        </w:trPr>
        <w:tc>
          <w:tcPr>
            <w:tcW w:w="1729" w:type="dxa"/>
            <w:vAlign w:val="center"/>
          </w:tcPr>
          <w:p w14:paraId="0037D3D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78C6225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(198; 19)</w:t>
            </w:r>
          </w:p>
        </w:tc>
        <w:tc>
          <w:tcPr>
            <w:tcW w:w="1447" w:type="dxa"/>
            <w:vAlign w:val="center"/>
          </w:tcPr>
          <w:p w14:paraId="642031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665" w:type="dxa"/>
            <w:vAlign w:val="center"/>
          </w:tcPr>
          <w:p w14:paraId="421913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Средняя (бесплатные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</w:t>
            </w:r>
          </w:p>
        </w:tc>
        <w:tc>
          <w:tcPr>
            <w:tcW w:w="1119" w:type="dxa"/>
            <w:vAlign w:val="center"/>
          </w:tcPr>
          <w:p w14:paraId="56FC17E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729" w:type="dxa"/>
            <w:vAlign w:val="center"/>
          </w:tcPr>
          <w:p w14:paraId="202F199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Экспорт в PlantUML/Mermaid как мост для этой аудитории</w:t>
            </w:r>
          </w:p>
        </w:tc>
      </w:tr>
      <w:tr w:rsidR="001D5345" w14:paraId="444A192B" w14:textId="77777777" w:rsidTr="001D5345">
        <w:trPr>
          <w:cantSplit/>
          <w:jc w:val="center"/>
        </w:trPr>
        <w:tc>
          <w:tcPr>
            <w:tcW w:w="1729" w:type="dxa"/>
            <w:vAlign w:val="center"/>
          </w:tcPr>
          <w:p w14:paraId="72EE884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Нишевые нотации (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сеть петри)</w:t>
            </w:r>
          </w:p>
        </w:tc>
        <w:tc>
          <w:tcPr>
            <w:tcW w:w="1665" w:type="dxa"/>
            <w:vAlign w:val="center"/>
          </w:tcPr>
          <w:p w14:paraId="43EE7D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Низкий/средний (105; 28; 24; 8)</w:t>
            </w:r>
          </w:p>
        </w:tc>
        <w:tc>
          <w:tcPr>
            <w:tcW w:w="1447" w:type="dxa"/>
            <w:vAlign w:val="center"/>
          </w:tcPr>
          <w:p w14:paraId="2F5F1CC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665" w:type="dxa"/>
            <w:vAlign w:val="center"/>
          </w:tcPr>
          <w:p w14:paraId="6EE050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119" w:type="dxa"/>
            <w:vAlign w:val="center"/>
          </w:tcPr>
          <w:p w14:paraId="2E7332B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729" w:type="dxa"/>
            <w:vAlign w:val="center"/>
          </w:tcPr>
          <w:p w14:paraId="146D68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Отличительная функция, а не основа спроса</w:t>
            </w:r>
          </w:p>
        </w:tc>
      </w:tr>
      <w:tr w:rsidR="001D5345" w14:paraId="01AE716E" w14:textId="77777777" w:rsidTr="001D5345">
        <w:trPr>
          <w:cantSplit/>
          <w:jc w:val="center"/>
        </w:trPr>
        <w:tc>
          <w:tcPr>
            <w:tcW w:w="1729" w:type="dxa"/>
            <w:vAlign w:val="center"/>
          </w:tcPr>
          <w:p w14:paraId="69B46ED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Визуальные редакторы-заменители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4A0D47B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 (1660; 1501; 1072)</w:t>
            </w:r>
          </w:p>
        </w:tc>
        <w:tc>
          <w:tcPr>
            <w:tcW w:w="1447" w:type="dxa"/>
            <w:vAlign w:val="center"/>
          </w:tcPr>
          <w:p w14:paraId="7A84D28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(«скачать», «бесплатно»)</w:t>
            </w:r>
          </w:p>
        </w:tc>
        <w:tc>
          <w:tcPr>
            <w:tcW w:w="1665" w:type="dxa"/>
            <w:vAlign w:val="center"/>
          </w:tcPr>
          <w:p w14:paraId="548D74D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119" w:type="dxa"/>
            <w:vAlign w:val="center"/>
          </w:tcPr>
          <w:p w14:paraId="51C80FE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как целевой кластер</w:t>
            </w:r>
          </w:p>
        </w:tc>
        <w:tc>
          <w:tcPr>
            <w:tcW w:w="1729" w:type="dxa"/>
            <w:vAlign w:val="center"/>
          </w:tcPr>
          <w:p w14:paraId="0316184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Источник аудитории для переключения; импорт из </w:t>
            </w:r>
            <w:r>
              <w:rPr>
                <w:i/>
                <w:sz w:val="24"/>
              </w:rPr>
              <w:t>draw.io</w:t>
            </w:r>
          </w:p>
        </w:tc>
      </w:tr>
      <w:tr w:rsidR="001D5345" w14:paraId="6A824A0B" w14:textId="77777777" w:rsidTr="001D5345">
        <w:trPr>
          <w:cantSplit/>
          <w:jc w:val="center"/>
        </w:trPr>
        <w:tc>
          <w:tcPr>
            <w:tcW w:w="1729" w:type="dxa"/>
            <w:vAlign w:val="center"/>
          </w:tcPr>
          <w:p w14:paraId="1C42325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Коммерческие и проблемные формулировки</w:t>
            </w:r>
          </w:p>
        </w:tc>
        <w:tc>
          <w:tcPr>
            <w:tcW w:w="1665" w:type="dxa"/>
            <w:vAlign w:val="center"/>
          </w:tcPr>
          <w:p w14:paraId="32916ED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Очень низкий: по 15 из 17 формулировок запросов нет,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</w:t>
            </w:r>
          </w:p>
        </w:tc>
        <w:tc>
          <w:tcPr>
            <w:tcW w:w="1447" w:type="dxa"/>
            <w:vAlign w:val="center"/>
          </w:tcPr>
          <w:p w14:paraId="105523D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запросы</w:t>
            </w:r>
          </w:p>
        </w:tc>
        <w:tc>
          <w:tcPr>
            <w:tcW w:w="1665" w:type="dxa"/>
            <w:vAlign w:val="center"/>
          </w:tcPr>
          <w:p w14:paraId="2D4DAA4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оценивалась</w:t>
            </w:r>
          </w:p>
        </w:tc>
        <w:tc>
          <w:tcPr>
            <w:tcW w:w="1119" w:type="dxa"/>
            <w:vAlign w:val="center"/>
          </w:tcPr>
          <w:p w14:paraId="178958B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729" w:type="dxa"/>
            <w:vAlign w:val="center"/>
          </w:tcPr>
          <w:p w14:paraId="0B1CCA1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Продвижение через коммерческие запросы на данном этапе невозможно; спрос формируется по названиям нотаций</w:t>
            </w:r>
          </w:p>
        </w:tc>
      </w:tr>
    </w:tbl>
    <w:p w14:paraId="235F78D7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Краткий вывод по приоритизации (ПРИМЕР табл. 9): в собранных данных нет кластера, где одновременно совпадают три признака методички – описание результата, поиск исполнителя или настройки и уточнение стоимости. Наиболее перспективными для проверки рынка являются нотационные термины (объем спроса) и генерация диаграмм нейросетью (совпадение с </w:t>
      </w:r>
      <w:r>
        <w:rPr>
          <w:i/>
          <w:sz w:val="28"/>
        </w:rPr>
        <w:t>AI</w:t>
      </w:r>
      <w:r>
        <w:rPr>
          <w:sz w:val="28"/>
        </w:rPr>
        <w:t>-функцией), но оба кластера пока информационные. Итог по ядру сведен в форму вывода ПРИМЕР табл. 10 (таблица 10).</w:t>
      </w:r>
    </w:p>
    <w:p w14:paraId="20AB98B7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10 – Форма вывода по семантическому ядру (ПРИМЕР табл. 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38"/>
        <w:gridCol w:w="5617"/>
      </w:tblGrid>
      <w:tr w:rsidR="001D5345" w14:paraId="0A328EC5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38" w:type="dxa"/>
            <w:vAlign w:val="center"/>
          </w:tcPr>
          <w:p w14:paraId="720E585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 вывода</w:t>
            </w:r>
          </w:p>
        </w:tc>
        <w:tc>
          <w:tcPr>
            <w:tcW w:w="5617" w:type="dxa"/>
            <w:vAlign w:val="center"/>
          </w:tcPr>
          <w:p w14:paraId="2B5F830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Заполненная формулировка</w:t>
            </w:r>
          </w:p>
        </w:tc>
      </w:tr>
      <w:tr w:rsidR="001D5345" w14:paraId="680CED8E" w14:textId="77777777" w:rsidTr="001D5345">
        <w:trPr>
          <w:cantSplit/>
          <w:jc w:val="center"/>
        </w:trPr>
        <w:tc>
          <w:tcPr>
            <w:tcW w:w="3738" w:type="dxa"/>
            <w:vAlign w:val="center"/>
          </w:tcPr>
          <w:p w14:paraId="509BCC4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Выбранная бизнес-идея</w:t>
            </w:r>
          </w:p>
        </w:tc>
        <w:tc>
          <w:tcPr>
            <w:tcW w:w="5617" w:type="dxa"/>
            <w:vAlign w:val="center"/>
          </w:tcPr>
          <w:p w14:paraId="03F84F7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для диаграмм формальных нотаций как текста с проверкой правил нотации</w:t>
            </w:r>
          </w:p>
        </w:tc>
      </w:tr>
      <w:tr w:rsidR="001D5345" w14:paraId="77590AA6" w14:textId="77777777" w:rsidTr="001D5345">
        <w:trPr>
          <w:cantSplit/>
          <w:jc w:val="center"/>
        </w:trPr>
        <w:tc>
          <w:tcPr>
            <w:tcW w:w="3738" w:type="dxa"/>
            <w:vAlign w:val="center"/>
          </w:tcPr>
          <w:p w14:paraId="5302475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Основание выбора</w:t>
            </w:r>
          </w:p>
        </w:tc>
        <w:tc>
          <w:tcPr>
            <w:tcW w:w="5617" w:type="dxa"/>
            <w:vAlign w:val="center"/>
          </w:tcPr>
          <w:p w14:paraId="1976A30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Измеримая частотность нотационных терминов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запросов/мес.) и интерес к построению схем нейросетью (107 запросов/мес.)</w:t>
            </w:r>
          </w:p>
        </w:tc>
      </w:tr>
      <w:tr w:rsidR="001D5345" w14:paraId="611F0BD2" w14:textId="77777777" w:rsidTr="001D5345">
        <w:trPr>
          <w:cantSplit/>
          <w:jc w:val="center"/>
        </w:trPr>
        <w:tc>
          <w:tcPr>
            <w:tcW w:w="3738" w:type="dxa"/>
            <w:vAlign w:val="center"/>
          </w:tcPr>
          <w:p w14:paraId="2DFA6A9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Наиболее сильные кластеры</w:t>
            </w:r>
          </w:p>
        </w:tc>
        <w:tc>
          <w:tcPr>
            <w:tcW w:w="5617" w:type="dxa"/>
            <w:vAlign w:val="center"/>
          </w:tcPr>
          <w:p w14:paraId="7AD8902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Нотационные термины; генерация диаграмм нейросетью; текстовые </w:t>
            </w:r>
            <w:r>
              <w:rPr>
                <w:i/>
                <w:sz w:val="24"/>
              </w:rPr>
              <w:t>DSL</w:t>
            </w:r>
          </w:p>
        </w:tc>
      </w:tr>
      <w:tr w:rsidR="001D5345" w14:paraId="4199B422" w14:textId="77777777" w:rsidTr="001D5345">
        <w:trPr>
          <w:cantSplit/>
          <w:jc w:val="center"/>
        </w:trPr>
        <w:tc>
          <w:tcPr>
            <w:tcW w:w="3738" w:type="dxa"/>
            <w:vAlign w:val="center"/>
          </w:tcPr>
          <w:p w14:paraId="7F15679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Признаки коммерческого интереса</w:t>
            </w:r>
          </w:p>
        </w:tc>
        <w:tc>
          <w:tcPr>
            <w:tcW w:w="5617" w:type="dxa"/>
            <w:vAlign w:val="center"/>
          </w:tcPr>
          <w:p w14:paraId="733489D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Единичные: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 (0,8 %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»); по формулировкам со словами «цена» и «стоимость»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запросов нет (для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в ЛР2-3 найден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стоимость» – 2 запроса/мес.; эта формулировка в ЛР1 не проверялась); есть «скачать», «онлайн», «бесплатно»</w:t>
            </w:r>
          </w:p>
        </w:tc>
      </w:tr>
      <w:tr w:rsidR="001D5345" w14:paraId="7DCFBEC8" w14:textId="77777777" w:rsidTr="001D5345">
        <w:trPr>
          <w:cantSplit/>
          <w:jc w:val="center"/>
        </w:trPr>
        <w:tc>
          <w:tcPr>
            <w:tcW w:w="3738" w:type="dxa"/>
            <w:vAlign w:val="center"/>
          </w:tcPr>
          <w:p w14:paraId="40A055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анализа</w:t>
            </w:r>
          </w:p>
        </w:tc>
        <w:tc>
          <w:tcPr>
            <w:tcW w:w="5617" w:type="dxa"/>
            <w:vAlign w:val="center"/>
          </w:tcPr>
          <w:p w14:paraId="620BE7F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Ядро показывает поисковое поведение, а не объем рынка; проблемные и сегментные формулировки в поиске не встречаются; окна «Топов» и «Регионов» скользящие (значения зависят от даты снятия); «Динамика» снята по запросам ядра за 24 месяца (по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другим – с 2018 г.)</w:t>
            </w:r>
          </w:p>
        </w:tc>
      </w:tr>
      <w:tr w:rsidR="001D5345" w14:paraId="55CCB0BE" w14:textId="77777777" w:rsidTr="001D5345">
        <w:trPr>
          <w:cantSplit/>
          <w:jc w:val="center"/>
        </w:trPr>
        <w:tc>
          <w:tcPr>
            <w:tcW w:w="3738" w:type="dxa"/>
            <w:vAlign w:val="center"/>
          </w:tcPr>
          <w:p w14:paraId="25D6F1B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5617" w:type="dxa"/>
            <w:vAlign w:val="center"/>
          </w:tcPr>
          <w:p w14:paraId="4205063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Сопоставить частотность с ценами конкурентов; проверить готовность платить опросом</w:t>
            </w:r>
          </w:p>
        </w:tc>
      </w:tr>
      <w:tr w:rsidR="001D5345" w14:paraId="602FBA0C" w14:textId="77777777" w:rsidTr="001D5345">
        <w:trPr>
          <w:cantSplit/>
          <w:jc w:val="center"/>
        </w:trPr>
        <w:tc>
          <w:tcPr>
            <w:tcW w:w="3738" w:type="dxa"/>
            <w:vAlign w:val="center"/>
          </w:tcPr>
          <w:p w14:paraId="28A5426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Предварительный управленческий вывод</w:t>
            </w:r>
          </w:p>
        </w:tc>
        <w:tc>
          <w:tcPr>
            <w:tcW w:w="5617" w:type="dxa"/>
            <w:vAlign w:val="center"/>
          </w:tcPr>
          <w:p w14:paraId="66F1AAB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Идею можно передать на этап изучения рынка только с оговоркой: ядро не содержит подтвержденных коммерчески ориентированных запросов, поэтому переход к рынку – для проверки платежеспособности, а не как подтвержденный спрос</w:t>
            </w:r>
          </w:p>
        </w:tc>
      </w:tr>
    </w:tbl>
    <w:p w14:paraId="220150B4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Итоговая формула вывода по ядру (ЯДРО табл. 22): составленное семантическое ядро показывает, что интерес аудитории к направлению «веб-инструменты построения диаграмм формальных нотаций» выражен через несколько групп поисковых запросов: нотационные термины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),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>) и генерация диаграмм нейросетью. Запросы информационного характера выявлены, проблемного и услугового характера – нет (по проверенным формулировкам запросов нет), коммерческого – единичные («</w:t>
      </w:r>
      <w:r>
        <w:rPr>
          <w:i/>
          <w:sz w:val="28"/>
        </w:rPr>
        <w:t>uml</w:t>
      </w:r>
      <w:r>
        <w:rPr>
          <w:sz w:val="28"/>
        </w:rPr>
        <w:t xml:space="preserve"> купить», 5 запросов в месяц), поэтому вывод шаблона о том, что аудитория «ищет практические способы решения своей задачи», подтверждается только инструментальными подзапросами («онлайн», «скачать»). Региональные данные указывают на целесообразность первичного изучения рынка в границах Республики Беларусь с концентрацией в Минске. Следовательно, собранные данные создают основание для перехода к исследованию рынка, включая анализ целевой аудитории, конкурентов, ценовых предложений и каналов привлечения клиен</w:t>
      </w:r>
      <w:r>
        <w:rPr>
          <w:sz w:val="28"/>
        </w:rPr>
        <w:t>тов.</w:t>
      </w:r>
    </w:p>
    <w:p w14:paraId="2781C3E9" w14:textId="77777777" w:rsidR="001D5345" w:rsidRDefault="006B6A8D">
      <w:pPr>
        <w:pStyle w:val="2"/>
        <w:spacing w:before="360" w:after="360" w:line="360" w:lineRule="exact"/>
        <w:ind w:firstLine="709"/>
      </w:pPr>
      <w:bookmarkStart w:id="10" w:name="X57d391b071936f709f3455390468857ec4127f7"/>
      <w:bookmarkStart w:id="11" w:name="_Toc241930166"/>
      <w:bookmarkEnd w:id="5"/>
      <w:bookmarkEnd w:id="9"/>
      <w:r>
        <w:t>2.3 Google Trends: сбор и анализ данных по Беларуси</w:t>
      </w:r>
      <w:bookmarkEnd w:id="11"/>
    </w:p>
    <w:p w14:paraId="3845962A" w14:textId="77777777" w:rsidR="001D5345" w:rsidRDefault="006B6A8D">
      <w:pPr>
        <w:pStyle w:val="3"/>
        <w:spacing w:before="360" w:after="360" w:line="360" w:lineRule="exact"/>
        <w:ind w:firstLine="709"/>
      </w:pPr>
      <w:bookmarkStart w:id="12" w:name="настройки-и-протокол"/>
      <w:r>
        <w:rPr>
          <w:sz w:val="28"/>
        </w:rPr>
        <w:t>2.3.1 Настройки и протокол</w:t>
      </w:r>
    </w:p>
    <w:p w14:paraId="609E9EE6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[1] заданы по </w:t>
      </w:r>
      <w:r>
        <w:rPr>
          <w:i/>
          <w:sz w:val="28"/>
        </w:rPr>
        <w:t>GT</w:t>
      </w:r>
      <w:r>
        <w:rPr>
          <w:sz w:val="28"/>
        </w:rPr>
        <w:t>-РБ табл. 5: география – Беларусь (</w:t>
      </w:r>
      <w:r>
        <w:rPr>
          <w:i/>
          <w:sz w:val="28"/>
        </w:rPr>
        <w:t>BY</w:t>
      </w:r>
      <w:r>
        <w:rPr>
          <w:sz w:val="28"/>
        </w:rPr>
        <w:t>); период – сначала 5 лет (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 xml:space="preserve">, 29.09.2021–29.09.2026, недельное разрешение), затем 12 месяцев; категория – «0» (все категории, оставлена общей сознательно, так как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однозначны); тип поиска – веб-поиск. В каждом пакете – не более 5 запросов. Недельные значения сведены в месячные простым средним недель месяца; неполные крайние месяцы 5-летнего окна (сентябрь 2021 и сентябрь 2026) исключены. В 12-месячных окнах последняя неделя (27.09–03.10.2026) на дату снятия была неполной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помечает ее как частичную) и исключена из расчетов по правилу ЦИКЛЫ табл. 5; значения с этой неделей приведены справочно. Форма хранения данных различается по файлам: пакет 1 (Беларусь) и 12-месячные ряды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сохранены полностью, по всем неделям; главный ряд (пакет 6,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лет), пакет 5 и мировой ряд </w:t>
      </w:r>
      <w:r>
        <w:rPr>
          <w:sz w:val="28"/>
        </w:rPr>
        <w:lastRenderedPageBreak/>
        <w:t xml:space="preserve">пакета 1 сохранены только в виде помесячного свода, без недельных значений; пакеты 2–4 и 12-месячный ряд </w:t>
      </w:r>
      <w:r>
        <w:rPr>
          <w:i/>
          <w:sz w:val="28"/>
        </w:rPr>
        <w:t>IDEF0</w:t>
      </w:r>
      <w:r>
        <w:rPr>
          <w:sz w:val="28"/>
        </w:rPr>
        <w:t xml:space="preserve"> сохранены в сокращенном виде – только недели с ненулевым значением (остальные недели равны 0). Проверка свода: помесячные значения пакета 1, пересчитанные из сохраненных недель, совпали со сводом во всех 61 месяце. Файлы </w:t>
      </w:r>
      <w:r>
        <w:rPr>
          <w:i/>
          <w:sz w:val="28"/>
        </w:rPr>
        <w:t>CSV</w:t>
      </w:r>
      <w:r>
        <w:rPr>
          <w:sz w:val="28"/>
        </w:rPr>
        <w:t xml:space="preserve"> через кнопку скачивания карточки «Динамика популярности» получены 30.09.2026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по Беларуси, России и Казахстану (5 лет, одно сравнение на страну, недельные значения) и для запросов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по всему миру (5 лет); последняя неделя каждого файла (27.09–03.10.2026) неполная. Файлы сохранены без правок (папки </w:t>
      </w:r>
      <w:r>
        <w:rPr>
          <w:i/>
          <w:sz w:val="28"/>
        </w:rPr>
        <w:t>GT_</w:t>
      </w:r>
      <w:r>
        <w:rPr>
          <w:sz w:val="28"/>
        </w:rPr>
        <w:t xml:space="preserve">Беларусь, </w:t>
      </w:r>
      <w:r>
        <w:rPr>
          <w:i/>
          <w:sz w:val="28"/>
        </w:rPr>
        <w:t>GT_</w:t>
      </w:r>
      <w:r>
        <w:rPr>
          <w:sz w:val="28"/>
        </w:rPr>
        <w:t xml:space="preserve">Россия_Казахстан, </w:t>
      </w:r>
      <w:r>
        <w:rPr>
          <w:i/>
          <w:sz w:val="28"/>
        </w:rPr>
        <w:t>GT_</w:t>
      </w:r>
      <w:r>
        <w:rPr>
          <w:sz w:val="28"/>
        </w:rPr>
        <w:t xml:space="preserve">Весь_мир). Файл по Беларуси (262 недели) использован как контрольная пересъемка: основной расчет по Беларуси (таблицы 12, 13, 33–38) не менялся, сравнение двух снятий приведено в конце п. 2.3.3. По пакетам 1–5 и 12-месячным окнам </w:t>
      </w:r>
      <w:r>
        <w:rPr>
          <w:i/>
          <w:sz w:val="28"/>
        </w:rPr>
        <w:t>CSV</w:t>
      </w:r>
      <w:r>
        <w:rPr>
          <w:sz w:val="28"/>
        </w:rPr>
        <w:t xml:space="preserve"> не скачивались. Журнал выгрузок – таблица 11, полный реестр – приложение А.</w:t>
      </w:r>
    </w:p>
    <w:p w14:paraId="4042CEFF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11 – Журнал выгрузки (по ВЫГР табл.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4"/>
        <w:gridCol w:w="1258"/>
        <w:gridCol w:w="1626"/>
        <w:gridCol w:w="1626"/>
        <w:gridCol w:w="2684"/>
        <w:gridCol w:w="1647"/>
      </w:tblGrid>
      <w:tr w:rsidR="001D5345" w14:paraId="71CB2A77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3" w:type="dxa"/>
            <w:vAlign w:val="center"/>
          </w:tcPr>
          <w:p w14:paraId="5E0BE6A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258" w:type="dxa"/>
            <w:vAlign w:val="center"/>
          </w:tcPr>
          <w:p w14:paraId="099B67B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и сервис</w:t>
            </w:r>
          </w:p>
        </w:tc>
        <w:tc>
          <w:tcPr>
            <w:tcW w:w="1626" w:type="dxa"/>
            <w:vAlign w:val="center"/>
          </w:tcPr>
          <w:p w14:paraId="29E768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Запрос(ы)</w:t>
            </w:r>
          </w:p>
        </w:tc>
        <w:tc>
          <w:tcPr>
            <w:tcW w:w="1626" w:type="dxa"/>
            <w:vAlign w:val="center"/>
          </w:tcPr>
          <w:p w14:paraId="2D9EAC6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Настройки</w:t>
            </w:r>
          </w:p>
        </w:tc>
        <w:tc>
          <w:tcPr>
            <w:tcW w:w="2684" w:type="dxa"/>
            <w:vAlign w:val="center"/>
          </w:tcPr>
          <w:p w14:paraId="3B483D0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w="1647" w:type="dxa"/>
            <w:vAlign w:val="center"/>
          </w:tcPr>
          <w:p w14:paraId="5D5A71C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1D5345" w14:paraId="5CFE436B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1A29154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58" w:type="dxa"/>
            <w:vAlign w:val="center"/>
          </w:tcPr>
          <w:p w14:paraId="352172E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5F41A6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74AE26A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 → месяц</w:t>
            </w:r>
          </w:p>
        </w:tc>
        <w:tc>
          <w:tcPr>
            <w:tcW w:w="2684" w:type="dxa"/>
            <w:vAlign w:val="center"/>
          </w:tcPr>
          <w:p w14:paraId="580E540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GT_2026-09-29_BY_5y_packet6_UML_BPMN_monthly.json</w:t>
            </w:r>
          </w:p>
        </w:tc>
        <w:tc>
          <w:tcPr>
            <w:tcW w:w="1647" w:type="dxa"/>
            <w:vAlign w:val="center"/>
          </w:tcPr>
          <w:p w14:paraId="38BA453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Главный ряд, сопоставим с Вордстатом</w:t>
            </w:r>
          </w:p>
        </w:tc>
      </w:tr>
      <w:tr w:rsidR="001D5345" w14:paraId="0E6B708A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216D440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258" w:type="dxa"/>
            <w:vAlign w:val="center"/>
          </w:tcPr>
          <w:p w14:paraId="77D87A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46F14F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1 (5 терминов, англ.)</w:t>
            </w:r>
          </w:p>
        </w:tc>
        <w:tc>
          <w:tcPr>
            <w:tcW w:w="1626" w:type="dxa"/>
            <w:vAlign w:val="center"/>
          </w:tcPr>
          <w:p w14:paraId="328AC83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112F9F1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GT_2026-09-29_BY_5y_packet1_time.json</w:t>
            </w:r>
          </w:p>
        </w:tc>
        <w:tc>
          <w:tcPr>
            <w:tcW w:w="1647" w:type="dxa"/>
            <w:vAlign w:val="center"/>
          </w:tcPr>
          <w:p w14:paraId="6AF685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Почти нулевые данные</w:t>
            </w:r>
          </w:p>
        </w:tc>
      </w:tr>
      <w:tr w:rsidR="001D5345" w14:paraId="13A5A277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4AC9221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58" w:type="dxa"/>
            <w:vAlign w:val="center"/>
          </w:tcPr>
          <w:p w14:paraId="212DC2E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739A8C4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2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626" w:type="dxa"/>
            <w:vAlign w:val="center"/>
          </w:tcPr>
          <w:p w14:paraId="0B05604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684A88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GT_2026-09-29_BY_5y_packet2_time.json</w:t>
            </w:r>
          </w:p>
        </w:tc>
        <w:tc>
          <w:tcPr>
            <w:tcW w:w="1647" w:type="dxa"/>
            <w:vAlign w:val="center"/>
          </w:tcPr>
          <w:p w14:paraId="0E5951D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</w:t>
            </w:r>
          </w:p>
        </w:tc>
      </w:tr>
      <w:tr w:rsidR="001D5345" w14:paraId="3EB672CF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54565E4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58" w:type="dxa"/>
            <w:vAlign w:val="center"/>
          </w:tcPr>
          <w:p w14:paraId="106BF30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185846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3 (русскоязычные)</w:t>
            </w:r>
          </w:p>
        </w:tc>
        <w:tc>
          <w:tcPr>
            <w:tcW w:w="1626" w:type="dxa"/>
            <w:vAlign w:val="center"/>
          </w:tcPr>
          <w:p w14:paraId="0D93152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5EA014B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GT_2026-09-29_BY_5y_packet3_time.json</w:t>
            </w:r>
          </w:p>
        </w:tc>
        <w:tc>
          <w:tcPr>
            <w:tcW w:w="1647" w:type="dxa"/>
            <w:vAlign w:val="center"/>
          </w:tcPr>
          <w:p w14:paraId="3E46D71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Почти нулевые данные</w:t>
            </w:r>
          </w:p>
        </w:tc>
      </w:tr>
      <w:tr w:rsidR="001D5345" w14:paraId="47CF7FAF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785F46C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58" w:type="dxa"/>
            <w:vAlign w:val="center"/>
          </w:tcPr>
          <w:p w14:paraId="7A2B9A2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75C6DF0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4 (учебные и нишевые)</w:t>
            </w:r>
          </w:p>
        </w:tc>
        <w:tc>
          <w:tcPr>
            <w:tcW w:w="1626" w:type="dxa"/>
            <w:vAlign w:val="center"/>
          </w:tcPr>
          <w:p w14:paraId="696612C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0BEB98B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GT_2026-09-29_BY_5y_packet4_time.json</w:t>
            </w:r>
          </w:p>
        </w:tc>
        <w:tc>
          <w:tcPr>
            <w:tcW w:w="1647" w:type="dxa"/>
            <w:vAlign w:val="center"/>
          </w:tcPr>
          <w:p w14:paraId="684F5DD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точечные данные</w:t>
            </w:r>
          </w:p>
        </w:tc>
      </w:tr>
      <w:tr w:rsidR="001D5345" w14:paraId="0399EC4A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7E6225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258" w:type="dxa"/>
            <w:vAlign w:val="center"/>
          </w:tcPr>
          <w:p w14:paraId="1636500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3CA9FB6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5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626" w:type="dxa"/>
            <w:vAlign w:val="center"/>
          </w:tcPr>
          <w:p w14:paraId="601F9CB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 → месяц</w:t>
            </w:r>
          </w:p>
        </w:tc>
        <w:tc>
          <w:tcPr>
            <w:tcW w:w="2684" w:type="dxa"/>
            <w:vAlign w:val="center"/>
          </w:tcPr>
          <w:p w14:paraId="37CB74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GT_2026-09-29_BY_5y_packet5_time_monthly.json</w:t>
            </w:r>
          </w:p>
        </w:tc>
        <w:tc>
          <w:tcPr>
            <w:tcW w:w="1647" w:type="dxa"/>
            <w:vAlign w:val="center"/>
          </w:tcPr>
          <w:p w14:paraId="13501DF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инструменты</w:t>
            </w:r>
          </w:p>
        </w:tc>
      </w:tr>
      <w:tr w:rsidR="001D5345" w14:paraId="725342E0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430A93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58" w:type="dxa"/>
            <w:vAlign w:val="center"/>
          </w:tcPr>
          <w:p w14:paraId="07D3D1F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642A018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3A89CFB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2684" w:type="dxa"/>
            <w:vAlign w:val="center"/>
          </w:tcPr>
          <w:p w14:paraId="53F19A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GT_2026-09-29_BY_12m_BPMN_time_regions_related.json</w:t>
            </w:r>
          </w:p>
        </w:tc>
        <w:tc>
          <w:tcPr>
            <w:tcW w:w="1647" w:type="dxa"/>
            <w:vAlign w:val="center"/>
          </w:tcPr>
          <w:p w14:paraId="76CEB06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1D5345" w14:paraId="0872EC80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7F39802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258" w:type="dxa"/>
            <w:vAlign w:val="center"/>
          </w:tcPr>
          <w:p w14:paraId="5BF792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43AF68A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626" w:type="dxa"/>
            <w:vAlign w:val="center"/>
          </w:tcPr>
          <w:p w14:paraId="3B4E406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2684" w:type="dxa"/>
            <w:vAlign w:val="center"/>
          </w:tcPr>
          <w:p w14:paraId="440AA8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GT_2026-09-29_BY_12m_IDEF0_time_regions_related.json</w:t>
            </w:r>
          </w:p>
        </w:tc>
        <w:tc>
          <w:tcPr>
            <w:tcW w:w="1647" w:type="dxa"/>
            <w:vAlign w:val="center"/>
          </w:tcPr>
          <w:p w14:paraId="67F04AD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1D5345" w14:paraId="236FE0A1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3BE7A34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258" w:type="dxa"/>
            <w:vAlign w:val="center"/>
          </w:tcPr>
          <w:p w14:paraId="4070684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335E86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4C56DFE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2684" w:type="dxa"/>
            <w:vAlign w:val="center"/>
          </w:tcPr>
          <w:p w14:paraId="3BD799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GT_2026-09-30_BY_12m_UML_time_regions_related.json</w:t>
            </w:r>
          </w:p>
        </w:tc>
        <w:tc>
          <w:tcPr>
            <w:tcW w:w="1647" w:type="dxa"/>
            <w:vAlign w:val="center"/>
          </w:tcPr>
          <w:p w14:paraId="59155B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1D5345" w14:paraId="72EA3131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16093E7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1258" w:type="dxa"/>
            <w:vAlign w:val="center"/>
          </w:tcPr>
          <w:p w14:paraId="7BADCA4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55369D8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1</w:t>
            </w:r>
          </w:p>
        </w:tc>
        <w:tc>
          <w:tcPr>
            <w:tcW w:w="1626" w:type="dxa"/>
            <w:vAlign w:val="center"/>
          </w:tcPr>
          <w:p w14:paraId="2B4513E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мир; 5 лет; неделя → месяц</w:t>
            </w:r>
          </w:p>
        </w:tc>
        <w:tc>
          <w:tcPr>
            <w:tcW w:w="2684" w:type="dxa"/>
            <w:vAlign w:val="center"/>
          </w:tcPr>
          <w:p w14:paraId="1418C3E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GT_2026-09-29_world_5y_packet1_monthly.json</w:t>
            </w:r>
          </w:p>
        </w:tc>
        <w:tc>
          <w:tcPr>
            <w:tcW w:w="1647" w:type="dxa"/>
            <w:vAlign w:val="center"/>
          </w:tcPr>
          <w:p w14:paraId="151F75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Справочный мировой ряд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</w:t>
            </w:r>
          </w:p>
        </w:tc>
      </w:tr>
      <w:tr w:rsidR="001D5345" w14:paraId="254D11A3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1D6E124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10а</w:t>
            </w:r>
          </w:p>
        </w:tc>
        <w:tc>
          <w:tcPr>
            <w:tcW w:w="1258" w:type="dxa"/>
            <w:vAlign w:val="center"/>
          </w:tcPr>
          <w:p w14:paraId="22BFC9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329FCED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отдельности)</w:t>
            </w:r>
          </w:p>
        </w:tc>
        <w:tc>
          <w:tcPr>
            <w:tcW w:w="1626" w:type="dxa"/>
            <w:vAlign w:val="center"/>
          </w:tcPr>
          <w:p w14:paraId="37CFD3D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неделя; регионы – «Субрегион» и «Город»</w:t>
            </w:r>
          </w:p>
        </w:tc>
        <w:tc>
          <w:tcPr>
            <w:tcW w:w="2684" w:type="dxa"/>
            <w:vAlign w:val="center"/>
          </w:tcPr>
          <w:p w14:paraId="3AFDE9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GT_2026-09-30_BY_12m_UML_BPMN_regions_recheck.json</w:t>
            </w:r>
          </w:p>
        </w:tc>
        <w:tc>
          <w:tcPr>
            <w:tcW w:w="1647" w:type="dxa"/>
            <w:vAlign w:val="center"/>
          </w:tcPr>
          <w:p w14:paraId="39F273B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Контрольная повторная выгрузка: состав регионов, воспроизводимость значений</w:t>
            </w:r>
          </w:p>
        </w:tc>
      </w:tr>
      <w:tr w:rsidR="001D5345" w14:paraId="67C5A26D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18AA66D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258" w:type="dxa"/>
            <w:vAlign w:val="center"/>
          </w:tcPr>
          <w:p w14:paraId="5C3925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1761351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073F4C3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</w:t>
            </w:r>
          </w:p>
        </w:tc>
        <w:tc>
          <w:tcPr>
            <w:tcW w:w="2684" w:type="dxa"/>
            <w:vAlign w:val="center"/>
          </w:tcPr>
          <w:p w14:paraId="225A9F3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wordstat_uml_dinamika_RB_2024-09_2026-08.json</w:t>
            </w:r>
          </w:p>
        </w:tc>
        <w:tc>
          <w:tcPr>
            <w:tcW w:w="1647" w:type="dxa"/>
            <w:vAlign w:val="center"/>
          </w:tcPr>
          <w:p w14:paraId="0999AE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по месяцам, 24 мес.</w:t>
            </w:r>
          </w:p>
        </w:tc>
      </w:tr>
      <w:tr w:rsidR="001D5345" w14:paraId="098D50E5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23F5221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258" w:type="dxa"/>
            <w:vAlign w:val="center"/>
          </w:tcPr>
          <w:p w14:paraId="0E2994D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6C3EBBD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3DB8FD8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</w:t>
            </w:r>
          </w:p>
        </w:tc>
        <w:tc>
          <w:tcPr>
            <w:tcW w:w="2684" w:type="dxa"/>
            <w:vAlign w:val="center"/>
          </w:tcPr>
          <w:p w14:paraId="7CE1DB9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wordstat_bpmn_dinamika_RB_2024-09_2026-08.json</w:t>
            </w:r>
          </w:p>
        </w:tc>
        <w:tc>
          <w:tcPr>
            <w:tcW w:w="1647" w:type="dxa"/>
            <w:vAlign w:val="center"/>
          </w:tcPr>
          <w:p w14:paraId="7FB2CDC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по месяцам, 24 мес.</w:t>
            </w:r>
          </w:p>
        </w:tc>
      </w:tr>
      <w:tr w:rsidR="001D5345" w14:paraId="5C63AC89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0D650F9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258" w:type="dxa"/>
            <w:vAlign w:val="center"/>
          </w:tcPr>
          <w:p w14:paraId="79133E9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7254E59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запросов ядра и дополнительные запросы</w:t>
            </w:r>
          </w:p>
        </w:tc>
        <w:tc>
          <w:tcPr>
            <w:tcW w:w="1626" w:type="dxa"/>
            <w:vAlign w:val="center"/>
          </w:tcPr>
          <w:p w14:paraId="3DF7ED3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Топы, 25.08–23.09.2026</w:t>
            </w:r>
          </w:p>
        </w:tc>
        <w:tc>
          <w:tcPr>
            <w:tcW w:w="2684" w:type="dxa"/>
            <w:vAlign w:val="center"/>
          </w:tcPr>
          <w:p w14:paraId="6B54A62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сводная таблица Вордстата и скриншоты</w:t>
            </w:r>
          </w:p>
        </w:tc>
        <w:tc>
          <w:tcPr>
            <w:tcW w:w="1647" w:type="dxa"/>
            <w:vAlign w:val="center"/>
          </w:tcPr>
          <w:p w14:paraId="29772F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за месяц</w:t>
            </w:r>
          </w:p>
        </w:tc>
      </w:tr>
      <w:tr w:rsidR="001D5345" w14:paraId="6CEA8313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76DEDD3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13а</w:t>
            </w:r>
          </w:p>
        </w:tc>
        <w:tc>
          <w:tcPr>
            <w:tcW w:w="1258" w:type="dxa"/>
            <w:vAlign w:val="center"/>
          </w:tcPr>
          <w:p w14:paraId="5EDA1BF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7070A6F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по формулировкам групп АРГ, обучающим и контрольным запросам</w:t>
            </w:r>
          </w:p>
        </w:tc>
        <w:tc>
          <w:tcPr>
            <w:tcW w:w="1626" w:type="dxa"/>
            <w:vAlign w:val="center"/>
          </w:tcPr>
          <w:p w14:paraId="2CC2BE8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Топы, 29.08–29.09.2026</w:t>
            </w:r>
          </w:p>
        </w:tc>
        <w:tc>
          <w:tcPr>
            <w:tcW w:w="2684" w:type="dxa"/>
            <w:vAlign w:val="center"/>
          </w:tcPr>
          <w:p w14:paraId="461334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wordstat_topy_kommercheskie_problemnye_segmentnye_geo_RB_okno_2026-08-29_09-29.json</w:t>
            </w:r>
          </w:p>
        </w:tc>
        <w:tc>
          <w:tcPr>
            <w:tcW w:w="1647" w:type="dxa"/>
            <w:vAlign w:val="center"/>
          </w:tcPr>
          <w:p w14:paraId="69C2B01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Коммерческие, проблемные, сегментные, городские и обучающие формулировки; контроль окна</w:t>
            </w:r>
          </w:p>
        </w:tc>
      </w:tr>
      <w:tr w:rsidR="001D5345" w14:paraId="13486423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7BB361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258" w:type="dxa"/>
            <w:vAlign w:val="center"/>
          </w:tcPr>
          <w:p w14:paraId="2BB006B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1AFDD8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17664C7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(мировая разбивка), 25.08–23.09.2026</w:t>
            </w:r>
          </w:p>
        </w:tc>
        <w:tc>
          <w:tcPr>
            <w:tcW w:w="2684" w:type="dxa"/>
            <w:vAlign w:val="center"/>
          </w:tcPr>
          <w:p w14:paraId="4A900EA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скриншот </w:t>
            </w:r>
            <w:r>
              <w:rPr>
                <w:i/>
                <w:sz w:val="24"/>
              </w:rPr>
              <w:t>wordstat_uml_regiony_mir_Belarus-Minsk.png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wordstat_regiony_bpmn_uml_RB_okno_2026-08-25_09-23.json</w:t>
            </w:r>
          </w:p>
        </w:tc>
        <w:tc>
          <w:tcPr>
            <w:tcW w:w="1647" w:type="dxa"/>
            <w:vAlign w:val="center"/>
          </w:tcPr>
          <w:p w14:paraId="138FEB7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и Минск</w:t>
            </w:r>
          </w:p>
        </w:tc>
      </w:tr>
      <w:tr w:rsidR="001D5345" w14:paraId="69D8019B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5B363F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14а</w:t>
            </w:r>
          </w:p>
        </w:tc>
        <w:tc>
          <w:tcPr>
            <w:tcW w:w="1258" w:type="dxa"/>
            <w:vAlign w:val="center"/>
          </w:tcPr>
          <w:p w14:paraId="4B2FC2F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025806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05EE008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(мировая разбивка), 29.08–29.09.2026</w:t>
            </w:r>
          </w:p>
        </w:tc>
        <w:tc>
          <w:tcPr>
            <w:tcW w:w="2684" w:type="dxa"/>
            <w:vAlign w:val="center"/>
          </w:tcPr>
          <w:p w14:paraId="169673D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wordstat_regiony_bpmn_uml_RB_okno_2026-08-29_09-29.json</w:t>
            </w:r>
            <w:r>
              <w:rPr>
                <w:sz w:val="24"/>
              </w:rPr>
              <w:t xml:space="preserve">; скриншот </w:t>
            </w:r>
            <w:r>
              <w:rPr>
                <w:i/>
                <w:sz w:val="24"/>
              </w:rPr>
              <w:t>wordstat_bpmn_regiony_mir_Belarus-Minsk.png</w:t>
            </w:r>
          </w:p>
        </w:tc>
        <w:tc>
          <w:tcPr>
            <w:tcW w:w="1647" w:type="dxa"/>
            <w:vAlign w:val="center"/>
          </w:tcPr>
          <w:p w14:paraId="24E7C0B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Беларусь, Минск, области, Россия, Казахстан</w:t>
            </w:r>
          </w:p>
        </w:tc>
      </w:tr>
      <w:tr w:rsidR="001D5345" w14:paraId="79554BA5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1EC27B7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14б</w:t>
            </w:r>
          </w:p>
        </w:tc>
        <w:tc>
          <w:tcPr>
            <w:tcW w:w="1258" w:type="dxa"/>
            <w:vAlign w:val="center"/>
          </w:tcPr>
          <w:p w14:paraId="2606CE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6E35C19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; сеть петри; нейросеть схема; нейросеть диаграмма (и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1626" w:type="dxa"/>
            <w:vAlign w:val="center"/>
          </w:tcPr>
          <w:p w14:paraId="1F516A2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устройства; 24 мес. и с 01.2018</w:t>
            </w:r>
          </w:p>
        </w:tc>
        <w:tc>
          <w:tcPr>
            <w:tcW w:w="2684" w:type="dxa"/>
            <w:vAlign w:val="center"/>
          </w:tcPr>
          <w:p w14:paraId="1162CE1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</w:t>
            </w:r>
            <w:r>
              <w:rPr>
                <w:i/>
                <w:iCs/>
                <w:sz w:val="24"/>
              </w:rPr>
              <w:t>dinamika_RB_2024-09_2026-08.json</w:t>
            </w:r>
            <w:r>
              <w:rPr>
                <w:iCs/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wordstat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dinamika_RB_2018-01_2026-08.json</w:t>
            </w:r>
          </w:p>
        </w:tc>
        <w:tc>
          <w:tcPr>
            <w:tcW w:w="1647" w:type="dxa"/>
            <w:vAlign w:val="center"/>
          </w:tcPr>
          <w:p w14:paraId="1687F88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по месяцам (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вкладки «Динамика»); скриншоты </w:t>
            </w:r>
            <w:r>
              <w:rPr>
                <w:i/>
                <w:sz w:val="24"/>
              </w:rPr>
              <w:t>wordstat_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dinamika_pomesyachno_RB.png</w:t>
            </w:r>
          </w:p>
        </w:tc>
      </w:tr>
      <w:tr w:rsidR="001D5345" w14:paraId="26CB1B19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5843F08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14в</w:t>
            </w:r>
          </w:p>
        </w:tc>
        <w:tc>
          <w:tcPr>
            <w:tcW w:w="1258" w:type="dxa"/>
            <w:vAlign w:val="center"/>
          </w:tcPr>
          <w:p w14:paraId="416F40F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641CEA7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устройствам)</w:t>
            </w:r>
          </w:p>
        </w:tc>
        <w:tc>
          <w:tcPr>
            <w:tcW w:w="1626" w:type="dxa"/>
            <w:vAlign w:val="center"/>
          </w:tcPr>
          <w:p w14:paraId="445CFA0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24 мес.; десктопы, смартфоны, планшеты отдельно</w:t>
            </w:r>
          </w:p>
        </w:tc>
        <w:tc>
          <w:tcPr>
            <w:tcW w:w="2684" w:type="dxa"/>
            <w:vAlign w:val="center"/>
          </w:tcPr>
          <w:p w14:paraId="3DEFD9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wordstat_uml_bpmn_dinamika_po_ustroystvam_RB_2024-09_2026-08.json</w:t>
            </w:r>
            <w:r>
              <w:rPr>
                <w:sz w:val="24"/>
              </w:rPr>
              <w:t xml:space="preserve">; скриншоты </w:t>
            </w:r>
            <w:r>
              <w:rPr>
                <w:i/>
                <w:sz w:val="24"/>
              </w:rPr>
              <w:t>wordstat_uml_dinamika_tolko-smartfony_RB.png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wordstat_bpmn_dinamika_tolko-smartfony_RB.png</w:t>
            </w:r>
          </w:p>
        </w:tc>
        <w:tc>
          <w:tcPr>
            <w:tcW w:w="1647" w:type="dxa"/>
            <w:vAlign w:val="center"/>
          </w:tcPr>
          <w:p w14:paraId="3576BA0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Разбивка по устройствам</w:t>
            </w:r>
          </w:p>
        </w:tc>
      </w:tr>
      <w:tr w:rsidR="001D5345" w14:paraId="2DD7A263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58DB5A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258" w:type="dxa"/>
            <w:vAlign w:val="center"/>
          </w:tcPr>
          <w:p w14:paraId="722371F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54D719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5AE99E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(262 недели)</w:t>
            </w:r>
          </w:p>
        </w:tc>
        <w:tc>
          <w:tcPr>
            <w:tcW w:w="2684" w:type="dxa"/>
            <w:vAlign w:val="center"/>
          </w:tcPr>
          <w:p w14:paraId="4F6DDD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GT_2026-09-30_BY_5y_UML_BPMN_multiTimeline.csv</w:t>
            </w:r>
          </w:p>
        </w:tc>
        <w:tc>
          <w:tcPr>
            <w:tcW w:w="1647" w:type="dxa"/>
            <w:vAlign w:val="center"/>
          </w:tcPr>
          <w:p w14:paraId="44C7536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Контрольная пересъемка главного ряда (сравнение – п. 2.3.3)</w:t>
            </w:r>
          </w:p>
        </w:tc>
      </w:tr>
      <w:tr w:rsidR="001D5345" w14:paraId="7337A660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447D6F2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258" w:type="dxa"/>
            <w:vAlign w:val="center"/>
          </w:tcPr>
          <w:p w14:paraId="1B1D238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47E9948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66F454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RU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684" w:type="dxa"/>
            <w:vAlign w:val="center"/>
          </w:tcPr>
          <w:p w14:paraId="4658328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GT_2026-09-30_RU_5y_UML_BPMN_multiTimeline.csv</w:t>
            </w:r>
          </w:p>
        </w:tc>
        <w:tc>
          <w:tcPr>
            <w:tcW w:w="1647" w:type="dxa"/>
            <w:vAlign w:val="center"/>
          </w:tcPr>
          <w:p w14:paraId="4096C60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 на русскоязычный сегмент (таблицы 43, 50)</w:t>
            </w:r>
          </w:p>
        </w:tc>
      </w:tr>
      <w:tr w:rsidR="001D5345" w14:paraId="51BC828D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38F694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258" w:type="dxa"/>
            <w:vAlign w:val="center"/>
          </w:tcPr>
          <w:p w14:paraId="66B2AEF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6FEE95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2ED7942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KZ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684" w:type="dxa"/>
            <w:vAlign w:val="center"/>
          </w:tcPr>
          <w:p w14:paraId="1F5B134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GT_2026-09-30_KZ_5y_UML_BPMN_multiTimeline.csv</w:t>
            </w:r>
          </w:p>
        </w:tc>
        <w:tc>
          <w:tcPr>
            <w:tcW w:w="1647" w:type="dxa"/>
            <w:vAlign w:val="center"/>
          </w:tcPr>
          <w:p w14:paraId="03FE66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 на русскоязычный сегмент (таблицы 43, 50)</w:t>
            </w:r>
          </w:p>
        </w:tc>
      </w:tr>
      <w:tr w:rsidR="001D5345" w14:paraId="33CF6910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47E92E6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258" w:type="dxa"/>
            <w:vAlign w:val="center"/>
          </w:tcPr>
          <w:p w14:paraId="57A5A3F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0891362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</w:p>
        </w:tc>
        <w:tc>
          <w:tcPr>
            <w:tcW w:w="1626" w:type="dxa"/>
            <w:vAlign w:val="center"/>
          </w:tcPr>
          <w:p w14:paraId="45D7E2D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Весь мир;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684" w:type="dxa"/>
            <w:vAlign w:val="center"/>
          </w:tcPr>
          <w:p w14:paraId="062730E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GT_2026-09-30_world_5y_mermaid_diagram_mermaid_js_plantuml_multiTimeline.csv</w:t>
            </w:r>
          </w:p>
        </w:tc>
        <w:tc>
          <w:tcPr>
            <w:tcW w:w="1647" w:type="dxa"/>
            <w:vAlign w:val="center"/>
          </w:tcPr>
          <w:p w14:paraId="288C922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Замена омонимичного термина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(п. 2.6.2)</w:t>
            </w:r>
          </w:p>
        </w:tc>
      </w:tr>
      <w:tr w:rsidR="001D5345" w14:paraId="733675B1" w14:textId="77777777" w:rsidTr="001D5345">
        <w:trPr>
          <w:cantSplit/>
          <w:jc w:val="center"/>
        </w:trPr>
        <w:tc>
          <w:tcPr>
            <w:tcW w:w="513" w:type="dxa"/>
            <w:vAlign w:val="center"/>
          </w:tcPr>
          <w:p w14:paraId="36FE599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258" w:type="dxa"/>
            <w:vAlign w:val="center"/>
          </w:tcPr>
          <w:p w14:paraId="56BEBF7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6EC4A72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(связанные запросы)</w:t>
            </w:r>
          </w:p>
        </w:tc>
        <w:tc>
          <w:tcPr>
            <w:tcW w:w="1626" w:type="dxa"/>
            <w:vAlign w:val="center"/>
          </w:tcPr>
          <w:p w14:paraId="094E4C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карточка «Похожие запросы»</w:t>
            </w:r>
          </w:p>
        </w:tc>
        <w:tc>
          <w:tcPr>
            <w:tcW w:w="2684" w:type="dxa"/>
            <w:vAlign w:val="center"/>
          </w:tcPr>
          <w:p w14:paraId="1BE729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GT_2026-09-30_BY_12m_BPMN_IDEF0_</w:t>
            </w:r>
            <w:r>
              <w:rPr>
                <w:sz w:val="24"/>
              </w:rPr>
              <w:t>связанные_запросы.</w:t>
            </w:r>
            <w:r>
              <w:rPr>
                <w:i/>
                <w:sz w:val="24"/>
              </w:rPr>
              <w:t>md</w:t>
            </w:r>
          </w:p>
        </w:tc>
        <w:tc>
          <w:tcPr>
            <w:tcW w:w="1647" w:type="dxa"/>
            <w:vAlign w:val="center"/>
          </w:tcPr>
          <w:p w14:paraId="0E2D197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(таблица 14)</w:t>
            </w:r>
          </w:p>
        </w:tc>
      </w:tr>
    </w:tbl>
    <w:p w14:paraId="0B4DFF7D" w14:textId="77777777" w:rsidR="001D5345" w:rsidRDefault="006B6A8D">
      <w:pPr>
        <w:pStyle w:val="3"/>
        <w:spacing w:before="360" w:after="360" w:line="360" w:lineRule="exact"/>
        <w:ind w:firstLine="709"/>
      </w:pPr>
      <w:bookmarkStart w:id="13" w:name="результаты-по-пакетам"/>
      <w:bookmarkEnd w:id="12"/>
      <w:r>
        <w:rPr>
          <w:sz w:val="28"/>
        </w:rPr>
        <w:lastRenderedPageBreak/>
        <w:t>2.3.2 Результаты по пакетам</w:t>
      </w:r>
    </w:p>
    <w:p w14:paraId="4A4F1F5F" w14:textId="77777777" w:rsidR="001D5345" w:rsidRDefault="006B6A8D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Пакет 6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5 лет): у </w:t>
      </w:r>
      <w:r>
        <w:rPr>
          <w:i/>
          <w:sz w:val="28"/>
        </w:rPr>
        <w:t>UML</w:t>
      </w:r>
      <w:r>
        <w:rPr>
          <w:sz w:val="28"/>
        </w:rPr>
        <w:t xml:space="preserve"> данные есть в 47 из 61 месяца окна (в 46 из 59 полных месяцев), у </w:t>
      </w:r>
      <w:r>
        <w:rPr>
          <w:i/>
          <w:sz w:val="28"/>
        </w:rPr>
        <w:t>BPMN</w:t>
      </w:r>
      <w:r>
        <w:rPr>
          <w:sz w:val="28"/>
        </w:rPr>
        <w:t xml:space="preserve"> – в 37 из 61 (в 36 из 59). Это главный ряд работы, использованный для сопоставления с Вордстатом.</w:t>
      </w:r>
    </w:p>
    <w:p w14:paraId="58736BDB" w14:textId="77777777" w:rsidR="001D5345" w:rsidRDefault="006B6A8D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Пакет 1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, </w:t>
      </w:r>
      <w:r>
        <w:rPr>
          <w:i/>
          <w:sz w:val="28"/>
        </w:rPr>
        <w:t>text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,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): почти вся история – нули. Ненулевые недели есть у </w:t>
      </w:r>
      <w:r>
        <w:rPr>
          <w:i/>
          <w:sz w:val="28"/>
        </w:rPr>
        <w:t>Mermaid</w:t>
      </w:r>
      <w:r>
        <w:rPr>
          <w:sz w:val="28"/>
        </w:rPr>
        <w:t xml:space="preserve"> (35 полных недель, максимум 100 – 15–21 февраля 2026 г.), у </w:t>
      </w:r>
      <w:r>
        <w:rPr>
          <w:i/>
          <w:sz w:val="28"/>
        </w:rPr>
        <w:t>PlantUML</w:t>
      </w:r>
      <w:r>
        <w:rPr>
          <w:sz w:val="28"/>
        </w:rPr>
        <w:t xml:space="preserve"> (7), у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 (2) и у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(1). Значения </w:t>
      </w:r>
      <w:r>
        <w:rPr>
          <w:i/>
          <w:sz w:val="28"/>
        </w:rPr>
        <w:t>Mermaid</w:t>
      </w:r>
      <w:r>
        <w:rPr>
          <w:sz w:val="28"/>
        </w:rPr>
        <w:t xml:space="preserve"> по Беларуси нельзя считать спросом на инструмент без проверки: по Вордстату запрос «</w:t>
      </w:r>
      <w:r>
        <w:rPr>
          <w:i/>
          <w:sz w:val="28"/>
        </w:rPr>
        <w:t>mermaid</w:t>
      </w:r>
      <w:r>
        <w:rPr>
          <w:sz w:val="28"/>
        </w:rPr>
        <w:t>» в Беларуси относится в основном к фильму «Русалочка» (п. 2.4).</w:t>
      </w:r>
    </w:p>
    <w:p w14:paraId="5EFDA36C" w14:textId="77777777" w:rsidR="001D5345" w:rsidRDefault="006B6A8D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Пакет 2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): </w:t>
      </w:r>
      <w:r>
        <w:rPr>
          <w:i/>
          <w:sz w:val="28"/>
        </w:rPr>
        <w:t>BPMN</w:t>
      </w:r>
      <w:r>
        <w:rPr>
          <w:sz w:val="28"/>
        </w:rPr>
        <w:t xml:space="preserve"> – 65 ненулевых недель из 261,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– по 3,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 – 1, </w:t>
      </w:r>
      <w:r>
        <w:rPr>
          <w:i/>
          <w:sz w:val="28"/>
        </w:rPr>
        <w:t>diagrams.net</w:t>
      </w:r>
      <w:r>
        <w:rPr>
          <w:sz w:val="28"/>
        </w:rPr>
        <w:t xml:space="preserve"> – 0.</w:t>
      </w:r>
    </w:p>
    <w:p w14:paraId="43735188" w14:textId="77777777" w:rsidR="001D5345" w:rsidRDefault="006B6A8D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Пакет 3 (русскоязычные формулировки): 4 ненулевые полные недели и одна ненулевая неполная последняя неделя из 262. Широкие русскоязычные формулировки не фиксируются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на уровне отдельных недель.</w:t>
      </w:r>
    </w:p>
    <w:p w14:paraId="3A0BAC71" w14:textId="77777777" w:rsidR="001D5345" w:rsidRDefault="006B6A8D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Пакет 4 (учебные и нишевые термины): всего 11 ненулевых недель; из них у </w:t>
      </w:r>
      <w:r>
        <w:rPr>
          <w:i/>
          <w:sz w:val="28"/>
        </w:rPr>
        <w:t>IDEF0</w:t>
      </w:r>
      <w:r>
        <w:rPr>
          <w:sz w:val="28"/>
        </w:rPr>
        <w:t xml:space="preserve"> – 8 недель с индексом от 9 до 94; по одной неделе у «</w:t>
      </w:r>
      <w:r>
        <w:rPr>
          <w:i/>
          <w:sz w:val="28"/>
        </w:rPr>
        <w:t>UML</w:t>
      </w:r>
      <w:r>
        <w:rPr>
          <w:sz w:val="28"/>
        </w:rPr>
        <w:t xml:space="preserve"> для курсовой» (81, 22–28.02.2026), «диаграмма вариантов использования» (53) и «сеть Петри» (100, 1–7.03.2026); у «</w:t>
      </w:r>
      <w:r>
        <w:rPr>
          <w:i/>
          <w:sz w:val="28"/>
        </w:rPr>
        <w:t>DFD</w:t>
      </w:r>
      <w:r>
        <w:rPr>
          <w:sz w:val="28"/>
        </w:rPr>
        <w:t xml:space="preserve"> диаграмма» данных нет.</w:t>
      </w:r>
    </w:p>
    <w:p w14:paraId="6CE34350" w14:textId="77777777" w:rsidR="001D5345" w:rsidRDefault="006B6A8D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Пакет 5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diagramming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, </w:t>
      </w:r>
      <w:r>
        <w:rPr>
          <w:i/>
          <w:sz w:val="28"/>
        </w:rPr>
        <w:t>flowchart</w:t>
      </w:r>
      <w:r>
        <w:rPr>
          <w:sz w:val="28"/>
        </w:rPr>
        <w:t xml:space="preserve"> </w:t>
      </w:r>
      <w:r>
        <w:rPr>
          <w:i/>
          <w:sz w:val="28"/>
        </w:rPr>
        <w:t>maker</w:t>
      </w:r>
      <w:r>
        <w:rPr>
          <w:sz w:val="28"/>
        </w:rPr>
        <w:t xml:space="preserve">, </w:t>
      </w:r>
      <w:r>
        <w:rPr>
          <w:i/>
          <w:sz w:val="28"/>
        </w:rPr>
        <w:t>Figma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): </w:t>
      </w:r>
      <w:r>
        <w:rPr>
          <w:i/>
          <w:sz w:val="28"/>
        </w:rPr>
        <w:t>Figma</w:t>
      </w:r>
      <w:r>
        <w:rPr>
          <w:sz w:val="28"/>
        </w:rPr>
        <w:t xml:space="preserve"> дает данные во всех 59 месяцах, </w:t>
      </w:r>
      <w:r>
        <w:rPr>
          <w:i/>
          <w:sz w:val="28"/>
        </w:rPr>
        <w:t>Miro</w:t>
      </w:r>
      <w:r>
        <w:rPr>
          <w:sz w:val="28"/>
        </w:rPr>
        <w:t xml:space="preserve"> – в 58; остальные запросы – почти нули.</w:t>
      </w:r>
    </w:p>
    <w:p w14:paraId="659A5337" w14:textId="77777777" w:rsidR="001D5345" w:rsidRDefault="006B6A8D">
      <w:pPr>
        <w:pStyle w:val="3"/>
        <w:spacing w:before="360" w:after="360" w:line="360" w:lineRule="exact"/>
        <w:ind w:firstLine="709"/>
      </w:pPr>
      <w:bookmarkStart w:id="14" w:name="показатели-и-уровень-интереса"/>
      <w:bookmarkEnd w:id="13"/>
      <w:r>
        <w:rPr>
          <w:sz w:val="28"/>
        </w:rPr>
        <w:t>2.3.3 Показатели и уровень интереса</w:t>
      </w:r>
    </w:p>
    <w:p w14:paraId="6C774842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Минимальный набор показателей </w:t>
      </w:r>
      <w:r>
        <w:rPr>
          <w:i/>
          <w:sz w:val="28"/>
        </w:rPr>
        <w:t>GT</w:t>
      </w:r>
      <w:r>
        <w:rPr>
          <w:sz w:val="28"/>
        </w:rPr>
        <w:t>-РБ §5.1 (табл. 13) рассчитан скриптом 04_</w:t>
      </w:r>
      <w:r>
        <w:rPr>
          <w:i/>
          <w:sz w:val="28"/>
        </w:rPr>
        <w:t>gt_indicators.py</w:t>
      </w:r>
      <w:r>
        <w:rPr>
          <w:sz w:val="28"/>
        </w:rPr>
        <w:t xml:space="preserve"> для 12-месячных окон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(таблица 12). Способ расчета волатильности в </w:t>
      </w:r>
      <w:r>
        <w:rPr>
          <w:i/>
          <w:sz w:val="28"/>
        </w:rPr>
        <w:t>GT</w:t>
      </w:r>
      <w:r>
        <w:rPr>
          <w:sz w:val="28"/>
        </w:rPr>
        <w:t>-РБ не задан (указано только «разброс значений по периоду»), поэтому в качестве показателя разброса взяты стандартное отклонение и коэффициент вариации. Изменение «последние 3 месяца к предыдущим 3 месяцам» при недельном разрешении рассчитано как среднее последних 13 полных недель к среднему предыдущих 13 недель.</w:t>
      </w:r>
    </w:p>
    <w:p w14:paraId="371BFFAB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 xml:space="preserve">Таблица 12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Беларусь,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9"/>
        <w:gridCol w:w="3298"/>
        <w:gridCol w:w="3298"/>
      </w:tblGrid>
      <w:tr w:rsidR="001D5345" w14:paraId="00F443A2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58" w:type="dxa"/>
            <w:vAlign w:val="center"/>
          </w:tcPr>
          <w:p w14:paraId="482C07F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298" w:type="dxa"/>
            <w:vAlign w:val="center"/>
          </w:tcPr>
          <w:p w14:paraId="5C3AFF4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</w:p>
        </w:tc>
        <w:tc>
          <w:tcPr>
            <w:tcW w:w="3298" w:type="dxa"/>
            <w:vAlign w:val="center"/>
          </w:tcPr>
          <w:p w14:paraId="5E5F16A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</w:p>
        </w:tc>
      </w:tr>
      <w:tr w:rsidR="001D5345" w14:paraId="2C112155" w14:textId="77777777" w:rsidTr="001D5345">
        <w:trPr>
          <w:cantSplit/>
          <w:jc w:val="center"/>
        </w:trPr>
        <w:tc>
          <w:tcPr>
            <w:tcW w:w="2758" w:type="dxa"/>
            <w:vAlign w:val="center"/>
          </w:tcPr>
          <w:p w14:paraId="35D35E3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Окно и дата снятия</w:t>
            </w:r>
          </w:p>
        </w:tc>
        <w:tc>
          <w:tcPr>
            <w:tcW w:w="3298" w:type="dxa"/>
            <w:vAlign w:val="center"/>
          </w:tcPr>
          <w:p w14:paraId="08D23EF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28.09.2025–26.09.2026, 52 полные недели; снято 30.09.2026</w:t>
            </w:r>
          </w:p>
        </w:tc>
        <w:tc>
          <w:tcPr>
            <w:tcW w:w="3298" w:type="dxa"/>
            <w:vAlign w:val="center"/>
          </w:tcPr>
          <w:p w14:paraId="04C59C7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28.09.2025–26.09.2026, 52 полные недели; снято 29.09.2026</w:t>
            </w:r>
          </w:p>
        </w:tc>
      </w:tr>
      <w:tr w:rsidR="001D5345" w14:paraId="4C04F0C1" w14:textId="77777777" w:rsidTr="001D5345">
        <w:trPr>
          <w:cantSplit/>
          <w:jc w:val="center"/>
        </w:trPr>
        <w:tc>
          <w:tcPr>
            <w:tcW w:w="2758" w:type="dxa"/>
            <w:vAlign w:val="center"/>
          </w:tcPr>
          <w:p w14:paraId="28387D0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Недель с данными</w:t>
            </w:r>
          </w:p>
        </w:tc>
        <w:tc>
          <w:tcPr>
            <w:tcW w:w="3298" w:type="dxa"/>
            <w:vAlign w:val="center"/>
          </w:tcPr>
          <w:p w14:paraId="1A20D2B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из 52</w:t>
            </w:r>
          </w:p>
        </w:tc>
        <w:tc>
          <w:tcPr>
            <w:tcW w:w="3298" w:type="dxa"/>
            <w:vAlign w:val="center"/>
          </w:tcPr>
          <w:p w14:paraId="78400B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из 52</w:t>
            </w:r>
          </w:p>
        </w:tc>
      </w:tr>
      <w:tr w:rsidR="001D5345" w14:paraId="1BE8B801" w14:textId="77777777" w:rsidTr="001D5345">
        <w:trPr>
          <w:cantSplit/>
          <w:jc w:val="center"/>
        </w:trPr>
        <w:tc>
          <w:tcPr>
            <w:tcW w:w="2758" w:type="dxa"/>
            <w:vAlign w:val="center"/>
          </w:tcPr>
          <w:p w14:paraId="7495072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(по 52 неделям, включая нули)</w:t>
            </w:r>
          </w:p>
        </w:tc>
        <w:tc>
          <w:tcPr>
            <w:tcW w:w="3298" w:type="dxa"/>
            <w:vAlign w:val="center"/>
          </w:tcPr>
          <w:p w14:paraId="1441859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3298" w:type="dxa"/>
            <w:vAlign w:val="center"/>
          </w:tcPr>
          <w:p w14:paraId="30ADF04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16,17</w:t>
            </w:r>
          </w:p>
        </w:tc>
      </w:tr>
      <w:tr w:rsidR="001D5345" w14:paraId="602402BC" w14:textId="77777777" w:rsidTr="001D5345">
        <w:trPr>
          <w:cantSplit/>
          <w:jc w:val="center"/>
        </w:trPr>
        <w:tc>
          <w:tcPr>
            <w:tcW w:w="2758" w:type="dxa"/>
            <w:vAlign w:val="center"/>
          </w:tcPr>
          <w:p w14:paraId="49E7C5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Справочно: с неполной неделей 27.09–03.10.2026</w:t>
            </w:r>
          </w:p>
        </w:tc>
        <w:tc>
          <w:tcPr>
            <w:tcW w:w="3298" w:type="dxa"/>
            <w:vAlign w:val="center"/>
          </w:tcPr>
          <w:p w14:paraId="5B9AF4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недель с данными из 53, среднее 14,66</w:t>
            </w:r>
          </w:p>
        </w:tc>
        <w:tc>
          <w:tcPr>
            <w:tcW w:w="3298" w:type="dxa"/>
            <w:vAlign w:val="center"/>
          </w:tcPr>
          <w:p w14:paraId="629DF09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недель с данными из 53, среднее 16,08</w:t>
            </w:r>
          </w:p>
        </w:tc>
      </w:tr>
      <w:tr w:rsidR="001D5345" w14:paraId="429CCA97" w14:textId="77777777" w:rsidTr="001D5345">
        <w:trPr>
          <w:cantSplit/>
          <w:jc w:val="center"/>
        </w:trPr>
        <w:tc>
          <w:tcPr>
            <w:tcW w:w="2758" w:type="dxa"/>
            <w:vAlign w:val="center"/>
          </w:tcPr>
          <w:p w14:paraId="6089C8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</w:t>
            </w:r>
          </w:p>
        </w:tc>
        <w:tc>
          <w:tcPr>
            <w:tcW w:w="3298" w:type="dxa"/>
            <w:vAlign w:val="center"/>
          </w:tcPr>
          <w:p w14:paraId="20D9022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 (7–13 и 14–20 декабря 2025 г.)</w:t>
            </w:r>
          </w:p>
        </w:tc>
        <w:tc>
          <w:tcPr>
            <w:tcW w:w="3298" w:type="dxa"/>
            <w:vAlign w:val="center"/>
          </w:tcPr>
          <w:p w14:paraId="4034BF5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 (30 ноября – 6 декабря 2025 г.)</w:t>
            </w:r>
          </w:p>
        </w:tc>
      </w:tr>
      <w:tr w:rsidR="001D5345" w14:paraId="34C40AE5" w14:textId="77777777" w:rsidTr="001D5345">
        <w:trPr>
          <w:cantSplit/>
          <w:jc w:val="center"/>
        </w:trPr>
        <w:tc>
          <w:tcPr>
            <w:tcW w:w="2758" w:type="dxa"/>
            <w:vAlign w:val="center"/>
          </w:tcPr>
          <w:p w14:paraId="1414CAD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Последние 13 недель к предыдущим 13 неделям</w:t>
            </w:r>
          </w:p>
        </w:tc>
        <w:tc>
          <w:tcPr>
            <w:tcW w:w="3298" w:type="dxa"/>
            <w:vAlign w:val="center"/>
          </w:tcPr>
          <w:p w14:paraId="7CB7491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3,23 против 5,77 (−44,0 %)</w:t>
            </w:r>
          </w:p>
        </w:tc>
        <w:tc>
          <w:tcPr>
            <w:tcW w:w="3298" w:type="dxa"/>
            <w:vAlign w:val="center"/>
          </w:tcPr>
          <w:p w14:paraId="1E7CCCA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 против 5,08 (−21,2 %)</w:t>
            </w:r>
          </w:p>
        </w:tc>
      </w:tr>
      <w:tr w:rsidR="001D5345" w14:paraId="08CF49AE" w14:textId="77777777" w:rsidTr="001D5345">
        <w:trPr>
          <w:cantSplit/>
          <w:jc w:val="center"/>
        </w:trPr>
        <w:tc>
          <w:tcPr>
            <w:tcW w:w="2758" w:type="dxa"/>
            <w:vAlign w:val="center"/>
          </w:tcPr>
          <w:p w14:paraId="5FE2C01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Стандартное отклонение / коэффициент вариации</w:t>
            </w:r>
          </w:p>
        </w:tc>
        <w:tc>
          <w:tcPr>
            <w:tcW w:w="3298" w:type="dxa"/>
            <w:vAlign w:val="center"/>
          </w:tcPr>
          <w:p w14:paraId="18EF33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29,17 / 2,01</w:t>
            </w:r>
          </w:p>
        </w:tc>
        <w:tc>
          <w:tcPr>
            <w:tcW w:w="3298" w:type="dxa"/>
            <w:vAlign w:val="center"/>
          </w:tcPr>
          <w:p w14:paraId="2BA8E1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29,77 / 1,84</w:t>
            </w:r>
          </w:p>
        </w:tc>
      </w:tr>
      <w:tr w:rsidR="001D5345" w14:paraId="47389B5D" w14:textId="77777777" w:rsidTr="001D5345">
        <w:trPr>
          <w:cantSplit/>
          <w:jc w:val="center"/>
        </w:trPr>
        <w:tc>
          <w:tcPr>
            <w:tcW w:w="2758" w:type="dxa"/>
            <w:vAlign w:val="center"/>
          </w:tcPr>
          <w:p w14:paraId="134A5F6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Регионы (6 субрегионов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</w:t>
            </w:r>
          </w:p>
        </w:tc>
        <w:tc>
          <w:tcPr>
            <w:tcW w:w="3298" w:type="dxa"/>
            <w:vAlign w:val="center"/>
          </w:tcPr>
          <w:p w14:paraId="273A6E9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Гомельская 100, Гродненская 96, Витебская 83, Могилевская 82, Минская 82, Брестская 66</w:t>
            </w:r>
          </w:p>
        </w:tc>
        <w:tc>
          <w:tcPr>
            <w:tcW w:w="3298" w:type="dxa"/>
            <w:vAlign w:val="center"/>
          </w:tcPr>
          <w:p w14:paraId="07B1B34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Гродненская 100, Минская 98, Могилевская 70, Витебская 61, Брестская 57, Гомельская 50</w:t>
            </w:r>
          </w:p>
        </w:tc>
      </w:tr>
      <w:tr w:rsidR="001D5345" w14:paraId="017E59A0" w14:textId="77777777" w:rsidTr="001D5345">
        <w:trPr>
          <w:cantSplit/>
          <w:jc w:val="center"/>
        </w:trPr>
        <w:tc>
          <w:tcPr>
            <w:tcW w:w="2758" w:type="dxa"/>
            <w:vAlign w:val="center"/>
          </w:tcPr>
          <w:p w14:paraId="61AD2B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Регионы, повторная выгрузка 30.09.2026</w:t>
            </w:r>
          </w:p>
        </w:tc>
        <w:tc>
          <w:tcPr>
            <w:tcW w:w="3298" w:type="dxa"/>
            <w:vAlign w:val="center"/>
          </w:tcPr>
          <w:p w14:paraId="4B68035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Минская 100, Гомельская 76, Витебская 72, Могилевская 57, Брестская 55, Гродненская 38</w:t>
            </w:r>
          </w:p>
        </w:tc>
        <w:tc>
          <w:tcPr>
            <w:tcW w:w="3298" w:type="dxa"/>
            <w:vAlign w:val="center"/>
          </w:tcPr>
          <w:p w14:paraId="7054D50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Гродненская 100, Минская 78, Гомельская 52, Могилевская 41, Брестская 38, Витебская 36</w:t>
            </w:r>
          </w:p>
        </w:tc>
      </w:tr>
      <w:tr w:rsidR="001D5345" w14:paraId="551F3AA5" w14:textId="77777777" w:rsidTr="001D5345">
        <w:trPr>
          <w:cantSplit/>
          <w:jc w:val="center"/>
        </w:trPr>
        <w:tc>
          <w:tcPr>
            <w:tcW w:w="2758" w:type="dxa"/>
            <w:vAlign w:val="center"/>
          </w:tcPr>
          <w:p w14:paraId="6740F3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Справочно: повторная выгрузка 30.09.2026, недель с данными / среднее</w:t>
            </w:r>
          </w:p>
        </w:tc>
        <w:tc>
          <w:tcPr>
            <w:tcW w:w="3298" w:type="dxa"/>
            <w:vAlign w:val="center"/>
          </w:tcPr>
          <w:p w14:paraId="41B7BA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из 52 / 14,44</w:t>
            </w:r>
          </w:p>
        </w:tc>
        <w:tc>
          <w:tcPr>
            <w:tcW w:w="3298" w:type="dxa"/>
            <w:vAlign w:val="center"/>
          </w:tcPr>
          <w:p w14:paraId="407B4B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из 52 / 16,04</w:t>
            </w:r>
          </w:p>
        </w:tc>
      </w:tr>
      <w:tr w:rsidR="001D5345" w14:paraId="217466B9" w14:textId="77777777" w:rsidTr="001D5345">
        <w:trPr>
          <w:cantSplit/>
          <w:jc w:val="center"/>
        </w:trPr>
        <w:tc>
          <w:tcPr>
            <w:tcW w:w="2758" w:type="dxa"/>
            <w:vAlign w:val="center"/>
          </w:tcPr>
          <w:p w14:paraId="2A19B0F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Похожие запросы (популярные)</w:t>
            </w:r>
          </w:p>
        </w:tc>
        <w:tc>
          <w:tcPr>
            <w:tcW w:w="3298" w:type="dxa"/>
            <w:vAlign w:val="center"/>
          </w:tcPr>
          <w:p w14:paraId="36A6080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(100)</w:t>
            </w:r>
          </w:p>
        </w:tc>
        <w:tc>
          <w:tcPr>
            <w:tcW w:w="3298" w:type="dxa"/>
            <w:vAlign w:val="center"/>
          </w:tcPr>
          <w:p w14:paraId="1A90009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(100),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(72),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(23)</w:t>
            </w:r>
          </w:p>
        </w:tc>
      </w:tr>
      <w:tr w:rsidR="001D5345" w14:paraId="5453245B" w14:textId="77777777" w:rsidTr="001D5345">
        <w:trPr>
          <w:cantSplit/>
          <w:jc w:val="center"/>
        </w:trPr>
        <w:tc>
          <w:tcPr>
            <w:tcW w:w="2758" w:type="dxa"/>
            <w:vAlign w:val="center"/>
          </w:tcPr>
          <w:p w14:paraId="099578F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Похожие запросы (растущие)</w:t>
            </w:r>
          </w:p>
        </w:tc>
        <w:tc>
          <w:tcPr>
            <w:tcW w:w="3298" w:type="dxa"/>
            <w:vAlign w:val="center"/>
          </w:tcPr>
          <w:p w14:paraId="464E403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3298" w:type="dxa"/>
            <w:vAlign w:val="center"/>
          </w:tcPr>
          <w:p w14:paraId="43028FC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(+50 %)</w:t>
            </w:r>
          </w:p>
        </w:tc>
      </w:tr>
    </w:tbl>
    <w:p w14:paraId="14A68716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Основной срез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снят 29.09.2026; исключение – ряд </w:t>
      </w:r>
      <w:r>
        <w:rPr>
          <w:i/>
          <w:sz w:val="28"/>
        </w:rPr>
        <w:t>UML</w:t>
      </w:r>
      <w:r>
        <w:rPr>
          <w:sz w:val="28"/>
        </w:rPr>
        <w:t xml:space="preserve"> за 12 месяцев: он взят из снимка 30.09.2026 (файл </w:t>
      </w:r>
      <w:r>
        <w:rPr>
          <w:i/>
          <w:sz w:val="28"/>
        </w:rPr>
        <w:t>GT_2026-09-30_BY_12m_UML_time_regions_related.json</w:t>
      </w:r>
      <w:r>
        <w:rPr>
          <w:sz w:val="28"/>
        </w:rPr>
        <w:t xml:space="preserve">), снимок от 29.09.2026 для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не сохранен. Индексы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таблице 12 нормированы каждый на свой максимум и между собой не сравниваются (</w:t>
      </w:r>
      <w:r>
        <w:rPr>
          <w:i/>
          <w:sz w:val="28"/>
        </w:rPr>
        <w:t>GT</w:t>
      </w:r>
      <w:r>
        <w:rPr>
          <w:sz w:val="28"/>
        </w:rPr>
        <w:t xml:space="preserve"> табл. 16); прямое сравнение двух запросов корректно только в общем окне пакета 6. Высокий коэффициент вариации (1,84–2,01) означает, что интерес по неделям прерывистый: ненулевые недели чередуются с неделями «недостаточно данных».</w:t>
      </w:r>
    </w:p>
    <w:p w14:paraId="53990A2B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Состав регионов проверен контрольной повторной выгрузкой 30.09.2026 (строка 10а таблицы 11). Справочник территорий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sz w:val="28"/>
        </w:rPr>
        <w:lastRenderedPageBreak/>
        <w:t xml:space="preserve">для Беларуси содержит шесть субрегионов – Брестскую, Витебскую, Гомельскую, Гродненскую, Минскую и Могилевскую области; г. Минск отдельным субрегионом не выделяется (на карте он показан без данных внутри Минской области, скриншот </w:t>
      </w:r>
      <w:r>
        <w:rPr>
          <w:i/>
          <w:sz w:val="28"/>
        </w:rPr>
        <w:t>gt_uml_regiony_12m_BY_Minsk-ne-vydelyaetsya.jpg</w:t>
      </w:r>
      <w:r>
        <w:rPr>
          <w:sz w:val="28"/>
        </w:rPr>
        <w:t xml:space="preserve">). На уровне «Город» сервис возвращает 63 города для </w:t>
      </w:r>
      <w:r>
        <w:rPr>
          <w:i/>
          <w:sz w:val="28"/>
        </w:rPr>
        <w:t>UML</w:t>
      </w:r>
      <w:r>
        <w:rPr>
          <w:sz w:val="28"/>
        </w:rPr>
        <w:t xml:space="preserve"> и 47 для </w:t>
      </w:r>
      <w:r>
        <w:rPr>
          <w:i/>
          <w:sz w:val="28"/>
        </w:rPr>
        <w:t>BPMN</w:t>
      </w:r>
      <w:r>
        <w:rPr>
          <w:sz w:val="28"/>
        </w:rPr>
        <w:t xml:space="preserve">, включая Минск, но ни у одного города нет данных. Поэтому отдельного значения по Минску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дает, а оценка столичной концентрации опирается только на Вордстат (п. 2.4.2). Повторная выгрузка воспроизвела уровень интереса (12 и 13 недель с данными, средние 14,44 и 16,04 против 14,52 и 16,17), но не порядок регионов и не расположение ненулевых недель: у </w:t>
      </w:r>
      <w:r>
        <w:rPr>
          <w:i/>
          <w:sz w:val="28"/>
        </w:rPr>
        <w:t>UML</w:t>
      </w:r>
      <w:r>
        <w:rPr>
          <w:sz w:val="28"/>
        </w:rPr>
        <w:t xml:space="preserve"> первой стала Минская область (100 вместо 82), у </w:t>
      </w:r>
      <w:r>
        <w:rPr>
          <w:i/>
          <w:sz w:val="28"/>
        </w:rPr>
        <w:t>BPMN</w:t>
      </w:r>
      <w:r>
        <w:rPr>
          <w:sz w:val="28"/>
        </w:rPr>
        <w:t xml:space="preserve"> – по-прежнему Гродненская. Для малых объемов поиска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рассчитывает индекс по выборке запросов, поэтому региональный рейтинг внутри Беларуси неустойчив; устойчивым выводом является только наличие данных во всех шести областях.</w:t>
      </w:r>
    </w:p>
    <w:p w14:paraId="3127EFC9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IDEF0</w:t>
      </w:r>
      <w:r>
        <w:rPr>
          <w:sz w:val="28"/>
        </w:rPr>
        <w:t xml:space="preserve"> за 12 месяцев данные есть только в 3 неделях (26.04–02.05.2026 – 100; 13–19 и 20–26.09.2026 – по 12), средний индекс по 52 неделям – 2,38, регион с данными один (Минская область), связанных запросов нет.</w:t>
      </w:r>
    </w:p>
    <w:p w14:paraId="6426B587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Россия и Казахстан (расширение на русскоязычный сегмент СНГ).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скачаны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(30.09.2026; 5 лет, недельное разрешение, категория «все категории», веб-поиск, один файл на страну, последняя неделя 27.09–03.10.2026 неполная и исключена). Использованы окна: 5 лет – 59 полных месяцев (октябрь 2021 – август 2026, месяц по дате начала недели); 12 месяцев – 52 полные недели 28.09.2025–26.09.2026, вычисленные из 5-летнего ряда (отдельная 12-месячная выгрузка по России и Казахстану не делалась); сравнение – последние 12 месяцев (сентябрь 2025 – август 2026) к предыдущ</w:t>
      </w:r>
      <w:r>
        <w:rPr>
          <w:sz w:val="28"/>
        </w:rPr>
        <w:t xml:space="preserve">им 12 (сентябрь 2024 – август 2025), порог ±15 % как в таблице 33. Уровень интереса определен по тем же шкалам, что в таблице 13.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разных стран между собой и с таблицей 12 (где 12-месячные ряды нормированы на собственный максимум) не сопоставляются; сравнение объемов между странами возможно только по Вордстату (таблица 23).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.</w:t>
      </w:r>
    </w:p>
    <w:p w14:paraId="3C0EEF22" w14:textId="77777777" w:rsidR="001D5345" w:rsidRDefault="006B6A8D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Россия, </w:t>
      </w:r>
      <w:r>
        <w:rPr>
          <w:i/>
          <w:sz w:val="28"/>
        </w:rPr>
        <w:t>UML</w:t>
      </w:r>
      <w:r>
        <w:rPr>
          <w:sz w:val="28"/>
        </w:rPr>
        <w:t xml:space="preserve">: данные во всех 52 неделях окна, среднее 50,02 (средний уровень по обеим шкалам), максимум 70 (14–20.12.2025 и 10–16.05.2026); за 5 лет среднее 56,19, данные во всех 59 месяцах (средний уровень по обеим шкалам), максимум месяца 85,75 (май 2024 г.); последние 12 месяцев к предыдущим 12 – 51,40 против 62,68 (−18,0 %, </w:t>
      </w:r>
      <w:r>
        <w:rPr>
          <w:sz w:val="28"/>
        </w:rPr>
        <w:lastRenderedPageBreak/>
        <w:t>снижающийся); последние 13 недель к предыдущим 13 – 32,77 против 57,00 (−42,5 %).</w:t>
      </w:r>
    </w:p>
    <w:p w14:paraId="23F8C531" w14:textId="77777777" w:rsidR="001D5345" w:rsidRDefault="006B6A8D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Россия, </w:t>
      </w:r>
      <w:r>
        <w:rPr>
          <w:i/>
          <w:sz w:val="28"/>
        </w:rPr>
        <w:t>BPMN</w:t>
      </w:r>
      <w:r>
        <w:rPr>
          <w:sz w:val="28"/>
        </w:rPr>
        <w:t xml:space="preserve">: данные во всех 52 неделях, среднее 61,52 (высокий уровень по </w:t>
      </w:r>
      <w:r>
        <w:rPr>
          <w:i/>
          <w:sz w:val="28"/>
        </w:rPr>
        <w:t>GT</w:t>
      </w:r>
      <w:r>
        <w:rPr>
          <w:sz w:val="28"/>
        </w:rPr>
        <w:t>-РБ, средний по АРГ), максимум 94 (31.05–06.06.2026); за 5 лет среднее 55,33, данные во всех 59 месяцах (средний уровень по обеим шкалам), максимум месяца 81,00 (февраль 2025 г.); последние 12 месяцев к предыдущим 12 – 62,01 против 70,71 (−12,3 %, стабильный по порогу ±15 %); последние 13 недель к предыдущим 13 – 48,46 против 64,54 (−24,9 %).</w:t>
      </w:r>
    </w:p>
    <w:p w14:paraId="19B1BA7A" w14:textId="77777777" w:rsidR="001D5345" w:rsidRDefault="006B6A8D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Казахстан, </w:t>
      </w:r>
      <w:r>
        <w:rPr>
          <w:i/>
          <w:sz w:val="28"/>
        </w:rPr>
        <w:t>UML</w:t>
      </w:r>
      <w:r>
        <w:rPr>
          <w:sz w:val="28"/>
        </w:rPr>
        <w:t>: данные в 12 из 52 недель, среднее 12,87 (низкий уровень по обеим шкалам), максимум 84 (19–25.10.2025); за 5 лет среднее 13,94, данные в 35 из 59 месяцев (низкий уровень), максимум месяца 57,00 (февраль 2024 г.); последние 12 месяцев к предыдущим 12 – 13,07 против 13,18 (−0,9 %, стабильный); последние 13 недель к предыдущим 13 – 3,46 против 4,23 (−18,2 %).</w:t>
      </w:r>
    </w:p>
    <w:p w14:paraId="524B8D58" w14:textId="77777777" w:rsidR="001D5345" w:rsidRDefault="006B6A8D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Казахстан, </w:t>
      </w:r>
      <w:r>
        <w:rPr>
          <w:i/>
          <w:sz w:val="28"/>
        </w:rPr>
        <w:t>BPMN</w:t>
      </w:r>
      <w:r>
        <w:rPr>
          <w:sz w:val="28"/>
        </w:rPr>
        <w:t xml:space="preserve">: данные в 17 из 52 недель, среднее 20,10 (низкий по </w:t>
      </w:r>
      <w:r>
        <w:rPr>
          <w:i/>
          <w:sz w:val="28"/>
        </w:rPr>
        <w:t>GT</w:t>
      </w:r>
      <w:r>
        <w:rPr>
          <w:sz w:val="28"/>
        </w:rPr>
        <w:t>-РБ, нишевый по АРГ), максимум 100 (15–21.02.2026); за 5 лет среднее 13,24, данные в 37 из 59 месяцев (низкий уровень), максимум месяца 59,25 (февраль 2026 г.); последние 12 месяцев к предыдущим 12 – 21,85 против 12,93 (+69,0 %, растущий); последние 13 недель к предыдущим 13 – 14,69 против 18,69 (−21,4 %).</w:t>
      </w:r>
    </w:p>
    <w:p w14:paraId="377A5D8F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 России ряды непрерывные (данные в каждой неделе 5 лет), по Казахстану прерывистые, как и по Беларуси. Снижение последнего года в России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 менее глубокое, чем в Беларуси (−43,8 % и −46,7 %, таблица 33);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52) и требует осторожной интерпретации.</w:t>
      </w:r>
    </w:p>
    <w:p w14:paraId="6C6402B3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Контрольная пересъемка Беларуси. 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(Беларусь, 30.09.2026, 262 недели, из них 261 полная) сопоставлен со сводкой главного ряда от 29.09.2026 (пакет 6; та же постановка: два запроса в одном сравнении, 5 лет). Значения отличаются не только последней неделей: из 122 помесячных значений (61 месяц × 2 запроса) не совпали 91, в том числе в середине ряда (например, </w:t>
      </w:r>
      <w:r>
        <w:rPr>
          <w:i/>
          <w:sz w:val="28"/>
        </w:rPr>
        <w:t>UML</w:t>
      </w:r>
      <w:r>
        <w:rPr>
          <w:sz w:val="28"/>
        </w:rPr>
        <w:t xml:space="preserve"> за март 2024 г.: 38,4 в сводке 29.09 и 8,0 в </w:t>
      </w:r>
      <w:r>
        <w:rPr>
          <w:i/>
          <w:sz w:val="28"/>
        </w:rPr>
        <w:t>CSV</w:t>
      </w:r>
      <w:r>
        <w:rPr>
          <w:sz w:val="28"/>
        </w:rPr>
        <w:t xml:space="preserve"> 30.09; </w:t>
      </w:r>
      <w:r>
        <w:rPr>
          <w:i/>
          <w:sz w:val="28"/>
        </w:rPr>
        <w:t>BPMN</w:t>
      </w:r>
      <w:r>
        <w:rPr>
          <w:sz w:val="28"/>
        </w:rPr>
        <w:t xml:space="preserve"> за март 2025 г.: 68,0 и 53,6); в сводке 29.09 данные были у </w:t>
      </w:r>
      <w:r>
        <w:rPr>
          <w:i/>
          <w:sz w:val="28"/>
        </w:rPr>
        <w:t>UML</w:t>
      </w:r>
      <w:r>
        <w:rPr>
          <w:sz w:val="28"/>
        </w:rPr>
        <w:t xml:space="preserve"> в 46, у </w:t>
      </w:r>
      <w:r>
        <w:rPr>
          <w:i/>
          <w:sz w:val="28"/>
        </w:rPr>
        <w:t>BPMN</w:t>
      </w:r>
      <w:r>
        <w:rPr>
          <w:sz w:val="28"/>
        </w:rPr>
        <w:t xml:space="preserve"> в 36 из 59 полных месяцев, в </w:t>
      </w:r>
      <w:r>
        <w:rPr>
          <w:i/>
          <w:sz w:val="28"/>
        </w:rPr>
        <w:t>CSV</w:t>
      </w:r>
      <w:r>
        <w:rPr>
          <w:sz w:val="28"/>
        </w:rPr>
        <w:t xml:space="preserve"> – в 42 и 33. Сервис пересчитывает значения при каждом обращении, поэтому два снятия одного и того же ряда не совпадают. Показатели окна «последние 12 против предыдущих 12 месяцев» (месячный свод, как в таблице 34): </w:t>
      </w:r>
      <w:r>
        <w:rPr>
          <w:i/>
          <w:sz w:val="28"/>
        </w:rPr>
        <w:t>UML</w:t>
      </w:r>
      <w:r>
        <w:rPr>
          <w:sz w:val="28"/>
        </w:rPr>
        <w:t xml:space="preserve"> – 12,05 против 25,25 (−52,3 %) в </w:t>
      </w:r>
      <w:r>
        <w:rPr>
          <w:i/>
          <w:sz w:val="28"/>
        </w:rPr>
        <w:t>CSV</w:t>
      </w:r>
      <w:r>
        <w:rPr>
          <w:sz w:val="28"/>
        </w:rPr>
        <w:t xml:space="preserve"> и 12,00 против 21,33 (−43,8 %) в основном расчете; </w:t>
      </w:r>
      <w:r>
        <w:rPr>
          <w:i/>
          <w:sz w:val="28"/>
        </w:rPr>
        <w:t>BPMN</w:t>
      </w:r>
      <w:r>
        <w:rPr>
          <w:sz w:val="28"/>
        </w:rPr>
        <w:t xml:space="preserve"> – 9,38 против 16,13 (−41,8 %) и 11,17 против 20,96 (−46,7 %). </w:t>
      </w:r>
      <w:r>
        <w:rPr>
          <w:sz w:val="28"/>
        </w:rPr>
        <w:lastRenderedPageBreak/>
        <w:t xml:space="preserve">Среднее за 59 месяцев: </w:t>
      </w:r>
      <w:r>
        <w:rPr>
          <w:i/>
          <w:sz w:val="28"/>
        </w:rPr>
        <w:t>UML</w:t>
      </w:r>
      <w:r>
        <w:rPr>
          <w:sz w:val="28"/>
        </w:rPr>
        <w:t xml:space="preserve"> 21,63 (в основном расчете 23,20), </w:t>
      </w:r>
      <w:r>
        <w:rPr>
          <w:i/>
          <w:sz w:val="28"/>
        </w:rPr>
        <w:t>BPMN</w:t>
      </w:r>
      <w:r>
        <w:rPr>
          <w:sz w:val="28"/>
        </w:rPr>
        <w:t xml:space="preserve"> 9,84 (12,31). Знак тренда сохранился (снижение у обоих запросов); уровни по АРГ за 5 лет не изменились (</w:t>
      </w:r>
      <w:r>
        <w:rPr>
          <w:i/>
          <w:sz w:val="28"/>
        </w:rPr>
        <w:t>UML</w:t>
      </w:r>
      <w:r>
        <w:rPr>
          <w:sz w:val="28"/>
        </w:rPr>
        <w:t xml:space="preserve"> – нишевый, </w:t>
      </w:r>
      <w:r>
        <w:rPr>
          <w:i/>
          <w:sz w:val="28"/>
        </w:rPr>
        <w:t>BPMN</w:t>
      </w:r>
      <w:r>
        <w:rPr>
          <w:sz w:val="28"/>
        </w:rPr>
        <w:t xml:space="preserve"> – низкий или недостаточный); по </w:t>
      </w:r>
      <w:r>
        <w:rPr>
          <w:i/>
          <w:sz w:val="28"/>
        </w:rPr>
        <w:t>GT</w:t>
      </w:r>
      <w:r>
        <w:rPr>
          <w:sz w:val="28"/>
        </w:rPr>
        <w:t xml:space="preserve">-РБ у </w:t>
      </w:r>
      <w:r>
        <w:rPr>
          <w:i/>
          <w:sz w:val="28"/>
        </w:rPr>
        <w:t>UML</w:t>
      </w:r>
      <w:r>
        <w:rPr>
          <w:sz w:val="28"/>
        </w:rPr>
        <w:t xml:space="preserve"> уровень тот же («низкий»), а у </w:t>
      </w:r>
      <w:r>
        <w:rPr>
          <w:i/>
          <w:sz w:val="28"/>
        </w:rPr>
        <w:t>BPMN</w:t>
      </w:r>
      <w:r>
        <w:rPr>
          <w:sz w:val="28"/>
        </w:rPr>
        <w:t xml:space="preserve"> с «низкого» (12,31) изменился на «недостаточный» (9,84) – граница между ними 10. Основной расчет (таблицы 12, 13, 33–38, 48) выполнен по снятию 29–30.09.2026 и не пересчитывался; пересъемка зафиксирована как оценка разброса самого источника. Недельные значения 12-месячных окон из 5-летнего </w:t>
      </w:r>
      <w:r>
        <w:rPr>
          <w:i/>
          <w:sz w:val="28"/>
        </w:rPr>
        <w:t>CSV</w:t>
      </w:r>
      <w:r>
        <w:rPr>
          <w:sz w:val="28"/>
        </w:rPr>
        <w:t xml:space="preserve"> (</w:t>
      </w:r>
      <w:r>
        <w:rPr>
          <w:i/>
          <w:sz w:val="28"/>
        </w:rPr>
        <w:t>UML</w:t>
      </w:r>
      <w:r>
        <w:rPr>
          <w:sz w:val="28"/>
        </w:rPr>
        <w:t xml:space="preserve">: среднее 12,31 при 13 неделях с данными из 52; </w:t>
      </w:r>
      <w:r>
        <w:rPr>
          <w:i/>
          <w:sz w:val="28"/>
        </w:rPr>
        <w:t>BPMN</w:t>
      </w:r>
      <w:r>
        <w:rPr>
          <w:sz w:val="28"/>
        </w:rPr>
        <w:t>: 9,48 при 12 неделях из 52) нормированы на максимум пары за 5 лет и с таблицей 12 не сопоставляются.</w:t>
      </w:r>
    </w:p>
    <w:p w14:paraId="53C87F5E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Уровень интереса определен по обеим условным шкалам – </w:t>
      </w:r>
      <w:r>
        <w:rPr>
          <w:i/>
          <w:sz w:val="28"/>
        </w:rPr>
        <w:t>GT</w:t>
      </w:r>
      <w:r>
        <w:rPr>
          <w:sz w:val="28"/>
        </w:rPr>
        <w:t xml:space="preserve">-РБ §5.2 (табл. 14: 60/30/10) и АРГ, лист 3 (табл. 10: 70/40/20); это две разные </w:t>
      </w:r>
      <w:r>
        <w:rPr>
          <w:i/>
          <w:sz w:val="28"/>
        </w:rPr>
        <w:t>Word</w:t>
      </w:r>
      <w:r>
        <w:rPr>
          <w:sz w:val="28"/>
        </w:rPr>
        <w:t xml:space="preserve">-методички, их границы не совпадают (таблица 13). По </w:t>
      </w:r>
      <w:r>
        <w:rPr>
          <w:i/>
          <w:sz w:val="28"/>
        </w:rPr>
        <w:t>GT</w:t>
      </w:r>
      <w:r>
        <w:rPr>
          <w:sz w:val="28"/>
        </w:rPr>
        <w:t>-РБ основным является 5-летний период, по АРГ – 12 месяцев, поэтому приведены оба окна.</w:t>
      </w:r>
    </w:p>
    <w:p w14:paraId="4DCB1A2E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13 – Средний индекс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уровень интереса по двум шкалам,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2"/>
        <w:gridCol w:w="1330"/>
        <w:gridCol w:w="2308"/>
        <w:gridCol w:w="1836"/>
        <w:gridCol w:w="2429"/>
      </w:tblGrid>
      <w:tr w:rsidR="001D5345" w14:paraId="654E81C7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51" w:type="dxa"/>
            <w:vAlign w:val="center"/>
          </w:tcPr>
          <w:p w14:paraId="03B8392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330" w:type="dxa"/>
            <w:vAlign w:val="center"/>
          </w:tcPr>
          <w:p w14:paraId="4D75F40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Окно</w:t>
            </w:r>
          </w:p>
        </w:tc>
        <w:tc>
          <w:tcPr>
            <w:tcW w:w="2308" w:type="dxa"/>
            <w:vAlign w:val="center"/>
          </w:tcPr>
          <w:p w14:paraId="411F560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индекс</w:t>
            </w:r>
          </w:p>
        </w:tc>
        <w:tc>
          <w:tcPr>
            <w:tcW w:w="1836" w:type="dxa"/>
            <w:vAlign w:val="center"/>
          </w:tcPr>
          <w:p w14:paraId="6A335DA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Уровень по 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-РБ табл. 14</w:t>
            </w:r>
          </w:p>
        </w:tc>
        <w:tc>
          <w:tcPr>
            <w:tcW w:w="2429" w:type="dxa"/>
            <w:vAlign w:val="center"/>
          </w:tcPr>
          <w:p w14:paraId="4F9D6C3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по АРГ табл. 10</w:t>
            </w:r>
          </w:p>
        </w:tc>
      </w:tr>
      <w:tr w:rsidR="001D5345" w14:paraId="593DC637" w14:textId="77777777" w:rsidTr="001D5345">
        <w:trPr>
          <w:cantSplit/>
          <w:jc w:val="center"/>
        </w:trPr>
        <w:tc>
          <w:tcPr>
            <w:tcW w:w="1451" w:type="dxa"/>
            <w:vAlign w:val="center"/>
          </w:tcPr>
          <w:p w14:paraId="0FD5A7C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0" w:type="dxa"/>
            <w:vAlign w:val="center"/>
          </w:tcPr>
          <w:p w14:paraId="12925A2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2308" w:type="dxa"/>
            <w:vAlign w:val="center"/>
          </w:tcPr>
          <w:p w14:paraId="13987FD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1836" w:type="dxa"/>
            <w:vAlign w:val="center"/>
          </w:tcPr>
          <w:p w14:paraId="5C6D9C3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740E075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1D5345" w14:paraId="4440E2D3" w14:textId="77777777" w:rsidTr="001D5345">
        <w:trPr>
          <w:cantSplit/>
          <w:jc w:val="center"/>
        </w:trPr>
        <w:tc>
          <w:tcPr>
            <w:tcW w:w="1451" w:type="dxa"/>
            <w:vAlign w:val="center"/>
          </w:tcPr>
          <w:p w14:paraId="31EA0BD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0" w:type="dxa"/>
            <w:vAlign w:val="center"/>
          </w:tcPr>
          <w:p w14:paraId="7AD4109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месяцев, пакет 6)</w:t>
            </w:r>
          </w:p>
        </w:tc>
        <w:tc>
          <w:tcPr>
            <w:tcW w:w="2308" w:type="dxa"/>
            <w:vAlign w:val="center"/>
          </w:tcPr>
          <w:p w14:paraId="348E40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23,20</w:t>
            </w:r>
          </w:p>
        </w:tc>
        <w:tc>
          <w:tcPr>
            <w:tcW w:w="1836" w:type="dxa"/>
            <w:vAlign w:val="center"/>
          </w:tcPr>
          <w:p w14:paraId="503A78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6E40BA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 или слабовыраженный (20–39)</w:t>
            </w:r>
          </w:p>
        </w:tc>
      </w:tr>
      <w:tr w:rsidR="001D5345" w14:paraId="1263B2CB" w14:textId="77777777" w:rsidTr="001D5345">
        <w:trPr>
          <w:cantSplit/>
          <w:jc w:val="center"/>
        </w:trPr>
        <w:tc>
          <w:tcPr>
            <w:tcW w:w="1451" w:type="dxa"/>
            <w:vAlign w:val="center"/>
          </w:tcPr>
          <w:p w14:paraId="084A966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330" w:type="dxa"/>
            <w:vAlign w:val="center"/>
          </w:tcPr>
          <w:p w14:paraId="307836B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2308" w:type="dxa"/>
            <w:vAlign w:val="center"/>
          </w:tcPr>
          <w:p w14:paraId="0ED81A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16,17</w:t>
            </w:r>
          </w:p>
        </w:tc>
        <w:tc>
          <w:tcPr>
            <w:tcW w:w="1836" w:type="dxa"/>
            <w:vAlign w:val="center"/>
          </w:tcPr>
          <w:p w14:paraId="136ED29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1D9258C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1D5345" w14:paraId="7E96FE0F" w14:textId="77777777" w:rsidTr="001D5345">
        <w:trPr>
          <w:cantSplit/>
          <w:jc w:val="center"/>
        </w:trPr>
        <w:tc>
          <w:tcPr>
            <w:tcW w:w="1451" w:type="dxa"/>
            <w:vAlign w:val="center"/>
          </w:tcPr>
          <w:p w14:paraId="15CEBE9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330" w:type="dxa"/>
            <w:vAlign w:val="center"/>
          </w:tcPr>
          <w:p w14:paraId="377233B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месяцев, пакет 6)</w:t>
            </w:r>
          </w:p>
        </w:tc>
        <w:tc>
          <w:tcPr>
            <w:tcW w:w="2308" w:type="dxa"/>
            <w:vAlign w:val="center"/>
          </w:tcPr>
          <w:p w14:paraId="3337E32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12,31</w:t>
            </w:r>
          </w:p>
        </w:tc>
        <w:tc>
          <w:tcPr>
            <w:tcW w:w="1836" w:type="dxa"/>
            <w:vAlign w:val="center"/>
          </w:tcPr>
          <w:p w14:paraId="021234E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0F850ED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1D5345" w14:paraId="2E92D1B5" w14:textId="77777777" w:rsidTr="001D5345">
        <w:trPr>
          <w:cantSplit/>
          <w:jc w:val="center"/>
        </w:trPr>
        <w:tc>
          <w:tcPr>
            <w:tcW w:w="1451" w:type="dxa"/>
            <w:vAlign w:val="center"/>
          </w:tcPr>
          <w:p w14:paraId="019D7FE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330" w:type="dxa"/>
            <w:vAlign w:val="center"/>
          </w:tcPr>
          <w:p w14:paraId="123FD37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2308" w:type="dxa"/>
            <w:vAlign w:val="center"/>
          </w:tcPr>
          <w:p w14:paraId="359FAE2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2,38</w:t>
            </w:r>
          </w:p>
        </w:tc>
        <w:tc>
          <w:tcPr>
            <w:tcW w:w="1836" w:type="dxa"/>
            <w:vAlign w:val="center"/>
          </w:tcPr>
          <w:p w14:paraId="49E90F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(0–9)</w:t>
            </w:r>
          </w:p>
        </w:tc>
        <w:tc>
          <w:tcPr>
            <w:tcW w:w="2429" w:type="dxa"/>
            <w:vAlign w:val="center"/>
          </w:tcPr>
          <w:p w14:paraId="0D05B23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1D5345" w14:paraId="6CEBB680" w14:textId="77777777" w:rsidTr="001D5345">
        <w:trPr>
          <w:cantSplit/>
          <w:jc w:val="center"/>
        </w:trPr>
        <w:tc>
          <w:tcPr>
            <w:tcW w:w="1451" w:type="dxa"/>
            <w:vAlign w:val="center"/>
          </w:tcPr>
          <w:p w14:paraId="5183CB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Figma</w:t>
            </w:r>
          </w:p>
        </w:tc>
        <w:tc>
          <w:tcPr>
            <w:tcW w:w="1330" w:type="dxa"/>
            <w:vAlign w:val="center"/>
          </w:tcPr>
          <w:p w14:paraId="4824759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месяцев, пакет 5)</w:t>
            </w:r>
          </w:p>
        </w:tc>
        <w:tc>
          <w:tcPr>
            <w:tcW w:w="2308" w:type="dxa"/>
            <w:vAlign w:val="center"/>
          </w:tcPr>
          <w:p w14:paraId="39BF7FB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63,14</w:t>
            </w:r>
          </w:p>
        </w:tc>
        <w:tc>
          <w:tcPr>
            <w:tcW w:w="1836" w:type="dxa"/>
            <w:vAlign w:val="center"/>
          </w:tcPr>
          <w:p w14:paraId="029263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 (60–100)</w:t>
            </w:r>
          </w:p>
        </w:tc>
        <w:tc>
          <w:tcPr>
            <w:tcW w:w="2429" w:type="dxa"/>
            <w:vAlign w:val="center"/>
          </w:tcPr>
          <w:p w14:paraId="44FB049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или устойчивый интерес (40–69)</w:t>
            </w:r>
          </w:p>
        </w:tc>
      </w:tr>
      <w:tr w:rsidR="001D5345" w14:paraId="1DC2F74E" w14:textId="77777777" w:rsidTr="001D5345">
        <w:trPr>
          <w:cantSplit/>
          <w:jc w:val="center"/>
        </w:trPr>
        <w:tc>
          <w:tcPr>
            <w:tcW w:w="1451" w:type="dxa"/>
            <w:vAlign w:val="center"/>
          </w:tcPr>
          <w:p w14:paraId="29C52C5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1330" w:type="dxa"/>
            <w:vAlign w:val="center"/>
          </w:tcPr>
          <w:p w14:paraId="0C429F0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месяцев, пакет 5)</w:t>
            </w:r>
          </w:p>
        </w:tc>
        <w:tc>
          <w:tcPr>
            <w:tcW w:w="2308" w:type="dxa"/>
            <w:vAlign w:val="center"/>
          </w:tcPr>
          <w:p w14:paraId="72DAD94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16,96</w:t>
            </w:r>
          </w:p>
        </w:tc>
        <w:tc>
          <w:tcPr>
            <w:tcW w:w="1836" w:type="dxa"/>
            <w:vAlign w:val="center"/>
          </w:tcPr>
          <w:p w14:paraId="50CF6D6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40A53A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1D5345" w14:paraId="226AD250" w14:textId="77777777" w:rsidTr="001D5345">
        <w:trPr>
          <w:cantSplit/>
          <w:jc w:val="center"/>
        </w:trPr>
        <w:tc>
          <w:tcPr>
            <w:tcW w:w="1451" w:type="dxa"/>
            <w:vAlign w:val="center"/>
          </w:tcPr>
          <w:p w14:paraId="5B962FE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Остальные запросы пакетов 1–5</w:t>
            </w:r>
          </w:p>
        </w:tc>
        <w:tc>
          <w:tcPr>
            <w:tcW w:w="1330" w:type="dxa"/>
            <w:vAlign w:val="center"/>
          </w:tcPr>
          <w:p w14:paraId="2BB845C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месяцев)</w:t>
            </w:r>
          </w:p>
        </w:tc>
        <w:tc>
          <w:tcPr>
            <w:tcW w:w="2308" w:type="dxa"/>
            <w:vAlign w:val="center"/>
          </w:tcPr>
          <w:p w14:paraId="57589D4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 0 до 3,63 (максимум –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омоним;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1,73)</w:t>
            </w:r>
          </w:p>
        </w:tc>
        <w:tc>
          <w:tcPr>
            <w:tcW w:w="1836" w:type="dxa"/>
            <w:vAlign w:val="center"/>
          </w:tcPr>
          <w:p w14:paraId="7D95C3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(0–9)</w:t>
            </w:r>
          </w:p>
        </w:tc>
        <w:tc>
          <w:tcPr>
            <w:tcW w:w="2429" w:type="dxa"/>
            <w:vAlign w:val="center"/>
          </w:tcPr>
          <w:p w14:paraId="7588F6A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</w:tbl>
    <w:p w14:paraId="77130DB8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Расхождение шкал проявилось у </w:t>
      </w:r>
      <w:r>
        <w:rPr>
          <w:i/>
          <w:sz w:val="28"/>
        </w:rPr>
        <w:t>UML</w:t>
      </w:r>
      <w:r>
        <w:rPr>
          <w:sz w:val="28"/>
        </w:rPr>
        <w:t xml:space="preserve"> за 5 лет (23,20): по </w:t>
      </w:r>
      <w:r>
        <w:rPr>
          <w:i/>
          <w:sz w:val="28"/>
        </w:rPr>
        <w:t>GT</w:t>
      </w:r>
      <w:r>
        <w:rPr>
          <w:sz w:val="28"/>
        </w:rPr>
        <w:t xml:space="preserve">-РБ это «низкий» уровень, по АРГ – «нишевый или слабовыраженный», и у </w:t>
      </w:r>
      <w:r>
        <w:rPr>
          <w:i/>
          <w:sz w:val="28"/>
        </w:rPr>
        <w:t>Figma</w:t>
      </w:r>
      <w:r>
        <w:rPr>
          <w:sz w:val="28"/>
        </w:rPr>
        <w:t xml:space="preserve"> (63,14): по </w:t>
      </w:r>
      <w:r>
        <w:rPr>
          <w:i/>
          <w:sz w:val="28"/>
        </w:rPr>
        <w:t>GT</w:t>
      </w:r>
      <w:r>
        <w:rPr>
          <w:sz w:val="28"/>
        </w:rPr>
        <w:t>-РБ «высокий», по АРГ «средний». Для остальных запросов обе шкалы дают совпадающий по смыслу результат – низкий или недостаточный уровень.</w:t>
      </w:r>
    </w:p>
    <w:p w14:paraId="310230B3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Связанные запросы классифицированы по намерениям </w:t>
      </w:r>
      <w:r>
        <w:rPr>
          <w:i/>
          <w:sz w:val="28"/>
        </w:rPr>
        <w:t>GT</w:t>
      </w:r>
      <w:r>
        <w:rPr>
          <w:sz w:val="28"/>
        </w:rPr>
        <w:t xml:space="preserve"> §5.3 и </w:t>
      </w:r>
      <w:r>
        <w:rPr>
          <w:i/>
          <w:sz w:val="28"/>
        </w:rPr>
        <w:t>GT</w:t>
      </w:r>
      <w:r>
        <w:rPr>
          <w:sz w:val="28"/>
        </w:rPr>
        <w:t xml:space="preserve">-РБ §4.5 (матрица </w:t>
      </w:r>
      <w:r>
        <w:rPr>
          <w:i/>
          <w:sz w:val="28"/>
        </w:rPr>
        <w:t>GT</w:t>
      </w:r>
      <w:r>
        <w:rPr>
          <w:sz w:val="28"/>
        </w:rPr>
        <w:t xml:space="preserve"> табл. 23, таблица 14).</w:t>
      </w:r>
    </w:p>
    <w:p w14:paraId="3C130963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14 – Матрица интерпретации связанных запросов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89"/>
        <w:gridCol w:w="2408"/>
        <w:gridCol w:w="2704"/>
        <w:gridCol w:w="2354"/>
      </w:tblGrid>
      <w:tr w:rsidR="001D5345" w14:paraId="7948C2DA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88" w:type="dxa"/>
            <w:vAlign w:val="center"/>
          </w:tcPr>
          <w:p w14:paraId="415BE3F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408" w:type="dxa"/>
            <w:vAlign w:val="center"/>
          </w:tcPr>
          <w:p w14:paraId="7D44919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704" w:type="dxa"/>
            <w:vAlign w:val="center"/>
          </w:tcPr>
          <w:p w14:paraId="4A92C73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 аудитории</w:t>
            </w:r>
          </w:p>
        </w:tc>
        <w:tc>
          <w:tcPr>
            <w:tcW w:w="2354" w:type="dxa"/>
            <w:vAlign w:val="center"/>
          </w:tcPr>
          <w:p w14:paraId="7BF175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Возможное действие</w:t>
            </w:r>
          </w:p>
        </w:tc>
      </w:tr>
      <w:tr w:rsidR="001D5345" w14:paraId="2961BF00" w14:textId="77777777" w:rsidTr="001D5345">
        <w:trPr>
          <w:cantSplit/>
          <w:jc w:val="center"/>
        </w:trPr>
        <w:tc>
          <w:tcPr>
            <w:tcW w:w="1888" w:type="dxa"/>
            <w:vAlign w:val="center"/>
          </w:tcPr>
          <w:p w14:paraId="776811E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6E842D6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704" w:type="dxa"/>
            <w:vAlign w:val="center"/>
          </w:tcPr>
          <w:p w14:paraId="5FCF8C5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Информационное; название инструмента – признак технологически зрелого рынка</w:t>
            </w:r>
          </w:p>
        </w:tc>
        <w:tc>
          <w:tcPr>
            <w:tcW w:w="2354" w:type="dxa"/>
            <w:vAlign w:val="center"/>
          </w:tcPr>
          <w:p w14:paraId="38477BB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Показать экспорт в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импорт из него</w:t>
            </w:r>
          </w:p>
        </w:tc>
      </w:tr>
      <w:tr w:rsidR="001D5345" w14:paraId="2357AE9F" w14:textId="77777777" w:rsidTr="001D5345">
        <w:trPr>
          <w:cantSplit/>
          <w:jc w:val="center"/>
        </w:trPr>
        <w:tc>
          <w:tcPr>
            <w:tcW w:w="1888" w:type="dxa"/>
            <w:vAlign w:val="center"/>
          </w:tcPr>
          <w:p w14:paraId="25E91A3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7A9FD1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Популярный и растущий (+50 %)</w:t>
            </w:r>
          </w:p>
        </w:tc>
        <w:tc>
          <w:tcPr>
            <w:tcW w:w="2704" w:type="dxa"/>
            <w:vAlign w:val="center"/>
          </w:tcPr>
          <w:p w14:paraId="6035F33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(версия стандарта)</w:t>
            </w:r>
          </w:p>
        </w:tc>
        <w:tc>
          <w:tcPr>
            <w:tcW w:w="2354" w:type="dxa"/>
            <w:vAlign w:val="center"/>
          </w:tcPr>
          <w:p w14:paraId="10BFA63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Указать поддержку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в описании продукта</w:t>
            </w:r>
          </w:p>
        </w:tc>
      </w:tr>
      <w:tr w:rsidR="001D5345" w14:paraId="0F076E2D" w14:textId="77777777" w:rsidTr="001D5345">
        <w:trPr>
          <w:cantSplit/>
          <w:jc w:val="center"/>
        </w:trPr>
        <w:tc>
          <w:tcPr>
            <w:tcW w:w="1888" w:type="dxa"/>
            <w:vAlign w:val="center"/>
          </w:tcPr>
          <w:p w14:paraId="75D2D72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349532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704" w:type="dxa"/>
            <w:vAlign w:val="center"/>
          </w:tcPr>
          <w:p w14:paraId="5AAF48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инструмента (частичный заменитель)</w:t>
            </w:r>
          </w:p>
        </w:tc>
        <w:tc>
          <w:tcPr>
            <w:tcW w:w="2354" w:type="dxa"/>
            <w:vAlign w:val="center"/>
          </w:tcPr>
          <w:p w14:paraId="118DFB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Сравнение с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в материалах сайта</w:t>
            </w:r>
          </w:p>
        </w:tc>
      </w:tr>
      <w:tr w:rsidR="001D5345" w14:paraId="71D24FF3" w14:textId="77777777" w:rsidTr="001D5345">
        <w:trPr>
          <w:cantSplit/>
          <w:jc w:val="center"/>
        </w:trPr>
        <w:tc>
          <w:tcPr>
            <w:tcW w:w="1888" w:type="dxa"/>
            <w:vAlign w:val="center"/>
          </w:tcPr>
          <w:p w14:paraId="2B1A601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2DE5C8A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704" w:type="dxa"/>
            <w:vAlign w:val="center"/>
          </w:tcPr>
          <w:p w14:paraId="634F3DC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инструмента (визуальный конкурент)</w:t>
            </w:r>
          </w:p>
        </w:tc>
        <w:tc>
          <w:tcPr>
            <w:tcW w:w="2354" w:type="dxa"/>
            <w:vAlign w:val="center"/>
          </w:tcPr>
          <w:p w14:paraId="7202D5D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Импорт из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экспорт в него</w:t>
            </w:r>
          </w:p>
        </w:tc>
      </w:tr>
      <w:tr w:rsidR="001D5345" w14:paraId="4CD659F0" w14:textId="77777777" w:rsidTr="001D5345">
        <w:trPr>
          <w:cantSplit/>
          <w:jc w:val="center"/>
        </w:trPr>
        <w:tc>
          <w:tcPr>
            <w:tcW w:w="1888" w:type="dxa"/>
            <w:vAlign w:val="center"/>
          </w:tcPr>
          <w:p w14:paraId="2C521BF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408" w:type="dxa"/>
            <w:vAlign w:val="center"/>
          </w:tcPr>
          <w:p w14:paraId="65084C0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(+300 %)</w:t>
            </w:r>
          </w:p>
        </w:tc>
        <w:tc>
          <w:tcPr>
            <w:tcW w:w="2704" w:type="dxa"/>
            <w:vAlign w:val="center"/>
          </w:tcPr>
          <w:p w14:paraId="0A591B8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определено: назначение запроса не проверялось</w:t>
            </w:r>
          </w:p>
        </w:tc>
        <w:tc>
          <w:tcPr>
            <w:tcW w:w="2354" w:type="dxa"/>
            <w:vAlign w:val="center"/>
          </w:tcPr>
          <w:p w14:paraId="17810CD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поисковую выдачу по запросу до включения в выводы</w:t>
            </w:r>
          </w:p>
        </w:tc>
      </w:tr>
      <w:tr w:rsidR="001D5345" w14:paraId="2271AE07" w14:textId="77777777" w:rsidTr="001D5345">
        <w:trPr>
          <w:cantSplit/>
          <w:jc w:val="center"/>
        </w:trPr>
        <w:tc>
          <w:tcPr>
            <w:tcW w:w="1888" w:type="dxa"/>
            <w:vAlign w:val="center"/>
          </w:tcPr>
          <w:p w14:paraId="5645311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408" w:type="dxa"/>
            <w:vAlign w:val="center"/>
          </w:tcPr>
          <w:p w14:paraId="377A191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(+120 %)</w:t>
            </w:r>
          </w:p>
        </w:tc>
        <w:tc>
          <w:tcPr>
            <w:tcW w:w="2704" w:type="dxa"/>
            <w:vAlign w:val="center"/>
          </w:tcPr>
          <w:p w14:paraId="6220CB3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(версия стандарта)</w:t>
            </w:r>
          </w:p>
        </w:tc>
        <w:tc>
          <w:tcPr>
            <w:tcW w:w="2354" w:type="dxa"/>
            <w:vAlign w:val="center"/>
          </w:tcPr>
          <w:p w14:paraId="1F1FCFC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Указать поддержку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в описании продукта</w:t>
            </w:r>
          </w:p>
        </w:tc>
      </w:tr>
      <w:tr w:rsidR="001D5345" w14:paraId="3C5BAE59" w14:textId="77777777" w:rsidTr="001D5345">
        <w:trPr>
          <w:cantSplit/>
          <w:jc w:val="center"/>
        </w:trPr>
        <w:tc>
          <w:tcPr>
            <w:tcW w:w="1888" w:type="dxa"/>
            <w:vAlign w:val="center"/>
          </w:tcPr>
          <w:p w14:paraId="7E2DFBA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 (к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408" w:type="dxa"/>
            <w:vAlign w:val="center"/>
          </w:tcPr>
          <w:p w14:paraId="451B85C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«Сверхпопулярность» (числового значения нет)</w:t>
            </w:r>
          </w:p>
        </w:tc>
        <w:tc>
          <w:tcPr>
            <w:tcW w:w="2704" w:type="dxa"/>
            <w:vAlign w:val="center"/>
          </w:tcPr>
          <w:p w14:paraId="4BE86DA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онлайн-инструмента для нотации </w:t>
            </w:r>
            <w:r>
              <w:rPr>
                <w:i/>
                <w:sz w:val="24"/>
              </w:rPr>
              <w:t>IDEF0</w:t>
            </w:r>
          </w:p>
        </w:tc>
        <w:tc>
          <w:tcPr>
            <w:tcW w:w="2354" w:type="dxa"/>
            <w:vAlign w:val="center"/>
          </w:tcPr>
          <w:p w14:paraId="2EC450C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Показать редактор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 в материалах сайта</w:t>
            </w:r>
          </w:p>
        </w:tc>
      </w:tr>
    </w:tbl>
    <w:p w14:paraId="243C4DD2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Коммерческих (цена, купить, тариф), локальных, проблемных и событийных связанных запросов не выявлено.</w:t>
      </w:r>
    </w:p>
    <w:p w14:paraId="388241B0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Повторное снятие связанных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IDEF0</w:t>
      </w:r>
      <w:r>
        <w:rPr>
          <w:sz w:val="28"/>
        </w:rPr>
        <w:t xml:space="preserve"> (Беларусь, 12 месяцев, окно 28.09.2025–27.09.2026, 30.09.2026) показало в интерфейсе карточку «Похожие запросы» (режим «В тренде»); карточка «Похожие темы» не отображалась, поэтому связанные темы не фиксировались. По </w:t>
      </w:r>
      <w:r>
        <w:rPr>
          <w:i/>
          <w:sz w:val="28"/>
        </w:rPr>
        <w:t>BPMN</w:t>
      </w:r>
      <w:r>
        <w:rPr>
          <w:sz w:val="28"/>
        </w:rPr>
        <w:t xml:space="preserve"> выведены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storm</w:t>
      </w:r>
      <w:r>
        <w:rPr>
          <w:sz w:val="28"/>
        </w:rPr>
        <w:t>» (+300 %) и «</w:t>
      </w:r>
      <w:r>
        <w:rPr>
          <w:i/>
          <w:sz w:val="28"/>
        </w:rPr>
        <w:t>bpmn</w:t>
      </w:r>
      <w:r>
        <w:rPr>
          <w:sz w:val="28"/>
        </w:rPr>
        <w:t xml:space="preserve"> 2.0» (+120 %); в снятии 29.09.2026 «</w:t>
      </w:r>
      <w:r>
        <w:rPr>
          <w:i/>
          <w:sz w:val="28"/>
        </w:rPr>
        <w:t>bpmn</w:t>
      </w:r>
      <w:r>
        <w:rPr>
          <w:sz w:val="28"/>
        </w:rPr>
        <w:t xml:space="preserve"> 2.0» имел рост +50 % (таблица 12), то есть значения роста различаются между снятиями; таблицы 12 и 14 сохраняют данные снятия 29.09.2026, строки со снятием 30.09.2026 добавлены отдельно. По </w:t>
      </w:r>
      <w:r>
        <w:rPr>
          <w:i/>
          <w:sz w:val="28"/>
        </w:rPr>
        <w:t>IDEF0</w:t>
      </w:r>
      <w:r>
        <w:rPr>
          <w:sz w:val="28"/>
        </w:rPr>
        <w:t xml:space="preserve"> выведен «</w:t>
      </w:r>
      <w:r>
        <w:rPr>
          <w:i/>
          <w:sz w:val="28"/>
        </w:rPr>
        <w:t>idef0</w:t>
      </w:r>
      <w:r>
        <w:rPr>
          <w:sz w:val="28"/>
        </w:rPr>
        <w:t xml:space="preserve"> онлайн» с пометкой «Сверхпопулярность»; карточка </w:t>
      </w:r>
      <w:r>
        <w:rPr>
          <w:sz w:val="28"/>
        </w:rPr>
        <w:lastRenderedPageBreak/>
        <w:t xml:space="preserve">субрегионов сообщила «Данных по этому запросу слишком мало». Ряд </w:t>
      </w:r>
      <w:r>
        <w:rPr>
          <w:i/>
          <w:sz w:val="28"/>
        </w:rPr>
        <w:t>IDEF0</w:t>
      </w:r>
      <w:r>
        <w:rPr>
          <w:sz w:val="28"/>
        </w:rPr>
        <w:t xml:space="preserve"> в снятии 30.09.2026 имеет ненулевые значения только в двух неделях (13.09.2026 – 6; 20.09.2026 – 12; среднее по карточке – 0), тогда как в снятии 29.09.2026 – в трех (таблица 13); расчет по </w:t>
      </w:r>
      <w:r>
        <w:rPr>
          <w:i/>
          <w:sz w:val="28"/>
        </w:rPr>
        <w:t>IDEF0</w:t>
      </w:r>
      <w:r>
        <w:rPr>
          <w:sz w:val="28"/>
        </w:rPr>
        <w:t xml:space="preserve"> не менялся. Ряд </w:t>
      </w:r>
      <w:r>
        <w:rPr>
          <w:i/>
          <w:sz w:val="28"/>
        </w:rPr>
        <w:t>BPMN</w:t>
      </w:r>
      <w:r>
        <w:rPr>
          <w:sz w:val="28"/>
        </w:rPr>
        <w:t xml:space="preserve"> в снятии 30.09.2026 содержит 12 полных недель с данными (среднее по 52 полным неделям 14,88 против 16,17 в таблице 12; максимум 100 – 30.11–06.12.2025, как и в таблице 12) и неполную неделю 27.09–03.10.2026 со значением 22.</w:t>
      </w:r>
    </w:p>
    <w:p w14:paraId="781ED2F4" w14:textId="77777777" w:rsidR="001D5345" w:rsidRDefault="006B6A8D">
      <w:pPr>
        <w:pStyle w:val="3"/>
        <w:spacing w:before="360" w:after="360" w:line="360" w:lineRule="exact"/>
        <w:ind w:firstLine="709"/>
      </w:pPr>
      <w:bookmarkStart w:id="15" w:name="интегральная-оценка-направлений"/>
      <w:bookmarkEnd w:id="14"/>
      <w:r>
        <w:rPr>
          <w:sz w:val="28"/>
        </w:rPr>
        <w:t>2.3.4 Интегральная оценка направлений</w:t>
      </w:r>
    </w:p>
    <w:p w14:paraId="518FC88F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Интегральная оценка выполнена по </w:t>
      </w:r>
      <w:r>
        <w:rPr>
          <w:i/>
          <w:sz w:val="28"/>
        </w:rPr>
        <w:t>GT</w:t>
      </w:r>
      <w:r>
        <w:rPr>
          <w:sz w:val="28"/>
        </w:rPr>
        <w:t xml:space="preserve">-РБ §5.3 (табл. 15: 1, 3 или 5 баллов по пяти критериям; промежуточные баллы методичка не описывает и они не использовались). Критерий «Соответствие компетенции» в методичке сформулирован для маркетингового продукта; здесь он применен к продукту </w:t>
      </w:r>
      <w:r>
        <w:rPr>
          <w:i/>
          <w:sz w:val="28"/>
        </w:rPr>
        <w:t>NotaCode</w:t>
      </w:r>
      <w:r>
        <w:rPr>
          <w:sz w:val="28"/>
        </w:rPr>
        <w:t xml:space="preserve">. Итог сведен в форму решения </w:t>
      </w:r>
      <w:r>
        <w:rPr>
          <w:i/>
          <w:sz w:val="28"/>
        </w:rPr>
        <w:t>GT</w:t>
      </w:r>
      <w:r>
        <w:rPr>
          <w:sz w:val="28"/>
        </w:rPr>
        <w:t>-РБ табл. 29 (таблица 15).</w:t>
      </w:r>
    </w:p>
    <w:p w14:paraId="140E01C6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15 – Интегральная оценка направлений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15, 29)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54"/>
        <w:gridCol w:w="1134"/>
        <w:gridCol w:w="1048"/>
        <w:gridCol w:w="1355"/>
        <w:gridCol w:w="1355"/>
        <w:gridCol w:w="1219"/>
        <w:gridCol w:w="535"/>
        <w:gridCol w:w="1355"/>
      </w:tblGrid>
      <w:tr w:rsidR="001D5345" w14:paraId="779ECC8F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55" w:type="dxa"/>
            <w:vAlign w:val="center"/>
          </w:tcPr>
          <w:p w14:paraId="7866CB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Направление</w:t>
            </w:r>
          </w:p>
        </w:tc>
        <w:tc>
          <w:tcPr>
            <w:tcW w:w="1134" w:type="dxa"/>
            <w:vAlign w:val="center"/>
          </w:tcPr>
          <w:p w14:paraId="1A873A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интереса</w:t>
            </w:r>
          </w:p>
        </w:tc>
        <w:tc>
          <w:tcPr>
            <w:tcW w:w="1048" w:type="dxa"/>
            <w:vAlign w:val="center"/>
          </w:tcPr>
          <w:p w14:paraId="50D1EB4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Динамика</w:t>
            </w:r>
          </w:p>
        </w:tc>
        <w:tc>
          <w:tcPr>
            <w:tcW w:w="1355" w:type="dxa"/>
            <w:vAlign w:val="center"/>
          </w:tcPr>
          <w:p w14:paraId="203C21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Коммерческое намерение</w:t>
            </w:r>
          </w:p>
        </w:tc>
        <w:tc>
          <w:tcPr>
            <w:tcW w:w="1355" w:type="dxa"/>
            <w:vAlign w:val="center"/>
          </w:tcPr>
          <w:p w14:paraId="3DCC6E7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Соответствие компетенции</w:t>
            </w:r>
          </w:p>
        </w:tc>
        <w:tc>
          <w:tcPr>
            <w:tcW w:w="1219" w:type="dxa"/>
            <w:vAlign w:val="center"/>
          </w:tcPr>
          <w:p w14:paraId="66B608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Конкурентная реализуемость</w:t>
            </w:r>
          </w:p>
        </w:tc>
        <w:tc>
          <w:tcPr>
            <w:tcW w:w="535" w:type="dxa"/>
            <w:vAlign w:val="center"/>
          </w:tcPr>
          <w:p w14:paraId="706723E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</w:t>
            </w:r>
          </w:p>
        </w:tc>
        <w:tc>
          <w:tcPr>
            <w:tcW w:w="1355" w:type="dxa"/>
            <w:vAlign w:val="center"/>
          </w:tcPr>
          <w:p w14:paraId="3FD8B4D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 (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-РБ)</w:t>
            </w:r>
          </w:p>
        </w:tc>
      </w:tr>
      <w:tr w:rsidR="001D5345" w14:paraId="2F828850" w14:textId="77777777" w:rsidTr="001D5345">
        <w:trPr>
          <w:cantSplit/>
          <w:jc w:val="center"/>
        </w:trPr>
        <w:tc>
          <w:tcPr>
            <w:tcW w:w="1355" w:type="dxa"/>
            <w:vAlign w:val="center"/>
          </w:tcPr>
          <w:p w14:paraId="221A81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-диаграммы (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), вариант А</w:t>
            </w:r>
          </w:p>
        </w:tc>
        <w:tc>
          <w:tcPr>
            <w:tcW w:w="1134" w:type="dxa"/>
            <w:vAlign w:val="center"/>
          </w:tcPr>
          <w:p w14:paraId="6DD6FBA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низкие и нестабильные значения (14,52 за 12 мес.; 12 недель с данными из 52)</w:t>
            </w:r>
          </w:p>
        </w:tc>
        <w:tc>
          <w:tcPr>
            <w:tcW w:w="1048" w:type="dxa"/>
            <w:vAlign w:val="center"/>
          </w:tcPr>
          <w:p w14:paraId="6B8083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 – снижение (−43,8 % по </w:t>
            </w:r>
            <w:r>
              <w:rPr>
                <w:i/>
                <w:sz w:val="24"/>
              </w:rPr>
              <w:t>XL</w:t>
            </w:r>
            <w:r>
              <w:rPr>
                <w:sz w:val="24"/>
              </w:rPr>
              <w:t>-Т)</w:t>
            </w:r>
          </w:p>
        </w:tc>
        <w:tc>
          <w:tcPr>
            <w:tcW w:w="1355" w:type="dxa"/>
            <w:vAlign w:val="center"/>
          </w:tcPr>
          <w:p w14:paraId="3C4051C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преимущественно информационные запросы (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1355" w:type="dxa"/>
            <w:vAlign w:val="center"/>
          </w:tcPr>
          <w:p w14:paraId="0A8D5E1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– непосредственно связано с продуктом</w:t>
            </w:r>
          </w:p>
        </w:tc>
        <w:tc>
          <w:tcPr>
            <w:tcW w:w="1219" w:type="dxa"/>
            <w:vAlign w:val="center"/>
          </w:tcPr>
          <w:p w14:paraId="6C6041D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 – есть возможность нишевания (проверка правил нотации,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и сети Петри, которых нет у текстовых конкурентов)</w:t>
            </w:r>
          </w:p>
        </w:tc>
        <w:tc>
          <w:tcPr>
            <w:tcW w:w="535" w:type="dxa"/>
            <w:vAlign w:val="center"/>
          </w:tcPr>
          <w:p w14:paraId="43C9F3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55" w:type="dxa"/>
            <w:vAlign w:val="center"/>
          </w:tcPr>
          <w:p w14:paraId="358E4F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14 – лучше не запускать без дополнительных подтверждений</w:t>
            </w:r>
          </w:p>
        </w:tc>
      </w:tr>
      <w:tr w:rsidR="001D5345" w14:paraId="45D00B87" w14:textId="77777777" w:rsidTr="001D5345">
        <w:trPr>
          <w:cantSplit/>
          <w:jc w:val="center"/>
        </w:trPr>
        <w:tc>
          <w:tcPr>
            <w:tcW w:w="1355" w:type="dxa"/>
            <w:vAlign w:val="center"/>
          </w:tcPr>
          <w:p w14:paraId="3DB444E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UML</w:t>
            </w:r>
            <w:r>
              <w:rPr>
                <w:sz w:val="24"/>
              </w:rPr>
              <w:t>-диаграммы, вариант Б</w:t>
            </w:r>
          </w:p>
        </w:tc>
        <w:tc>
          <w:tcPr>
            <w:tcW w:w="1134" w:type="dxa"/>
            <w:vAlign w:val="center"/>
          </w:tcPr>
          <w:p w14:paraId="47C3EB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48" w:type="dxa"/>
            <w:vAlign w:val="center"/>
          </w:tcPr>
          <w:p w14:paraId="4224928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– повторяемые пики учебного сезона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осенний пик в обоих годах – 55,2 в сентябре 2024 г. и 56,5 в декабре 2025 г.; Вордстат: декабрь и май в обоих годах)</w:t>
            </w:r>
          </w:p>
        </w:tc>
        <w:tc>
          <w:tcPr>
            <w:tcW w:w="1355" w:type="dxa"/>
            <w:vAlign w:val="center"/>
          </w:tcPr>
          <w:p w14:paraId="1014FE5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55" w:type="dxa"/>
            <w:vAlign w:val="center"/>
          </w:tcPr>
          <w:p w14:paraId="106DE7C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19" w:type="dxa"/>
            <w:vAlign w:val="center"/>
          </w:tcPr>
          <w:p w14:paraId="6362BD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5" w:type="dxa"/>
            <w:vAlign w:val="center"/>
          </w:tcPr>
          <w:p w14:paraId="5E07E92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355" w:type="dxa"/>
            <w:vAlign w:val="center"/>
          </w:tcPr>
          <w:p w14:paraId="7088A93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14–19 – требует доработки позиционирования</w:t>
            </w:r>
          </w:p>
        </w:tc>
      </w:tr>
      <w:tr w:rsidR="001D5345" w14:paraId="62217119" w14:textId="77777777" w:rsidTr="001D5345">
        <w:trPr>
          <w:cantSplit/>
          <w:jc w:val="center"/>
        </w:trPr>
        <w:tc>
          <w:tcPr>
            <w:tcW w:w="1355" w:type="dxa"/>
            <w:vAlign w:val="center"/>
          </w:tcPr>
          <w:p w14:paraId="5957199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-диаграммы (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), вариант А</w:t>
            </w:r>
          </w:p>
        </w:tc>
        <w:tc>
          <w:tcPr>
            <w:tcW w:w="1134" w:type="dxa"/>
            <w:vAlign w:val="center"/>
          </w:tcPr>
          <w:p w14:paraId="7D7D0CF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низкие и нестабильные значения (16,17; 13 недель из 52)</w:t>
            </w:r>
          </w:p>
        </w:tc>
        <w:tc>
          <w:tcPr>
            <w:tcW w:w="1048" w:type="dxa"/>
            <w:vAlign w:val="center"/>
          </w:tcPr>
          <w:p w14:paraId="416673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снижение (−46,7 %)</w:t>
            </w:r>
          </w:p>
        </w:tc>
        <w:tc>
          <w:tcPr>
            <w:tcW w:w="1355" w:type="dxa"/>
            <w:vAlign w:val="center"/>
          </w:tcPr>
          <w:p w14:paraId="1256FE8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информационно-инструментальные запросы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)</w:t>
            </w:r>
          </w:p>
        </w:tc>
        <w:tc>
          <w:tcPr>
            <w:tcW w:w="1355" w:type="dxa"/>
            <w:vAlign w:val="center"/>
          </w:tcPr>
          <w:p w14:paraId="2E6E48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– непосредственно связано с продуктом (экспорт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>)</w:t>
            </w:r>
          </w:p>
        </w:tc>
        <w:tc>
          <w:tcPr>
            <w:tcW w:w="1219" w:type="dxa"/>
            <w:vAlign w:val="center"/>
          </w:tcPr>
          <w:p w14:paraId="57D19C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– есть возможность нишевания</w:t>
            </w:r>
          </w:p>
        </w:tc>
        <w:tc>
          <w:tcPr>
            <w:tcW w:w="535" w:type="dxa"/>
            <w:vAlign w:val="center"/>
          </w:tcPr>
          <w:p w14:paraId="1F5AF54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55" w:type="dxa"/>
            <w:vAlign w:val="center"/>
          </w:tcPr>
          <w:p w14:paraId="7F7FBA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14 – лучше не запускать без дополнительных подтверждений</w:t>
            </w:r>
          </w:p>
        </w:tc>
      </w:tr>
      <w:tr w:rsidR="001D5345" w14:paraId="0AA5E1A2" w14:textId="77777777" w:rsidTr="001D5345">
        <w:trPr>
          <w:cantSplit/>
          <w:jc w:val="center"/>
        </w:trPr>
        <w:tc>
          <w:tcPr>
            <w:tcW w:w="1355" w:type="dxa"/>
            <w:vAlign w:val="center"/>
          </w:tcPr>
          <w:p w14:paraId="37FCAE5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  <w:r>
              <w:rPr>
                <w:sz w:val="24"/>
              </w:rPr>
              <w:t>-диаграммы, вариант Б</w:t>
            </w:r>
          </w:p>
        </w:tc>
        <w:tc>
          <w:tcPr>
            <w:tcW w:w="1134" w:type="dxa"/>
            <w:vAlign w:val="center"/>
          </w:tcPr>
          <w:p w14:paraId="73B811E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48" w:type="dxa"/>
            <w:vAlign w:val="center"/>
          </w:tcPr>
          <w:p w14:paraId="779462E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– повторяемые пики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октябрь в обоих годах – 35,25 и 41,25; Вордстат: апрель–май в обоих годах)</w:t>
            </w:r>
          </w:p>
        </w:tc>
        <w:tc>
          <w:tcPr>
            <w:tcW w:w="1355" w:type="dxa"/>
            <w:vAlign w:val="center"/>
          </w:tcPr>
          <w:p w14:paraId="12A3EF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55" w:type="dxa"/>
            <w:vAlign w:val="center"/>
          </w:tcPr>
          <w:p w14:paraId="363AD1A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19" w:type="dxa"/>
            <w:vAlign w:val="center"/>
          </w:tcPr>
          <w:p w14:paraId="09896FC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5" w:type="dxa"/>
            <w:vAlign w:val="center"/>
          </w:tcPr>
          <w:p w14:paraId="7891C7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355" w:type="dxa"/>
            <w:vAlign w:val="center"/>
          </w:tcPr>
          <w:p w14:paraId="0BA66CB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14–19 – требует доработки позиционирования</w:t>
            </w:r>
          </w:p>
        </w:tc>
      </w:tr>
    </w:tbl>
    <w:p w14:paraId="18CDB0F6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Критерий «Динамика» </w:t>
      </w:r>
      <w:r>
        <w:rPr>
          <w:i/>
          <w:sz w:val="28"/>
        </w:rPr>
        <w:t>GT</w:t>
      </w:r>
      <w:r>
        <w:rPr>
          <w:sz w:val="28"/>
        </w:rPr>
        <w:t xml:space="preserve">-РБ табл. 15 двусмыслен для этих рядов: балл 1 описан как «снижение или отсутствие роста», балл 5 – как «устойчивый рост или повторяемые пики», а у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есть и снижение среднего уровня, и пики, повторяющиеся в обоих годах. Поэтому приведены оба варианта: А – по признаку снижения (сумма 11, градация «ниже 14 баллов лучше не запускать без дополнительных подтверждений»), Б – по признаку повторяемых пиков (сумма 15, градация «14–19 баллов требует доработки позиционирования»). Выбор балла меняет градацию решения. Основным в работе принят вариант А: повторяемость пиков отражена отдельной оценкой сезонности (п. 2.6.3), а критерий «Динамика» описывает направление </w:t>
      </w:r>
      <w:r>
        <w:rPr>
          <w:sz w:val="28"/>
        </w:rPr>
        <w:t>изменения, которое по обоим источникам – снижение (п. 2.6.2). Промежуточные баллы (2, 4) методичка не описывает, и они не использовались.</w:t>
      </w:r>
    </w:p>
    <w:p w14:paraId="260A8E2F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Шкала </w:t>
      </w:r>
      <w:r>
        <w:rPr>
          <w:i/>
          <w:sz w:val="28"/>
        </w:rPr>
        <w:t>GT</w:t>
      </w:r>
      <w:r>
        <w:rPr>
          <w:sz w:val="28"/>
        </w:rPr>
        <w:t xml:space="preserve">-РБ оценивает только поисковую составляющую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; оценочная матрица АРГ §9 (таблица 51) использует другие критерии и другие границы градаций, поэтому итоги двух шкал не смешиваются.</w:t>
      </w:r>
    </w:p>
    <w:p w14:paraId="7DFD591E" w14:textId="77777777" w:rsidR="001D5345" w:rsidRDefault="006B6A8D">
      <w:pPr>
        <w:pStyle w:val="3"/>
        <w:spacing w:before="360" w:after="360" w:line="360" w:lineRule="exact"/>
        <w:ind w:firstLine="709"/>
      </w:pPr>
      <w:bookmarkStart w:id="16" w:name="X56c10b4235df2cb4f8c69591d60d8f55ae4fdf3"/>
      <w:bookmarkEnd w:id="15"/>
      <w:r>
        <w:rPr>
          <w:sz w:val="28"/>
        </w:rPr>
        <w:t>2.3.5 Чек-лист настройки и управленческий вывод</w:t>
      </w:r>
    </w:p>
    <w:p w14:paraId="7B50CF01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Корректность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проверена по чек-листу </w:t>
      </w:r>
      <w:r>
        <w:rPr>
          <w:i/>
          <w:sz w:val="28"/>
        </w:rPr>
        <w:t>GT</w:t>
      </w:r>
      <w:r>
        <w:rPr>
          <w:sz w:val="28"/>
        </w:rPr>
        <w:t>-РБ табл. 25 (таблица 16).</w:t>
      </w:r>
    </w:p>
    <w:p w14:paraId="662243FC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16 – Чек-лист корректной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37"/>
        <w:gridCol w:w="1368"/>
        <w:gridCol w:w="4250"/>
      </w:tblGrid>
      <w:tr w:rsidR="001D5345" w14:paraId="7562CB15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37" w:type="dxa"/>
            <w:vAlign w:val="center"/>
          </w:tcPr>
          <w:p w14:paraId="4B9706A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368" w:type="dxa"/>
            <w:vAlign w:val="center"/>
          </w:tcPr>
          <w:p w14:paraId="7BE7AC1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Да/Нет</w:t>
            </w:r>
          </w:p>
        </w:tc>
        <w:tc>
          <w:tcPr>
            <w:tcW w:w="4250" w:type="dxa"/>
            <w:vAlign w:val="center"/>
          </w:tcPr>
          <w:p w14:paraId="01C172E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1D5345" w14:paraId="6D85D574" w14:textId="77777777" w:rsidTr="001D5345">
        <w:trPr>
          <w:cantSplit/>
          <w:jc w:val="center"/>
        </w:trPr>
        <w:tc>
          <w:tcPr>
            <w:tcW w:w="3737" w:type="dxa"/>
            <w:vAlign w:val="center"/>
          </w:tcPr>
          <w:p w14:paraId="6A15CE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География – Беларусь</w:t>
            </w:r>
          </w:p>
        </w:tc>
        <w:tc>
          <w:tcPr>
            <w:tcW w:w="1368" w:type="dxa"/>
            <w:vAlign w:val="center"/>
          </w:tcPr>
          <w:p w14:paraId="619D2EC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661923F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geo</w:t>
            </w: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 во всех выгрузках, кроме справочного мирового ряда</w:t>
            </w:r>
          </w:p>
        </w:tc>
      </w:tr>
      <w:tr w:rsidR="001D5345" w14:paraId="4081E572" w14:textId="77777777" w:rsidTr="001D5345">
        <w:trPr>
          <w:cantSplit/>
          <w:jc w:val="center"/>
        </w:trPr>
        <w:tc>
          <w:tcPr>
            <w:tcW w:w="3737" w:type="dxa"/>
            <w:vAlign w:val="center"/>
          </w:tcPr>
          <w:p w14:paraId="425AC6B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указан и одинаков внутри сравнения</w:t>
            </w:r>
          </w:p>
        </w:tc>
        <w:tc>
          <w:tcPr>
            <w:tcW w:w="1368" w:type="dxa"/>
            <w:vAlign w:val="center"/>
          </w:tcPr>
          <w:p w14:paraId="2F8632D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4A58820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 для пакетов 1–6, 12 месяцев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</w:p>
        </w:tc>
      </w:tr>
      <w:tr w:rsidR="001D5345" w14:paraId="436BC12A" w14:textId="77777777" w:rsidTr="001D5345">
        <w:trPr>
          <w:cantSplit/>
          <w:jc w:val="center"/>
        </w:trPr>
        <w:tc>
          <w:tcPr>
            <w:tcW w:w="3737" w:type="dxa"/>
            <w:vAlign w:val="center"/>
          </w:tcPr>
          <w:p w14:paraId="524C0D2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выбрана или сознательно оставлена общей</w:t>
            </w:r>
          </w:p>
        </w:tc>
        <w:tc>
          <w:tcPr>
            <w:tcW w:w="1368" w:type="dxa"/>
            <w:vAlign w:val="center"/>
          </w:tcPr>
          <w:p w14:paraId="4AA1304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24C562C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«0» (общий поиск) – отмечено в журнале</w:t>
            </w:r>
          </w:p>
        </w:tc>
      </w:tr>
      <w:tr w:rsidR="001D5345" w14:paraId="5D05A258" w14:textId="77777777" w:rsidTr="001D5345">
        <w:trPr>
          <w:cantSplit/>
          <w:jc w:val="center"/>
        </w:trPr>
        <w:tc>
          <w:tcPr>
            <w:tcW w:w="3737" w:type="dxa"/>
            <w:vAlign w:val="center"/>
          </w:tcPr>
          <w:p w14:paraId="17DE43A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поиска указан</w:t>
            </w:r>
          </w:p>
        </w:tc>
        <w:tc>
          <w:tcPr>
            <w:tcW w:w="1368" w:type="dxa"/>
            <w:vAlign w:val="center"/>
          </w:tcPr>
          <w:p w14:paraId="44D6E80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0390973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Веб-поиск</w:t>
            </w:r>
          </w:p>
        </w:tc>
      </w:tr>
      <w:tr w:rsidR="001D5345" w14:paraId="1B5A7FD8" w14:textId="77777777" w:rsidTr="001D5345">
        <w:trPr>
          <w:cantSplit/>
          <w:jc w:val="center"/>
        </w:trPr>
        <w:tc>
          <w:tcPr>
            <w:tcW w:w="3737" w:type="dxa"/>
            <w:vAlign w:val="center"/>
          </w:tcPr>
          <w:p w14:paraId="3C31FED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разделены по группам</w:t>
            </w:r>
          </w:p>
        </w:tc>
        <w:tc>
          <w:tcPr>
            <w:tcW w:w="1368" w:type="dxa"/>
            <w:vAlign w:val="center"/>
          </w:tcPr>
          <w:p w14:paraId="650AFF2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71EC8FE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1D5345" w14:paraId="1A3BE7D5" w14:textId="77777777" w:rsidTr="001D5345">
        <w:trPr>
          <w:cantSplit/>
          <w:jc w:val="center"/>
        </w:trPr>
        <w:tc>
          <w:tcPr>
            <w:tcW w:w="3737" w:type="dxa"/>
            <w:vAlign w:val="center"/>
          </w:tcPr>
          <w:p w14:paraId="79E747F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Коммерческие, образовательные и информационные не смешаны в одном выводе</w:t>
            </w:r>
          </w:p>
        </w:tc>
        <w:tc>
          <w:tcPr>
            <w:tcW w:w="1368" w:type="dxa"/>
            <w:vAlign w:val="center"/>
          </w:tcPr>
          <w:p w14:paraId="38C118B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62DED91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формулировки не выявлены и отдельно отмечены как непроверенные</w:t>
            </w:r>
          </w:p>
        </w:tc>
      </w:tr>
      <w:tr w:rsidR="001D5345" w14:paraId="67CBC5B9" w14:textId="77777777" w:rsidTr="001D5345">
        <w:trPr>
          <w:cantSplit/>
          <w:jc w:val="center"/>
        </w:trPr>
        <w:tc>
          <w:tcPr>
            <w:tcW w:w="3737" w:type="dxa"/>
            <w:vAlign w:val="center"/>
          </w:tcPr>
          <w:p w14:paraId="073995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выгружены</w:t>
            </w:r>
          </w:p>
        </w:tc>
        <w:tc>
          <w:tcPr>
            <w:tcW w:w="1368" w:type="dxa"/>
            <w:vAlign w:val="center"/>
          </w:tcPr>
          <w:p w14:paraId="473C13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50" w:type="dxa"/>
            <w:vAlign w:val="center"/>
          </w:tcPr>
          <w:p w14:paraId="66BC7B1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через кнопку скачивания получены 30.09.2026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(Беларусь, Россия, Казахстан; 5 лет) и для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» (весь мир; 5 лет); остальные выгрузки сохранены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из ответов виджетов сервиса (главный ряд, пакет 5 и мировой ряд пакета 1 – помесячным сводом, пакеты 2–4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ненулевыми неделями, п. 2.3.1)</w:t>
            </w:r>
          </w:p>
        </w:tc>
      </w:tr>
      <w:tr w:rsidR="001D5345" w14:paraId="339E7EFD" w14:textId="77777777" w:rsidTr="001D5345">
        <w:trPr>
          <w:cantSplit/>
          <w:jc w:val="center"/>
        </w:trPr>
        <w:tc>
          <w:tcPr>
            <w:tcW w:w="3737" w:type="dxa"/>
            <w:vAlign w:val="center"/>
          </w:tcPr>
          <w:p w14:paraId="0F6D414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и темы зафиксированы</w:t>
            </w:r>
          </w:p>
        </w:tc>
        <w:tc>
          <w:tcPr>
            <w:tcW w:w="1368" w:type="dxa"/>
            <w:vAlign w:val="center"/>
          </w:tcPr>
          <w:p w14:paraId="6D6DBF9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(запросы)</w:t>
            </w:r>
          </w:p>
        </w:tc>
        <w:tc>
          <w:tcPr>
            <w:tcW w:w="4250" w:type="dxa"/>
            <w:vAlign w:val="center"/>
          </w:tcPr>
          <w:p w14:paraId="265C07A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Связанные запросы зафиксированы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(12 мес.); повторное снятие 30.09.2026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: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>» (+300 %),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 (+120 %), 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онлайн» («Сверхпопулярность»). Интерфейс показывал карточку «Похожие запросы», карточка «Похожие темы» не отображалась; сохраненный при снятии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список тем пуст</w:t>
            </w:r>
          </w:p>
        </w:tc>
      </w:tr>
      <w:tr w:rsidR="001D5345" w14:paraId="1E861DC6" w14:textId="77777777" w:rsidTr="001D5345">
        <w:trPr>
          <w:cantSplit/>
          <w:jc w:val="center"/>
        </w:trPr>
        <w:tc>
          <w:tcPr>
            <w:tcW w:w="3737" w:type="dxa"/>
            <w:vAlign w:val="center"/>
          </w:tcPr>
          <w:p w14:paraId="627A8A4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проверен дополнительными источниками</w:t>
            </w:r>
          </w:p>
        </w:tc>
        <w:tc>
          <w:tcPr>
            <w:tcW w:w="1368" w:type="dxa"/>
            <w:vAlign w:val="center"/>
          </w:tcPr>
          <w:p w14:paraId="12177B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50" w:type="dxa"/>
            <w:vAlign w:val="center"/>
          </w:tcPr>
          <w:p w14:paraId="29EA59D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Белстат, </w:t>
            </w: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>; рекламные кабинеты и опросы не использовались</w:t>
            </w:r>
          </w:p>
        </w:tc>
      </w:tr>
      <w:tr w:rsidR="001D5345" w14:paraId="6BED749D" w14:textId="77777777" w:rsidTr="001D5345">
        <w:trPr>
          <w:cantSplit/>
          <w:jc w:val="center"/>
        </w:trPr>
        <w:tc>
          <w:tcPr>
            <w:tcW w:w="3737" w:type="dxa"/>
            <w:vAlign w:val="center"/>
          </w:tcPr>
          <w:p w14:paraId="1A30E8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указаны</w:t>
            </w:r>
          </w:p>
        </w:tc>
        <w:tc>
          <w:tcPr>
            <w:tcW w:w="1368" w:type="dxa"/>
            <w:vAlign w:val="center"/>
          </w:tcPr>
          <w:p w14:paraId="614250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4807BD1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П. 2.3.3, 2.6, 2.9</w:t>
            </w:r>
          </w:p>
        </w:tc>
      </w:tr>
    </w:tbl>
    <w:p w14:paraId="0F9FAEC3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Управленческий вывод (</w:t>
      </w:r>
      <w:r>
        <w:rPr>
          <w:i/>
          <w:sz w:val="28"/>
        </w:rPr>
        <w:t>GT</w:t>
      </w:r>
      <w:r>
        <w:rPr>
          <w:sz w:val="28"/>
        </w:rPr>
        <w:t>-РБ табл. 28):</w:t>
      </w:r>
    </w:p>
    <w:p w14:paraId="7C002EE6" w14:textId="77777777" w:rsidR="001D5345" w:rsidRDefault="006B6A8D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проверялась гипотеза об интересе аудитории Беларуси к инструментам построения диаграмм формальных нотаций;</w:t>
      </w:r>
    </w:p>
    <w:p w14:paraId="2E14395F" w14:textId="77777777" w:rsidR="001D5345" w:rsidRDefault="006B6A8D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наиболее устойчивый интерес показывают базовые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(данные в 46 и 36 из 59 месяцев); составные англоязычные и русскоязычные формулировки почти не фиксируются;</w:t>
      </w:r>
    </w:p>
    <w:p w14:paraId="58E9C940" w14:textId="77777777" w:rsidR="001D5345" w:rsidRDefault="006B6A8D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запросов с коммерческим намерением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выявлено;</w:t>
      </w:r>
    </w:p>
    <w:p w14:paraId="1BDA90FE" w14:textId="77777777" w:rsidR="001D5345" w:rsidRDefault="006B6A8D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сезонность есть: у </w:t>
      </w:r>
      <w:r>
        <w:rPr>
          <w:i/>
          <w:sz w:val="28"/>
        </w:rPr>
        <w:t>UML</w:t>
      </w:r>
      <w:r>
        <w:rPr>
          <w:sz w:val="28"/>
        </w:rPr>
        <w:t xml:space="preserve"> пики приходятся на сентябрь–декабрь, провалы – на июль–август (п. 2.6.3);</w:t>
      </w:r>
    </w:p>
    <w:p w14:paraId="2AF9139A" w14:textId="77777777" w:rsidR="001D5345" w:rsidRDefault="006B6A8D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>по обоим запросам наблюдается снижение: −43,8 % (</w:t>
      </w:r>
      <w:r>
        <w:rPr>
          <w:i/>
          <w:sz w:val="28"/>
        </w:rPr>
        <w:t>UML</w:t>
      </w:r>
      <w:r>
        <w:rPr>
          <w:sz w:val="28"/>
        </w:rPr>
        <w:t>) и −46,7 % (</w:t>
      </w:r>
      <w:r>
        <w:rPr>
          <w:i/>
          <w:sz w:val="28"/>
        </w:rPr>
        <w:t>BPMN</w:t>
      </w:r>
      <w:r>
        <w:rPr>
          <w:sz w:val="28"/>
        </w:rPr>
        <w:t>) среднего уровня последних 12 месяцев к первым 12 месяцам 24-месячного ряда;</w:t>
      </w:r>
    </w:p>
    <w:p w14:paraId="3071BEAF" w14:textId="77777777" w:rsidR="001D5345" w:rsidRDefault="006B6A8D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>выделяются сегменты «студенты» (учебная сезонность) и «аналитики» (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bpmn.io</w:t>
      </w:r>
      <w:r>
        <w:rPr>
          <w:sz w:val="28"/>
        </w:rPr>
        <w:t>);</w:t>
      </w:r>
    </w:p>
    <w:p w14:paraId="16ACFAD8" w14:textId="77777777" w:rsidR="001D5345" w:rsidRDefault="006B6A8D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ограничения: относительный индекс, прерывистые ряды, категория общая, период 24 месяца для </w:t>
      </w:r>
      <w:r>
        <w:rPr>
          <w:i/>
          <w:sz w:val="28"/>
        </w:rPr>
        <w:t>XL</w:t>
      </w:r>
      <w:r>
        <w:rPr>
          <w:sz w:val="28"/>
        </w:rPr>
        <w:t>-Т;</w:t>
      </w:r>
    </w:p>
    <w:p w14:paraId="051FFDF3" w14:textId="77777777" w:rsidR="001D5345" w:rsidRDefault="006B6A8D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рекомендуемое решение – дополнительное исследование (по </w:t>
      </w:r>
      <w:r>
        <w:rPr>
          <w:i/>
          <w:sz w:val="28"/>
        </w:rPr>
        <w:t>GT</w:t>
      </w:r>
      <w:r>
        <w:rPr>
          <w:sz w:val="28"/>
        </w:rPr>
        <w:t>-РБ сумма 11 баллов ниже порога 14 при оценке динамики по снижению; 15 баллов – «требует доработки позиционирования» – при оценке по повторяемым пикам, таблица 15);</w:t>
      </w:r>
    </w:p>
    <w:p w14:paraId="375DFFB6" w14:textId="77777777" w:rsidR="001D5345" w:rsidRDefault="006B6A8D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следующие действия – проверка коммерческих формулировок в Вордстате, цен конкурентов и готовности платить.</w:t>
      </w:r>
    </w:p>
    <w:p w14:paraId="2C27B7F1" w14:textId="77777777" w:rsidR="001D5345" w:rsidRDefault="006B6A8D">
      <w:pPr>
        <w:pStyle w:val="2"/>
        <w:spacing w:before="360" w:after="360" w:line="360" w:lineRule="exact"/>
        <w:ind w:firstLine="709"/>
      </w:pPr>
      <w:bookmarkStart w:id="17" w:name="яндекс-вордстат-данные-по-беларуси"/>
      <w:bookmarkStart w:id="18" w:name="_Toc241930167"/>
      <w:bookmarkEnd w:id="10"/>
      <w:bookmarkEnd w:id="16"/>
      <w:r>
        <w:t>2.4 Яндекс Вордстат: данные по Беларуси</w:t>
      </w:r>
      <w:bookmarkEnd w:id="18"/>
    </w:p>
    <w:p w14:paraId="0AC875B1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Яндекс Вордстат [2] сняты 29–30.09.2026 с авторизацией в Яндекс </w:t>
      </w:r>
      <w:r>
        <w:rPr>
          <w:i/>
          <w:sz w:val="28"/>
        </w:rPr>
        <w:t>ID</w:t>
      </w:r>
      <w:r>
        <w:rPr>
          <w:sz w:val="28"/>
        </w:rPr>
        <w:t xml:space="preserve"> по региону «Беларусь» (</w:t>
      </w:r>
      <w:r>
        <w:rPr>
          <w:i/>
          <w:sz w:val="28"/>
        </w:rPr>
        <w:t>id</w:t>
      </w:r>
      <w:r>
        <w:rPr>
          <w:sz w:val="28"/>
        </w:rPr>
        <w:t>=149): вкладки «Топы запросов» (последние 30 дней), «Динамика» (по месяцам, 24 месяца, сентябрь 2024 – август 2026; для запросов ядра также с января 2018 г.) и «Регионы». Устройства – все (десктопы, смартфоны, планшеты); отдельная разбивка по устройствам приведена в п. 2.4.2. Операторы уточнения не применялись, кроме проверки омонимов. Окно «Топов запросов» и «Регионов» скользящее (30 дней) и обновляется ежедневно, поэтому для каждого значения указано окно: частотность запросов ядра и конкурентов снята 29.0</w:t>
      </w:r>
      <w:r>
        <w:rPr>
          <w:sz w:val="28"/>
        </w:rPr>
        <w:t xml:space="preserve">9.2026 в окне 25.08–23.09.2026 (таблицы 17 и 18), формулировки групп АРГ, регионы </w:t>
      </w:r>
      <w:r>
        <w:rPr>
          <w:i/>
          <w:sz w:val="28"/>
        </w:rPr>
        <w:t>bpmn</w:t>
      </w:r>
      <w:r>
        <w:rPr>
          <w:sz w:val="28"/>
        </w:rPr>
        <w:t xml:space="preserve"> и контрольные значения – 30.09.2026 в окне 29.08–29.09.2026 (таблицы 19 и 23). Значения месячной «Динамики» по завершенным месяцам от даты снятия не зависят (повторная выгрузка «</w:t>
      </w:r>
      <w:r>
        <w:rPr>
          <w:i/>
          <w:sz w:val="28"/>
        </w:rPr>
        <w:t>uml</w:t>
      </w:r>
      <w:r>
        <w:rPr>
          <w:sz w:val="28"/>
        </w:rPr>
        <w:t xml:space="preserve">» дала те же значения). Основным окном для запросов семантического ядра (таблица 17) принято 25.08–23.09.2026: значения подтверждены скриншотами и сводной таблицей Вордстата. Окно 29.08–29.09.2026 (машинная выгрузка </w:t>
      </w:r>
      <w:r>
        <w:rPr>
          <w:i/>
          <w:sz w:val="28"/>
        </w:rPr>
        <w:t>JSON</w:t>
      </w:r>
      <w:r>
        <w:rPr>
          <w:sz w:val="28"/>
        </w:rPr>
        <w:t xml:space="preserve">) использовано как контрольное: его значения приведены рядом в п. 2.4 с указанием расхождений и в основных расчетах не применяются, так как для окна 25.08–23.09.2026 выгрузка «Топов» в </w:t>
      </w:r>
      <w:r>
        <w:rPr>
          <w:i/>
          <w:sz w:val="28"/>
        </w:rPr>
        <w:t>JSON</w:t>
      </w:r>
      <w:r>
        <w:rPr>
          <w:sz w:val="28"/>
        </w:rPr>
        <w:t xml:space="preserve"> по ядру не сохранена.</w:t>
      </w:r>
    </w:p>
    <w:p w14:paraId="4757B24F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17 – Топы запросов по Беларуси (число запросов в месяц, последние 30 дней; основное окно 25.08–23.09.2026, контрольные значения окна 29.08–29.09.2026 – в тексте ниже)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956"/>
        <w:gridCol w:w="3399"/>
      </w:tblGrid>
      <w:tr w:rsidR="001D5345" w14:paraId="1624F294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955" w:type="dxa"/>
            <w:vAlign w:val="center"/>
          </w:tcPr>
          <w:p w14:paraId="0A60649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3399" w:type="dxa"/>
            <w:vAlign w:val="center"/>
          </w:tcPr>
          <w:p w14:paraId="2EFF607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 запросов/мес. (РБ)</w:t>
            </w:r>
          </w:p>
        </w:tc>
      </w:tr>
      <w:tr w:rsidR="001D5345" w14:paraId="3460243A" w14:textId="77777777" w:rsidTr="001D5345">
        <w:trPr>
          <w:cantSplit/>
          <w:jc w:val="center"/>
        </w:trPr>
        <w:tc>
          <w:tcPr>
            <w:tcW w:w="5955" w:type="dxa"/>
            <w:vAlign w:val="center"/>
          </w:tcPr>
          <w:p w14:paraId="227ACB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3399" w:type="dxa"/>
            <w:vAlign w:val="center"/>
          </w:tcPr>
          <w:p w14:paraId="5BDC7A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</w:tr>
      <w:tr w:rsidR="001D5345" w14:paraId="31A26E20" w14:textId="77777777" w:rsidTr="001D5345">
        <w:trPr>
          <w:cantSplit/>
          <w:jc w:val="center"/>
        </w:trPr>
        <w:tc>
          <w:tcPr>
            <w:tcW w:w="5955" w:type="dxa"/>
            <w:vAlign w:val="center"/>
          </w:tcPr>
          <w:p w14:paraId="675A946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</w:p>
        </w:tc>
        <w:tc>
          <w:tcPr>
            <w:tcW w:w="3399" w:type="dxa"/>
            <w:vAlign w:val="center"/>
          </w:tcPr>
          <w:p w14:paraId="18FCB46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</w:t>
            </w:r>
          </w:p>
        </w:tc>
      </w:tr>
      <w:tr w:rsidR="001D5345" w14:paraId="2C6597D0" w14:textId="77777777" w:rsidTr="001D5345">
        <w:trPr>
          <w:cantSplit/>
          <w:jc w:val="center"/>
        </w:trPr>
        <w:tc>
          <w:tcPr>
            <w:tcW w:w="5955" w:type="dxa"/>
            <w:vAlign w:val="center"/>
          </w:tcPr>
          <w:p w14:paraId="3F6781C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3399" w:type="dxa"/>
            <w:vAlign w:val="center"/>
          </w:tcPr>
          <w:p w14:paraId="00EA024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198</w:t>
            </w:r>
          </w:p>
        </w:tc>
      </w:tr>
      <w:tr w:rsidR="001D5345" w14:paraId="0909DD61" w14:textId="77777777" w:rsidTr="001D5345">
        <w:trPr>
          <w:cantSplit/>
          <w:jc w:val="center"/>
        </w:trPr>
        <w:tc>
          <w:tcPr>
            <w:tcW w:w="5955" w:type="dxa"/>
            <w:vAlign w:val="center"/>
          </w:tcPr>
          <w:p w14:paraId="507DC7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3399" w:type="dxa"/>
            <w:vAlign w:val="center"/>
          </w:tcPr>
          <w:p w14:paraId="045697C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</w:tr>
      <w:tr w:rsidR="001D5345" w14:paraId="421208A6" w14:textId="77777777" w:rsidTr="001D5345">
        <w:trPr>
          <w:cantSplit/>
          <w:jc w:val="center"/>
        </w:trPr>
        <w:tc>
          <w:tcPr>
            <w:tcW w:w="5955" w:type="dxa"/>
            <w:vAlign w:val="center"/>
          </w:tcPr>
          <w:p w14:paraId="5A7E80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3399" w:type="dxa"/>
            <w:vAlign w:val="center"/>
          </w:tcPr>
          <w:p w14:paraId="4207D8B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</w:tr>
      <w:tr w:rsidR="001D5345" w14:paraId="7A82CC58" w14:textId="77777777" w:rsidTr="001D5345">
        <w:trPr>
          <w:cantSplit/>
          <w:jc w:val="center"/>
        </w:trPr>
        <w:tc>
          <w:tcPr>
            <w:tcW w:w="5955" w:type="dxa"/>
            <w:vAlign w:val="center"/>
          </w:tcPr>
          <w:p w14:paraId="48E2A1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3399" w:type="dxa"/>
            <w:vAlign w:val="center"/>
          </w:tcPr>
          <w:p w14:paraId="394DD8C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</w:tr>
      <w:tr w:rsidR="001D5345" w14:paraId="3336B759" w14:textId="77777777" w:rsidTr="001D5345">
        <w:trPr>
          <w:cantSplit/>
          <w:jc w:val="center"/>
        </w:trPr>
        <w:tc>
          <w:tcPr>
            <w:tcW w:w="5955" w:type="dxa"/>
            <w:vAlign w:val="center"/>
          </w:tcPr>
          <w:p w14:paraId="06E63BB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3399" w:type="dxa"/>
            <w:vAlign w:val="center"/>
          </w:tcPr>
          <w:p w14:paraId="498CA22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</w:tr>
      <w:tr w:rsidR="001D5345" w14:paraId="212821B1" w14:textId="77777777" w:rsidTr="001D5345">
        <w:trPr>
          <w:cantSplit/>
          <w:jc w:val="center"/>
        </w:trPr>
        <w:tc>
          <w:tcPr>
            <w:tcW w:w="5955" w:type="dxa"/>
            <w:vAlign w:val="center"/>
          </w:tcPr>
          <w:p w14:paraId="552495B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3399" w:type="dxa"/>
            <w:vAlign w:val="center"/>
          </w:tcPr>
          <w:p w14:paraId="77916DA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</w:tr>
      <w:tr w:rsidR="001D5345" w14:paraId="2DF26764" w14:textId="77777777" w:rsidTr="001D5345">
        <w:trPr>
          <w:cantSplit/>
          <w:jc w:val="center"/>
        </w:trPr>
        <w:tc>
          <w:tcPr>
            <w:tcW w:w="5955" w:type="dxa"/>
            <w:vAlign w:val="center"/>
          </w:tcPr>
          <w:p w14:paraId="1BA1598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(уточненный запрос, используется как очищенное значение)</w:t>
            </w:r>
          </w:p>
        </w:tc>
        <w:tc>
          <w:tcPr>
            <w:tcW w:w="3399" w:type="dxa"/>
            <w:vAlign w:val="center"/>
          </w:tcPr>
          <w:p w14:paraId="17F505F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</w:tr>
      <w:tr w:rsidR="001D5345" w14:paraId="517113D3" w14:textId="77777777" w:rsidTr="001D5345">
        <w:trPr>
          <w:cantSplit/>
          <w:jc w:val="center"/>
        </w:trPr>
        <w:tc>
          <w:tcPr>
            <w:tcW w:w="5955" w:type="dxa"/>
            <w:vAlign w:val="center"/>
          </w:tcPr>
          <w:p w14:paraId="4775239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диаграммы;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(другие уточнения)</w:t>
            </w:r>
          </w:p>
        </w:tc>
        <w:tc>
          <w:tcPr>
            <w:tcW w:w="3399" w:type="dxa"/>
            <w:vAlign w:val="center"/>
          </w:tcPr>
          <w:p w14:paraId="73E273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6; 4; 3</w:t>
            </w:r>
          </w:p>
        </w:tc>
      </w:tr>
      <w:tr w:rsidR="001D5345" w14:paraId="7DC275B2" w14:textId="77777777" w:rsidTr="001D5345">
        <w:trPr>
          <w:cantSplit/>
          <w:jc w:val="center"/>
        </w:trPr>
        <w:tc>
          <w:tcPr>
            <w:tcW w:w="5955" w:type="dxa"/>
            <w:vAlign w:val="center"/>
          </w:tcPr>
          <w:p w14:paraId="7A1259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(без уточнения, омоним)</w:t>
            </w:r>
          </w:p>
        </w:tc>
        <w:tc>
          <w:tcPr>
            <w:tcW w:w="3399" w:type="dxa"/>
            <w:vAlign w:val="center"/>
          </w:tcPr>
          <w:p w14:paraId="2D0040C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1163</w:t>
            </w:r>
          </w:p>
        </w:tc>
      </w:tr>
    </w:tbl>
    <w:p w14:paraId="282A3895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Ранжирование по спросу в РБ: </w:t>
      </w:r>
      <w:r>
        <w:rPr>
          <w:i/>
          <w:sz w:val="28"/>
        </w:rPr>
        <w:t>uml</w:t>
      </w:r>
      <w:r>
        <w:rPr>
          <w:sz w:val="28"/>
        </w:rPr>
        <w:t xml:space="preserve"> (591) &gt; </w:t>
      </w:r>
      <w:r>
        <w:rPr>
          <w:i/>
          <w:sz w:val="28"/>
        </w:rPr>
        <w:t>bpmn</w:t>
      </w:r>
      <w:r>
        <w:rPr>
          <w:sz w:val="28"/>
        </w:rPr>
        <w:t xml:space="preserve"> (476) &gt; </w:t>
      </w:r>
      <w:r>
        <w:rPr>
          <w:i/>
          <w:sz w:val="28"/>
        </w:rPr>
        <w:t>plantuml</w:t>
      </w:r>
      <w:r>
        <w:rPr>
          <w:sz w:val="28"/>
        </w:rPr>
        <w:t xml:space="preserve"> (198) &gt; </w:t>
      </w:r>
      <w:r>
        <w:rPr>
          <w:i/>
          <w:sz w:val="28"/>
        </w:rPr>
        <w:t>idef0</w:t>
      </w:r>
      <w:r>
        <w:rPr>
          <w:sz w:val="28"/>
        </w:rPr>
        <w:t xml:space="preserve"> (105) &gt; </w:t>
      </w:r>
      <w:r>
        <w:rPr>
          <w:i/>
          <w:sz w:val="28"/>
        </w:rPr>
        <w:t>dfd</w:t>
      </w:r>
      <w:r>
        <w:rPr>
          <w:sz w:val="28"/>
        </w:rPr>
        <w:t xml:space="preserve"> диаграмма (28) &gt; </w:t>
      </w:r>
      <w:r>
        <w:rPr>
          <w:i/>
          <w:sz w:val="28"/>
        </w:rPr>
        <w:t>erd</w:t>
      </w:r>
      <w:r>
        <w:rPr>
          <w:sz w:val="28"/>
        </w:rPr>
        <w:t xml:space="preserve"> диаграмма (24) &gt;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(19) &gt; сеть петри (8) &gt; конструктор диаграмм онлайн (6). Запрос «</w:t>
      </w:r>
      <w:r>
        <w:rPr>
          <w:i/>
          <w:sz w:val="28"/>
        </w:rPr>
        <w:t>mermaid</w:t>
      </w:r>
      <w:r>
        <w:rPr>
          <w:sz w:val="28"/>
        </w:rPr>
        <w:t>» без оператора уточнения дает 1163 запроса/мес., но это преимущественно фильм «Русалочка»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disney</w:t>
      </w:r>
      <w:r>
        <w:rPr>
          <w:sz w:val="28"/>
        </w:rPr>
        <w:t xml:space="preserve">,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 xml:space="preserve">) – пример омонимии, требующей операторов уточнения по </w:t>
      </w:r>
      <w:r>
        <w:rPr>
          <w:i/>
          <w:sz w:val="28"/>
        </w:rPr>
        <w:t>YW</w:t>
      </w:r>
      <w:r>
        <w:rPr>
          <w:sz w:val="28"/>
        </w:rPr>
        <w:t xml:space="preserve"> §4. Проверены четыре уточнения (</w:t>
      </w:r>
      <w:r>
        <w:rPr>
          <w:i/>
          <w:sz w:val="28"/>
        </w:rPr>
        <w:t>diagram</w:t>
      </w:r>
      <w:r>
        <w:rPr>
          <w:sz w:val="28"/>
        </w:rPr>
        <w:t xml:space="preserve"> – 19, диаграммы – 6, </w:t>
      </w:r>
      <w:r>
        <w:rPr>
          <w:i/>
          <w:sz w:val="28"/>
        </w:rPr>
        <w:t>js</w:t>
      </w:r>
      <w:r>
        <w:rPr>
          <w:sz w:val="28"/>
        </w:rPr>
        <w:t xml:space="preserve"> – 4, </w:t>
      </w:r>
      <w:r>
        <w:rPr>
          <w:i/>
          <w:sz w:val="28"/>
        </w:rPr>
        <w:t>chart</w:t>
      </w:r>
      <w:r>
        <w:rPr>
          <w:sz w:val="28"/>
        </w:rPr>
        <w:t xml:space="preserve"> – 3); в качестве очищенного значения во всей работе используется наибольшее из них –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(19 запросов/мес.).</w:t>
      </w:r>
    </w:p>
    <w:p w14:paraId="76C97CF9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Видимые подзапросы: у «</w:t>
      </w:r>
      <w:r>
        <w:rPr>
          <w:i/>
          <w:sz w:val="28"/>
        </w:rPr>
        <w:t>uml</w:t>
      </w:r>
      <w:r>
        <w:rPr>
          <w:sz w:val="28"/>
        </w:rPr>
        <w:t>» – «</w:t>
      </w:r>
      <w:r>
        <w:rPr>
          <w:i/>
          <w:sz w:val="28"/>
        </w:rPr>
        <w:t>uml</w:t>
      </w:r>
      <w:r>
        <w:rPr>
          <w:sz w:val="28"/>
        </w:rPr>
        <w:t xml:space="preserve"> диаграммы» (228), «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>» (72), «</w:t>
      </w:r>
      <w:r>
        <w:rPr>
          <w:i/>
          <w:sz w:val="28"/>
        </w:rPr>
        <w:t>uml</w:t>
      </w:r>
      <w:r>
        <w:rPr>
          <w:sz w:val="28"/>
        </w:rPr>
        <w:t xml:space="preserve"> проектирования» (40), «</w:t>
      </w:r>
      <w:r>
        <w:rPr>
          <w:i/>
          <w:sz w:val="28"/>
        </w:rPr>
        <w:t>uml</w:t>
      </w:r>
      <w:r>
        <w:rPr>
          <w:sz w:val="28"/>
        </w:rPr>
        <w:t xml:space="preserve"> классы» (36), «</w:t>
      </w:r>
      <w:r>
        <w:rPr>
          <w:i/>
          <w:sz w:val="28"/>
        </w:rPr>
        <w:t>uml</w:t>
      </w:r>
      <w:r>
        <w:rPr>
          <w:sz w:val="28"/>
        </w:rPr>
        <w:t xml:space="preserve"> стандарты» (29), «диаграмма классов </w:t>
      </w:r>
      <w:r>
        <w:rPr>
          <w:i/>
          <w:sz w:val="28"/>
        </w:rPr>
        <w:t>uml</w:t>
      </w:r>
      <w:r>
        <w:rPr>
          <w:sz w:val="28"/>
        </w:rPr>
        <w:t>» (29), «</w:t>
      </w:r>
      <w:r>
        <w:rPr>
          <w:i/>
          <w:sz w:val="28"/>
        </w:rPr>
        <w:t>uml</w:t>
      </w:r>
      <w:r>
        <w:rPr>
          <w:sz w:val="28"/>
        </w:rPr>
        <w:t xml:space="preserve"> онлайн» (28); у «</w:t>
      </w:r>
      <w:r>
        <w:rPr>
          <w:i/>
          <w:sz w:val="28"/>
        </w:rPr>
        <w:t>bpmn</w:t>
      </w:r>
      <w:r>
        <w:rPr>
          <w:sz w:val="28"/>
        </w:rPr>
        <w:t>» – «</w:t>
      </w:r>
      <w:r>
        <w:rPr>
          <w:i/>
          <w:sz w:val="28"/>
        </w:rPr>
        <w:t>bpmn</w:t>
      </w:r>
      <w:r>
        <w:rPr>
          <w:sz w:val="28"/>
        </w:rPr>
        <w:t xml:space="preserve"> 2.0» (72), «</w:t>
      </w:r>
      <w:r>
        <w:rPr>
          <w:i/>
          <w:sz w:val="28"/>
        </w:rPr>
        <w:t>bpmn</w:t>
      </w:r>
      <w:r>
        <w:rPr>
          <w:sz w:val="28"/>
        </w:rPr>
        <w:t xml:space="preserve"> диаграмма» (57), «нотация </w:t>
      </w:r>
      <w:r>
        <w:rPr>
          <w:i/>
          <w:sz w:val="28"/>
        </w:rPr>
        <w:t>bpmn</w:t>
      </w:r>
      <w:r>
        <w:rPr>
          <w:sz w:val="28"/>
        </w:rPr>
        <w:t>» (53),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» (30), «</w:t>
      </w:r>
      <w:r>
        <w:rPr>
          <w:i/>
          <w:sz w:val="28"/>
        </w:rPr>
        <w:t>bpmn</w:t>
      </w:r>
      <w:r>
        <w:rPr>
          <w:sz w:val="28"/>
        </w:rPr>
        <w:t xml:space="preserve"> онлайн» (28), «</w:t>
      </w:r>
      <w:r>
        <w:rPr>
          <w:i/>
          <w:sz w:val="28"/>
        </w:rPr>
        <w:t>bpmn</w:t>
      </w:r>
      <w:r>
        <w:rPr>
          <w:sz w:val="28"/>
        </w:rPr>
        <w:t xml:space="preserve"> процесс» (25), «</w:t>
      </w:r>
      <w:r>
        <w:rPr>
          <w:i/>
          <w:sz w:val="28"/>
        </w:rPr>
        <w:t>bpmn</w:t>
      </w:r>
      <w:r>
        <w:rPr>
          <w:sz w:val="28"/>
        </w:rPr>
        <w:t xml:space="preserve"> скачать» (20).</w:t>
      </w:r>
    </w:p>
    <w:p w14:paraId="2ACC5C49" w14:textId="77777777" w:rsidR="001D5345" w:rsidRDefault="006B6A8D">
      <w:pPr>
        <w:pStyle w:val="3"/>
        <w:spacing w:before="360" w:after="360" w:line="360" w:lineRule="exact"/>
        <w:ind w:firstLine="709"/>
      </w:pPr>
      <w:bookmarkStart w:id="19" w:name="X7d671f3519d01dd9ff7d53297ea132a0f893ea4"/>
      <w:r>
        <w:rPr>
          <w:sz w:val="28"/>
        </w:rPr>
        <w:t>2.4.1 Конкуренты-заменители и генерация диаграмм с помощью нейросети</w:t>
      </w:r>
    </w:p>
    <w:p w14:paraId="7CFD31DC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том же регионе и при тех же настройках дополнительно проверены названия брендов-конкурентов и формулировки, связанные с построением диаграмм нейросетью (таблица 18).</w:t>
      </w:r>
    </w:p>
    <w:p w14:paraId="186EC0DB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18 – Дополнительно проверенные запросы, Беларусь (запросов в месяц)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10"/>
        <w:gridCol w:w="1915"/>
        <w:gridCol w:w="3830"/>
      </w:tblGrid>
      <w:tr w:rsidR="001D5345" w14:paraId="64E18A03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09" w:type="dxa"/>
            <w:vAlign w:val="center"/>
          </w:tcPr>
          <w:p w14:paraId="6BE955D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915" w:type="dxa"/>
            <w:vAlign w:val="center"/>
          </w:tcPr>
          <w:p w14:paraId="718E1EF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 запросов/мес.</w:t>
            </w:r>
          </w:p>
        </w:tc>
        <w:tc>
          <w:tcPr>
            <w:tcW w:w="3830" w:type="dxa"/>
            <w:vAlign w:val="center"/>
          </w:tcPr>
          <w:p w14:paraId="74470D9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1D5345" w14:paraId="6E519A4D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3B7870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1915" w:type="dxa"/>
            <w:vAlign w:val="center"/>
          </w:tcPr>
          <w:p w14:paraId="167DEF8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1660</w:t>
            </w:r>
          </w:p>
        </w:tc>
        <w:tc>
          <w:tcPr>
            <w:tcW w:w="3830" w:type="dxa"/>
            <w:vAlign w:val="center"/>
          </w:tcPr>
          <w:p w14:paraId="785BA18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Наибольший спрос среди всех проверенных запросов;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доска» (250),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доска интерактивная» (187)</w:t>
            </w:r>
          </w:p>
        </w:tc>
      </w:tr>
      <w:tr w:rsidR="001D5345" w14:paraId="458CA548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4B99746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visio</w:t>
            </w:r>
          </w:p>
        </w:tc>
        <w:tc>
          <w:tcPr>
            <w:tcW w:w="1915" w:type="dxa"/>
            <w:vAlign w:val="center"/>
          </w:tcPr>
          <w:p w14:paraId="5912A9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1501</w:t>
            </w:r>
          </w:p>
        </w:tc>
        <w:tc>
          <w:tcPr>
            <w:tcW w:w="3830" w:type="dxa"/>
            <w:vAlign w:val="center"/>
          </w:tcPr>
          <w:p w14:paraId="3BFF207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Настольный редактор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>; «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скачать» (537), «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>» (375), «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бесплатно» (236)</w:t>
            </w:r>
          </w:p>
        </w:tc>
      </w:tr>
      <w:tr w:rsidR="001D5345" w14:paraId="330FC041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3FAD9C4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915" w:type="dxa"/>
            <w:vAlign w:val="center"/>
          </w:tcPr>
          <w:p w14:paraId="02509F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1072</w:t>
            </w:r>
          </w:p>
        </w:tc>
        <w:tc>
          <w:tcPr>
            <w:tcW w:w="3830" w:type="dxa"/>
            <w:vAlign w:val="center"/>
          </w:tcPr>
          <w:p w14:paraId="6A0DEB7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скачать» (71),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онлайн» (22),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диаграммы» (12)</w:t>
            </w:r>
          </w:p>
        </w:tc>
      </w:tr>
      <w:tr w:rsidR="001D5345" w14:paraId="60228ADB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7E4F3DA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</w:t>
            </w:r>
          </w:p>
        </w:tc>
        <w:tc>
          <w:tcPr>
            <w:tcW w:w="1915" w:type="dxa"/>
            <w:vAlign w:val="center"/>
          </w:tcPr>
          <w:p w14:paraId="40FDFB4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3830" w:type="dxa"/>
            <w:vAlign w:val="center"/>
          </w:tcPr>
          <w:p w14:paraId="6A9E90B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342B4E30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2835CD4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1915" w:type="dxa"/>
            <w:vAlign w:val="center"/>
          </w:tcPr>
          <w:p w14:paraId="330FD3F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3830" w:type="dxa"/>
            <w:vAlign w:val="center"/>
          </w:tcPr>
          <w:p w14:paraId="01444C2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Новое название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>; спрос ниже, чем по старому названию</w:t>
            </w:r>
          </w:p>
        </w:tc>
      </w:tr>
      <w:tr w:rsidR="001D5345" w14:paraId="52D71514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7C635A3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1915" w:type="dxa"/>
            <w:vAlign w:val="center"/>
          </w:tcPr>
          <w:p w14:paraId="0A898A2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3830" w:type="dxa"/>
            <w:vAlign w:val="center"/>
          </w:tcPr>
          <w:p w14:paraId="5984B3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1CFEEBA0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2050820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915" w:type="dxa"/>
            <w:vAlign w:val="center"/>
          </w:tcPr>
          <w:p w14:paraId="4B99E1C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3830" w:type="dxa"/>
            <w:vAlign w:val="center"/>
          </w:tcPr>
          <w:p w14:paraId="6977337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4B362078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7AA208D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staruml</w:t>
            </w:r>
          </w:p>
        </w:tc>
        <w:tc>
          <w:tcPr>
            <w:tcW w:w="1915" w:type="dxa"/>
            <w:vAlign w:val="center"/>
          </w:tcPr>
          <w:p w14:paraId="353A88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3830" w:type="dxa"/>
            <w:vAlign w:val="center"/>
          </w:tcPr>
          <w:p w14:paraId="2183754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390EF5F6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76887DF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конструктор схем онлайн</w:t>
            </w:r>
          </w:p>
        </w:tc>
        <w:tc>
          <w:tcPr>
            <w:tcW w:w="1915" w:type="dxa"/>
            <w:vAlign w:val="center"/>
          </w:tcPr>
          <w:p w14:paraId="6D55A64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3830" w:type="dxa"/>
            <w:vAlign w:val="center"/>
          </w:tcPr>
          <w:p w14:paraId="09D7DB9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Выше, чем «конструктор диаграмм онлайн» (6)</w:t>
            </w:r>
          </w:p>
        </w:tc>
      </w:tr>
      <w:tr w:rsidR="001D5345" w14:paraId="217AE91E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0DFE9F4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</w:p>
        </w:tc>
        <w:tc>
          <w:tcPr>
            <w:tcW w:w="1915" w:type="dxa"/>
            <w:vAlign w:val="center"/>
          </w:tcPr>
          <w:p w14:paraId="7C3065F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830" w:type="dxa"/>
            <w:vAlign w:val="center"/>
          </w:tcPr>
          <w:p w14:paraId="67C591E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Формулировка «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– 0</w:t>
            </w:r>
          </w:p>
        </w:tc>
      </w:tr>
      <w:tr w:rsidR="001D5345" w14:paraId="0EC9CC5E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034DDF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1915" w:type="dxa"/>
            <w:vAlign w:val="center"/>
          </w:tcPr>
          <w:p w14:paraId="5D74623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830" w:type="dxa"/>
            <w:vAlign w:val="center"/>
          </w:tcPr>
          <w:p w14:paraId="54E921F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окне 29.08–29.09.2026 – 3 («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онлайн» – 1); скриншот сохранен</w:t>
            </w:r>
          </w:p>
        </w:tc>
      </w:tr>
      <w:tr w:rsidR="001D5345" w14:paraId="5AFA51A4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6EB1E3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915" w:type="dxa"/>
            <w:vAlign w:val="center"/>
          </w:tcPr>
          <w:p w14:paraId="396CC0A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3830" w:type="dxa"/>
            <w:vAlign w:val="center"/>
          </w:tcPr>
          <w:p w14:paraId="1C288EC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«нейросеть для схем» (33), «нейросеть схема бесплатно» (21), «нейросеть для создания схем» (17), «схема по тексту нейросеть» (7)</w:t>
            </w:r>
          </w:p>
        </w:tc>
      </w:tr>
      <w:tr w:rsidR="001D5345" w14:paraId="788E1FD6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501AE94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1915" w:type="dxa"/>
            <w:vAlign w:val="center"/>
          </w:tcPr>
          <w:p w14:paraId="337332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3830" w:type="dxa"/>
            <w:vAlign w:val="center"/>
          </w:tcPr>
          <w:p w14:paraId="6575F0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«нейросеть диаграмма онлайн» (12), «нейросеть для диаграмм» (8), «генерация диаграмм онлайн с помощью нейросети» (6)</w:t>
            </w:r>
          </w:p>
        </w:tc>
      </w:tr>
      <w:tr w:rsidR="001D5345" w14:paraId="0A7425B9" w14:textId="77777777" w:rsidTr="001D5345">
        <w:trPr>
          <w:cantSplit/>
          <w:jc w:val="center"/>
        </w:trPr>
        <w:tc>
          <w:tcPr>
            <w:tcW w:w="3609" w:type="dxa"/>
            <w:vAlign w:val="center"/>
          </w:tcPr>
          <w:p w14:paraId="7F68401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database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petri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915" w:type="dxa"/>
            <w:vAlign w:val="center"/>
          </w:tcPr>
          <w:p w14:paraId="5D707D9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830" w:type="dxa"/>
            <w:vAlign w:val="center"/>
          </w:tcPr>
          <w:p w14:paraId="3F8FCB3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ни по одной из формулировок</w:t>
            </w:r>
          </w:p>
        </w:tc>
      </w:tr>
    </w:tbl>
    <w:p w14:paraId="24D7DFC8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Три инструмента визуального (не текстового) построения диаграмм – </w:t>
      </w:r>
      <w:r>
        <w:rPr>
          <w:i/>
          <w:sz w:val="28"/>
        </w:rPr>
        <w:t>miro</w:t>
      </w:r>
      <w:r>
        <w:rPr>
          <w:sz w:val="28"/>
        </w:rPr>
        <w:t xml:space="preserve"> (1660),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(1072) – показывают спрос в 1,8–3,5 раза выше, чем базовые нотационные термины </w:t>
      </w:r>
      <w:r>
        <w:rPr>
          <w:i/>
          <w:sz w:val="28"/>
        </w:rPr>
        <w:t>uml</w:t>
      </w:r>
      <w:r>
        <w:rPr>
          <w:sz w:val="28"/>
        </w:rPr>
        <w:t xml:space="preserve"> (591) и </w:t>
      </w:r>
      <w:r>
        <w:rPr>
          <w:i/>
          <w:sz w:val="28"/>
        </w:rPr>
        <w:t>bpmn</w:t>
      </w:r>
      <w:r>
        <w:rPr>
          <w:sz w:val="28"/>
        </w:rPr>
        <w:t xml:space="preserve"> (476) (от 1072 / 591 = 1,8 до 1660 / 476 = 3,5), и в 5,4–8,4 раза выше, чем </w:t>
      </w:r>
      <w:r>
        <w:rPr>
          <w:i/>
          <w:sz w:val="28"/>
        </w:rPr>
        <w:t>plantuml</w:t>
      </w:r>
      <w:r>
        <w:rPr>
          <w:sz w:val="28"/>
        </w:rPr>
        <w:t xml:space="preserve"> (198). Остальные проверенные инструменты (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staruml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) по спросу ниже не только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но и </w:t>
      </w:r>
      <w:r>
        <w:rPr>
          <w:i/>
          <w:sz w:val="28"/>
        </w:rPr>
        <w:t>plantuml</w:t>
      </w:r>
      <w:r>
        <w:rPr>
          <w:sz w:val="28"/>
        </w:rPr>
        <w:t xml:space="preserve">. Большая часть измеримого спроса в Беларуси относится к привычке «рисовать мышью», а не «описывать текстом», – это барьер входа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продуктов, учтенный в матрице заменителей (таблица 44).</w:t>
      </w:r>
    </w:p>
    <w:p w14:paraId="08B0D0A1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Суммарный спрос на связку «нейросеть + диаграмма/схема» – 107 запросов/мес. (76 + 31), включая запрос «схема по тексту нейросеть», </w:t>
      </w:r>
      <w:r>
        <w:rPr>
          <w:sz w:val="28"/>
        </w:rPr>
        <w:lastRenderedPageBreak/>
        <w:t xml:space="preserve">который совпадает с концепцией </w:t>
      </w:r>
      <w:r>
        <w:rPr>
          <w:i/>
          <w:sz w:val="28"/>
        </w:rPr>
        <w:t>AI</w:t>
      </w:r>
      <w:r>
        <w:rPr>
          <w:sz w:val="28"/>
        </w:rPr>
        <w:t xml:space="preserve">-ассистента </w:t>
      </w:r>
      <w:r>
        <w:rPr>
          <w:i/>
          <w:sz w:val="28"/>
        </w:rPr>
        <w:t>NotaCode</w:t>
      </w:r>
      <w:r>
        <w:rPr>
          <w:sz w:val="28"/>
        </w:rPr>
        <w:t>. Динамика по этим запросам снята за весь доступный период (таблицы 21 и 22): «нейросеть схема» – 17 запросов в 2022 г., 350 в 2023 г., 986 в 2024 г. и 1537 в 2025 г.; «нейросеть диаграмма» – 0 до 2023 г., 159 в 2023 г., 469 в 2024 г. и 548 в 2025 г. Спрос на построение схем нейросетью появился в 2023 г. и рос до 2025 г.; за последние два года он снизился умереннее, чем спрос на нотационные термины (−12,8 % и −22,7 % против −42,7 % и −44,1 %), но в январе–августе 2026 г. ниже уровня января–августа 2025 г. (</w:t>
      </w:r>
      <w:r>
        <w:rPr>
          <w:sz w:val="28"/>
        </w:rPr>
        <w:t>−24,5 % и −16,4 %).</w:t>
      </w:r>
    </w:p>
    <w:p w14:paraId="02406338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Помимо «</w:t>
      </w:r>
      <w:r>
        <w:rPr>
          <w:i/>
          <w:sz w:val="28"/>
        </w:rPr>
        <w:t>mermaid</w:t>
      </w:r>
      <w:r>
        <w:rPr>
          <w:sz w:val="28"/>
        </w:rPr>
        <w:t>» обнаружены еще два омонима: «</w:t>
      </w:r>
      <w:r>
        <w:rPr>
          <w:i/>
          <w:sz w:val="28"/>
        </w:rPr>
        <w:t>erd</w:t>
      </w:r>
      <w:r>
        <w:rPr>
          <w:sz w:val="28"/>
        </w:rPr>
        <w:t>» без уточнения – 656 запросов/мес., преимущественно бренд одежды («</w:t>
      </w:r>
      <w:r>
        <w:rPr>
          <w:i/>
          <w:sz w:val="28"/>
        </w:rPr>
        <w:t>erd</w:t>
      </w:r>
      <w:r>
        <w:rPr>
          <w:sz w:val="28"/>
        </w:rPr>
        <w:t xml:space="preserve"> бренд» 94, «</w:t>
      </w:r>
      <w:r>
        <w:rPr>
          <w:i/>
          <w:sz w:val="28"/>
        </w:rPr>
        <w:t>erd</w:t>
      </w:r>
      <w:r>
        <w:rPr>
          <w:sz w:val="28"/>
        </w:rPr>
        <w:t xml:space="preserve"> купить» 27, «</w:t>
      </w:r>
      <w:r>
        <w:rPr>
          <w:i/>
          <w:sz w:val="28"/>
        </w:rPr>
        <w:t>erd</w:t>
      </w:r>
      <w:r>
        <w:rPr>
          <w:sz w:val="28"/>
        </w:rPr>
        <w:t xml:space="preserve"> одежда» 17; очищенное значение – «</w:t>
      </w:r>
      <w:r>
        <w:rPr>
          <w:i/>
          <w:sz w:val="28"/>
        </w:rPr>
        <w:t>erd</w:t>
      </w:r>
      <w:r>
        <w:rPr>
          <w:sz w:val="28"/>
        </w:rPr>
        <w:t xml:space="preserve"> диаграмма», 24); «</w:t>
      </w:r>
      <w:r>
        <w:rPr>
          <w:i/>
          <w:sz w:val="28"/>
        </w:rPr>
        <w:t>whimsical</w:t>
      </w:r>
      <w:r>
        <w:rPr>
          <w:sz w:val="28"/>
        </w:rPr>
        <w:t>» – 59 запросов/мес., подзапросы («</w:t>
      </w:r>
      <w:r>
        <w:rPr>
          <w:i/>
          <w:sz w:val="28"/>
        </w:rPr>
        <w:t>whimsical</w:t>
      </w:r>
      <w:r>
        <w:rPr>
          <w:sz w:val="28"/>
        </w:rPr>
        <w:t xml:space="preserve"> перевод»,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adventures</w:t>
      </w:r>
      <w:r>
        <w:rPr>
          <w:sz w:val="28"/>
        </w:rPr>
        <w:t>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goth</w:t>
      </w:r>
      <w:r>
        <w:rPr>
          <w:sz w:val="28"/>
        </w:rPr>
        <w:t xml:space="preserve">») относятся к английскому прилагательному, спрос на сам сервис не выделяется. Короткие англоязычные названия </w:t>
      </w:r>
      <w:r>
        <w:rPr>
          <w:i/>
          <w:sz w:val="28"/>
        </w:rPr>
        <w:t>SaaS</w:t>
      </w:r>
      <w:r>
        <w:rPr>
          <w:sz w:val="28"/>
        </w:rPr>
        <w:t>-продуктов в русскоязычном поиске смешиваются с другими значениями того же звучания, поэтому каждый бренд перед использованием в расчетах проверяется на омонимию (</w:t>
      </w:r>
      <w:r>
        <w:rPr>
          <w:i/>
          <w:sz w:val="28"/>
        </w:rPr>
        <w:t>YW</w:t>
      </w:r>
      <w:r>
        <w:rPr>
          <w:sz w:val="28"/>
        </w:rPr>
        <w:t xml:space="preserve"> §4).</w:t>
      </w:r>
    </w:p>
    <w:p w14:paraId="7B2B0DB1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Формулировки групп АРГ (коммерческие, проблемные, сегментные, географические) и обучающие запросы проверены во вкладке «Топы запросов» в окне 29.08–29.09.2026 (таблица 19). Значение «0» означает, что Вордстат вернул «Нет подходящих запросов». Для сравнения: в том же окне «</w:t>
      </w:r>
      <w:r>
        <w:rPr>
          <w:i/>
          <w:sz w:val="28"/>
        </w:rPr>
        <w:t>uml</w:t>
      </w:r>
      <w:r>
        <w:rPr>
          <w:sz w:val="28"/>
        </w:rPr>
        <w:t>» – 652 запроса, «</w:t>
      </w:r>
      <w:r>
        <w:rPr>
          <w:i/>
          <w:sz w:val="28"/>
        </w:rPr>
        <w:t>bpmn</w:t>
      </w:r>
      <w:r>
        <w:rPr>
          <w:sz w:val="28"/>
        </w:rPr>
        <w:t>» – 473.</w:t>
      </w:r>
    </w:p>
    <w:p w14:paraId="3DB941E7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19 – Формулировки групп АРГ, обучающие и контрольные запросы в Вордстате, Беларусь (окно 29.08–29.09.2026)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93"/>
        <w:gridCol w:w="2958"/>
        <w:gridCol w:w="1222"/>
        <w:gridCol w:w="3082"/>
      </w:tblGrid>
      <w:tr w:rsidR="001D5345" w14:paraId="76D71EB7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92" w:type="dxa"/>
            <w:vAlign w:val="center"/>
          </w:tcPr>
          <w:p w14:paraId="07221C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2958" w:type="dxa"/>
            <w:vAlign w:val="center"/>
          </w:tcPr>
          <w:p w14:paraId="42A85AF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  <w:tc>
          <w:tcPr>
            <w:tcW w:w="1222" w:type="dxa"/>
            <w:vAlign w:val="center"/>
          </w:tcPr>
          <w:p w14:paraId="4FB644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в месяц</w:t>
            </w:r>
          </w:p>
        </w:tc>
        <w:tc>
          <w:tcPr>
            <w:tcW w:w="3082" w:type="dxa"/>
            <w:vAlign w:val="center"/>
          </w:tcPr>
          <w:p w14:paraId="1E5D281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1D5345" w14:paraId="5784DFA2" w14:textId="77777777" w:rsidTr="001D5345">
        <w:trPr>
          <w:cantSplit/>
          <w:jc w:val="center"/>
        </w:trPr>
        <w:tc>
          <w:tcPr>
            <w:tcW w:w="2092" w:type="dxa"/>
            <w:vAlign w:val="center"/>
          </w:tcPr>
          <w:p w14:paraId="35C24D1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2958" w:type="dxa"/>
            <w:vAlign w:val="center"/>
          </w:tcPr>
          <w:p w14:paraId="7A133EF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 бесплатно;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программа купить; нейросеть для диаграмм цена;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1222" w:type="dxa"/>
            <w:vAlign w:val="center"/>
          </w:tcPr>
          <w:p w14:paraId="4F62A57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0; 0; 0; 0</w:t>
            </w:r>
          </w:p>
        </w:tc>
        <w:tc>
          <w:tcPr>
            <w:tcW w:w="3082" w:type="dxa"/>
            <w:vAlign w:val="center"/>
          </w:tcPr>
          <w:p w14:paraId="167311F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1D5345" w14:paraId="4BA234C7" w14:textId="77777777" w:rsidTr="001D5345">
        <w:trPr>
          <w:cantSplit/>
          <w:jc w:val="center"/>
        </w:trPr>
        <w:tc>
          <w:tcPr>
            <w:tcW w:w="2092" w:type="dxa"/>
            <w:vAlign w:val="center"/>
          </w:tcPr>
          <w:p w14:paraId="1F843ED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958" w:type="dxa"/>
            <w:vAlign w:val="center"/>
          </w:tcPr>
          <w:p w14:paraId="2F6AA02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1222" w:type="dxa"/>
            <w:vAlign w:val="center"/>
          </w:tcPr>
          <w:p w14:paraId="288EFC4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082" w:type="dxa"/>
            <w:vAlign w:val="center"/>
          </w:tcPr>
          <w:p w14:paraId="10709F7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Единственная строка списка; 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(652)</w:t>
            </w:r>
          </w:p>
        </w:tc>
      </w:tr>
      <w:tr w:rsidR="001D5345" w14:paraId="71FEFE33" w14:textId="77777777" w:rsidTr="001D5345">
        <w:trPr>
          <w:cantSplit/>
          <w:jc w:val="center"/>
        </w:trPr>
        <w:tc>
          <w:tcPr>
            <w:tcW w:w="2092" w:type="dxa"/>
            <w:vAlign w:val="center"/>
          </w:tcPr>
          <w:p w14:paraId="28CF98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958" w:type="dxa"/>
            <w:vAlign w:val="center"/>
          </w:tcPr>
          <w:p w14:paraId="3F070C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купить;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цена;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цена;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1222" w:type="dxa"/>
            <w:vAlign w:val="center"/>
          </w:tcPr>
          <w:p w14:paraId="0C75401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0; 0; 0</w:t>
            </w:r>
          </w:p>
        </w:tc>
        <w:tc>
          <w:tcPr>
            <w:tcW w:w="3082" w:type="dxa"/>
            <w:vAlign w:val="center"/>
          </w:tcPr>
          <w:p w14:paraId="0928818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1D5345" w14:paraId="6E751365" w14:textId="77777777" w:rsidTr="001D5345">
        <w:trPr>
          <w:cantSplit/>
          <w:jc w:val="center"/>
        </w:trPr>
        <w:tc>
          <w:tcPr>
            <w:tcW w:w="2092" w:type="dxa"/>
            <w:vAlign w:val="center"/>
          </w:tcPr>
          <w:p w14:paraId="5E6ACDA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958" w:type="dxa"/>
            <w:vAlign w:val="center"/>
          </w:tcPr>
          <w:p w14:paraId="42608BD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1222" w:type="dxa"/>
            <w:vAlign w:val="center"/>
          </w:tcPr>
          <w:p w14:paraId="0CE24A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082" w:type="dxa"/>
            <w:vAlign w:val="center"/>
          </w:tcPr>
          <w:p w14:paraId="6063C4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окне 25.08–23.09.2026 – 1 («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цены»)</w:t>
            </w:r>
          </w:p>
        </w:tc>
      </w:tr>
      <w:tr w:rsidR="001D5345" w14:paraId="4B880744" w14:textId="77777777" w:rsidTr="001D5345">
        <w:trPr>
          <w:cantSplit/>
          <w:jc w:val="center"/>
        </w:trPr>
        <w:tc>
          <w:tcPr>
            <w:tcW w:w="2092" w:type="dxa"/>
            <w:vAlign w:val="center"/>
          </w:tcPr>
          <w:p w14:paraId="1C7607C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бесплатного инструмента</w:t>
            </w:r>
          </w:p>
        </w:tc>
        <w:tc>
          <w:tcPr>
            <w:tcW w:w="2958" w:type="dxa"/>
            <w:vAlign w:val="center"/>
          </w:tcPr>
          <w:p w14:paraId="7715EB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бесплатно;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1222" w:type="dxa"/>
            <w:vAlign w:val="center"/>
          </w:tcPr>
          <w:p w14:paraId="1EFAAD9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16; 4</w:t>
            </w:r>
          </w:p>
        </w:tc>
        <w:tc>
          <w:tcPr>
            <w:tcW w:w="3082" w:type="dxa"/>
            <w:vAlign w:val="center"/>
          </w:tcPr>
          <w:p w14:paraId="11E2F9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бесплатно» – 5,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бесплатно» – 4, «бесплатный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– 4</w:t>
            </w:r>
          </w:p>
        </w:tc>
      </w:tr>
      <w:tr w:rsidR="001D5345" w14:paraId="21B42A4A" w14:textId="77777777" w:rsidTr="001D5345">
        <w:trPr>
          <w:cantSplit/>
          <w:jc w:val="center"/>
        </w:trPr>
        <w:tc>
          <w:tcPr>
            <w:tcW w:w="2092" w:type="dxa"/>
            <w:vAlign w:val="center"/>
          </w:tcPr>
          <w:p w14:paraId="3C8BA3C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Проблемные</w:t>
            </w:r>
          </w:p>
        </w:tc>
        <w:tc>
          <w:tcPr>
            <w:tcW w:w="2958" w:type="dxa"/>
            <w:vAlign w:val="center"/>
          </w:tcPr>
          <w:p w14:paraId="5416EE9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диаграмму; 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диаграмму; ошибки в диаграмме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как сделать диаграмму для курсовой</w:t>
            </w:r>
          </w:p>
        </w:tc>
        <w:tc>
          <w:tcPr>
            <w:tcW w:w="1222" w:type="dxa"/>
            <w:vAlign w:val="center"/>
          </w:tcPr>
          <w:p w14:paraId="0ECC2D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0; 0; 0</w:t>
            </w:r>
          </w:p>
        </w:tc>
        <w:tc>
          <w:tcPr>
            <w:tcW w:w="3082" w:type="dxa"/>
            <w:vAlign w:val="center"/>
          </w:tcPr>
          <w:p w14:paraId="49F045D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Сокращенные формулировки «как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 и «как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 – также 0</w:t>
            </w:r>
          </w:p>
        </w:tc>
      </w:tr>
      <w:tr w:rsidR="001D5345" w14:paraId="446BA3E0" w14:textId="77777777" w:rsidTr="001D5345">
        <w:trPr>
          <w:cantSplit/>
          <w:jc w:val="center"/>
        </w:trPr>
        <w:tc>
          <w:tcPr>
            <w:tcW w:w="2092" w:type="dxa"/>
            <w:vAlign w:val="center"/>
          </w:tcPr>
          <w:p w14:paraId="17C722E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Сегментные</w:t>
            </w:r>
          </w:p>
        </w:tc>
        <w:tc>
          <w:tcPr>
            <w:tcW w:w="2958" w:type="dxa"/>
            <w:vAlign w:val="center"/>
          </w:tcPr>
          <w:p w14:paraId="4D9330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студентов;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для аналитика;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архитектора</w:t>
            </w:r>
          </w:p>
        </w:tc>
        <w:tc>
          <w:tcPr>
            <w:tcW w:w="1222" w:type="dxa"/>
            <w:vAlign w:val="center"/>
          </w:tcPr>
          <w:p w14:paraId="22ABAE3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0; 0</w:t>
            </w:r>
          </w:p>
        </w:tc>
        <w:tc>
          <w:tcPr>
            <w:tcW w:w="3082" w:type="dxa"/>
            <w:vAlign w:val="center"/>
          </w:tcPr>
          <w:p w14:paraId="2F46A6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1D5345" w14:paraId="48963C7A" w14:textId="77777777" w:rsidTr="001D5345">
        <w:trPr>
          <w:cantSplit/>
          <w:jc w:val="center"/>
        </w:trPr>
        <w:tc>
          <w:tcPr>
            <w:tcW w:w="2092" w:type="dxa"/>
            <w:vAlign w:val="center"/>
          </w:tcPr>
          <w:p w14:paraId="707AA1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Сегментные (дополнительно)</w:t>
            </w:r>
          </w:p>
        </w:tc>
        <w:tc>
          <w:tcPr>
            <w:tcW w:w="2958" w:type="dxa"/>
            <w:vAlign w:val="center"/>
          </w:tcPr>
          <w:p w14:paraId="2B7FEBB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диаграмма для курсовой;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курсовая;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курсовая;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лабораторная</w:t>
            </w:r>
          </w:p>
        </w:tc>
        <w:tc>
          <w:tcPr>
            <w:tcW w:w="1222" w:type="dxa"/>
            <w:vAlign w:val="center"/>
          </w:tcPr>
          <w:p w14:paraId="6582E6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1; 1; 0; 51</w:t>
            </w:r>
          </w:p>
        </w:tc>
        <w:tc>
          <w:tcPr>
            <w:tcW w:w="3082" w:type="dxa"/>
            <w:vAlign w:val="center"/>
          </w:tcPr>
          <w:p w14:paraId="69E31B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лабораторная» в списке одна строка («лабораторные работы </w:t>
            </w:r>
            <w:r>
              <w:rPr>
                <w:i/>
                <w:sz w:val="24"/>
              </w:rPr>
              <w:t>java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 рб» – 12): итог включает словоформы</w:t>
            </w:r>
          </w:p>
        </w:tc>
      </w:tr>
      <w:tr w:rsidR="001D5345" w14:paraId="234FC3C6" w14:textId="77777777" w:rsidTr="001D5345">
        <w:trPr>
          <w:cantSplit/>
          <w:jc w:val="center"/>
        </w:trPr>
        <w:tc>
          <w:tcPr>
            <w:tcW w:w="2092" w:type="dxa"/>
            <w:vAlign w:val="center"/>
          </w:tcPr>
          <w:p w14:paraId="469AF7D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</w:t>
            </w:r>
          </w:p>
        </w:tc>
        <w:tc>
          <w:tcPr>
            <w:tcW w:w="2958" w:type="dxa"/>
            <w:vAlign w:val="center"/>
          </w:tcPr>
          <w:p w14:paraId="42223BE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минск; 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</w:t>
            </w:r>
          </w:p>
        </w:tc>
        <w:tc>
          <w:tcPr>
            <w:tcW w:w="1222" w:type="dxa"/>
            <w:vAlign w:val="center"/>
          </w:tcPr>
          <w:p w14:paraId="36602BF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3; 4; 0</w:t>
            </w:r>
          </w:p>
        </w:tc>
        <w:tc>
          <w:tcPr>
            <w:tcW w:w="3082" w:type="dxa"/>
            <w:vAlign w:val="center"/>
          </w:tcPr>
          <w:p w14:paraId="2283548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подзапросов пуст</w:t>
            </w:r>
          </w:p>
        </w:tc>
      </w:tr>
      <w:tr w:rsidR="001D5345" w14:paraId="32720006" w14:textId="77777777" w:rsidTr="001D5345">
        <w:trPr>
          <w:cantSplit/>
          <w:jc w:val="center"/>
        </w:trPr>
        <w:tc>
          <w:tcPr>
            <w:tcW w:w="2092" w:type="dxa"/>
            <w:vAlign w:val="center"/>
          </w:tcPr>
          <w:p w14:paraId="461643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Обучающие</w:t>
            </w:r>
          </w:p>
        </w:tc>
        <w:tc>
          <w:tcPr>
            <w:tcW w:w="2958" w:type="dxa"/>
            <w:vAlign w:val="center"/>
          </w:tcPr>
          <w:p w14:paraId="5F376E2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обучение</w:t>
            </w:r>
          </w:p>
        </w:tc>
        <w:tc>
          <w:tcPr>
            <w:tcW w:w="1222" w:type="dxa"/>
            <w:vAlign w:val="center"/>
          </w:tcPr>
          <w:p w14:paraId="6C8A80D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</w:t>
            </w:r>
          </w:p>
        </w:tc>
        <w:tc>
          <w:tcPr>
            <w:tcW w:w="3082" w:type="dxa"/>
            <w:vAlign w:val="center"/>
          </w:tcPr>
          <w:p w14:paraId="187DF02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1D5345" w14:paraId="1A486B09" w14:textId="77777777" w:rsidTr="001D5345">
        <w:trPr>
          <w:cantSplit/>
          <w:jc w:val="center"/>
        </w:trPr>
        <w:tc>
          <w:tcPr>
            <w:tcW w:w="2092" w:type="dxa"/>
            <w:vAlign w:val="center"/>
          </w:tcPr>
          <w:p w14:paraId="5A77BE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Обучающие (дополнительно)</w:t>
            </w:r>
          </w:p>
        </w:tc>
        <w:tc>
          <w:tcPr>
            <w:tcW w:w="2958" w:type="dxa"/>
            <w:vAlign w:val="center"/>
          </w:tcPr>
          <w:p w14:paraId="3ED1F43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курсы;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обучение</w:t>
            </w:r>
          </w:p>
        </w:tc>
        <w:tc>
          <w:tcPr>
            <w:tcW w:w="1222" w:type="dxa"/>
            <w:vAlign w:val="center"/>
          </w:tcPr>
          <w:p w14:paraId="179252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17; 0; 0</w:t>
            </w:r>
          </w:p>
        </w:tc>
        <w:tc>
          <w:tcPr>
            <w:tcW w:w="3082" w:type="dxa"/>
            <w:vAlign w:val="center"/>
          </w:tcPr>
          <w:p w14:paraId="63644F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«курсы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 – 6, «курсы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с сертификатом» – 1</w:t>
            </w:r>
          </w:p>
        </w:tc>
      </w:tr>
      <w:tr w:rsidR="001D5345" w14:paraId="648C2901" w14:textId="77777777" w:rsidTr="001D5345">
        <w:trPr>
          <w:cantSplit/>
          <w:jc w:val="center"/>
        </w:trPr>
        <w:tc>
          <w:tcPr>
            <w:tcW w:w="2092" w:type="dxa"/>
            <w:vAlign w:val="center"/>
          </w:tcPr>
          <w:p w14:paraId="673EE89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2958" w:type="dxa"/>
            <w:vAlign w:val="center"/>
          </w:tcPr>
          <w:p w14:paraId="736E157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1222" w:type="dxa"/>
            <w:vAlign w:val="center"/>
          </w:tcPr>
          <w:p w14:paraId="613B49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082" w:type="dxa"/>
            <w:vAlign w:val="center"/>
          </w:tcPr>
          <w:p w14:paraId="3A7CE5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онлайн» – 1 (в окне 25.08–23.09.2026 – 4)</w:t>
            </w:r>
          </w:p>
        </w:tc>
      </w:tr>
    </w:tbl>
    <w:p w14:paraId="700DE8A5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Из пяти коммерческих формулировок ядра запросов нет ни по одной; единственный коммерческий признак – «</w:t>
      </w:r>
      <w:r>
        <w:rPr>
          <w:i/>
          <w:sz w:val="28"/>
        </w:rPr>
        <w:t>uml</w:t>
      </w:r>
      <w:r>
        <w:rPr>
          <w:sz w:val="28"/>
        </w:rPr>
        <w:t xml:space="preserve"> купить» (5 запросов в месяц, 0,8 % от «</w:t>
      </w:r>
      <w:r>
        <w:rPr>
          <w:i/>
          <w:sz w:val="28"/>
        </w:rPr>
        <w:t>uml</w:t>
      </w:r>
      <w:r>
        <w:rPr>
          <w:sz w:val="28"/>
        </w:rPr>
        <w:t xml:space="preserve">»). Запросов со словами «цена» и «стоимость» по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нет (в окне 25.08–23.09.2026 по </w:t>
      </w:r>
      <w:r>
        <w:rPr>
          <w:i/>
          <w:sz w:val="28"/>
        </w:rPr>
        <w:t>miro</w:t>
      </w:r>
      <w:r>
        <w:rPr>
          <w:sz w:val="28"/>
        </w:rPr>
        <w:t xml:space="preserve"> был один запрос – «</w:t>
      </w:r>
      <w:r>
        <w:rPr>
          <w:i/>
          <w:sz w:val="28"/>
        </w:rPr>
        <w:t>miro</w:t>
      </w:r>
      <w:r>
        <w:rPr>
          <w:sz w:val="28"/>
        </w:rPr>
        <w:t xml:space="preserve"> цены»). Проблемные и сегментные формулировки в виде связных фраз в поиске не встречаются: аудитория ищет по названию нотации или инструмента, а не по задаче или роли. Городские формулировки редки («</w:t>
      </w:r>
      <w:r>
        <w:rPr>
          <w:i/>
          <w:sz w:val="28"/>
        </w:rPr>
        <w:t>uml</w:t>
      </w:r>
      <w:r>
        <w:rPr>
          <w:sz w:val="28"/>
        </w:rPr>
        <w:t xml:space="preserve"> минск» – 3, «</w:t>
      </w:r>
      <w:r>
        <w:rPr>
          <w:i/>
          <w:sz w:val="28"/>
        </w:rPr>
        <w:t>bpmn</w:t>
      </w:r>
      <w:r>
        <w:rPr>
          <w:sz w:val="28"/>
        </w:rPr>
        <w:t xml:space="preserve"> минск» – 4); региональная картина определяется вкладкой «Регионы» (п. 2.4.2). Обучающие запросы есть только по </w:t>
      </w:r>
      <w:r>
        <w:rPr>
          <w:i/>
          <w:sz w:val="28"/>
        </w:rPr>
        <w:t>bpmn</w:t>
      </w:r>
      <w:r>
        <w:rPr>
          <w:sz w:val="28"/>
        </w:rPr>
        <w:t xml:space="preserve"> («</w:t>
      </w:r>
      <w:r>
        <w:rPr>
          <w:i/>
          <w:sz w:val="28"/>
        </w:rPr>
        <w:t>bpmn</w:t>
      </w:r>
      <w:r>
        <w:rPr>
          <w:sz w:val="28"/>
        </w:rPr>
        <w:t xml:space="preserve"> курсы» – 17, 3,6 % от 473); по </w:t>
      </w:r>
      <w:r>
        <w:rPr>
          <w:i/>
          <w:sz w:val="28"/>
        </w:rPr>
        <w:t>uml</w:t>
      </w:r>
      <w:r>
        <w:rPr>
          <w:sz w:val="28"/>
        </w:rPr>
        <w:t xml:space="preserve"> обучающих формулировок нет. Для оценки это означает единичные коммерческие признаки (1 балл по </w:t>
      </w:r>
      <w:r>
        <w:rPr>
          <w:i/>
          <w:sz w:val="28"/>
        </w:rPr>
        <w:t>YW</w:t>
      </w:r>
      <w:r>
        <w:rPr>
          <w:sz w:val="28"/>
        </w:rPr>
        <w:t xml:space="preserve"> табл. 18, таблица 26; вариант «коммерческие признаки единичны» по АРГ §9, п. 2.10), но не спрос на цену, услугу или исполнителя.</w:t>
      </w:r>
    </w:p>
    <w:p w14:paraId="60A3079D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Контрольное снятие тех же запросов в окне 29.08–29.09.2026 (данные </w:t>
      </w:r>
      <w:r>
        <w:rPr>
          <w:i/>
          <w:sz w:val="28"/>
        </w:rPr>
        <w:t>JSON</w:t>
      </w:r>
      <w:r>
        <w:rPr>
          <w:sz w:val="28"/>
        </w:rPr>
        <w:t xml:space="preserve">; основное окно ядра – 25.08–23.09.2026, значения по скриншотам) показало сдвиг значений относительно основного окна: </w:t>
      </w:r>
      <w:r>
        <w:rPr>
          <w:i/>
          <w:sz w:val="28"/>
        </w:rPr>
        <w:t>uml</w:t>
      </w:r>
      <w:r>
        <w:rPr>
          <w:sz w:val="28"/>
        </w:rPr>
        <w:t xml:space="preserve"> – 652 (в основном окне 591), </w:t>
      </w:r>
      <w:r>
        <w:rPr>
          <w:i/>
          <w:sz w:val="28"/>
        </w:rPr>
        <w:t>bpmn</w:t>
      </w:r>
      <w:r>
        <w:rPr>
          <w:sz w:val="28"/>
        </w:rPr>
        <w:t xml:space="preserve"> – 473 (476), </w:t>
      </w:r>
      <w:r>
        <w:rPr>
          <w:i/>
          <w:sz w:val="28"/>
        </w:rPr>
        <w:t>plantuml</w:t>
      </w:r>
      <w:r>
        <w:rPr>
          <w:sz w:val="28"/>
        </w:rPr>
        <w:t xml:space="preserve"> – 200 (198), </w:t>
      </w:r>
      <w:r>
        <w:rPr>
          <w:i/>
          <w:sz w:val="28"/>
        </w:rPr>
        <w:t>idef0</w:t>
      </w:r>
      <w:r>
        <w:rPr>
          <w:sz w:val="28"/>
        </w:rPr>
        <w:t xml:space="preserve"> – 101 (105), </w:t>
      </w:r>
      <w:r>
        <w:rPr>
          <w:i/>
          <w:sz w:val="28"/>
        </w:rPr>
        <w:t>dfd</w:t>
      </w:r>
      <w:r>
        <w:rPr>
          <w:sz w:val="28"/>
        </w:rPr>
        <w:t xml:space="preserve"> диаграмма – 28 (28), </w:t>
      </w:r>
      <w:r>
        <w:rPr>
          <w:i/>
          <w:sz w:val="28"/>
        </w:rPr>
        <w:t>erd</w:t>
      </w:r>
      <w:r>
        <w:rPr>
          <w:sz w:val="28"/>
        </w:rPr>
        <w:t xml:space="preserve"> диаграмма – 25 (24), сеть петри – 16 (8; в новом окне первой строкой списка идет «сети петри» – 16), нейросеть схема – 81 (76), нейросеть диаграмма – 28 (31), </w:t>
      </w:r>
      <w:r>
        <w:rPr>
          <w:i/>
          <w:sz w:val="28"/>
        </w:rPr>
        <w:t>miro</w:t>
      </w:r>
      <w:r>
        <w:rPr>
          <w:sz w:val="28"/>
        </w:rPr>
        <w:t xml:space="preserve"> – 1713 (1660), </w:t>
      </w:r>
      <w:r>
        <w:rPr>
          <w:i/>
          <w:sz w:val="28"/>
        </w:rPr>
        <w:t>visio</w:t>
      </w:r>
      <w:r>
        <w:rPr>
          <w:sz w:val="28"/>
        </w:rPr>
        <w:t xml:space="preserve"> – 1507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1142 (1072), </w:t>
      </w:r>
      <w:r>
        <w:rPr>
          <w:i/>
          <w:sz w:val="28"/>
        </w:rPr>
        <w:t>creately</w:t>
      </w:r>
      <w:r>
        <w:rPr>
          <w:sz w:val="28"/>
        </w:rPr>
        <w:t xml:space="preserve"> – 3 (4). Порядок по частотности у четырех </w:t>
      </w:r>
      <w:r>
        <w:rPr>
          <w:sz w:val="28"/>
        </w:rPr>
        <w:lastRenderedPageBreak/>
        <w:t>главных запросов (</w:t>
      </w:r>
      <w:r>
        <w:rPr>
          <w:i/>
          <w:sz w:val="28"/>
        </w:rPr>
        <w:t>uml</w:t>
      </w:r>
      <w:r>
        <w:rPr>
          <w:sz w:val="28"/>
        </w:rPr>
        <w:t xml:space="preserve"> &gt; </w:t>
      </w:r>
      <w:r>
        <w:rPr>
          <w:i/>
          <w:sz w:val="28"/>
        </w:rPr>
        <w:t>bpmn</w:t>
      </w:r>
      <w:r>
        <w:rPr>
          <w:sz w:val="28"/>
        </w:rPr>
        <w:t xml:space="preserve"> &gt; </w:t>
      </w:r>
      <w:r>
        <w:rPr>
          <w:i/>
          <w:sz w:val="28"/>
        </w:rPr>
        <w:t>plantuml</w:t>
      </w:r>
      <w:r>
        <w:rPr>
          <w:sz w:val="28"/>
        </w:rPr>
        <w:t xml:space="preserve"> &gt; </w:t>
      </w:r>
      <w:r>
        <w:rPr>
          <w:i/>
          <w:sz w:val="28"/>
        </w:rPr>
        <w:t>idef0</w:t>
      </w:r>
      <w:r>
        <w:rPr>
          <w:sz w:val="28"/>
        </w:rPr>
        <w:t>) и у трех визуальных редакторов не изменился, изменения – до 10,3 % (кроме запросов с малыми значениями). Числа в остальных разделах приведены для основного окна 25.08–23.09.2026, если окно не указано; значения контрольного окна 29.08–29.09.2026 везде помечены окном и с основными не смешиваются.</w:t>
      </w:r>
    </w:p>
    <w:p w14:paraId="6967EDAC" w14:textId="77777777" w:rsidR="001D5345" w:rsidRDefault="006B6A8D">
      <w:pPr>
        <w:pStyle w:val="3"/>
        <w:spacing w:before="360" w:after="360" w:line="360" w:lineRule="exact"/>
        <w:ind w:firstLine="709"/>
      </w:pPr>
      <w:bookmarkStart w:id="20" w:name="динамика-и-регионы"/>
      <w:bookmarkEnd w:id="19"/>
      <w:r>
        <w:rPr>
          <w:sz w:val="28"/>
        </w:rPr>
        <w:t>2.4.2 Динамика и регионы</w:t>
      </w:r>
    </w:p>
    <w:p w14:paraId="5315BEF1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Помесячная частотность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вкладке «Динамика» приведена в таблице 20; показатели по остальным запросам ядра – в таблицах 21 и 22; эти же ряды показаны на рисунках 1, 3 и 5 (п. 2.6.4).</w:t>
      </w:r>
    </w:p>
    <w:p w14:paraId="044B0D21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20 – Динамика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Беларуси, по месяцам (сентябрь 2024 – август 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5"/>
        <w:gridCol w:w="3405"/>
        <w:gridCol w:w="3535"/>
      </w:tblGrid>
      <w:tr w:rsidR="001D5345" w14:paraId="7BF114D3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14" w:type="dxa"/>
            <w:vAlign w:val="center"/>
          </w:tcPr>
          <w:p w14:paraId="4E435BD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3405" w:type="dxa"/>
            <w:vAlign w:val="center"/>
          </w:tcPr>
          <w:p w14:paraId="0927316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запросов</w:t>
            </w:r>
          </w:p>
        </w:tc>
        <w:tc>
          <w:tcPr>
            <w:tcW w:w="3535" w:type="dxa"/>
            <w:vAlign w:val="center"/>
          </w:tcPr>
          <w:p w14:paraId="3FA0192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запросов</w:t>
            </w:r>
          </w:p>
        </w:tc>
      </w:tr>
      <w:tr w:rsidR="001D5345" w14:paraId="16F901DD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6AB8DCE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2024-09</w:t>
            </w:r>
          </w:p>
        </w:tc>
        <w:tc>
          <w:tcPr>
            <w:tcW w:w="3405" w:type="dxa"/>
            <w:vAlign w:val="center"/>
          </w:tcPr>
          <w:p w14:paraId="5100A7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1742</w:t>
            </w:r>
          </w:p>
        </w:tc>
        <w:tc>
          <w:tcPr>
            <w:tcW w:w="3535" w:type="dxa"/>
            <w:vAlign w:val="center"/>
          </w:tcPr>
          <w:p w14:paraId="2124AC7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1173</w:t>
            </w:r>
          </w:p>
        </w:tc>
      </w:tr>
      <w:tr w:rsidR="001D5345" w14:paraId="7FC60171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69C92A5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2024-10</w:t>
            </w:r>
          </w:p>
        </w:tc>
        <w:tc>
          <w:tcPr>
            <w:tcW w:w="3405" w:type="dxa"/>
            <w:vAlign w:val="center"/>
          </w:tcPr>
          <w:p w14:paraId="656A282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2337</w:t>
            </w:r>
          </w:p>
        </w:tc>
        <w:tc>
          <w:tcPr>
            <w:tcW w:w="3535" w:type="dxa"/>
            <w:vAlign w:val="center"/>
          </w:tcPr>
          <w:p w14:paraId="3492D3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1418</w:t>
            </w:r>
          </w:p>
        </w:tc>
      </w:tr>
      <w:tr w:rsidR="001D5345" w14:paraId="6CC255F0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6A324E2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2024-11</w:t>
            </w:r>
          </w:p>
        </w:tc>
        <w:tc>
          <w:tcPr>
            <w:tcW w:w="3405" w:type="dxa"/>
            <w:vAlign w:val="center"/>
          </w:tcPr>
          <w:p w14:paraId="26EC080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2576</w:t>
            </w:r>
          </w:p>
        </w:tc>
        <w:tc>
          <w:tcPr>
            <w:tcW w:w="3535" w:type="dxa"/>
            <w:vAlign w:val="center"/>
          </w:tcPr>
          <w:p w14:paraId="47FDC02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1391</w:t>
            </w:r>
          </w:p>
        </w:tc>
      </w:tr>
      <w:tr w:rsidR="001D5345" w14:paraId="73A340AF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7667BEF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2024-12</w:t>
            </w:r>
          </w:p>
        </w:tc>
        <w:tc>
          <w:tcPr>
            <w:tcW w:w="3405" w:type="dxa"/>
            <w:vAlign w:val="center"/>
          </w:tcPr>
          <w:p w14:paraId="0516D1D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2850</w:t>
            </w:r>
          </w:p>
        </w:tc>
        <w:tc>
          <w:tcPr>
            <w:tcW w:w="3535" w:type="dxa"/>
            <w:vAlign w:val="center"/>
          </w:tcPr>
          <w:p w14:paraId="577D0E8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1405</w:t>
            </w:r>
          </w:p>
        </w:tc>
      </w:tr>
      <w:tr w:rsidR="001D5345" w14:paraId="2326797A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58F56C2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2025-01</w:t>
            </w:r>
          </w:p>
        </w:tc>
        <w:tc>
          <w:tcPr>
            <w:tcW w:w="3405" w:type="dxa"/>
            <w:vAlign w:val="center"/>
          </w:tcPr>
          <w:p w14:paraId="5A42709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1431</w:t>
            </w:r>
          </w:p>
        </w:tc>
        <w:tc>
          <w:tcPr>
            <w:tcW w:w="3535" w:type="dxa"/>
            <w:vAlign w:val="center"/>
          </w:tcPr>
          <w:p w14:paraId="41E5AC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1210</w:t>
            </w:r>
          </w:p>
        </w:tc>
      </w:tr>
      <w:tr w:rsidR="001D5345" w14:paraId="471763E1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160EFE3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2025-02</w:t>
            </w:r>
          </w:p>
        </w:tc>
        <w:tc>
          <w:tcPr>
            <w:tcW w:w="3405" w:type="dxa"/>
            <w:vAlign w:val="center"/>
          </w:tcPr>
          <w:p w14:paraId="583B1CA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1239</w:t>
            </w:r>
          </w:p>
        </w:tc>
        <w:tc>
          <w:tcPr>
            <w:tcW w:w="3535" w:type="dxa"/>
            <w:vAlign w:val="center"/>
          </w:tcPr>
          <w:p w14:paraId="6EC643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1232</w:t>
            </w:r>
          </w:p>
        </w:tc>
      </w:tr>
      <w:tr w:rsidR="001D5345" w14:paraId="56BB1B94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675F905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2025-03</w:t>
            </w:r>
          </w:p>
        </w:tc>
        <w:tc>
          <w:tcPr>
            <w:tcW w:w="3405" w:type="dxa"/>
            <w:vAlign w:val="center"/>
          </w:tcPr>
          <w:p w14:paraId="583259F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1706</w:t>
            </w:r>
          </w:p>
        </w:tc>
        <w:tc>
          <w:tcPr>
            <w:tcW w:w="3535" w:type="dxa"/>
            <w:vAlign w:val="center"/>
          </w:tcPr>
          <w:p w14:paraId="1EB311B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1307</w:t>
            </w:r>
          </w:p>
        </w:tc>
      </w:tr>
      <w:tr w:rsidR="001D5345" w14:paraId="4C4A4D8C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631DD9E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2025-04</w:t>
            </w:r>
          </w:p>
        </w:tc>
        <w:tc>
          <w:tcPr>
            <w:tcW w:w="3405" w:type="dxa"/>
            <w:vAlign w:val="center"/>
          </w:tcPr>
          <w:p w14:paraId="0B3D444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1714</w:t>
            </w:r>
          </w:p>
        </w:tc>
        <w:tc>
          <w:tcPr>
            <w:tcW w:w="3535" w:type="dxa"/>
            <w:vAlign w:val="center"/>
          </w:tcPr>
          <w:p w14:paraId="4871AEC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1724</w:t>
            </w:r>
          </w:p>
        </w:tc>
      </w:tr>
      <w:tr w:rsidR="001D5345" w14:paraId="37CE55BD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598DE47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2025-05</w:t>
            </w:r>
          </w:p>
        </w:tc>
        <w:tc>
          <w:tcPr>
            <w:tcW w:w="3405" w:type="dxa"/>
            <w:vAlign w:val="center"/>
          </w:tcPr>
          <w:p w14:paraId="3382F66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2432</w:t>
            </w:r>
          </w:p>
        </w:tc>
        <w:tc>
          <w:tcPr>
            <w:tcW w:w="3535" w:type="dxa"/>
            <w:vAlign w:val="center"/>
          </w:tcPr>
          <w:p w14:paraId="4232F42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1560</w:t>
            </w:r>
          </w:p>
        </w:tc>
      </w:tr>
      <w:tr w:rsidR="001D5345" w14:paraId="1C29B9B8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01BC03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2025-06</w:t>
            </w:r>
          </w:p>
        </w:tc>
        <w:tc>
          <w:tcPr>
            <w:tcW w:w="3405" w:type="dxa"/>
            <w:vAlign w:val="center"/>
          </w:tcPr>
          <w:p w14:paraId="24CC4B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1792</w:t>
            </w:r>
          </w:p>
        </w:tc>
        <w:tc>
          <w:tcPr>
            <w:tcW w:w="3535" w:type="dxa"/>
            <w:vAlign w:val="center"/>
          </w:tcPr>
          <w:p w14:paraId="4C70BD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1203</w:t>
            </w:r>
          </w:p>
        </w:tc>
      </w:tr>
      <w:tr w:rsidR="001D5345" w14:paraId="2CD77DF4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07C684D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2025-07</w:t>
            </w:r>
          </w:p>
        </w:tc>
        <w:tc>
          <w:tcPr>
            <w:tcW w:w="3405" w:type="dxa"/>
            <w:vAlign w:val="center"/>
          </w:tcPr>
          <w:p w14:paraId="65E2DA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673</w:t>
            </w:r>
          </w:p>
        </w:tc>
        <w:tc>
          <w:tcPr>
            <w:tcW w:w="3535" w:type="dxa"/>
            <w:vAlign w:val="center"/>
          </w:tcPr>
          <w:p w14:paraId="4AD3725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898</w:t>
            </w:r>
          </w:p>
        </w:tc>
      </w:tr>
      <w:tr w:rsidR="001D5345" w14:paraId="450D625E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6207D28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2025-08</w:t>
            </w:r>
          </w:p>
        </w:tc>
        <w:tc>
          <w:tcPr>
            <w:tcW w:w="3405" w:type="dxa"/>
            <w:vAlign w:val="center"/>
          </w:tcPr>
          <w:p w14:paraId="612389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521</w:t>
            </w:r>
          </w:p>
        </w:tc>
        <w:tc>
          <w:tcPr>
            <w:tcW w:w="3535" w:type="dxa"/>
            <w:vAlign w:val="center"/>
          </w:tcPr>
          <w:p w14:paraId="2B4D06D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755</w:t>
            </w:r>
          </w:p>
        </w:tc>
      </w:tr>
      <w:tr w:rsidR="001D5345" w14:paraId="6F8BB37E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2D83835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2025-09</w:t>
            </w:r>
          </w:p>
        </w:tc>
        <w:tc>
          <w:tcPr>
            <w:tcW w:w="3405" w:type="dxa"/>
            <w:vAlign w:val="center"/>
          </w:tcPr>
          <w:p w14:paraId="2951AC1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1086</w:t>
            </w:r>
          </w:p>
        </w:tc>
        <w:tc>
          <w:tcPr>
            <w:tcW w:w="3535" w:type="dxa"/>
            <w:vAlign w:val="center"/>
          </w:tcPr>
          <w:p w14:paraId="3D43DD4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781</w:t>
            </w:r>
          </w:p>
        </w:tc>
      </w:tr>
      <w:tr w:rsidR="001D5345" w14:paraId="74E947EF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5D71E16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2025-10</w:t>
            </w:r>
          </w:p>
        </w:tc>
        <w:tc>
          <w:tcPr>
            <w:tcW w:w="3405" w:type="dxa"/>
            <w:vAlign w:val="center"/>
          </w:tcPr>
          <w:p w14:paraId="74E13DB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1319</w:t>
            </w:r>
          </w:p>
        </w:tc>
        <w:tc>
          <w:tcPr>
            <w:tcW w:w="3535" w:type="dxa"/>
            <w:vAlign w:val="center"/>
          </w:tcPr>
          <w:p w14:paraId="000903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925</w:t>
            </w:r>
          </w:p>
        </w:tc>
      </w:tr>
      <w:tr w:rsidR="001D5345" w14:paraId="5B05819C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347980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2025-11</w:t>
            </w:r>
          </w:p>
        </w:tc>
        <w:tc>
          <w:tcPr>
            <w:tcW w:w="3405" w:type="dxa"/>
            <w:vAlign w:val="center"/>
          </w:tcPr>
          <w:p w14:paraId="344A673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1589</w:t>
            </w:r>
          </w:p>
        </w:tc>
        <w:tc>
          <w:tcPr>
            <w:tcW w:w="3535" w:type="dxa"/>
            <w:vAlign w:val="center"/>
          </w:tcPr>
          <w:p w14:paraId="2566277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866</w:t>
            </w:r>
          </w:p>
        </w:tc>
      </w:tr>
      <w:tr w:rsidR="001D5345" w14:paraId="43239257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7D4A15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2025-12</w:t>
            </w:r>
          </w:p>
        </w:tc>
        <w:tc>
          <w:tcPr>
            <w:tcW w:w="3405" w:type="dxa"/>
            <w:vAlign w:val="center"/>
          </w:tcPr>
          <w:p w14:paraId="1E15F2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1938</w:t>
            </w:r>
          </w:p>
        </w:tc>
        <w:tc>
          <w:tcPr>
            <w:tcW w:w="3535" w:type="dxa"/>
            <w:vAlign w:val="center"/>
          </w:tcPr>
          <w:p w14:paraId="4B06136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879</w:t>
            </w:r>
          </w:p>
        </w:tc>
      </w:tr>
      <w:tr w:rsidR="001D5345" w14:paraId="56268098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46B1DC5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2026-01</w:t>
            </w:r>
          </w:p>
        </w:tc>
        <w:tc>
          <w:tcPr>
            <w:tcW w:w="3405" w:type="dxa"/>
            <w:vAlign w:val="center"/>
          </w:tcPr>
          <w:p w14:paraId="305F9D9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613</w:t>
            </w:r>
          </w:p>
        </w:tc>
        <w:tc>
          <w:tcPr>
            <w:tcW w:w="3535" w:type="dxa"/>
            <w:vAlign w:val="center"/>
          </w:tcPr>
          <w:p w14:paraId="5F2CD64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483</w:t>
            </w:r>
          </w:p>
        </w:tc>
      </w:tr>
      <w:tr w:rsidR="001D5345" w14:paraId="2FD8D34B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1E2036A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2026-02</w:t>
            </w:r>
          </w:p>
        </w:tc>
        <w:tc>
          <w:tcPr>
            <w:tcW w:w="3405" w:type="dxa"/>
            <w:vAlign w:val="center"/>
          </w:tcPr>
          <w:p w14:paraId="54DCE8E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592</w:t>
            </w:r>
          </w:p>
        </w:tc>
        <w:tc>
          <w:tcPr>
            <w:tcW w:w="3535" w:type="dxa"/>
            <w:vAlign w:val="center"/>
          </w:tcPr>
          <w:p w14:paraId="39DEB52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473</w:t>
            </w:r>
          </w:p>
        </w:tc>
      </w:tr>
      <w:tr w:rsidR="001D5345" w14:paraId="1CE90E7E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2C2E9F3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2026-03</w:t>
            </w:r>
          </w:p>
        </w:tc>
        <w:tc>
          <w:tcPr>
            <w:tcW w:w="3405" w:type="dxa"/>
            <w:vAlign w:val="center"/>
          </w:tcPr>
          <w:p w14:paraId="139ED8F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1051</w:t>
            </w:r>
          </w:p>
        </w:tc>
        <w:tc>
          <w:tcPr>
            <w:tcW w:w="3535" w:type="dxa"/>
            <w:vAlign w:val="center"/>
          </w:tcPr>
          <w:p w14:paraId="4FF59F3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</w:t>
            </w:r>
          </w:p>
        </w:tc>
      </w:tr>
      <w:tr w:rsidR="001D5345" w14:paraId="2A3442E5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33DDBCA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2026-04</w:t>
            </w:r>
          </w:p>
        </w:tc>
        <w:tc>
          <w:tcPr>
            <w:tcW w:w="3405" w:type="dxa"/>
            <w:vAlign w:val="center"/>
          </w:tcPr>
          <w:p w14:paraId="5C9A69E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1034</w:t>
            </w:r>
          </w:p>
        </w:tc>
        <w:tc>
          <w:tcPr>
            <w:tcW w:w="3535" w:type="dxa"/>
            <w:vAlign w:val="center"/>
          </w:tcPr>
          <w:p w14:paraId="2ADE38C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693</w:t>
            </w:r>
          </w:p>
        </w:tc>
      </w:tr>
      <w:tr w:rsidR="001D5345" w14:paraId="692CAFE3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31F70B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2026-05</w:t>
            </w:r>
          </w:p>
        </w:tc>
        <w:tc>
          <w:tcPr>
            <w:tcW w:w="3405" w:type="dxa"/>
            <w:vAlign w:val="center"/>
          </w:tcPr>
          <w:p w14:paraId="6D83218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1400</w:t>
            </w:r>
          </w:p>
        </w:tc>
        <w:tc>
          <w:tcPr>
            <w:tcW w:w="3535" w:type="dxa"/>
            <w:vAlign w:val="center"/>
          </w:tcPr>
          <w:p w14:paraId="5AAAE55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974</w:t>
            </w:r>
          </w:p>
        </w:tc>
      </w:tr>
      <w:tr w:rsidR="001D5345" w14:paraId="5975BC72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726498A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2026-06</w:t>
            </w:r>
          </w:p>
        </w:tc>
        <w:tc>
          <w:tcPr>
            <w:tcW w:w="3405" w:type="dxa"/>
            <w:vAlign w:val="center"/>
          </w:tcPr>
          <w:p w14:paraId="1840AB1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980</w:t>
            </w:r>
          </w:p>
        </w:tc>
        <w:tc>
          <w:tcPr>
            <w:tcW w:w="3535" w:type="dxa"/>
            <w:vAlign w:val="center"/>
          </w:tcPr>
          <w:p w14:paraId="03F141C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</w:tr>
      <w:tr w:rsidR="001D5345" w14:paraId="17B06E58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14CB47F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2026-07</w:t>
            </w:r>
          </w:p>
        </w:tc>
        <w:tc>
          <w:tcPr>
            <w:tcW w:w="3405" w:type="dxa"/>
            <w:vAlign w:val="center"/>
          </w:tcPr>
          <w:p w14:paraId="5595A84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226</w:t>
            </w:r>
          </w:p>
        </w:tc>
        <w:tc>
          <w:tcPr>
            <w:tcW w:w="3535" w:type="dxa"/>
            <w:vAlign w:val="center"/>
          </w:tcPr>
          <w:p w14:paraId="6966615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460</w:t>
            </w:r>
          </w:p>
        </w:tc>
      </w:tr>
      <w:tr w:rsidR="001D5345" w14:paraId="27CDEDAB" w14:textId="77777777" w:rsidTr="001D5345">
        <w:trPr>
          <w:cantSplit/>
          <w:jc w:val="center"/>
        </w:trPr>
        <w:tc>
          <w:tcPr>
            <w:tcW w:w="2414" w:type="dxa"/>
            <w:vAlign w:val="center"/>
          </w:tcPr>
          <w:p w14:paraId="6685DA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2026-08</w:t>
            </w:r>
          </w:p>
        </w:tc>
        <w:tc>
          <w:tcPr>
            <w:tcW w:w="3405" w:type="dxa"/>
            <w:vAlign w:val="center"/>
          </w:tcPr>
          <w:p w14:paraId="381BFA4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213</w:t>
            </w:r>
          </w:p>
        </w:tc>
        <w:tc>
          <w:tcPr>
            <w:tcW w:w="3535" w:type="dxa"/>
            <w:vAlign w:val="center"/>
          </w:tcPr>
          <w:p w14:paraId="245D3BD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708</w:t>
            </w:r>
          </w:p>
        </w:tc>
      </w:tr>
    </w:tbl>
    <w:p w14:paraId="222379F0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Сумма запросов «</w:t>
      </w:r>
      <w:r>
        <w:rPr>
          <w:i/>
          <w:sz w:val="28"/>
        </w:rPr>
        <w:t>uml</w:t>
      </w:r>
      <w:r>
        <w:rPr>
          <w:sz w:val="28"/>
        </w:rPr>
        <w:t>» за сентябрь 2024 – август 2025 г. – 21 013, за сентябрь 2025 – август 2026 г. – 12 041 (−42,7 %); «</w:t>
      </w:r>
      <w:r>
        <w:rPr>
          <w:i/>
          <w:sz w:val="28"/>
        </w:rPr>
        <w:t>bpmn</w:t>
      </w:r>
      <w:r>
        <w:rPr>
          <w:sz w:val="28"/>
        </w:rPr>
        <w:t>» – 15 276 и 8 534 (−44,1 %).</w:t>
      </w:r>
    </w:p>
    <w:p w14:paraId="4609A43C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Остальные запросы ядра сняты тем же способом (вкладка «Динамика», Беларусь, по месяцам, все устройства); помесячные ряды сохранены в Материалы_собранные/Wordstat_Беларусь. Сводные показатели приведены в </w:t>
      </w:r>
      <w:r>
        <w:rPr>
          <w:sz w:val="28"/>
        </w:rPr>
        <w:lastRenderedPageBreak/>
        <w:t xml:space="preserve">таблице 21; они рассчитаны по правилам шаблона и методики </w:t>
      </w:r>
      <w:r>
        <w:rPr>
          <w:i/>
          <w:sz w:val="28"/>
        </w:rPr>
        <w:t>Word</w:t>
      </w:r>
      <w:r>
        <w:rPr>
          <w:sz w:val="28"/>
        </w:rPr>
        <w:t xml:space="preserve"> скриптом 05_</w:t>
      </w:r>
      <w:r>
        <w:rPr>
          <w:i/>
          <w:sz w:val="28"/>
        </w:rPr>
        <w:t>wordstat_dinamika_ostalnye.py</w:t>
      </w:r>
      <w:r>
        <w:rPr>
          <w:sz w:val="28"/>
        </w:rPr>
        <w:t xml:space="preserve">, а для каждого запроса отдельно – в рабочей копии шаблона </w:t>
      </w:r>
      <w:r>
        <w:rPr>
          <w:i/>
          <w:sz w:val="28"/>
        </w:rPr>
        <w:t>XLT_YW_</w:t>
      </w:r>
      <w:r>
        <w:rPr>
          <w:sz w:val="28"/>
        </w:rPr>
        <w:t>_</w:t>
      </w:r>
      <w:r>
        <w:rPr>
          <w:i/>
          <w:sz w:val="28"/>
        </w:rPr>
        <w:t>BY.xlsx</w:t>
      </w:r>
      <w:r>
        <w:rPr>
          <w:sz w:val="28"/>
        </w:rPr>
        <w:t xml:space="preserve"> (колонка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заполнялась).</w:t>
      </w:r>
    </w:p>
    <w:p w14:paraId="7AEE668A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21 – Динамика запросов ядра в Вордстате по Беларуси, 24 месяца (09.2024 – 08.2026)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92"/>
        <w:gridCol w:w="1677"/>
        <w:gridCol w:w="1677"/>
        <w:gridCol w:w="1192"/>
        <w:gridCol w:w="874"/>
        <w:gridCol w:w="874"/>
        <w:gridCol w:w="1869"/>
      </w:tblGrid>
      <w:tr w:rsidR="001D5345" w14:paraId="1241C433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92" w:type="dxa"/>
            <w:vAlign w:val="center"/>
          </w:tcPr>
          <w:p w14:paraId="26E0A6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677" w:type="dxa"/>
            <w:vAlign w:val="center"/>
          </w:tcPr>
          <w:p w14:paraId="136746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09.2024–08.2025</w:t>
            </w:r>
          </w:p>
        </w:tc>
        <w:tc>
          <w:tcPr>
            <w:tcW w:w="1677" w:type="dxa"/>
            <w:vAlign w:val="center"/>
          </w:tcPr>
          <w:p w14:paraId="7C061F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09.2025–08.2026</w:t>
            </w:r>
          </w:p>
        </w:tc>
        <w:tc>
          <w:tcPr>
            <w:tcW w:w="1192" w:type="dxa"/>
            <w:vAlign w:val="center"/>
          </w:tcPr>
          <w:p w14:paraId="11FC62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Изменение, %</w:t>
            </w:r>
          </w:p>
        </w:tc>
        <w:tc>
          <w:tcPr>
            <w:tcW w:w="874" w:type="dxa"/>
            <w:vAlign w:val="center"/>
          </w:tcPr>
          <w:p w14:paraId="1A5A29C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Пик 1-го года</w:t>
            </w:r>
          </w:p>
        </w:tc>
        <w:tc>
          <w:tcPr>
            <w:tcW w:w="874" w:type="dxa"/>
            <w:vAlign w:val="center"/>
          </w:tcPr>
          <w:p w14:paraId="10007F4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Пик 2-го года</w:t>
            </w:r>
          </w:p>
        </w:tc>
        <w:tc>
          <w:tcPr>
            <w:tcW w:w="1869" w:type="dxa"/>
            <w:vAlign w:val="center"/>
          </w:tcPr>
          <w:p w14:paraId="7E1F4FB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Сезонность по шаблону (амплитуда; максимум; минимум)</w:t>
            </w:r>
          </w:p>
        </w:tc>
      </w:tr>
      <w:tr w:rsidR="001D5345" w14:paraId="236CEB22" w14:textId="77777777" w:rsidTr="001D5345">
        <w:trPr>
          <w:cantSplit/>
          <w:jc w:val="center"/>
        </w:trPr>
        <w:tc>
          <w:tcPr>
            <w:tcW w:w="1192" w:type="dxa"/>
            <w:vAlign w:val="center"/>
          </w:tcPr>
          <w:p w14:paraId="00108C4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77" w:type="dxa"/>
            <w:vAlign w:val="center"/>
          </w:tcPr>
          <w:p w14:paraId="15E353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21 013</w:t>
            </w:r>
          </w:p>
        </w:tc>
        <w:tc>
          <w:tcPr>
            <w:tcW w:w="1677" w:type="dxa"/>
            <w:vAlign w:val="center"/>
          </w:tcPr>
          <w:p w14:paraId="4D07DE3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12 041</w:t>
            </w:r>
          </w:p>
        </w:tc>
        <w:tc>
          <w:tcPr>
            <w:tcW w:w="1192" w:type="dxa"/>
            <w:vAlign w:val="center"/>
          </w:tcPr>
          <w:p w14:paraId="41E50E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</w:t>
            </w:r>
          </w:p>
        </w:tc>
        <w:tc>
          <w:tcPr>
            <w:tcW w:w="874" w:type="dxa"/>
            <w:vAlign w:val="center"/>
          </w:tcPr>
          <w:p w14:paraId="0B5A406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12.2024 (2850)</w:t>
            </w:r>
          </w:p>
        </w:tc>
        <w:tc>
          <w:tcPr>
            <w:tcW w:w="874" w:type="dxa"/>
            <w:vAlign w:val="center"/>
          </w:tcPr>
          <w:p w14:paraId="2065842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 (1938)</w:t>
            </w:r>
          </w:p>
        </w:tc>
        <w:tc>
          <w:tcPr>
            <w:tcW w:w="1869" w:type="dxa"/>
            <w:vAlign w:val="center"/>
          </w:tcPr>
          <w:p w14:paraId="718C03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(1,48; декабрь; июль)</w:t>
            </w:r>
          </w:p>
        </w:tc>
      </w:tr>
      <w:tr w:rsidR="001D5345" w14:paraId="162E457D" w14:textId="77777777" w:rsidTr="001D5345">
        <w:trPr>
          <w:cantSplit/>
          <w:jc w:val="center"/>
        </w:trPr>
        <w:tc>
          <w:tcPr>
            <w:tcW w:w="1192" w:type="dxa"/>
            <w:vAlign w:val="center"/>
          </w:tcPr>
          <w:p w14:paraId="24852C2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677" w:type="dxa"/>
            <w:vAlign w:val="center"/>
          </w:tcPr>
          <w:p w14:paraId="23FC965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15 276</w:t>
            </w:r>
          </w:p>
        </w:tc>
        <w:tc>
          <w:tcPr>
            <w:tcW w:w="1677" w:type="dxa"/>
            <w:vAlign w:val="center"/>
          </w:tcPr>
          <w:p w14:paraId="2C21235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8 534</w:t>
            </w:r>
          </w:p>
        </w:tc>
        <w:tc>
          <w:tcPr>
            <w:tcW w:w="1192" w:type="dxa"/>
            <w:vAlign w:val="center"/>
          </w:tcPr>
          <w:p w14:paraId="0E56556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</w:t>
            </w:r>
          </w:p>
        </w:tc>
        <w:tc>
          <w:tcPr>
            <w:tcW w:w="874" w:type="dxa"/>
            <w:vAlign w:val="center"/>
          </w:tcPr>
          <w:p w14:paraId="2116B66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04.2025 (1724)</w:t>
            </w:r>
          </w:p>
        </w:tc>
        <w:tc>
          <w:tcPr>
            <w:tcW w:w="874" w:type="dxa"/>
            <w:vAlign w:val="center"/>
          </w:tcPr>
          <w:p w14:paraId="7F60FF9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05.2026 (974)</w:t>
            </w:r>
          </w:p>
        </w:tc>
        <w:tc>
          <w:tcPr>
            <w:tcW w:w="1869" w:type="dxa"/>
            <w:vAlign w:val="center"/>
          </w:tcPr>
          <w:p w14:paraId="4739F9B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(1,02; май; январь)</w:t>
            </w:r>
          </w:p>
        </w:tc>
      </w:tr>
      <w:tr w:rsidR="001D5345" w14:paraId="04D05666" w14:textId="77777777" w:rsidTr="001D5345">
        <w:trPr>
          <w:cantSplit/>
          <w:jc w:val="center"/>
        </w:trPr>
        <w:tc>
          <w:tcPr>
            <w:tcW w:w="1192" w:type="dxa"/>
            <w:vAlign w:val="center"/>
          </w:tcPr>
          <w:p w14:paraId="082C9BF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677" w:type="dxa"/>
            <w:vAlign w:val="center"/>
          </w:tcPr>
          <w:p w14:paraId="3268E8A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4 368</w:t>
            </w:r>
          </w:p>
        </w:tc>
        <w:tc>
          <w:tcPr>
            <w:tcW w:w="1677" w:type="dxa"/>
            <w:vAlign w:val="center"/>
          </w:tcPr>
          <w:p w14:paraId="7DB1AA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4 196</w:t>
            </w:r>
          </w:p>
        </w:tc>
        <w:tc>
          <w:tcPr>
            <w:tcW w:w="1192" w:type="dxa"/>
            <w:vAlign w:val="center"/>
          </w:tcPr>
          <w:p w14:paraId="23D78F1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−3,9</w:t>
            </w:r>
          </w:p>
        </w:tc>
        <w:tc>
          <w:tcPr>
            <w:tcW w:w="874" w:type="dxa"/>
            <w:vAlign w:val="center"/>
          </w:tcPr>
          <w:p w14:paraId="1F9887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05.2025 (605)</w:t>
            </w:r>
          </w:p>
        </w:tc>
        <w:tc>
          <w:tcPr>
            <w:tcW w:w="874" w:type="dxa"/>
            <w:vAlign w:val="center"/>
          </w:tcPr>
          <w:p w14:paraId="3991EFF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 (689)</w:t>
            </w:r>
          </w:p>
        </w:tc>
        <w:tc>
          <w:tcPr>
            <w:tcW w:w="1869" w:type="dxa"/>
            <w:vAlign w:val="center"/>
          </w:tcPr>
          <w:p w14:paraId="2EAED93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(1,43; декабрь; август)</w:t>
            </w:r>
          </w:p>
        </w:tc>
      </w:tr>
      <w:tr w:rsidR="001D5345" w14:paraId="3EEEADA3" w14:textId="77777777" w:rsidTr="001D5345">
        <w:trPr>
          <w:cantSplit/>
          <w:jc w:val="center"/>
        </w:trPr>
        <w:tc>
          <w:tcPr>
            <w:tcW w:w="1192" w:type="dxa"/>
            <w:vAlign w:val="center"/>
          </w:tcPr>
          <w:p w14:paraId="478F2FB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677" w:type="dxa"/>
            <w:vAlign w:val="center"/>
          </w:tcPr>
          <w:p w14:paraId="5B2757B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5 452</w:t>
            </w:r>
          </w:p>
        </w:tc>
        <w:tc>
          <w:tcPr>
            <w:tcW w:w="1677" w:type="dxa"/>
            <w:vAlign w:val="center"/>
          </w:tcPr>
          <w:p w14:paraId="0F5C59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3 549</w:t>
            </w:r>
          </w:p>
        </w:tc>
        <w:tc>
          <w:tcPr>
            <w:tcW w:w="1192" w:type="dxa"/>
            <w:vAlign w:val="center"/>
          </w:tcPr>
          <w:p w14:paraId="64DE830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−34,9</w:t>
            </w:r>
          </w:p>
        </w:tc>
        <w:tc>
          <w:tcPr>
            <w:tcW w:w="874" w:type="dxa"/>
            <w:vAlign w:val="center"/>
          </w:tcPr>
          <w:p w14:paraId="4756AA9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10.2024 (774)</w:t>
            </w:r>
          </w:p>
        </w:tc>
        <w:tc>
          <w:tcPr>
            <w:tcW w:w="874" w:type="dxa"/>
            <w:vAlign w:val="center"/>
          </w:tcPr>
          <w:p w14:paraId="62DB626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 (624)</w:t>
            </w:r>
          </w:p>
        </w:tc>
        <w:tc>
          <w:tcPr>
            <w:tcW w:w="1869" w:type="dxa"/>
            <w:vAlign w:val="center"/>
          </w:tcPr>
          <w:p w14:paraId="155A294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(1,67; октябрь; июль)</w:t>
            </w:r>
          </w:p>
        </w:tc>
      </w:tr>
      <w:tr w:rsidR="001D5345" w14:paraId="50C5C7AD" w14:textId="77777777" w:rsidTr="001D5345">
        <w:trPr>
          <w:cantSplit/>
          <w:jc w:val="center"/>
        </w:trPr>
        <w:tc>
          <w:tcPr>
            <w:tcW w:w="1192" w:type="dxa"/>
            <w:vAlign w:val="center"/>
          </w:tcPr>
          <w:p w14:paraId="6588111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677" w:type="dxa"/>
            <w:vAlign w:val="center"/>
          </w:tcPr>
          <w:p w14:paraId="3003A4A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1 517</w:t>
            </w:r>
          </w:p>
        </w:tc>
        <w:tc>
          <w:tcPr>
            <w:tcW w:w="1677" w:type="dxa"/>
            <w:vAlign w:val="center"/>
          </w:tcPr>
          <w:p w14:paraId="16CF53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677</w:t>
            </w:r>
          </w:p>
        </w:tc>
        <w:tc>
          <w:tcPr>
            <w:tcW w:w="1192" w:type="dxa"/>
            <w:vAlign w:val="center"/>
          </w:tcPr>
          <w:p w14:paraId="2ACC235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−55,4</w:t>
            </w:r>
          </w:p>
        </w:tc>
        <w:tc>
          <w:tcPr>
            <w:tcW w:w="874" w:type="dxa"/>
            <w:vAlign w:val="center"/>
          </w:tcPr>
          <w:p w14:paraId="7473DA5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11.2024 (186)</w:t>
            </w:r>
          </w:p>
        </w:tc>
        <w:tc>
          <w:tcPr>
            <w:tcW w:w="874" w:type="dxa"/>
            <w:vAlign w:val="center"/>
          </w:tcPr>
          <w:p w14:paraId="1B8BA4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 (130)</w:t>
            </w:r>
          </w:p>
        </w:tc>
        <w:tc>
          <w:tcPr>
            <w:tcW w:w="1869" w:type="dxa"/>
            <w:vAlign w:val="center"/>
          </w:tcPr>
          <w:p w14:paraId="57396AD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(2,30; июнь; август)</w:t>
            </w:r>
          </w:p>
        </w:tc>
      </w:tr>
      <w:tr w:rsidR="001D5345" w14:paraId="2DFCAECE" w14:textId="77777777" w:rsidTr="001D5345">
        <w:trPr>
          <w:cantSplit/>
          <w:jc w:val="center"/>
        </w:trPr>
        <w:tc>
          <w:tcPr>
            <w:tcW w:w="1192" w:type="dxa"/>
            <w:vAlign w:val="center"/>
          </w:tcPr>
          <w:p w14:paraId="4E8A09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677" w:type="dxa"/>
            <w:vAlign w:val="center"/>
          </w:tcPr>
          <w:p w14:paraId="20992CD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637</w:t>
            </w:r>
          </w:p>
        </w:tc>
        <w:tc>
          <w:tcPr>
            <w:tcW w:w="1677" w:type="dxa"/>
            <w:vAlign w:val="center"/>
          </w:tcPr>
          <w:p w14:paraId="2F59E01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361</w:t>
            </w:r>
          </w:p>
        </w:tc>
        <w:tc>
          <w:tcPr>
            <w:tcW w:w="1192" w:type="dxa"/>
            <w:vAlign w:val="center"/>
          </w:tcPr>
          <w:p w14:paraId="25F69D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−43,3</w:t>
            </w:r>
          </w:p>
        </w:tc>
        <w:tc>
          <w:tcPr>
            <w:tcW w:w="874" w:type="dxa"/>
            <w:vAlign w:val="center"/>
          </w:tcPr>
          <w:p w14:paraId="010E04C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03.2025 (118)</w:t>
            </w:r>
          </w:p>
        </w:tc>
        <w:tc>
          <w:tcPr>
            <w:tcW w:w="874" w:type="dxa"/>
            <w:vAlign w:val="center"/>
          </w:tcPr>
          <w:p w14:paraId="11DAD5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06.2026 (55)</w:t>
            </w:r>
          </w:p>
        </w:tc>
        <w:tc>
          <w:tcPr>
            <w:tcW w:w="1869" w:type="dxa"/>
            <w:vAlign w:val="center"/>
          </w:tcPr>
          <w:p w14:paraId="133331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(1,79; июнь; ноябрь)</w:t>
            </w:r>
          </w:p>
        </w:tc>
      </w:tr>
      <w:tr w:rsidR="001D5345" w14:paraId="1AE541A9" w14:textId="77777777" w:rsidTr="001D5345">
        <w:trPr>
          <w:cantSplit/>
          <w:jc w:val="center"/>
        </w:trPr>
        <w:tc>
          <w:tcPr>
            <w:tcW w:w="1192" w:type="dxa"/>
            <w:vAlign w:val="center"/>
          </w:tcPr>
          <w:p w14:paraId="51CAE28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1677" w:type="dxa"/>
            <w:vAlign w:val="center"/>
          </w:tcPr>
          <w:p w14:paraId="6F6019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404</w:t>
            </w:r>
          </w:p>
        </w:tc>
        <w:tc>
          <w:tcPr>
            <w:tcW w:w="1677" w:type="dxa"/>
            <w:vAlign w:val="center"/>
          </w:tcPr>
          <w:p w14:paraId="54C0746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</w:t>
            </w:r>
          </w:p>
        </w:tc>
        <w:tc>
          <w:tcPr>
            <w:tcW w:w="1192" w:type="dxa"/>
            <w:vAlign w:val="center"/>
          </w:tcPr>
          <w:p w14:paraId="763FB4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−50,0</w:t>
            </w:r>
          </w:p>
        </w:tc>
        <w:tc>
          <w:tcPr>
            <w:tcW w:w="874" w:type="dxa"/>
            <w:vAlign w:val="center"/>
          </w:tcPr>
          <w:p w14:paraId="04F29A4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12.2024 (100)</w:t>
            </w:r>
          </w:p>
        </w:tc>
        <w:tc>
          <w:tcPr>
            <w:tcW w:w="874" w:type="dxa"/>
            <w:vAlign w:val="center"/>
          </w:tcPr>
          <w:p w14:paraId="6A152AB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11.2025 (54)</w:t>
            </w:r>
          </w:p>
        </w:tc>
        <w:tc>
          <w:tcPr>
            <w:tcW w:w="1869" w:type="dxa"/>
            <w:vAlign w:val="center"/>
          </w:tcPr>
          <w:p w14:paraId="4913E28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(2,43; октябрь; июль)</w:t>
            </w:r>
          </w:p>
        </w:tc>
      </w:tr>
      <w:tr w:rsidR="001D5345" w14:paraId="7B4EAB5E" w14:textId="77777777" w:rsidTr="001D5345">
        <w:trPr>
          <w:cantSplit/>
          <w:jc w:val="center"/>
        </w:trPr>
        <w:tc>
          <w:tcPr>
            <w:tcW w:w="1192" w:type="dxa"/>
            <w:vAlign w:val="center"/>
          </w:tcPr>
          <w:p w14:paraId="6814BF3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677" w:type="dxa"/>
            <w:vAlign w:val="center"/>
          </w:tcPr>
          <w:p w14:paraId="7EF8A47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1 480</w:t>
            </w:r>
          </w:p>
        </w:tc>
        <w:tc>
          <w:tcPr>
            <w:tcW w:w="1677" w:type="dxa"/>
            <w:vAlign w:val="center"/>
          </w:tcPr>
          <w:p w14:paraId="23CAD40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1 291</w:t>
            </w:r>
          </w:p>
        </w:tc>
        <w:tc>
          <w:tcPr>
            <w:tcW w:w="1192" w:type="dxa"/>
            <w:vAlign w:val="center"/>
          </w:tcPr>
          <w:p w14:paraId="3736011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−12,8</w:t>
            </w:r>
          </w:p>
        </w:tc>
        <w:tc>
          <w:tcPr>
            <w:tcW w:w="874" w:type="dxa"/>
            <w:vAlign w:val="center"/>
          </w:tcPr>
          <w:p w14:paraId="2DD5A22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03.2025 (214)</w:t>
            </w:r>
          </w:p>
        </w:tc>
        <w:tc>
          <w:tcPr>
            <w:tcW w:w="874" w:type="dxa"/>
            <w:vAlign w:val="center"/>
          </w:tcPr>
          <w:p w14:paraId="77BBA7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 (155)</w:t>
            </w:r>
          </w:p>
        </w:tc>
        <w:tc>
          <w:tcPr>
            <w:tcW w:w="1869" w:type="dxa"/>
            <w:vAlign w:val="center"/>
          </w:tcPr>
          <w:p w14:paraId="7505D1C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(1,17; апрель; август)</w:t>
            </w:r>
          </w:p>
        </w:tc>
      </w:tr>
      <w:tr w:rsidR="001D5345" w14:paraId="716A42AC" w14:textId="77777777" w:rsidTr="001D5345">
        <w:trPr>
          <w:cantSplit/>
          <w:jc w:val="center"/>
        </w:trPr>
        <w:tc>
          <w:tcPr>
            <w:tcW w:w="1192" w:type="dxa"/>
            <w:vAlign w:val="center"/>
          </w:tcPr>
          <w:p w14:paraId="141125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1677" w:type="dxa"/>
            <w:vAlign w:val="center"/>
          </w:tcPr>
          <w:p w14:paraId="70E2AA5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626</w:t>
            </w:r>
          </w:p>
        </w:tc>
        <w:tc>
          <w:tcPr>
            <w:tcW w:w="1677" w:type="dxa"/>
            <w:vAlign w:val="center"/>
          </w:tcPr>
          <w:p w14:paraId="42ADB92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484</w:t>
            </w:r>
          </w:p>
        </w:tc>
        <w:tc>
          <w:tcPr>
            <w:tcW w:w="1192" w:type="dxa"/>
            <w:vAlign w:val="center"/>
          </w:tcPr>
          <w:p w14:paraId="1DA4D63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−22,7</w:t>
            </w:r>
          </w:p>
        </w:tc>
        <w:tc>
          <w:tcPr>
            <w:tcW w:w="874" w:type="dxa"/>
            <w:vAlign w:val="center"/>
          </w:tcPr>
          <w:p w14:paraId="57BB265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11.2024 (92)</w:t>
            </w:r>
          </w:p>
        </w:tc>
        <w:tc>
          <w:tcPr>
            <w:tcW w:w="874" w:type="dxa"/>
            <w:vAlign w:val="center"/>
          </w:tcPr>
          <w:p w14:paraId="41BBBF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04.2026 (76)</w:t>
            </w:r>
          </w:p>
        </w:tc>
        <w:tc>
          <w:tcPr>
            <w:tcW w:w="1869" w:type="dxa"/>
            <w:vAlign w:val="center"/>
          </w:tcPr>
          <w:p w14:paraId="5ABF213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(1,76; апрель; август)</w:t>
            </w:r>
          </w:p>
        </w:tc>
      </w:tr>
      <w:tr w:rsidR="001D5345" w14:paraId="2FD597D0" w14:textId="77777777" w:rsidTr="001D5345">
        <w:trPr>
          <w:cantSplit/>
          <w:jc w:val="center"/>
        </w:trPr>
        <w:tc>
          <w:tcPr>
            <w:tcW w:w="1192" w:type="dxa"/>
            <w:vAlign w:val="center"/>
          </w:tcPr>
          <w:p w14:paraId="148CBED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(без уточнения, омоним)</w:t>
            </w:r>
          </w:p>
        </w:tc>
        <w:tc>
          <w:tcPr>
            <w:tcW w:w="1677" w:type="dxa"/>
            <w:vAlign w:val="center"/>
          </w:tcPr>
          <w:p w14:paraId="768114F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11 008</w:t>
            </w:r>
          </w:p>
        </w:tc>
        <w:tc>
          <w:tcPr>
            <w:tcW w:w="1677" w:type="dxa"/>
            <w:vAlign w:val="center"/>
          </w:tcPr>
          <w:p w14:paraId="510F2F8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8 628</w:t>
            </w:r>
          </w:p>
        </w:tc>
        <w:tc>
          <w:tcPr>
            <w:tcW w:w="1192" w:type="dxa"/>
            <w:vAlign w:val="center"/>
          </w:tcPr>
          <w:p w14:paraId="4E9F7DE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−21,6</w:t>
            </w:r>
          </w:p>
        </w:tc>
        <w:tc>
          <w:tcPr>
            <w:tcW w:w="874" w:type="dxa"/>
            <w:vAlign w:val="center"/>
          </w:tcPr>
          <w:p w14:paraId="57ADC64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03.2025 (1236)</w:t>
            </w:r>
          </w:p>
        </w:tc>
        <w:tc>
          <w:tcPr>
            <w:tcW w:w="874" w:type="dxa"/>
            <w:vAlign w:val="center"/>
          </w:tcPr>
          <w:p w14:paraId="409D91C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 (991)</w:t>
            </w:r>
          </w:p>
        </w:tc>
        <w:tc>
          <w:tcPr>
            <w:tcW w:w="1869" w:type="dxa"/>
            <w:vAlign w:val="center"/>
          </w:tcPr>
          <w:p w14:paraId="77EF3BC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(0,58; октябрь; февраль)</w:t>
            </w:r>
          </w:p>
        </w:tc>
      </w:tr>
    </w:tbl>
    <w:p w14:paraId="302DE1E7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Все запросы ядра снижаются за два последних года: от −3,9 % (</w:t>
      </w:r>
      <w:r>
        <w:rPr>
          <w:i/>
          <w:sz w:val="28"/>
        </w:rPr>
        <w:t>plantuml</w:t>
      </w:r>
      <w:r>
        <w:rPr>
          <w:sz w:val="28"/>
        </w:rPr>
        <w:t>) и −12,8 % (нейросеть схема) до −55,4 % (</w:t>
      </w:r>
      <w:r>
        <w:rPr>
          <w:i/>
          <w:sz w:val="28"/>
        </w:rPr>
        <w:t>dfd</w:t>
      </w:r>
      <w:r>
        <w:rPr>
          <w:sz w:val="28"/>
        </w:rPr>
        <w:t xml:space="preserve"> диаграмма). По порогу шаблона ±15 % стабильными являются только </w:t>
      </w:r>
      <w:r>
        <w:rPr>
          <w:i/>
          <w:sz w:val="28"/>
        </w:rPr>
        <w:t>plantuml</w:t>
      </w:r>
      <w:r>
        <w:rPr>
          <w:sz w:val="28"/>
        </w:rPr>
        <w:t xml:space="preserve"> и «нейросеть схема»;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(скользящее среднее за 12 месяцев падает, пики второго года ниже) тип «снижение интереса» получают все запросы, кроме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sz w:val="28"/>
        </w:rPr>
        <w:lastRenderedPageBreak/>
        <w:t xml:space="preserve">у которого признаки смешанные (пик второго года, 689, выше пика первого, 605). Месяцы максимума по шаблону и по индексу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(расхождение методик, п. 2.6.5): по индексу </w:t>
      </w:r>
      <w:r>
        <w:rPr>
          <w:i/>
          <w:sz w:val="28"/>
        </w:rPr>
        <w:t>Word</w:t>
      </w:r>
      <w:r>
        <w:rPr>
          <w:sz w:val="28"/>
        </w:rPr>
        <w:t xml:space="preserve"> максимум приходится на декабрь у </w:t>
      </w:r>
      <w:r>
        <w:rPr>
          <w:i/>
          <w:sz w:val="28"/>
        </w:rPr>
        <w:t>uml</w:t>
      </w:r>
      <w:r>
        <w:rPr>
          <w:sz w:val="28"/>
        </w:rPr>
        <w:t xml:space="preserve"> (174), май у </w:t>
      </w:r>
      <w:r>
        <w:rPr>
          <w:i/>
          <w:sz w:val="28"/>
        </w:rPr>
        <w:t>bpmn</w:t>
      </w:r>
      <w:r>
        <w:rPr>
          <w:sz w:val="28"/>
        </w:rPr>
        <w:t xml:space="preserve"> (128), </w:t>
      </w:r>
      <w:r>
        <w:rPr>
          <w:i/>
          <w:sz w:val="28"/>
        </w:rPr>
        <w:t>plantuml</w:t>
      </w:r>
      <w:r>
        <w:rPr>
          <w:sz w:val="28"/>
        </w:rPr>
        <w:t xml:space="preserve"> (166) и «нейросеть диаграмма» (172), октябрь у </w:t>
      </w:r>
      <w:r>
        <w:rPr>
          <w:i/>
          <w:sz w:val="28"/>
        </w:rPr>
        <w:t>idef0</w:t>
      </w:r>
      <w:r>
        <w:rPr>
          <w:sz w:val="28"/>
        </w:rPr>
        <w:t xml:space="preserve"> (186), </w:t>
      </w:r>
      <w:r>
        <w:rPr>
          <w:i/>
          <w:sz w:val="28"/>
        </w:rPr>
        <w:t>dfd</w:t>
      </w:r>
      <w:r>
        <w:rPr>
          <w:sz w:val="28"/>
        </w:rPr>
        <w:t xml:space="preserve"> диаграмма (168) и сеть петри (257), март у </w:t>
      </w:r>
      <w:r>
        <w:rPr>
          <w:i/>
          <w:sz w:val="28"/>
        </w:rPr>
        <w:t>erd</w:t>
      </w:r>
      <w:r>
        <w:rPr>
          <w:sz w:val="28"/>
        </w:rPr>
        <w:t xml:space="preserve"> диаграмма (183) и «нейросеть схема» (155). Минимум у всех запросов ядра приходится на июль–август (индекс </w:t>
      </w:r>
      <w:r>
        <w:rPr>
          <w:i/>
          <w:sz w:val="28"/>
        </w:rPr>
        <w:t>Word</w:t>
      </w:r>
      <w:r>
        <w:rPr>
          <w:sz w:val="28"/>
        </w:rPr>
        <w:t xml:space="preserve"> 12–74), что соответствует учебному календарю; у омонима «</w:t>
      </w:r>
      <w:r>
        <w:rPr>
          <w:i/>
          <w:sz w:val="28"/>
        </w:rPr>
        <w:t>erd</w:t>
      </w:r>
      <w:r>
        <w:rPr>
          <w:sz w:val="28"/>
        </w:rPr>
        <w:t>» сезонность слабее (минимум 87 в июле и феврале).</w:t>
      </w:r>
    </w:p>
    <w:p w14:paraId="6B401E80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Омонимия «</w:t>
      </w:r>
      <w:r>
        <w:rPr>
          <w:i/>
          <w:sz w:val="28"/>
        </w:rPr>
        <w:t>erd</w:t>
      </w:r>
      <w:r>
        <w:rPr>
          <w:sz w:val="28"/>
        </w:rPr>
        <w:t>» подтверждается динамикой: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составляет 5,1 % от «</w:t>
      </w:r>
      <w:r>
        <w:rPr>
          <w:i/>
          <w:sz w:val="28"/>
        </w:rPr>
        <w:t>erd</w:t>
      </w:r>
      <w:r>
        <w:rPr>
          <w:sz w:val="28"/>
        </w:rPr>
        <w:t>» за 24 месяца (998 из 19 636 запросов); у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летний провал выражен (отношение среднего июля–августа к среднему остальных месяцев – 0,39, у </w:t>
      </w:r>
      <w:r>
        <w:rPr>
          <w:i/>
          <w:sz w:val="28"/>
        </w:rPr>
        <w:t>uml</w:t>
      </w:r>
      <w:r>
        <w:rPr>
          <w:sz w:val="28"/>
        </w:rPr>
        <w:t xml:space="preserve"> – 0,26), а у «</w:t>
      </w:r>
      <w:r>
        <w:rPr>
          <w:i/>
          <w:sz w:val="28"/>
        </w:rPr>
        <w:t>erd</w:t>
      </w:r>
      <w:r>
        <w:rPr>
          <w:sz w:val="28"/>
        </w:rPr>
        <w:t>» почти нет (0,88). Запрос «</w:t>
      </w:r>
      <w:r>
        <w:rPr>
          <w:i/>
          <w:sz w:val="28"/>
        </w:rPr>
        <w:t>erd</w:t>
      </w:r>
      <w:r>
        <w:rPr>
          <w:sz w:val="28"/>
        </w:rPr>
        <w:t>» без уточнения в расчеты не включен.</w:t>
      </w:r>
    </w:p>
    <w:p w14:paraId="15DF0E90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Расширенный период, январь 2018 – август 2026 (104 месяца), снят для запросов ядра (таблица 22). Длинный ряд уточняет картину двух лет: «</w:t>
      </w:r>
      <w:r>
        <w:rPr>
          <w:i/>
          <w:sz w:val="28"/>
        </w:rPr>
        <w:t>uml</w:t>
      </w:r>
      <w:r>
        <w:rPr>
          <w:sz w:val="28"/>
        </w:rPr>
        <w:t>» вырос с 13 669 запросов в 2018 г. до 27 326 в 2021 г., составлял 24 672–26 529 запросов в год в 2022–2024 гг. и снизился до 17 440 в 2025 г. (−29,6 % к 2024 г.); «</w:t>
      </w:r>
      <w:r>
        <w:rPr>
          <w:i/>
          <w:sz w:val="28"/>
        </w:rPr>
        <w:t>bpmn</w:t>
      </w:r>
      <w:r>
        <w:rPr>
          <w:sz w:val="28"/>
        </w:rPr>
        <w:t xml:space="preserve">» рос до 15 162 запросов в 2024 г. и снизился до 13 340 в 2025 г. (−12,0 %); </w:t>
      </w:r>
      <w:r>
        <w:rPr>
          <w:i/>
          <w:sz w:val="28"/>
        </w:rPr>
        <w:t>idef0</w:t>
      </w:r>
      <w:r>
        <w:rPr>
          <w:sz w:val="28"/>
        </w:rPr>
        <w:t xml:space="preserve"> достиг максимума в 2022 г. (9961); </w:t>
      </w:r>
      <w:r>
        <w:rPr>
          <w:i/>
          <w:sz w:val="28"/>
        </w:rPr>
        <w:t>plantuml</w:t>
      </w:r>
      <w:r>
        <w:rPr>
          <w:sz w:val="28"/>
        </w:rPr>
        <w:t xml:space="preserve"> вырос с 958 запросов в 2023 г. до 4883 в 2025 г.; запросы о нейросети появились в 2023 г. В январе–августе 2026 г. значения ниже уровня января–августа 2025 г. у всех запросов: </w:t>
      </w:r>
      <w:r>
        <w:rPr>
          <w:i/>
          <w:sz w:val="28"/>
        </w:rPr>
        <w:t>uml</w:t>
      </w:r>
      <w:r>
        <w:rPr>
          <w:sz w:val="28"/>
        </w:rPr>
        <w:t xml:space="preserve"> −46,9 %, </w:t>
      </w:r>
      <w:r>
        <w:rPr>
          <w:i/>
          <w:sz w:val="28"/>
        </w:rPr>
        <w:t>bpmn</w:t>
      </w:r>
      <w:r>
        <w:rPr>
          <w:sz w:val="28"/>
        </w:rPr>
        <w:t xml:space="preserve"> −48,6 %, </w:t>
      </w:r>
      <w:r>
        <w:rPr>
          <w:i/>
          <w:sz w:val="28"/>
        </w:rPr>
        <w:t>idef0</w:t>
      </w:r>
      <w:r>
        <w:rPr>
          <w:sz w:val="28"/>
        </w:rPr>
        <w:t xml:space="preserve"> −43,1 %, </w:t>
      </w:r>
      <w:r>
        <w:rPr>
          <w:i/>
          <w:sz w:val="28"/>
        </w:rPr>
        <w:t>dfd</w:t>
      </w:r>
      <w:r>
        <w:rPr>
          <w:sz w:val="28"/>
        </w:rPr>
        <w:t xml:space="preserve"> диаграмма −62,4 %, </w:t>
      </w:r>
      <w:r>
        <w:rPr>
          <w:i/>
          <w:sz w:val="28"/>
        </w:rPr>
        <w:t>erd</w:t>
      </w:r>
      <w:r>
        <w:rPr>
          <w:sz w:val="28"/>
        </w:rPr>
        <w:t xml:space="preserve"> диаграмма −45,3 %, сеть петри −50,9 %, </w:t>
      </w:r>
      <w:r>
        <w:rPr>
          <w:i/>
          <w:sz w:val="28"/>
        </w:rPr>
        <w:t>plantuml</w:t>
      </w:r>
      <w:r>
        <w:rPr>
          <w:sz w:val="28"/>
        </w:rPr>
        <w:t xml:space="preserve"> −22,9 %, нейросеть схема −24,5 %, нейросеть диаграмма −16,4 %. Одновременное снижение почти всех запросов указывает на возможный общий фактор (например, изменение размера или поведения аудитории Яндекса); по данным Вордстата он не устанавливается, проверка общего объема поиска не выполнялась. На длинном ряду месяцы пика и провала остаются теми же, что на 24 месяцах: по шаблону у </w:t>
      </w:r>
      <w:r>
        <w:rPr>
          <w:i/>
          <w:sz w:val="28"/>
        </w:rPr>
        <w:t>uml</w:t>
      </w:r>
      <w:r>
        <w:rPr>
          <w:sz w:val="28"/>
        </w:rPr>
        <w:t xml:space="preserve"> максимум – май, минимум – август, по индексу </w:t>
      </w:r>
      <w:r>
        <w:rPr>
          <w:i/>
          <w:sz w:val="28"/>
        </w:rPr>
        <w:t>Word</w:t>
      </w:r>
      <w:r>
        <w:rPr>
          <w:sz w:val="28"/>
        </w:rPr>
        <w:t xml:space="preserve"> декабрь (166) и май (164) выше всего, август (31) и июль (40) ниже всего; у </w:t>
      </w:r>
      <w:r>
        <w:rPr>
          <w:i/>
          <w:sz w:val="28"/>
        </w:rPr>
        <w:t>bpmn</w:t>
      </w:r>
      <w:r>
        <w:rPr>
          <w:sz w:val="28"/>
        </w:rPr>
        <w:t xml:space="preserve"> максимум – май (128 по </w:t>
      </w:r>
      <w:r>
        <w:rPr>
          <w:i/>
          <w:sz w:val="28"/>
        </w:rPr>
        <w:t>Word</w:t>
      </w:r>
      <w:r>
        <w:rPr>
          <w:sz w:val="28"/>
        </w:rPr>
        <w:t xml:space="preserve">), минимум – июль–август (75–77). Ограничение «меньше трех лет» для сезонности по Вордстату, таким образом, снимается; для сопоставления 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(пропуски в значениях) и циклического коэффициента оно остается.</w:t>
      </w:r>
    </w:p>
    <w:p w14:paraId="293E59BE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22 – Запросы ядра по календарным годам, Беларусь (Вордстат)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4"/>
        <w:gridCol w:w="686"/>
        <w:gridCol w:w="687"/>
        <w:gridCol w:w="687"/>
        <w:gridCol w:w="687"/>
        <w:gridCol w:w="687"/>
        <w:gridCol w:w="687"/>
        <w:gridCol w:w="1650"/>
        <w:gridCol w:w="1650"/>
      </w:tblGrid>
      <w:tr w:rsidR="001D5345" w14:paraId="782FE776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5" w:type="dxa"/>
            <w:vAlign w:val="center"/>
          </w:tcPr>
          <w:p w14:paraId="5805A7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687" w:type="dxa"/>
            <w:vAlign w:val="center"/>
          </w:tcPr>
          <w:p w14:paraId="6BE5FC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2020</w:t>
            </w:r>
          </w:p>
        </w:tc>
        <w:tc>
          <w:tcPr>
            <w:tcW w:w="687" w:type="dxa"/>
            <w:vAlign w:val="center"/>
          </w:tcPr>
          <w:p w14:paraId="710FF59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2021</w:t>
            </w:r>
          </w:p>
        </w:tc>
        <w:tc>
          <w:tcPr>
            <w:tcW w:w="687" w:type="dxa"/>
            <w:vAlign w:val="center"/>
          </w:tcPr>
          <w:p w14:paraId="0C4DB8D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2022</w:t>
            </w:r>
          </w:p>
        </w:tc>
        <w:tc>
          <w:tcPr>
            <w:tcW w:w="687" w:type="dxa"/>
            <w:vAlign w:val="center"/>
          </w:tcPr>
          <w:p w14:paraId="1CB8C3E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2023</w:t>
            </w:r>
          </w:p>
        </w:tc>
        <w:tc>
          <w:tcPr>
            <w:tcW w:w="687" w:type="dxa"/>
            <w:vAlign w:val="center"/>
          </w:tcPr>
          <w:p w14:paraId="773F7C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2024</w:t>
            </w:r>
          </w:p>
        </w:tc>
        <w:tc>
          <w:tcPr>
            <w:tcW w:w="687" w:type="dxa"/>
            <w:vAlign w:val="center"/>
          </w:tcPr>
          <w:p w14:paraId="598FC56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2025</w:t>
            </w:r>
          </w:p>
        </w:tc>
        <w:tc>
          <w:tcPr>
            <w:tcW w:w="1650" w:type="dxa"/>
            <w:vAlign w:val="center"/>
          </w:tcPr>
          <w:p w14:paraId="7B95B66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янв.–авг. 2025</w:t>
            </w:r>
          </w:p>
        </w:tc>
        <w:tc>
          <w:tcPr>
            <w:tcW w:w="1650" w:type="dxa"/>
            <w:vAlign w:val="center"/>
          </w:tcPr>
          <w:p w14:paraId="39832BB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янв.–авг. 2026</w:t>
            </w:r>
          </w:p>
        </w:tc>
      </w:tr>
      <w:tr w:rsidR="001D5345" w14:paraId="3E3A0A42" w14:textId="77777777" w:rsidTr="001D5345">
        <w:trPr>
          <w:cantSplit/>
          <w:jc w:val="center"/>
        </w:trPr>
        <w:tc>
          <w:tcPr>
            <w:tcW w:w="1935" w:type="dxa"/>
            <w:vAlign w:val="center"/>
          </w:tcPr>
          <w:p w14:paraId="60CF829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687" w:type="dxa"/>
            <w:vAlign w:val="center"/>
          </w:tcPr>
          <w:p w14:paraId="13D2BED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23 152</w:t>
            </w:r>
          </w:p>
        </w:tc>
        <w:tc>
          <w:tcPr>
            <w:tcW w:w="687" w:type="dxa"/>
            <w:vAlign w:val="center"/>
          </w:tcPr>
          <w:p w14:paraId="16F016F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27 326</w:t>
            </w:r>
          </w:p>
        </w:tc>
        <w:tc>
          <w:tcPr>
            <w:tcW w:w="687" w:type="dxa"/>
            <w:vAlign w:val="center"/>
          </w:tcPr>
          <w:p w14:paraId="13AE124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26 529</w:t>
            </w:r>
          </w:p>
        </w:tc>
        <w:tc>
          <w:tcPr>
            <w:tcW w:w="687" w:type="dxa"/>
            <w:vAlign w:val="center"/>
          </w:tcPr>
          <w:p w14:paraId="17FFA34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24 672</w:t>
            </w:r>
          </w:p>
        </w:tc>
        <w:tc>
          <w:tcPr>
            <w:tcW w:w="687" w:type="dxa"/>
            <w:vAlign w:val="center"/>
          </w:tcPr>
          <w:p w14:paraId="4528B0B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24 759</w:t>
            </w:r>
          </w:p>
        </w:tc>
        <w:tc>
          <w:tcPr>
            <w:tcW w:w="687" w:type="dxa"/>
            <w:vAlign w:val="center"/>
          </w:tcPr>
          <w:p w14:paraId="450F49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17 440</w:t>
            </w:r>
          </w:p>
        </w:tc>
        <w:tc>
          <w:tcPr>
            <w:tcW w:w="1650" w:type="dxa"/>
            <w:vAlign w:val="center"/>
          </w:tcPr>
          <w:p w14:paraId="7682724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11 508</w:t>
            </w:r>
          </w:p>
        </w:tc>
        <w:tc>
          <w:tcPr>
            <w:tcW w:w="1650" w:type="dxa"/>
            <w:vAlign w:val="center"/>
          </w:tcPr>
          <w:p w14:paraId="05663CE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6 109</w:t>
            </w:r>
          </w:p>
        </w:tc>
      </w:tr>
      <w:tr w:rsidR="001D5345" w14:paraId="6B7E3872" w14:textId="77777777" w:rsidTr="001D5345">
        <w:trPr>
          <w:cantSplit/>
          <w:jc w:val="center"/>
        </w:trPr>
        <w:tc>
          <w:tcPr>
            <w:tcW w:w="1935" w:type="dxa"/>
            <w:vAlign w:val="center"/>
          </w:tcPr>
          <w:p w14:paraId="53A8583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</w:p>
        </w:tc>
        <w:tc>
          <w:tcPr>
            <w:tcW w:w="687" w:type="dxa"/>
            <w:vAlign w:val="center"/>
          </w:tcPr>
          <w:p w14:paraId="7C4E53A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4 774</w:t>
            </w:r>
          </w:p>
        </w:tc>
        <w:tc>
          <w:tcPr>
            <w:tcW w:w="687" w:type="dxa"/>
            <w:vAlign w:val="center"/>
          </w:tcPr>
          <w:p w14:paraId="63EC4E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8 148</w:t>
            </w:r>
          </w:p>
        </w:tc>
        <w:tc>
          <w:tcPr>
            <w:tcW w:w="687" w:type="dxa"/>
            <w:vAlign w:val="center"/>
          </w:tcPr>
          <w:p w14:paraId="7B79BE3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10 531</w:t>
            </w:r>
          </w:p>
        </w:tc>
        <w:tc>
          <w:tcPr>
            <w:tcW w:w="687" w:type="dxa"/>
            <w:vAlign w:val="center"/>
          </w:tcPr>
          <w:p w14:paraId="0882A71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11 112</w:t>
            </w:r>
          </w:p>
        </w:tc>
        <w:tc>
          <w:tcPr>
            <w:tcW w:w="687" w:type="dxa"/>
            <w:vAlign w:val="center"/>
          </w:tcPr>
          <w:p w14:paraId="174FC01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15 162</w:t>
            </w:r>
          </w:p>
        </w:tc>
        <w:tc>
          <w:tcPr>
            <w:tcW w:w="687" w:type="dxa"/>
            <w:vAlign w:val="center"/>
          </w:tcPr>
          <w:p w14:paraId="698923C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13 340</w:t>
            </w:r>
          </w:p>
        </w:tc>
        <w:tc>
          <w:tcPr>
            <w:tcW w:w="1650" w:type="dxa"/>
            <w:vAlign w:val="center"/>
          </w:tcPr>
          <w:p w14:paraId="4D2F23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9 889</w:t>
            </w:r>
          </w:p>
        </w:tc>
        <w:tc>
          <w:tcPr>
            <w:tcW w:w="1650" w:type="dxa"/>
            <w:vAlign w:val="center"/>
          </w:tcPr>
          <w:p w14:paraId="246255B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5 083</w:t>
            </w:r>
          </w:p>
        </w:tc>
      </w:tr>
      <w:tr w:rsidR="001D5345" w14:paraId="6A82A822" w14:textId="77777777" w:rsidTr="001D5345">
        <w:trPr>
          <w:cantSplit/>
          <w:jc w:val="center"/>
        </w:trPr>
        <w:tc>
          <w:tcPr>
            <w:tcW w:w="1935" w:type="dxa"/>
            <w:vAlign w:val="center"/>
          </w:tcPr>
          <w:p w14:paraId="644862C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687" w:type="dxa"/>
            <w:vAlign w:val="center"/>
          </w:tcPr>
          <w:p w14:paraId="48014AF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432</w:t>
            </w:r>
          </w:p>
        </w:tc>
        <w:tc>
          <w:tcPr>
            <w:tcW w:w="687" w:type="dxa"/>
            <w:vAlign w:val="center"/>
          </w:tcPr>
          <w:p w14:paraId="74A609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515</w:t>
            </w:r>
          </w:p>
        </w:tc>
        <w:tc>
          <w:tcPr>
            <w:tcW w:w="687" w:type="dxa"/>
            <w:vAlign w:val="center"/>
          </w:tcPr>
          <w:p w14:paraId="20C836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656</w:t>
            </w:r>
          </w:p>
        </w:tc>
        <w:tc>
          <w:tcPr>
            <w:tcW w:w="687" w:type="dxa"/>
            <w:vAlign w:val="center"/>
          </w:tcPr>
          <w:p w14:paraId="3BCF02A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958</w:t>
            </w:r>
          </w:p>
        </w:tc>
        <w:tc>
          <w:tcPr>
            <w:tcW w:w="687" w:type="dxa"/>
            <w:vAlign w:val="center"/>
          </w:tcPr>
          <w:p w14:paraId="0FA6217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2 694</w:t>
            </w:r>
          </w:p>
        </w:tc>
        <w:tc>
          <w:tcPr>
            <w:tcW w:w="687" w:type="dxa"/>
            <w:vAlign w:val="center"/>
          </w:tcPr>
          <w:p w14:paraId="735E35F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4 883</w:t>
            </w:r>
          </w:p>
        </w:tc>
        <w:tc>
          <w:tcPr>
            <w:tcW w:w="1650" w:type="dxa"/>
            <w:vAlign w:val="center"/>
          </w:tcPr>
          <w:p w14:paraId="0049CC0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3 006</w:t>
            </w:r>
          </w:p>
        </w:tc>
        <w:tc>
          <w:tcPr>
            <w:tcW w:w="1650" w:type="dxa"/>
            <w:vAlign w:val="center"/>
          </w:tcPr>
          <w:p w14:paraId="2A250D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2 319</w:t>
            </w:r>
          </w:p>
        </w:tc>
      </w:tr>
      <w:tr w:rsidR="001D5345" w14:paraId="4EF0AFD3" w14:textId="77777777" w:rsidTr="001D5345">
        <w:trPr>
          <w:cantSplit/>
          <w:jc w:val="center"/>
        </w:trPr>
        <w:tc>
          <w:tcPr>
            <w:tcW w:w="1935" w:type="dxa"/>
            <w:vAlign w:val="center"/>
          </w:tcPr>
          <w:p w14:paraId="31790C0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687" w:type="dxa"/>
            <w:vAlign w:val="center"/>
          </w:tcPr>
          <w:p w14:paraId="0BCF1CB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7 470</w:t>
            </w:r>
          </w:p>
        </w:tc>
        <w:tc>
          <w:tcPr>
            <w:tcW w:w="687" w:type="dxa"/>
            <w:vAlign w:val="center"/>
          </w:tcPr>
          <w:p w14:paraId="238C9C5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9 678</w:t>
            </w:r>
          </w:p>
        </w:tc>
        <w:tc>
          <w:tcPr>
            <w:tcW w:w="687" w:type="dxa"/>
            <w:vAlign w:val="center"/>
          </w:tcPr>
          <w:p w14:paraId="6455F6D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9 961</w:t>
            </w:r>
          </w:p>
        </w:tc>
        <w:tc>
          <w:tcPr>
            <w:tcW w:w="687" w:type="dxa"/>
            <w:vAlign w:val="center"/>
          </w:tcPr>
          <w:p w14:paraId="50EA81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8 673</w:t>
            </w:r>
          </w:p>
        </w:tc>
        <w:tc>
          <w:tcPr>
            <w:tcW w:w="687" w:type="dxa"/>
            <w:vAlign w:val="center"/>
          </w:tcPr>
          <w:p w14:paraId="4F77C4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6 694</w:t>
            </w:r>
          </w:p>
        </w:tc>
        <w:tc>
          <w:tcPr>
            <w:tcW w:w="687" w:type="dxa"/>
            <w:vAlign w:val="center"/>
          </w:tcPr>
          <w:p w14:paraId="40AAEBC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4 815</w:t>
            </w:r>
          </w:p>
        </w:tc>
        <w:tc>
          <w:tcPr>
            <w:tcW w:w="1650" w:type="dxa"/>
            <w:vAlign w:val="center"/>
          </w:tcPr>
          <w:p w14:paraId="782496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2 938</w:t>
            </w:r>
          </w:p>
        </w:tc>
        <w:tc>
          <w:tcPr>
            <w:tcW w:w="1650" w:type="dxa"/>
            <w:vAlign w:val="center"/>
          </w:tcPr>
          <w:p w14:paraId="2EA0192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1 672</w:t>
            </w:r>
          </w:p>
        </w:tc>
      </w:tr>
      <w:tr w:rsidR="001D5345" w14:paraId="680EA28F" w14:textId="77777777" w:rsidTr="001D5345">
        <w:trPr>
          <w:cantSplit/>
          <w:jc w:val="center"/>
        </w:trPr>
        <w:tc>
          <w:tcPr>
            <w:tcW w:w="1935" w:type="dxa"/>
            <w:vAlign w:val="center"/>
          </w:tcPr>
          <w:p w14:paraId="02960B4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687" w:type="dxa"/>
            <w:vAlign w:val="center"/>
          </w:tcPr>
          <w:p w14:paraId="513B12D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1 437</w:t>
            </w:r>
          </w:p>
        </w:tc>
        <w:tc>
          <w:tcPr>
            <w:tcW w:w="687" w:type="dxa"/>
            <w:vAlign w:val="center"/>
          </w:tcPr>
          <w:p w14:paraId="624E5B2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1 946</w:t>
            </w:r>
          </w:p>
        </w:tc>
        <w:tc>
          <w:tcPr>
            <w:tcW w:w="687" w:type="dxa"/>
            <w:vAlign w:val="center"/>
          </w:tcPr>
          <w:p w14:paraId="730B0B7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1 958</w:t>
            </w:r>
          </w:p>
        </w:tc>
        <w:tc>
          <w:tcPr>
            <w:tcW w:w="687" w:type="dxa"/>
            <w:vAlign w:val="center"/>
          </w:tcPr>
          <w:p w14:paraId="09C354C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2 039</w:t>
            </w:r>
          </w:p>
        </w:tc>
        <w:tc>
          <w:tcPr>
            <w:tcW w:w="687" w:type="dxa"/>
            <w:vAlign w:val="center"/>
          </w:tcPr>
          <w:p w14:paraId="259754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1 608</w:t>
            </w:r>
          </w:p>
        </w:tc>
        <w:tc>
          <w:tcPr>
            <w:tcW w:w="687" w:type="dxa"/>
            <w:vAlign w:val="center"/>
          </w:tcPr>
          <w:p w14:paraId="398F553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1 246</w:t>
            </w:r>
          </w:p>
        </w:tc>
        <w:tc>
          <w:tcPr>
            <w:tcW w:w="1650" w:type="dxa"/>
            <w:vAlign w:val="center"/>
          </w:tcPr>
          <w:p w14:paraId="4AC4AA2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912</w:t>
            </w:r>
          </w:p>
        </w:tc>
        <w:tc>
          <w:tcPr>
            <w:tcW w:w="1650" w:type="dxa"/>
            <w:vAlign w:val="center"/>
          </w:tcPr>
          <w:p w14:paraId="75C029C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343</w:t>
            </w:r>
          </w:p>
        </w:tc>
      </w:tr>
      <w:tr w:rsidR="001D5345" w14:paraId="5F92F10F" w14:textId="77777777" w:rsidTr="001D5345">
        <w:trPr>
          <w:cantSplit/>
          <w:jc w:val="center"/>
        </w:trPr>
        <w:tc>
          <w:tcPr>
            <w:tcW w:w="1935" w:type="dxa"/>
            <w:vAlign w:val="center"/>
          </w:tcPr>
          <w:p w14:paraId="147F32E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687" w:type="dxa"/>
            <w:vAlign w:val="center"/>
          </w:tcPr>
          <w:p w14:paraId="6ECF769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520</w:t>
            </w:r>
          </w:p>
        </w:tc>
        <w:tc>
          <w:tcPr>
            <w:tcW w:w="687" w:type="dxa"/>
            <w:vAlign w:val="center"/>
          </w:tcPr>
          <w:p w14:paraId="2804858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906</w:t>
            </w:r>
          </w:p>
        </w:tc>
        <w:tc>
          <w:tcPr>
            <w:tcW w:w="687" w:type="dxa"/>
            <w:vAlign w:val="center"/>
          </w:tcPr>
          <w:p w14:paraId="508422D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657</w:t>
            </w:r>
          </w:p>
        </w:tc>
        <w:tc>
          <w:tcPr>
            <w:tcW w:w="687" w:type="dxa"/>
            <w:vAlign w:val="center"/>
          </w:tcPr>
          <w:p w14:paraId="7839DA9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633</w:t>
            </w:r>
          </w:p>
        </w:tc>
        <w:tc>
          <w:tcPr>
            <w:tcW w:w="687" w:type="dxa"/>
            <w:vAlign w:val="center"/>
          </w:tcPr>
          <w:p w14:paraId="5E84959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660</w:t>
            </w:r>
          </w:p>
        </w:tc>
        <w:tc>
          <w:tcPr>
            <w:tcW w:w="687" w:type="dxa"/>
            <w:vAlign w:val="center"/>
          </w:tcPr>
          <w:p w14:paraId="1F6AE8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552</w:t>
            </w:r>
          </w:p>
        </w:tc>
        <w:tc>
          <w:tcPr>
            <w:tcW w:w="1650" w:type="dxa"/>
            <w:vAlign w:val="center"/>
          </w:tcPr>
          <w:p w14:paraId="636502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422</w:t>
            </w:r>
          </w:p>
        </w:tc>
        <w:tc>
          <w:tcPr>
            <w:tcW w:w="1650" w:type="dxa"/>
            <w:vAlign w:val="center"/>
          </w:tcPr>
          <w:p w14:paraId="3524CB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231</w:t>
            </w:r>
          </w:p>
        </w:tc>
      </w:tr>
      <w:tr w:rsidR="001D5345" w14:paraId="3838240B" w14:textId="77777777" w:rsidTr="001D5345">
        <w:trPr>
          <w:cantSplit/>
          <w:jc w:val="center"/>
        </w:trPr>
        <w:tc>
          <w:tcPr>
            <w:tcW w:w="1935" w:type="dxa"/>
            <w:vAlign w:val="center"/>
          </w:tcPr>
          <w:p w14:paraId="2336AE6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687" w:type="dxa"/>
            <w:vAlign w:val="center"/>
          </w:tcPr>
          <w:p w14:paraId="03CCA89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766</w:t>
            </w:r>
          </w:p>
        </w:tc>
        <w:tc>
          <w:tcPr>
            <w:tcW w:w="687" w:type="dxa"/>
            <w:vAlign w:val="center"/>
          </w:tcPr>
          <w:p w14:paraId="5D6C6B2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608</w:t>
            </w:r>
          </w:p>
        </w:tc>
        <w:tc>
          <w:tcPr>
            <w:tcW w:w="687" w:type="dxa"/>
            <w:vAlign w:val="center"/>
          </w:tcPr>
          <w:p w14:paraId="235820F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595</w:t>
            </w:r>
          </w:p>
        </w:tc>
        <w:tc>
          <w:tcPr>
            <w:tcW w:w="687" w:type="dxa"/>
            <w:vAlign w:val="center"/>
          </w:tcPr>
          <w:p w14:paraId="06F4B2F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655</w:t>
            </w:r>
          </w:p>
        </w:tc>
        <w:tc>
          <w:tcPr>
            <w:tcW w:w="687" w:type="dxa"/>
            <w:vAlign w:val="center"/>
          </w:tcPr>
          <w:p w14:paraId="7482796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534</w:t>
            </w:r>
          </w:p>
        </w:tc>
        <w:tc>
          <w:tcPr>
            <w:tcW w:w="687" w:type="dxa"/>
            <w:vAlign w:val="center"/>
          </w:tcPr>
          <w:p w14:paraId="4C78762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284</w:t>
            </w:r>
          </w:p>
        </w:tc>
        <w:tc>
          <w:tcPr>
            <w:tcW w:w="1650" w:type="dxa"/>
            <w:vAlign w:val="center"/>
          </w:tcPr>
          <w:p w14:paraId="44599B3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161</w:t>
            </w:r>
          </w:p>
        </w:tc>
        <w:tc>
          <w:tcPr>
            <w:tcW w:w="1650" w:type="dxa"/>
            <w:vAlign w:val="center"/>
          </w:tcPr>
          <w:p w14:paraId="3CA59B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</w:t>
            </w:r>
          </w:p>
        </w:tc>
      </w:tr>
      <w:tr w:rsidR="001D5345" w14:paraId="5E41DFA0" w14:textId="77777777" w:rsidTr="001D5345">
        <w:trPr>
          <w:cantSplit/>
          <w:jc w:val="center"/>
        </w:trPr>
        <w:tc>
          <w:tcPr>
            <w:tcW w:w="1935" w:type="dxa"/>
            <w:vAlign w:val="center"/>
          </w:tcPr>
          <w:p w14:paraId="5CCB9A0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687" w:type="dxa"/>
            <w:vAlign w:val="center"/>
          </w:tcPr>
          <w:p w14:paraId="09E1DF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687" w:type="dxa"/>
            <w:vAlign w:val="center"/>
          </w:tcPr>
          <w:p w14:paraId="394EF2D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687" w:type="dxa"/>
            <w:vAlign w:val="center"/>
          </w:tcPr>
          <w:p w14:paraId="24C64F9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687" w:type="dxa"/>
            <w:vAlign w:val="center"/>
          </w:tcPr>
          <w:p w14:paraId="66E8EE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350</w:t>
            </w:r>
          </w:p>
        </w:tc>
        <w:tc>
          <w:tcPr>
            <w:tcW w:w="687" w:type="dxa"/>
            <w:vAlign w:val="center"/>
          </w:tcPr>
          <w:p w14:paraId="1100AB5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986</w:t>
            </w:r>
          </w:p>
        </w:tc>
        <w:tc>
          <w:tcPr>
            <w:tcW w:w="687" w:type="dxa"/>
            <w:vAlign w:val="center"/>
          </w:tcPr>
          <w:p w14:paraId="61BAA4F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1 537</w:t>
            </w:r>
          </w:p>
        </w:tc>
        <w:tc>
          <w:tcPr>
            <w:tcW w:w="1650" w:type="dxa"/>
            <w:vAlign w:val="center"/>
          </w:tcPr>
          <w:p w14:paraId="5057689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1 004</w:t>
            </w:r>
          </w:p>
        </w:tc>
        <w:tc>
          <w:tcPr>
            <w:tcW w:w="1650" w:type="dxa"/>
            <w:vAlign w:val="center"/>
          </w:tcPr>
          <w:p w14:paraId="4453CF3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758</w:t>
            </w:r>
          </w:p>
        </w:tc>
      </w:tr>
      <w:tr w:rsidR="001D5345" w14:paraId="1CA24F7A" w14:textId="77777777" w:rsidTr="001D5345">
        <w:trPr>
          <w:cantSplit/>
          <w:jc w:val="center"/>
        </w:trPr>
        <w:tc>
          <w:tcPr>
            <w:tcW w:w="1935" w:type="dxa"/>
            <w:vAlign w:val="center"/>
          </w:tcPr>
          <w:p w14:paraId="202CEB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687" w:type="dxa"/>
            <w:vAlign w:val="center"/>
          </w:tcPr>
          <w:p w14:paraId="7644D09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87" w:type="dxa"/>
            <w:vAlign w:val="center"/>
          </w:tcPr>
          <w:p w14:paraId="4903F46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87" w:type="dxa"/>
            <w:vAlign w:val="center"/>
          </w:tcPr>
          <w:p w14:paraId="37C3AD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87" w:type="dxa"/>
            <w:vAlign w:val="center"/>
          </w:tcPr>
          <w:p w14:paraId="68D53D5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159</w:t>
            </w:r>
          </w:p>
        </w:tc>
        <w:tc>
          <w:tcPr>
            <w:tcW w:w="687" w:type="dxa"/>
            <w:vAlign w:val="center"/>
          </w:tcPr>
          <w:p w14:paraId="579F7D4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469</w:t>
            </w:r>
          </w:p>
        </w:tc>
        <w:tc>
          <w:tcPr>
            <w:tcW w:w="687" w:type="dxa"/>
            <w:vAlign w:val="center"/>
          </w:tcPr>
          <w:p w14:paraId="1C96405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548</w:t>
            </w:r>
          </w:p>
        </w:tc>
        <w:tc>
          <w:tcPr>
            <w:tcW w:w="1650" w:type="dxa"/>
            <w:vAlign w:val="center"/>
          </w:tcPr>
          <w:p w14:paraId="4B2E6BB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390</w:t>
            </w:r>
          </w:p>
        </w:tc>
        <w:tc>
          <w:tcPr>
            <w:tcW w:w="1650" w:type="dxa"/>
            <w:vAlign w:val="center"/>
          </w:tcPr>
          <w:p w14:paraId="4EE75B3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326</w:t>
            </w:r>
          </w:p>
        </w:tc>
      </w:tr>
    </w:tbl>
    <w:p w14:paraId="19CFCBA5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Вкладка «Регионы» показывает разбивку по всему миру и СНГ независимо от выбранного вверху фильтра региона; фильтр региона работает только для вкладок «Топы запросов» и «Динамика». Для «</w:t>
      </w:r>
      <w:r>
        <w:rPr>
          <w:i/>
          <w:sz w:val="28"/>
        </w:rPr>
        <w:t>uml</w:t>
      </w:r>
      <w:r>
        <w:rPr>
          <w:sz w:val="28"/>
        </w:rPr>
        <w:t xml:space="preserve">» в окне 25.08–23.09.2026 (мировая разбивка): Беларусь – 513 запросов, индекс интереса 127,61 (на 27,6 % выше среднего относительно численности аудитории); Минск и Минская область – 372 запроса, индекс интереса 194,99; для сравнения Россия – 21 755 (окно «Регионов» 25.08–23.09.2026), Москва и область – 7143 (индекс 165,84), Санкт-Петербург – 1733 (индекс 159,64). «Топы» с фильтром региона дали </w:t>
      </w:r>
      <w:r>
        <w:rPr>
          <w:i/>
          <w:sz w:val="28"/>
        </w:rPr>
        <w:t>uml</w:t>
      </w:r>
      <w:r>
        <w:rPr>
          <w:sz w:val="28"/>
        </w:rPr>
        <w:t xml:space="preserve"> = 591, «Регионы» – Беларусь = 513 за тот же период; расхождение около 13 % связано, вероятно, с разными наборами словоформ во вкладках, оба числа приведены без подгонки. Для «</w:t>
      </w:r>
      <w:r>
        <w:rPr>
          <w:i/>
          <w:sz w:val="28"/>
        </w:rPr>
        <w:t>bpmn</w:t>
      </w:r>
      <w:r>
        <w:rPr>
          <w:sz w:val="28"/>
        </w:rPr>
        <w:t>» в окне 25.08–23.09.2026 получено (запрос к тому же разделу, скриншота нет): Беларусь – 428 запросов (индекс 73,98), Минск и область – 330 (124,33), Минск – 258 (139,15) при 476 в «Топах» (расхождение около 10 %). В окне 29.08–29.09.2026 обе вкладки сняты с сохранением скриншота (таблица 23).</w:t>
      </w:r>
    </w:p>
    <w:p w14:paraId="53C447FD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23 – «Регионы» Вордстата по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93"/>
        <w:gridCol w:w="2381"/>
        <w:gridCol w:w="2381"/>
      </w:tblGrid>
      <w:tr w:rsidR="001D5345" w14:paraId="437136D8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93" w:type="dxa"/>
            <w:vAlign w:val="center"/>
          </w:tcPr>
          <w:p w14:paraId="2C0AA6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2381" w:type="dxa"/>
            <w:vAlign w:val="center"/>
          </w:tcPr>
          <w:p w14:paraId="2FB3A3A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</w:p>
        </w:tc>
        <w:tc>
          <w:tcPr>
            <w:tcW w:w="2381" w:type="dxa"/>
            <w:vAlign w:val="center"/>
          </w:tcPr>
          <w:p w14:paraId="1999FC5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</w:p>
        </w:tc>
      </w:tr>
      <w:tr w:rsidR="001D5345" w14:paraId="0DA25152" w14:textId="77777777" w:rsidTr="001D5345">
        <w:trPr>
          <w:cantSplit/>
          <w:jc w:val="center"/>
        </w:trPr>
        <w:tc>
          <w:tcPr>
            <w:tcW w:w="4593" w:type="dxa"/>
            <w:vAlign w:val="center"/>
          </w:tcPr>
          <w:p w14:paraId="6951D5A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2381" w:type="dxa"/>
            <w:vAlign w:val="center"/>
          </w:tcPr>
          <w:p w14:paraId="037D878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422 (71,96)</w:t>
            </w:r>
          </w:p>
        </w:tc>
        <w:tc>
          <w:tcPr>
            <w:tcW w:w="2381" w:type="dxa"/>
            <w:vAlign w:val="center"/>
          </w:tcPr>
          <w:p w14:paraId="01C56A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560 (133,13)</w:t>
            </w:r>
          </w:p>
        </w:tc>
      </w:tr>
      <w:tr w:rsidR="001D5345" w14:paraId="282D0B04" w14:textId="77777777" w:rsidTr="001D5345">
        <w:trPr>
          <w:cantSplit/>
          <w:jc w:val="center"/>
        </w:trPr>
        <w:tc>
          <w:tcPr>
            <w:tcW w:w="4593" w:type="dxa"/>
            <w:vAlign w:val="center"/>
          </w:tcPr>
          <w:p w14:paraId="27167BE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 и Минская область</w:t>
            </w:r>
          </w:p>
        </w:tc>
        <w:tc>
          <w:tcPr>
            <w:tcW w:w="2381" w:type="dxa"/>
            <w:vAlign w:val="center"/>
          </w:tcPr>
          <w:p w14:paraId="249B1CF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325 (119,43)</w:t>
            </w:r>
          </w:p>
        </w:tc>
        <w:tc>
          <w:tcPr>
            <w:tcW w:w="2381" w:type="dxa"/>
            <w:vAlign w:val="center"/>
          </w:tcPr>
          <w:p w14:paraId="6DB3DCD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412 (203,49)</w:t>
            </w:r>
          </w:p>
        </w:tc>
      </w:tr>
      <w:tr w:rsidR="001D5345" w14:paraId="0770ADBE" w14:textId="77777777" w:rsidTr="001D5345">
        <w:trPr>
          <w:cantSplit/>
          <w:jc w:val="center"/>
        </w:trPr>
        <w:tc>
          <w:tcPr>
            <w:tcW w:w="4593" w:type="dxa"/>
            <w:vAlign w:val="center"/>
          </w:tcPr>
          <w:p w14:paraId="630C4E5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г. Минск</w:t>
            </w:r>
          </w:p>
        </w:tc>
        <w:tc>
          <w:tcPr>
            <w:tcW w:w="2381" w:type="dxa"/>
            <w:vAlign w:val="center"/>
          </w:tcPr>
          <w:p w14:paraId="6A25B6F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264 (138,29)</w:t>
            </w:r>
          </w:p>
        </w:tc>
        <w:tc>
          <w:tcPr>
            <w:tcW w:w="2381" w:type="dxa"/>
            <w:vAlign w:val="center"/>
          </w:tcPr>
          <w:p w14:paraId="43EA1D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371 (261,20)</w:t>
            </w:r>
          </w:p>
        </w:tc>
      </w:tr>
      <w:tr w:rsidR="001D5345" w14:paraId="3C567778" w14:textId="77777777" w:rsidTr="001D5345">
        <w:trPr>
          <w:cantSplit/>
          <w:jc w:val="center"/>
        </w:trPr>
        <w:tc>
          <w:tcPr>
            <w:tcW w:w="4593" w:type="dxa"/>
            <w:vAlign w:val="center"/>
          </w:tcPr>
          <w:p w14:paraId="08C5F9D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Гомельская область (с г. Гомель)</w:t>
            </w:r>
          </w:p>
        </w:tc>
        <w:tc>
          <w:tcPr>
            <w:tcW w:w="2381" w:type="dxa"/>
            <w:vAlign w:val="center"/>
          </w:tcPr>
          <w:p w14:paraId="2E0D655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 (72,39)</w:t>
            </w:r>
          </w:p>
        </w:tc>
        <w:tc>
          <w:tcPr>
            <w:tcW w:w="2381" w:type="dxa"/>
            <w:vAlign w:val="center"/>
          </w:tcPr>
          <w:p w14:paraId="52F5D7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 (60,99)</w:t>
            </w:r>
          </w:p>
        </w:tc>
      </w:tr>
      <w:tr w:rsidR="001D5345" w14:paraId="3053C0E7" w14:textId="77777777" w:rsidTr="001D5345">
        <w:trPr>
          <w:cantSplit/>
          <w:jc w:val="center"/>
        </w:trPr>
        <w:tc>
          <w:tcPr>
            <w:tcW w:w="4593" w:type="dxa"/>
            <w:vAlign w:val="center"/>
          </w:tcPr>
          <w:p w14:paraId="5C320EA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Витебская область</w:t>
            </w:r>
          </w:p>
        </w:tc>
        <w:tc>
          <w:tcPr>
            <w:tcW w:w="2381" w:type="dxa"/>
            <w:vAlign w:val="center"/>
          </w:tcPr>
          <w:p w14:paraId="0768471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(31,94)</w:t>
            </w:r>
          </w:p>
        </w:tc>
        <w:tc>
          <w:tcPr>
            <w:tcW w:w="2381" w:type="dxa"/>
            <w:vAlign w:val="center"/>
          </w:tcPr>
          <w:p w14:paraId="467C79A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 (77,61)</w:t>
            </w:r>
          </w:p>
        </w:tc>
      </w:tr>
      <w:tr w:rsidR="001D5345" w14:paraId="5225915B" w14:textId="77777777" w:rsidTr="001D5345">
        <w:trPr>
          <w:cantSplit/>
          <w:jc w:val="center"/>
        </w:trPr>
        <w:tc>
          <w:tcPr>
            <w:tcW w:w="4593" w:type="dxa"/>
            <w:vAlign w:val="center"/>
          </w:tcPr>
          <w:p w14:paraId="181C31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Гродненская область</w:t>
            </w:r>
          </w:p>
        </w:tc>
        <w:tc>
          <w:tcPr>
            <w:tcW w:w="2381" w:type="dxa"/>
            <w:vAlign w:val="center"/>
          </w:tcPr>
          <w:p w14:paraId="0CA26A0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(43,84)</w:t>
            </w:r>
          </w:p>
        </w:tc>
        <w:tc>
          <w:tcPr>
            <w:tcW w:w="2381" w:type="dxa"/>
            <w:vAlign w:val="center"/>
          </w:tcPr>
          <w:p w14:paraId="4DC9CF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(31,92)</w:t>
            </w:r>
          </w:p>
        </w:tc>
      </w:tr>
      <w:tr w:rsidR="001D5345" w14:paraId="5B50E0C7" w14:textId="77777777" w:rsidTr="001D5345">
        <w:trPr>
          <w:cantSplit/>
          <w:jc w:val="center"/>
        </w:trPr>
        <w:tc>
          <w:tcPr>
            <w:tcW w:w="4593" w:type="dxa"/>
            <w:vAlign w:val="center"/>
          </w:tcPr>
          <w:p w14:paraId="0646371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Брестская область</w:t>
            </w:r>
          </w:p>
        </w:tc>
        <w:tc>
          <w:tcPr>
            <w:tcW w:w="2381" w:type="dxa"/>
            <w:vAlign w:val="center"/>
          </w:tcPr>
          <w:p w14:paraId="4EBC17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(22,12)</w:t>
            </w:r>
          </w:p>
        </w:tc>
        <w:tc>
          <w:tcPr>
            <w:tcW w:w="2381" w:type="dxa"/>
            <w:vAlign w:val="center"/>
          </w:tcPr>
          <w:p w14:paraId="20DD0D3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 (57,73)</w:t>
            </w:r>
          </w:p>
        </w:tc>
      </w:tr>
      <w:tr w:rsidR="001D5345" w14:paraId="686679BD" w14:textId="77777777" w:rsidTr="001D5345">
        <w:trPr>
          <w:cantSplit/>
          <w:jc w:val="center"/>
        </w:trPr>
        <w:tc>
          <w:tcPr>
            <w:tcW w:w="4593" w:type="dxa"/>
            <w:vAlign w:val="center"/>
          </w:tcPr>
          <w:p w14:paraId="48CC1E6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Могилевская область</w:t>
            </w:r>
          </w:p>
        </w:tc>
        <w:tc>
          <w:tcPr>
            <w:tcW w:w="2381" w:type="dxa"/>
            <w:vAlign w:val="center"/>
          </w:tcPr>
          <w:p w14:paraId="59B7A6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(8,75)</w:t>
            </w:r>
          </w:p>
        </w:tc>
        <w:tc>
          <w:tcPr>
            <w:tcW w:w="2381" w:type="dxa"/>
            <w:vAlign w:val="center"/>
          </w:tcPr>
          <w:p w14:paraId="757A1AE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 (182,48)</w:t>
            </w:r>
          </w:p>
        </w:tc>
      </w:tr>
      <w:tr w:rsidR="001D5345" w14:paraId="585C7B82" w14:textId="77777777" w:rsidTr="001D5345">
        <w:trPr>
          <w:cantSplit/>
          <w:jc w:val="center"/>
        </w:trPr>
        <w:tc>
          <w:tcPr>
            <w:tcW w:w="4593" w:type="dxa"/>
            <w:vAlign w:val="center"/>
          </w:tcPr>
          <w:p w14:paraId="3E592A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2381" w:type="dxa"/>
            <w:vAlign w:val="center"/>
          </w:tcPr>
          <w:p w14:paraId="7DBFEDA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31 582 (104,85)</w:t>
            </w:r>
          </w:p>
        </w:tc>
        <w:tc>
          <w:tcPr>
            <w:tcW w:w="2381" w:type="dxa"/>
            <w:vAlign w:val="center"/>
          </w:tcPr>
          <w:p w14:paraId="470CFD4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22 921 (102,19)</w:t>
            </w:r>
          </w:p>
        </w:tc>
      </w:tr>
      <w:tr w:rsidR="001D5345" w14:paraId="6E9332EA" w14:textId="77777777" w:rsidTr="001D5345">
        <w:trPr>
          <w:cantSplit/>
          <w:jc w:val="center"/>
        </w:trPr>
        <w:tc>
          <w:tcPr>
            <w:tcW w:w="4593" w:type="dxa"/>
            <w:vAlign w:val="center"/>
          </w:tcPr>
          <w:p w14:paraId="6EFAFC5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2381" w:type="dxa"/>
            <w:vAlign w:val="center"/>
          </w:tcPr>
          <w:p w14:paraId="2DAFBF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358 (83,03)</w:t>
            </w:r>
          </w:p>
        </w:tc>
        <w:tc>
          <w:tcPr>
            <w:tcW w:w="2381" w:type="dxa"/>
            <w:vAlign w:val="center"/>
          </w:tcPr>
          <w:p w14:paraId="4A45B08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309 (95,17)</w:t>
            </w:r>
          </w:p>
        </w:tc>
      </w:tr>
      <w:tr w:rsidR="001D5345" w14:paraId="2FA6DB85" w14:textId="77777777" w:rsidTr="001D5345">
        <w:trPr>
          <w:cantSplit/>
          <w:jc w:val="center"/>
        </w:trPr>
        <w:tc>
          <w:tcPr>
            <w:tcW w:w="4593" w:type="dxa"/>
            <w:vAlign w:val="center"/>
          </w:tcPr>
          <w:p w14:paraId="20153A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«Топы запросов», Беларусь (то же окно)</w:t>
            </w:r>
          </w:p>
        </w:tc>
        <w:tc>
          <w:tcPr>
            <w:tcW w:w="2381" w:type="dxa"/>
            <w:vAlign w:val="center"/>
          </w:tcPr>
          <w:p w14:paraId="697099A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2381" w:type="dxa"/>
            <w:vAlign w:val="center"/>
          </w:tcPr>
          <w:p w14:paraId="1FC3A5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652</w:t>
            </w:r>
          </w:p>
        </w:tc>
      </w:tr>
    </w:tbl>
    <w:p w14:paraId="2F40464C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Интерес к «</w:t>
      </w:r>
      <w:r>
        <w:rPr>
          <w:i/>
          <w:sz w:val="28"/>
        </w:rPr>
        <w:t>bpmn</w:t>
      </w:r>
      <w:r>
        <w:rPr>
          <w:sz w:val="28"/>
        </w:rPr>
        <w:t xml:space="preserve">» в Беларуси в целом ниже среднего (индекс 71,96, то есть примерно на 28 % ниже среднего относительно численности аудитории), но в Минске (138,29) и Минске с областью (119,43) выше среднего; на Минск и область приходится 77,0 % запросов по стране (у </w:t>
      </w:r>
      <w:r>
        <w:rPr>
          <w:i/>
          <w:sz w:val="28"/>
        </w:rPr>
        <w:t>uml</w:t>
      </w:r>
      <w:r>
        <w:rPr>
          <w:sz w:val="28"/>
        </w:rPr>
        <w:t xml:space="preserve"> – 73,6 %). У «</w:t>
      </w:r>
      <w:r>
        <w:rPr>
          <w:i/>
          <w:sz w:val="28"/>
        </w:rPr>
        <w:t>uml</w:t>
      </w:r>
      <w:r>
        <w:rPr>
          <w:sz w:val="28"/>
        </w:rPr>
        <w:t>» интерес выше среднего по стране (133,13) и особенно в Минске (261,20); заметен также интерес в Могилевской области (93 запроса, индекс 182,48). Значения по областям при суммировании (</w:t>
      </w:r>
      <w:r>
        <w:rPr>
          <w:i/>
          <w:sz w:val="28"/>
        </w:rPr>
        <w:t>bpmn</w:t>
      </w:r>
      <w:r>
        <w:rPr>
          <w:sz w:val="28"/>
        </w:rPr>
        <w:t xml:space="preserve"> – 465, </w:t>
      </w:r>
      <w:r>
        <w:rPr>
          <w:i/>
          <w:sz w:val="28"/>
        </w:rPr>
        <w:t>uml</w:t>
      </w:r>
      <w:r>
        <w:rPr>
          <w:sz w:val="28"/>
        </w:rPr>
        <w:t xml:space="preserve"> – 640) превышают значение по стране (422 и 560): Вордстат считает показатели регионов раздельно, поэтому значения по регионам не складываются. Россия и Казахстан даны для сравнения: по «</w:t>
      </w:r>
      <w:r>
        <w:rPr>
          <w:i/>
          <w:sz w:val="28"/>
        </w:rPr>
        <w:t>bpmn</w:t>
      </w:r>
      <w:r>
        <w:rPr>
          <w:sz w:val="28"/>
        </w:rPr>
        <w:t>» Россия – 31 582 запроса (в 74,8 раза больше, чем в Беларуси: 31 582 / 422), по «</w:t>
      </w:r>
      <w:r>
        <w:rPr>
          <w:i/>
          <w:sz w:val="28"/>
        </w:rPr>
        <w:t>uml</w:t>
      </w:r>
      <w:r>
        <w:rPr>
          <w:sz w:val="28"/>
        </w:rPr>
        <w:t xml:space="preserve">» – 22 921 (в 40,9 раза; 22 921 / 560), Казахстан – 358 и 309 запросов, то есть на уровне Беларуси. Значения по России и Казахстану сняты в Вордстате;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этим странам приведен в п. 2.3.3.</w:t>
      </w:r>
    </w:p>
    <w:p w14:paraId="4FD5A84D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Разбивка по устройствам снята во вкладке «Динамика» отдельно для десктопов, смартфонов и планшетов (таблица 24); сумма по трем устройствам совпала с общим рядом в каждом из 24 месяцев обоих запросов.</w:t>
      </w:r>
    </w:p>
    <w:p w14:paraId="52A671E1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24 – Запросы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устройствам, Беларусь, 09.2024 – 08.2026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20"/>
        <w:gridCol w:w="2418"/>
        <w:gridCol w:w="2472"/>
        <w:gridCol w:w="1400"/>
        <w:gridCol w:w="1545"/>
      </w:tblGrid>
      <w:tr w:rsidR="001D5345" w14:paraId="1893C5F6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20" w:type="dxa"/>
            <w:vAlign w:val="center"/>
          </w:tcPr>
          <w:p w14:paraId="566BB1C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Устройство</w:t>
            </w:r>
          </w:p>
        </w:tc>
        <w:tc>
          <w:tcPr>
            <w:tcW w:w="2418" w:type="dxa"/>
            <w:vAlign w:val="center"/>
          </w:tcPr>
          <w:p w14:paraId="7C8F445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запросов за 24 мес. (доля)</w:t>
            </w:r>
          </w:p>
        </w:tc>
        <w:tc>
          <w:tcPr>
            <w:tcW w:w="2472" w:type="dxa"/>
            <w:vAlign w:val="center"/>
          </w:tcPr>
          <w:p w14:paraId="1F3D371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запросов за 24 мес. (доля)</w:t>
            </w:r>
          </w:p>
        </w:tc>
        <w:tc>
          <w:tcPr>
            <w:tcW w:w="1400" w:type="dxa"/>
            <w:vAlign w:val="center"/>
          </w:tcPr>
          <w:p w14:paraId="0A77287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2-й год к 1-му</w:t>
            </w:r>
          </w:p>
        </w:tc>
        <w:tc>
          <w:tcPr>
            <w:tcW w:w="1545" w:type="dxa"/>
            <w:vAlign w:val="center"/>
          </w:tcPr>
          <w:p w14:paraId="18588FD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2-й год к 1-му</w:t>
            </w:r>
          </w:p>
        </w:tc>
      </w:tr>
      <w:tr w:rsidR="001D5345" w14:paraId="740701F6" w14:textId="77777777" w:rsidTr="001D5345">
        <w:trPr>
          <w:cantSplit/>
          <w:jc w:val="center"/>
        </w:trPr>
        <w:tc>
          <w:tcPr>
            <w:tcW w:w="1520" w:type="dxa"/>
            <w:vAlign w:val="center"/>
          </w:tcPr>
          <w:p w14:paraId="781E3C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Десктопы</w:t>
            </w:r>
          </w:p>
        </w:tc>
        <w:tc>
          <w:tcPr>
            <w:tcW w:w="2418" w:type="dxa"/>
            <w:vAlign w:val="center"/>
          </w:tcPr>
          <w:p w14:paraId="3B019F3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28 533 (86,3 %)</w:t>
            </w:r>
          </w:p>
        </w:tc>
        <w:tc>
          <w:tcPr>
            <w:tcW w:w="2472" w:type="dxa"/>
            <w:vAlign w:val="center"/>
          </w:tcPr>
          <w:p w14:paraId="48466EB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19 997 (84,0 %)</w:t>
            </w:r>
          </w:p>
        </w:tc>
        <w:tc>
          <w:tcPr>
            <w:tcW w:w="1400" w:type="dxa"/>
            <w:vAlign w:val="center"/>
          </w:tcPr>
          <w:p w14:paraId="5112BCA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545" w:type="dxa"/>
            <w:vAlign w:val="center"/>
          </w:tcPr>
          <w:p w14:paraId="56DCE9E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−47,1 %</w:t>
            </w:r>
          </w:p>
        </w:tc>
      </w:tr>
      <w:tr w:rsidR="001D5345" w14:paraId="4028670B" w14:textId="77777777" w:rsidTr="001D5345">
        <w:trPr>
          <w:cantSplit/>
          <w:jc w:val="center"/>
        </w:trPr>
        <w:tc>
          <w:tcPr>
            <w:tcW w:w="1520" w:type="dxa"/>
            <w:vAlign w:val="center"/>
          </w:tcPr>
          <w:p w14:paraId="4BE3248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Смартфоны</w:t>
            </w:r>
          </w:p>
        </w:tc>
        <w:tc>
          <w:tcPr>
            <w:tcW w:w="2418" w:type="dxa"/>
            <w:vAlign w:val="center"/>
          </w:tcPr>
          <w:p w14:paraId="63FDAA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4 438 (13,4 %)</w:t>
            </w:r>
          </w:p>
        </w:tc>
        <w:tc>
          <w:tcPr>
            <w:tcW w:w="2472" w:type="dxa"/>
            <w:vAlign w:val="center"/>
          </w:tcPr>
          <w:p w14:paraId="158E97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3 716 (15,6 %)</w:t>
            </w:r>
          </w:p>
        </w:tc>
        <w:tc>
          <w:tcPr>
            <w:tcW w:w="1400" w:type="dxa"/>
            <w:vAlign w:val="center"/>
          </w:tcPr>
          <w:p w14:paraId="1A57BEB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−43,2 %</w:t>
            </w:r>
          </w:p>
        </w:tc>
        <w:tc>
          <w:tcPr>
            <w:tcW w:w="1545" w:type="dxa"/>
            <w:vAlign w:val="center"/>
          </w:tcPr>
          <w:p w14:paraId="333CD79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−25,9 %</w:t>
            </w:r>
          </w:p>
        </w:tc>
      </w:tr>
      <w:tr w:rsidR="001D5345" w14:paraId="0744762F" w14:textId="77777777" w:rsidTr="001D5345">
        <w:trPr>
          <w:cantSplit/>
          <w:jc w:val="center"/>
        </w:trPr>
        <w:tc>
          <w:tcPr>
            <w:tcW w:w="1520" w:type="dxa"/>
            <w:vAlign w:val="center"/>
          </w:tcPr>
          <w:p w14:paraId="6905F5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Планшеты</w:t>
            </w:r>
          </w:p>
        </w:tc>
        <w:tc>
          <w:tcPr>
            <w:tcW w:w="2418" w:type="dxa"/>
            <w:vAlign w:val="center"/>
          </w:tcPr>
          <w:p w14:paraId="24BB322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 (0,3 %)</w:t>
            </w:r>
          </w:p>
        </w:tc>
        <w:tc>
          <w:tcPr>
            <w:tcW w:w="2472" w:type="dxa"/>
            <w:vAlign w:val="center"/>
          </w:tcPr>
          <w:p w14:paraId="3C7F8E9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 (0,4 %)</w:t>
            </w:r>
          </w:p>
        </w:tc>
        <w:tc>
          <w:tcPr>
            <w:tcW w:w="1400" w:type="dxa"/>
            <w:vAlign w:val="center"/>
          </w:tcPr>
          <w:p w14:paraId="048EAF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−19,6 %</w:t>
            </w:r>
          </w:p>
        </w:tc>
        <w:tc>
          <w:tcPr>
            <w:tcW w:w="1545" w:type="dxa"/>
            <w:vAlign w:val="center"/>
          </w:tcPr>
          <w:p w14:paraId="71027B6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−53,0 %</w:t>
            </w:r>
          </w:p>
        </w:tc>
      </w:tr>
      <w:tr w:rsidR="001D5345" w14:paraId="213E1D76" w14:textId="77777777" w:rsidTr="001D5345">
        <w:trPr>
          <w:cantSplit/>
          <w:jc w:val="center"/>
        </w:trPr>
        <w:tc>
          <w:tcPr>
            <w:tcW w:w="1520" w:type="dxa"/>
            <w:vAlign w:val="center"/>
          </w:tcPr>
          <w:p w14:paraId="6876AE3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Всего</w:t>
            </w:r>
          </w:p>
        </w:tc>
        <w:tc>
          <w:tcPr>
            <w:tcW w:w="2418" w:type="dxa"/>
            <w:vAlign w:val="center"/>
          </w:tcPr>
          <w:p w14:paraId="2C0700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33 054</w:t>
            </w:r>
          </w:p>
        </w:tc>
        <w:tc>
          <w:tcPr>
            <w:tcW w:w="2472" w:type="dxa"/>
            <w:vAlign w:val="center"/>
          </w:tcPr>
          <w:p w14:paraId="23A62EC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23 810</w:t>
            </w:r>
          </w:p>
        </w:tc>
        <w:tc>
          <w:tcPr>
            <w:tcW w:w="1400" w:type="dxa"/>
            <w:vAlign w:val="center"/>
          </w:tcPr>
          <w:p w14:paraId="395D623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545" w:type="dxa"/>
            <w:vAlign w:val="center"/>
          </w:tcPr>
          <w:p w14:paraId="4E8D63E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−44,1 %</w:t>
            </w:r>
          </w:p>
        </w:tc>
      </w:tr>
    </w:tbl>
    <w:p w14:paraId="66FD0677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Подавляющая часть спроса приходится на десктопы (84–86 %), планшеты пренебрежимо малы (менее 0,5 %), доля смартфонов стабильна в диапазоне 7–21 % (у </w:t>
      </w:r>
      <w:r>
        <w:rPr>
          <w:i/>
          <w:sz w:val="28"/>
        </w:rPr>
        <w:t>bpmn</w:t>
      </w:r>
      <w:r>
        <w:rPr>
          <w:sz w:val="28"/>
        </w:rPr>
        <w:t xml:space="preserve"> – 49 % в августе 2026 г.). Снижение у </w:t>
      </w:r>
      <w:r>
        <w:rPr>
          <w:i/>
          <w:sz w:val="28"/>
        </w:rPr>
        <w:t>uml</w:t>
      </w:r>
      <w:r>
        <w:rPr>
          <w:sz w:val="28"/>
        </w:rPr>
        <w:t xml:space="preserve"> идет одинаково по десктопам (−42,7 %) и смартфонам (−43,2 %). У </w:t>
      </w:r>
      <w:r>
        <w:rPr>
          <w:i/>
          <w:sz w:val="28"/>
        </w:rPr>
        <w:t>bpmn</w:t>
      </w:r>
      <w:r>
        <w:rPr>
          <w:sz w:val="28"/>
        </w:rPr>
        <w:t xml:space="preserve"> в августе 2026 г. смартфоны дали 345 запросов против медианы 137 за предыдущие 23 месяца (десктопы в том же месяце – 361, меньше июля – 413); именно этот всплеск смартфонов объясняет, почему значение </w:t>
      </w:r>
      <w:r>
        <w:rPr>
          <w:i/>
          <w:sz w:val="28"/>
        </w:rPr>
        <w:t>bpmn</w:t>
      </w:r>
      <w:r>
        <w:rPr>
          <w:sz w:val="28"/>
        </w:rPr>
        <w:t xml:space="preserve"> за август 2026 г. (708) выше значений января, февраля и июня 2026 г. Причина всплеска по данным Вордстата не определяется; без августа обоих лет снижение смартфонов у </w:t>
      </w:r>
      <w:r>
        <w:rPr>
          <w:i/>
          <w:sz w:val="28"/>
        </w:rPr>
        <w:t>bpmn</w:t>
      </w:r>
      <w:r>
        <w:rPr>
          <w:sz w:val="28"/>
        </w:rPr>
        <w:t xml:space="preserve"> составляет −38,7 %. Для продукта это означает ориентацию на десктоп (веб-</w:t>
      </w:r>
      <w:r>
        <w:rPr>
          <w:i/>
          <w:sz w:val="28"/>
        </w:rPr>
        <w:t>IDE</w:t>
      </w:r>
      <w:r>
        <w:rPr>
          <w:sz w:val="28"/>
        </w:rPr>
        <w:t>), с адаптивным интерфейсом как вторичной задачей.</w:t>
      </w:r>
    </w:p>
    <w:p w14:paraId="13EDF1D4" w14:textId="77777777" w:rsidR="001D5345" w:rsidRDefault="006B6A8D">
      <w:pPr>
        <w:pStyle w:val="3"/>
        <w:spacing w:before="360" w:after="360" w:line="360" w:lineRule="exact"/>
        <w:ind w:firstLine="709"/>
      </w:pPr>
      <w:bookmarkStart w:id="21" w:name="уровень-интереса-по-вордстату"/>
      <w:bookmarkEnd w:id="20"/>
      <w:r>
        <w:rPr>
          <w:sz w:val="28"/>
        </w:rPr>
        <w:lastRenderedPageBreak/>
        <w:t>2.4.3 Уровень интереса по Вордстату</w:t>
      </w:r>
    </w:p>
    <w:p w14:paraId="2A630964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Уровень интереса определен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§6 (табл. 17) по совокупности признаков (таблица 25).</w:t>
      </w:r>
    </w:p>
    <w:p w14:paraId="346BFDB9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25 – Уровень интереса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табл. 17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85"/>
        <w:gridCol w:w="1742"/>
        <w:gridCol w:w="1849"/>
        <w:gridCol w:w="1170"/>
        <w:gridCol w:w="2025"/>
        <w:gridCol w:w="1284"/>
      </w:tblGrid>
      <w:tr w:rsidR="001D5345" w14:paraId="40A03627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84" w:type="dxa"/>
            <w:vAlign w:val="center"/>
          </w:tcPr>
          <w:p w14:paraId="2DF165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741" w:type="dxa"/>
            <w:vAlign w:val="center"/>
          </w:tcPr>
          <w:p w14:paraId="20C1119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Объем</w:t>
            </w:r>
          </w:p>
        </w:tc>
        <w:tc>
          <w:tcPr>
            <w:tcW w:w="1849" w:type="dxa"/>
            <w:vAlign w:val="center"/>
          </w:tcPr>
          <w:p w14:paraId="29CD3BC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Коммерческие формулировки</w:t>
            </w:r>
          </w:p>
        </w:tc>
        <w:tc>
          <w:tcPr>
            <w:tcW w:w="1170" w:type="dxa"/>
            <w:vAlign w:val="center"/>
          </w:tcPr>
          <w:p w14:paraId="417A29C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Динамика</w:t>
            </w:r>
          </w:p>
        </w:tc>
        <w:tc>
          <w:tcPr>
            <w:tcW w:w="2025" w:type="dxa"/>
            <w:vAlign w:val="center"/>
          </w:tcPr>
          <w:p w14:paraId="06A1F99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Региональный интерес</w:t>
            </w:r>
          </w:p>
        </w:tc>
        <w:tc>
          <w:tcPr>
            <w:tcW w:w="1284" w:type="dxa"/>
            <w:vAlign w:val="center"/>
          </w:tcPr>
          <w:p w14:paraId="0EF0A2B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Ближайший уровень</w:t>
            </w:r>
          </w:p>
        </w:tc>
      </w:tr>
      <w:tr w:rsidR="001D5345" w14:paraId="4403D113" w14:textId="77777777" w:rsidTr="001D5345">
        <w:trPr>
          <w:cantSplit/>
          <w:jc w:val="center"/>
        </w:trPr>
        <w:tc>
          <w:tcPr>
            <w:tcW w:w="1284" w:type="dxa"/>
            <w:vAlign w:val="center"/>
          </w:tcPr>
          <w:p w14:paraId="5D4A5BE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741" w:type="dxa"/>
            <w:vAlign w:val="center"/>
          </w:tcPr>
          <w:p w14:paraId="08B539D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 запрос/мес., подзапросы релевантны</w:t>
            </w:r>
          </w:p>
        </w:tc>
        <w:tc>
          <w:tcPr>
            <w:tcW w:w="1849" w:type="dxa"/>
            <w:vAlign w:val="center"/>
          </w:tcPr>
          <w:p w14:paraId="2B789D1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запросов/мес.)</w:t>
            </w:r>
          </w:p>
        </w:tc>
        <w:tc>
          <w:tcPr>
            <w:tcW w:w="1170" w:type="dxa"/>
            <w:vAlign w:val="center"/>
          </w:tcPr>
          <w:p w14:paraId="4D2E2BE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на 42,7 % за год</w:t>
            </w:r>
          </w:p>
        </w:tc>
        <w:tc>
          <w:tcPr>
            <w:tcW w:w="2025" w:type="dxa"/>
            <w:vAlign w:val="center"/>
          </w:tcPr>
          <w:p w14:paraId="7F5631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 (Минск – индекс 194,99)</w:t>
            </w:r>
          </w:p>
        </w:tc>
        <w:tc>
          <w:tcPr>
            <w:tcW w:w="1284" w:type="dxa"/>
            <w:vAlign w:val="center"/>
          </w:tcPr>
          <w:p w14:paraId="28C90CF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</w:t>
            </w:r>
          </w:p>
        </w:tc>
      </w:tr>
      <w:tr w:rsidR="001D5345" w14:paraId="7C66270A" w14:textId="77777777" w:rsidTr="001D5345">
        <w:trPr>
          <w:cantSplit/>
          <w:jc w:val="center"/>
        </w:trPr>
        <w:tc>
          <w:tcPr>
            <w:tcW w:w="1284" w:type="dxa"/>
            <w:vAlign w:val="center"/>
          </w:tcPr>
          <w:p w14:paraId="6178A23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741" w:type="dxa"/>
            <w:vAlign w:val="center"/>
          </w:tcPr>
          <w:p w14:paraId="6BF3E96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 запросов/мес., подзапросы релевантны</w:t>
            </w:r>
          </w:p>
        </w:tc>
        <w:tc>
          <w:tcPr>
            <w:tcW w:w="1849" w:type="dxa"/>
            <w:vAlign w:val="center"/>
          </w:tcPr>
          <w:p w14:paraId="074EE57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выявлены («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скачать» – инструментальный запрос)</w:t>
            </w:r>
          </w:p>
        </w:tc>
        <w:tc>
          <w:tcPr>
            <w:tcW w:w="1170" w:type="dxa"/>
            <w:vAlign w:val="center"/>
          </w:tcPr>
          <w:p w14:paraId="78C5212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на 44,1 % за год</w:t>
            </w:r>
          </w:p>
        </w:tc>
        <w:tc>
          <w:tcPr>
            <w:tcW w:w="2025" w:type="dxa"/>
            <w:vAlign w:val="center"/>
          </w:tcPr>
          <w:p w14:paraId="3D95AD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– индекс 71,96 (ниже среднего); Минск – 138,29, Минск и область – 119,43 (окно 29.08–29.09.2026)</w:t>
            </w:r>
          </w:p>
        </w:tc>
        <w:tc>
          <w:tcPr>
            <w:tcW w:w="1284" w:type="dxa"/>
            <w:vAlign w:val="center"/>
          </w:tcPr>
          <w:p w14:paraId="3236D3B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</w:t>
            </w:r>
          </w:p>
        </w:tc>
      </w:tr>
      <w:tr w:rsidR="001D5345" w14:paraId="7895868D" w14:textId="77777777" w:rsidTr="001D5345">
        <w:trPr>
          <w:cantSplit/>
          <w:jc w:val="center"/>
        </w:trPr>
        <w:tc>
          <w:tcPr>
            <w:tcW w:w="1284" w:type="dxa"/>
            <w:vAlign w:val="center"/>
          </w:tcPr>
          <w:p w14:paraId="75F4B6F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(без уточнения)</w:t>
            </w:r>
          </w:p>
        </w:tc>
        <w:tc>
          <w:tcPr>
            <w:tcW w:w="1741" w:type="dxa"/>
            <w:vAlign w:val="center"/>
          </w:tcPr>
          <w:p w14:paraId="481C508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1163 запроса/мес.</w:t>
            </w:r>
          </w:p>
        </w:tc>
        <w:tc>
          <w:tcPr>
            <w:tcW w:w="1849" w:type="dxa"/>
            <w:vAlign w:val="center"/>
          </w:tcPr>
          <w:p w14:paraId="014A8F2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70" w:type="dxa"/>
            <w:vAlign w:val="center"/>
          </w:tcPr>
          <w:p w14:paraId="2461CC6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снималась</w:t>
            </w:r>
          </w:p>
        </w:tc>
        <w:tc>
          <w:tcPr>
            <w:tcW w:w="2025" w:type="dxa"/>
            <w:vAlign w:val="center"/>
          </w:tcPr>
          <w:p w14:paraId="56EAE5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снимался</w:t>
            </w:r>
          </w:p>
        </w:tc>
        <w:tc>
          <w:tcPr>
            <w:tcW w:w="1284" w:type="dxa"/>
            <w:vAlign w:val="center"/>
          </w:tcPr>
          <w:p w14:paraId="0C6ACF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Искаженный</w:t>
            </w:r>
          </w:p>
        </w:tc>
      </w:tr>
      <w:tr w:rsidR="001D5345" w14:paraId="0EE45A35" w14:textId="77777777" w:rsidTr="001D5345">
        <w:trPr>
          <w:cantSplit/>
          <w:jc w:val="center"/>
        </w:trPr>
        <w:tc>
          <w:tcPr>
            <w:tcW w:w="1284" w:type="dxa"/>
            <w:vAlign w:val="center"/>
          </w:tcPr>
          <w:p w14:paraId="1B57B9D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(без уточнения)</w:t>
            </w:r>
          </w:p>
        </w:tc>
        <w:tc>
          <w:tcPr>
            <w:tcW w:w="1741" w:type="dxa"/>
            <w:vAlign w:val="center"/>
          </w:tcPr>
          <w:p w14:paraId="0F817F9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656 запросов/мес.</w:t>
            </w:r>
          </w:p>
        </w:tc>
        <w:tc>
          <w:tcPr>
            <w:tcW w:w="1849" w:type="dxa"/>
            <w:vAlign w:val="center"/>
          </w:tcPr>
          <w:p w14:paraId="7608A1D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70" w:type="dxa"/>
            <w:vAlign w:val="center"/>
          </w:tcPr>
          <w:p w14:paraId="4434A03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снималась</w:t>
            </w:r>
          </w:p>
        </w:tc>
        <w:tc>
          <w:tcPr>
            <w:tcW w:w="2025" w:type="dxa"/>
            <w:vAlign w:val="center"/>
          </w:tcPr>
          <w:p w14:paraId="31F387B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снимался</w:t>
            </w:r>
          </w:p>
        </w:tc>
        <w:tc>
          <w:tcPr>
            <w:tcW w:w="1284" w:type="dxa"/>
            <w:vAlign w:val="center"/>
          </w:tcPr>
          <w:p w14:paraId="66A97B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Искаженный</w:t>
            </w:r>
          </w:p>
        </w:tc>
      </w:tr>
    </w:tbl>
    <w:p w14:paraId="69655AD9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ни один уровень не совпадает со всеми признаками. С уровнем «слабый» совпадают два признака из трех (коммерческих запросов почти нет, динамика неустойчива), не совпадает признак объема (запросов не мало). Уровень «устойчивый» не подходит, так как динамика не стабильна и коммерческие намерения не выявлены; «развивающийся» – так как роста нет. Для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частотность объясняется нерелевантными смыслами (фильм, бренд одежды), что прямо соответствует уровню «искаженный»: по </w:t>
      </w:r>
      <w:r>
        <w:rPr>
          <w:i/>
          <w:sz w:val="28"/>
        </w:rPr>
        <w:t>YW</w:t>
      </w:r>
      <w:r>
        <w:rPr>
          <w:sz w:val="28"/>
        </w:rPr>
        <w:t xml:space="preserve"> табл. 17 такие запросы очищаются и повторяются по точным формулировкам, что и сделано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диаграмма»).</w:t>
      </w:r>
    </w:p>
    <w:p w14:paraId="705B2E7D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Балльная оценка выполнена по </w:t>
      </w:r>
      <w:r>
        <w:rPr>
          <w:i/>
          <w:sz w:val="28"/>
        </w:rPr>
        <w:t>YW</w:t>
      </w:r>
      <w:r>
        <w:rPr>
          <w:sz w:val="28"/>
        </w:rPr>
        <w:t xml:space="preserve"> §6.1 (табл. 18: 0–3 балла по шести критериям, таблица 26).</w:t>
      </w:r>
    </w:p>
    <w:p w14:paraId="751374AE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26 – Балльная оценка интереса по Вордстату (</w:t>
      </w:r>
      <w:r>
        <w:rPr>
          <w:i/>
          <w:sz w:val="28"/>
        </w:rPr>
        <w:t>YW</w:t>
      </w:r>
      <w:r>
        <w:rPr>
          <w:sz w:val="28"/>
        </w:rPr>
        <w:t xml:space="preserve">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9"/>
        <w:gridCol w:w="665"/>
        <w:gridCol w:w="698"/>
        <w:gridCol w:w="5253"/>
      </w:tblGrid>
      <w:tr w:rsidR="001D5345" w14:paraId="392E76B8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9" w:type="dxa"/>
            <w:vAlign w:val="center"/>
          </w:tcPr>
          <w:p w14:paraId="0670406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665" w:type="dxa"/>
            <w:vAlign w:val="center"/>
          </w:tcPr>
          <w:p w14:paraId="1B639FB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</w:p>
        </w:tc>
        <w:tc>
          <w:tcPr>
            <w:tcW w:w="698" w:type="dxa"/>
            <w:vAlign w:val="center"/>
          </w:tcPr>
          <w:p w14:paraId="57F3D3D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</w:p>
        </w:tc>
        <w:tc>
          <w:tcPr>
            <w:tcW w:w="5252" w:type="dxa"/>
            <w:vAlign w:val="center"/>
          </w:tcPr>
          <w:p w14:paraId="401322E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1D5345" w14:paraId="66431247" w14:textId="77777777" w:rsidTr="001D5345">
        <w:trPr>
          <w:cantSplit/>
          <w:jc w:val="center"/>
        </w:trPr>
        <w:tc>
          <w:tcPr>
            <w:tcW w:w="2739" w:type="dxa"/>
            <w:vAlign w:val="center"/>
          </w:tcPr>
          <w:p w14:paraId="468D4E4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релевантных запросов</w:t>
            </w:r>
          </w:p>
        </w:tc>
        <w:tc>
          <w:tcPr>
            <w:tcW w:w="665" w:type="dxa"/>
            <w:vAlign w:val="center"/>
          </w:tcPr>
          <w:p w14:paraId="3600E70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98" w:type="dxa"/>
            <w:vAlign w:val="center"/>
          </w:tcPr>
          <w:p w14:paraId="5BAC3E0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79D472B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объем: 591 и 476 запросов/мес. – наибольшие среди нотационных терминов, но в 1,8–3,5 раза ниже визуальных редакторов</w:t>
            </w:r>
          </w:p>
        </w:tc>
      </w:tr>
      <w:tr w:rsidR="001D5345" w14:paraId="750FE250" w14:textId="77777777" w:rsidTr="001D5345">
        <w:trPr>
          <w:cantSplit/>
          <w:jc w:val="center"/>
        </w:trPr>
        <w:tc>
          <w:tcPr>
            <w:tcW w:w="2739" w:type="dxa"/>
            <w:vAlign w:val="center"/>
          </w:tcPr>
          <w:p w14:paraId="3621289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665" w:type="dxa"/>
            <w:vAlign w:val="center"/>
          </w:tcPr>
          <w:p w14:paraId="311F6A9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98" w:type="dxa"/>
            <w:vAlign w:val="center"/>
          </w:tcPr>
          <w:p w14:paraId="1D4A24F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252" w:type="dxa"/>
            <w:vAlign w:val="center"/>
          </w:tcPr>
          <w:p w14:paraId="4078CAF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Спад: −42,7 % и −44,1 % год к году</w:t>
            </w:r>
          </w:p>
        </w:tc>
      </w:tr>
      <w:tr w:rsidR="001D5345" w14:paraId="6EE3BA40" w14:textId="77777777" w:rsidTr="001D5345">
        <w:trPr>
          <w:cantSplit/>
          <w:jc w:val="center"/>
        </w:trPr>
        <w:tc>
          <w:tcPr>
            <w:tcW w:w="2739" w:type="dxa"/>
            <w:vAlign w:val="center"/>
          </w:tcPr>
          <w:p w14:paraId="7D69FCD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Коммерческое намерение</w:t>
            </w:r>
          </w:p>
        </w:tc>
        <w:tc>
          <w:tcPr>
            <w:tcW w:w="665" w:type="dxa"/>
            <w:vAlign w:val="center"/>
          </w:tcPr>
          <w:p w14:paraId="6614AB2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98" w:type="dxa"/>
            <w:vAlign w:val="center"/>
          </w:tcPr>
          <w:p w14:paraId="41F7C1A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252" w:type="dxa"/>
            <w:vAlign w:val="center"/>
          </w:tcPr>
          <w:p w14:paraId="58CDEC0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единичные запросы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запросов/мес., 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не выражено: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купить»,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цена» и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цена» – 0; по прочим коммерческим формулировкам запросов нет (таблица 19)</w:t>
            </w:r>
          </w:p>
        </w:tc>
      </w:tr>
      <w:tr w:rsidR="001D5345" w14:paraId="095C9595" w14:textId="77777777" w:rsidTr="001D5345">
        <w:trPr>
          <w:cantSplit/>
          <w:jc w:val="center"/>
        </w:trPr>
        <w:tc>
          <w:tcPr>
            <w:tcW w:w="2739" w:type="dxa"/>
            <w:vAlign w:val="center"/>
          </w:tcPr>
          <w:p w14:paraId="316D2BE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пригодность</w:t>
            </w:r>
          </w:p>
        </w:tc>
        <w:tc>
          <w:tcPr>
            <w:tcW w:w="665" w:type="dxa"/>
            <w:vAlign w:val="center"/>
          </w:tcPr>
          <w:p w14:paraId="443AF4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98" w:type="dxa"/>
            <w:vAlign w:val="center"/>
          </w:tcPr>
          <w:p w14:paraId="24C4635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1D24018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явная приоритетная территория (Минск, индекс 194,99);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рабочая территория (Минск и область: 325 запросов, индекс 119,43; по стране индекс 71,96)</w:t>
            </w:r>
          </w:p>
        </w:tc>
      </w:tr>
      <w:tr w:rsidR="001D5345" w14:paraId="7359CE01" w14:textId="77777777" w:rsidTr="001D5345">
        <w:trPr>
          <w:cantSplit/>
          <w:jc w:val="center"/>
        </w:trPr>
        <w:tc>
          <w:tcPr>
            <w:tcW w:w="2739" w:type="dxa"/>
            <w:vAlign w:val="center"/>
          </w:tcPr>
          <w:p w14:paraId="3FE3254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665" w:type="dxa"/>
            <w:vAlign w:val="center"/>
          </w:tcPr>
          <w:p w14:paraId="081B19A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98" w:type="dxa"/>
            <w:vAlign w:val="center"/>
          </w:tcPr>
          <w:p w14:paraId="12B4AA6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37F955B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Понятная сезонность: у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в обоих годах пики – декабрь и май, провалы – июль–август; 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весенний пик в обоих годах (апрель 2025 г. – 1724; май 2026 г. – 974, при этом апрель 2026 г. – 693 – ниже марта), летний провал в июле, но август 2026 г. (708) выше января, февраля и июня 2026 г., то есть рисунок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повторяется менее четко; для «управляемой и повторяемой» нужно не менее трех лет данных (ЦИКЛЫ §5)</w:t>
            </w:r>
          </w:p>
        </w:tc>
      </w:tr>
      <w:tr w:rsidR="001D5345" w14:paraId="52E56BAA" w14:textId="77777777" w:rsidTr="001D5345">
        <w:trPr>
          <w:cantSplit/>
          <w:jc w:val="center"/>
        </w:trPr>
        <w:tc>
          <w:tcPr>
            <w:tcW w:w="2739" w:type="dxa"/>
            <w:vAlign w:val="center"/>
          </w:tcPr>
          <w:p w14:paraId="5740E09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Разнообразие запросов</w:t>
            </w:r>
          </w:p>
        </w:tc>
        <w:tc>
          <w:tcPr>
            <w:tcW w:w="665" w:type="dxa"/>
            <w:vAlign w:val="center"/>
          </w:tcPr>
          <w:p w14:paraId="6EF5E8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98" w:type="dxa"/>
            <w:vAlign w:val="center"/>
          </w:tcPr>
          <w:p w14:paraId="6AEE5E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55A26AB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Несколько групп: диаграммы, классы, проектирование, онлайн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); версия стандарта, нотация, процесс, онлайн, скачать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</w:tr>
      <w:tr w:rsidR="001D5345" w14:paraId="1ED360F6" w14:textId="77777777" w:rsidTr="001D5345">
        <w:trPr>
          <w:cantSplit/>
          <w:jc w:val="center"/>
        </w:trPr>
        <w:tc>
          <w:tcPr>
            <w:tcW w:w="2739" w:type="dxa"/>
            <w:vAlign w:val="center"/>
          </w:tcPr>
          <w:p w14:paraId="466029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(0–18)</w:t>
            </w:r>
          </w:p>
        </w:tc>
        <w:tc>
          <w:tcPr>
            <w:tcW w:w="665" w:type="dxa"/>
            <w:vAlign w:val="center"/>
          </w:tcPr>
          <w:p w14:paraId="722618E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698" w:type="dxa"/>
            <w:vAlign w:val="center"/>
          </w:tcPr>
          <w:p w14:paraId="3A962F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252" w:type="dxa"/>
            <w:vAlign w:val="center"/>
          </w:tcPr>
          <w:p w14:paraId="2E9ED80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6–10 – осторожная проверка</w:t>
            </w:r>
          </w:p>
        </w:tc>
      </w:tr>
    </w:tbl>
    <w:p w14:paraId="2E3B88F9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Дополнительно запросы оценены по </w:t>
      </w:r>
      <w:r>
        <w:rPr>
          <w:i/>
          <w:sz w:val="28"/>
        </w:rPr>
        <w:t>YW</w:t>
      </w:r>
      <w:r>
        <w:rPr>
          <w:sz w:val="28"/>
        </w:rPr>
        <w:t>-кейс §7 (табл. 8–9: 1, 3 или 5 баллов по пяти критериям, итог – средний балл). В демонстрационной таблице методички колонки «Средний балл» нет; она добавлена к форме, так как итоговая шкала задана по среднему баллу (таблица 27).</w:t>
      </w:r>
    </w:p>
    <w:p w14:paraId="3D027680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27 – Оценка запросов по пяти критериям </w:t>
      </w:r>
      <w:r>
        <w:rPr>
          <w:i/>
          <w:sz w:val="28"/>
        </w:rPr>
        <w:t>YW</w:t>
      </w:r>
      <w:r>
        <w:rPr>
          <w:sz w:val="28"/>
        </w:rPr>
        <w:t>-кейс табл. 8–9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9"/>
        <w:gridCol w:w="1508"/>
        <w:gridCol w:w="1167"/>
        <w:gridCol w:w="1262"/>
        <w:gridCol w:w="881"/>
        <w:gridCol w:w="690"/>
        <w:gridCol w:w="786"/>
        <w:gridCol w:w="786"/>
        <w:gridCol w:w="1586"/>
      </w:tblGrid>
      <w:tr w:rsidR="001D5345" w14:paraId="305A32E3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90" w:type="dxa"/>
            <w:vAlign w:val="center"/>
          </w:tcPr>
          <w:p w14:paraId="2288CF4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508" w:type="dxa"/>
            <w:vAlign w:val="center"/>
          </w:tcPr>
          <w:p w14:paraId="7584111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намерения</w:t>
            </w:r>
          </w:p>
        </w:tc>
        <w:tc>
          <w:tcPr>
            <w:tcW w:w="1167" w:type="dxa"/>
            <w:vAlign w:val="center"/>
          </w:tcPr>
          <w:p w14:paraId="66913B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Частотность</w:t>
            </w:r>
          </w:p>
        </w:tc>
        <w:tc>
          <w:tcPr>
            <w:tcW w:w="1262" w:type="dxa"/>
            <w:vAlign w:val="center"/>
          </w:tcPr>
          <w:p w14:paraId="6CB234E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Коммерческое</w:t>
            </w:r>
          </w:p>
        </w:tc>
        <w:tc>
          <w:tcPr>
            <w:tcW w:w="881" w:type="dxa"/>
            <w:vAlign w:val="center"/>
          </w:tcPr>
          <w:p w14:paraId="0BA51EF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Динамика</w:t>
            </w:r>
          </w:p>
        </w:tc>
        <w:tc>
          <w:tcPr>
            <w:tcW w:w="690" w:type="dxa"/>
            <w:vAlign w:val="center"/>
          </w:tcPr>
          <w:p w14:paraId="58A1024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786" w:type="dxa"/>
            <w:vAlign w:val="center"/>
          </w:tcPr>
          <w:p w14:paraId="33E0575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Чистота смысла</w:t>
            </w:r>
          </w:p>
        </w:tc>
        <w:tc>
          <w:tcPr>
            <w:tcW w:w="786" w:type="dxa"/>
            <w:vAlign w:val="center"/>
          </w:tcPr>
          <w:p w14:paraId="4084B69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балл</w:t>
            </w:r>
          </w:p>
        </w:tc>
        <w:tc>
          <w:tcPr>
            <w:tcW w:w="1586" w:type="dxa"/>
            <w:vAlign w:val="center"/>
          </w:tcPr>
          <w:p w14:paraId="3E5DD25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1D5345" w14:paraId="29245FEE" w14:textId="77777777" w:rsidTr="001D5345">
        <w:trPr>
          <w:cantSplit/>
          <w:jc w:val="center"/>
        </w:trPr>
        <w:tc>
          <w:tcPr>
            <w:tcW w:w="690" w:type="dxa"/>
            <w:vAlign w:val="center"/>
          </w:tcPr>
          <w:p w14:paraId="0F5EF0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508" w:type="dxa"/>
            <w:vAlign w:val="center"/>
          </w:tcPr>
          <w:p w14:paraId="483F330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Инструментальный, учебный</w:t>
            </w:r>
          </w:p>
        </w:tc>
        <w:tc>
          <w:tcPr>
            <w:tcW w:w="1167" w:type="dxa"/>
            <w:vAlign w:val="center"/>
          </w:tcPr>
          <w:p w14:paraId="3B9488C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62" w:type="dxa"/>
            <w:vAlign w:val="center"/>
          </w:tcPr>
          <w:p w14:paraId="4C5004D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81" w:type="dxa"/>
            <w:vAlign w:val="center"/>
          </w:tcPr>
          <w:p w14:paraId="34D6C86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90" w:type="dxa"/>
            <w:vAlign w:val="center"/>
          </w:tcPr>
          <w:p w14:paraId="2ED313E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86" w:type="dxa"/>
            <w:vAlign w:val="center"/>
          </w:tcPr>
          <w:p w14:paraId="72AE46E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86" w:type="dxa"/>
            <w:vAlign w:val="center"/>
          </w:tcPr>
          <w:p w14:paraId="22E2CD2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</w:t>
            </w:r>
          </w:p>
        </w:tc>
        <w:tc>
          <w:tcPr>
            <w:tcW w:w="1586" w:type="dxa"/>
            <w:vAlign w:val="center"/>
          </w:tcPr>
          <w:p w14:paraId="71E63FA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3,1–4,0 – умеренно высокий: уточнить сегмент, цену и формат</w:t>
            </w:r>
          </w:p>
        </w:tc>
      </w:tr>
      <w:tr w:rsidR="001D5345" w14:paraId="7A6091AF" w14:textId="77777777" w:rsidTr="001D5345">
        <w:trPr>
          <w:cantSplit/>
          <w:jc w:val="center"/>
        </w:trPr>
        <w:tc>
          <w:tcPr>
            <w:tcW w:w="690" w:type="dxa"/>
            <w:vAlign w:val="center"/>
          </w:tcPr>
          <w:p w14:paraId="7380EFE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508" w:type="dxa"/>
            <w:vAlign w:val="center"/>
          </w:tcPr>
          <w:p w14:paraId="34810E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Инструментальный, профессиональный</w:t>
            </w:r>
          </w:p>
        </w:tc>
        <w:tc>
          <w:tcPr>
            <w:tcW w:w="1167" w:type="dxa"/>
            <w:vAlign w:val="center"/>
          </w:tcPr>
          <w:p w14:paraId="5629139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62" w:type="dxa"/>
            <w:vAlign w:val="center"/>
          </w:tcPr>
          <w:p w14:paraId="00E1889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81" w:type="dxa"/>
            <w:vAlign w:val="center"/>
          </w:tcPr>
          <w:p w14:paraId="6741983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90" w:type="dxa"/>
            <w:vAlign w:val="center"/>
          </w:tcPr>
          <w:p w14:paraId="5A7958E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86" w:type="dxa"/>
            <w:vAlign w:val="center"/>
          </w:tcPr>
          <w:p w14:paraId="7C53D8C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86" w:type="dxa"/>
            <w:vAlign w:val="center"/>
          </w:tcPr>
          <w:p w14:paraId="37B01BB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586" w:type="dxa"/>
            <w:vAlign w:val="center"/>
          </w:tcPr>
          <w:p w14:paraId="7A250C9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2,1–3,0 – средний: дополнительное направление</w:t>
            </w:r>
          </w:p>
        </w:tc>
      </w:tr>
    </w:tbl>
    <w:p w14:paraId="65C1D398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Частотность оценена на 3 («умеренная»), так как в исследовании есть запросы с более высокой частотностью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); динамика – на 3, так как в </w:t>
      </w:r>
      <w:r>
        <w:rPr>
          <w:i/>
          <w:sz w:val="28"/>
        </w:rPr>
        <w:t>YW</w:t>
      </w:r>
      <w:r>
        <w:rPr>
          <w:sz w:val="28"/>
        </w:rPr>
        <w:t xml:space="preserve">-кейс балл 3 соответствует сезонности; региональная </w:t>
      </w:r>
      <w:r>
        <w:rPr>
          <w:sz w:val="28"/>
        </w:rPr>
        <w:lastRenderedPageBreak/>
        <w:t xml:space="preserve">пригодность </w:t>
      </w:r>
      <w:r>
        <w:rPr>
          <w:i/>
          <w:sz w:val="28"/>
        </w:rPr>
        <w:t>bpmn</w:t>
      </w:r>
      <w:r>
        <w:rPr>
          <w:sz w:val="28"/>
        </w:rPr>
        <w:t xml:space="preserve"> оценена на 3 («есть в отдельных локациях»): в Минске и Минской области интерес выше среднего (индексы 138,29 и 119,43), а по стране в целом ниже (71,96), то есть выражен не во всей целевой зоне. Расхождение методичек: сезонность в </w:t>
      </w:r>
      <w:r>
        <w:rPr>
          <w:i/>
          <w:sz w:val="28"/>
        </w:rPr>
        <w:t>YW</w:t>
      </w:r>
      <w:r>
        <w:rPr>
          <w:sz w:val="28"/>
        </w:rPr>
        <w:t xml:space="preserve">-кейс дает 3 из 5 (ниже устойчивого спроса), в </w:t>
      </w:r>
      <w:r>
        <w:rPr>
          <w:i/>
          <w:sz w:val="28"/>
        </w:rPr>
        <w:t>YW</w:t>
      </w:r>
      <w:r>
        <w:rPr>
          <w:sz w:val="28"/>
        </w:rPr>
        <w:t xml:space="preserve"> табл. 18 – «понятная сезонность» 2 из 3; в </w:t>
      </w:r>
      <w:r>
        <w:rPr>
          <w:i/>
          <w:sz w:val="28"/>
        </w:rPr>
        <w:t>GT</w:t>
      </w:r>
      <w:r>
        <w:rPr>
          <w:sz w:val="28"/>
        </w:rPr>
        <w:t>-РБ табл. 15 «повторяемые пики» соответствуют 5 из 5, но тот же критерий «Динамика» дает 1 при «снижении», поэтому в таблице 15 приведены оба варианта (1 и 5 баллов, суммы 11 и 15). Каждый балл выставлен по шкале своего файла.</w:t>
      </w:r>
    </w:p>
    <w:p w14:paraId="57DF5325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шаблону </w:t>
      </w:r>
      <w:r>
        <w:rPr>
          <w:i/>
          <w:sz w:val="28"/>
        </w:rPr>
        <w:t>YW</w:t>
      </w:r>
      <w:r>
        <w:rPr>
          <w:sz w:val="28"/>
        </w:rPr>
        <w:t xml:space="preserve"> табл. 21: по данным Яндекс Вордстат, в Беларуси наблюдается слабый (по пяти уровням табл. 17; в формулировке шаблона табл. 21 – «умеренный») поисковый интерес к теме построения диаграмм формальных нотаций. Наиболее выражены запросы группы «нотационные термины»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), что указывает на информационный и образовательный характер интереса. Динамика за сентябрь 2024 – август 2026 г. показывает сезонность и спад. Региональный анализ выявляет повышенный интерес в Минске и Минской области, где индекс интереса по </w:t>
      </w:r>
      <w:r>
        <w:rPr>
          <w:i/>
          <w:sz w:val="28"/>
        </w:rPr>
        <w:t>uml</w:t>
      </w:r>
      <w:r>
        <w:rPr>
          <w:sz w:val="28"/>
        </w:rPr>
        <w:t xml:space="preserve"> составляет 194,99 %, по </w:t>
      </w:r>
      <w:r>
        <w:rPr>
          <w:i/>
          <w:sz w:val="28"/>
        </w:rPr>
        <w:t>bpmn</w:t>
      </w:r>
      <w:r>
        <w:rPr>
          <w:sz w:val="28"/>
        </w:rPr>
        <w:t xml:space="preserve"> – 119,43 % (по стране – 127,61 % и 71,96 % соответственно). Для бизнеса это означает целесообразность уточнения предложения и тестовой рекламы до крупного запуска. Слова шаблона табл. 21 («низкий / умеренный / устойчивый / высокий») не совпадают с пятью уровнями табл. 17 того же файла, поэтому указаны оба названия.</w:t>
      </w:r>
    </w:p>
    <w:p w14:paraId="2D85A5FB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Результаты по Вордстату сведены также в минимальный шаблон анализа </w:t>
      </w:r>
      <w:r>
        <w:rPr>
          <w:i/>
          <w:sz w:val="28"/>
        </w:rPr>
        <w:t>YW</w:t>
      </w:r>
      <w:r>
        <w:rPr>
          <w:sz w:val="28"/>
        </w:rPr>
        <w:t xml:space="preserve"> табл. 26 (таблица 28) и в рабочий лист </w:t>
      </w:r>
      <w:r>
        <w:rPr>
          <w:i/>
          <w:sz w:val="28"/>
        </w:rPr>
        <w:t>YW</w:t>
      </w:r>
      <w:r>
        <w:rPr>
          <w:sz w:val="28"/>
        </w:rPr>
        <w:t xml:space="preserve"> табл. 28 (таблица 29).</w:t>
      </w:r>
    </w:p>
    <w:p w14:paraId="7B3D6B77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28 – Минимальный шаблон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9"/>
        <w:gridCol w:w="1858"/>
        <w:gridCol w:w="1249"/>
        <w:gridCol w:w="2303"/>
        <w:gridCol w:w="2086"/>
      </w:tblGrid>
      <w:tr w:rsidR="001D5345" w14:paraId="7BC25207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8" w:type="dxa"/>
            <w:vAlign w:val="center"/>
          </w:tcPr>
          <w:p w14:paraId="7E50B9E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1858" w:type="dxa"/>
            <w:vAlign w:val="center"/>
          </w:tcPr>
          <w:p w14:paraId="79F8AE8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249" w:type="dxa"/>
            <w:vAlign w:val="center"/>
          </w:tcPr>
          <w:p w14:paraId="544D5D1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в Вордстате</w:t>
            </w:r>
          </w:p>
        </w:tc>
        <w:tc>
          <w:tcPr>
            <w:tcW w:w="2303" w:type="dxa"/>
            <w:vAlign w:val="center"/>
          </w:tcPr>
          <w:p w14:paraId="36FA388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2086" w:type="dxa"/>
            <w:vAlign w:val="center"/>
          </w:tcPr>
          <w:p w14:paraId="3856FA0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1D5345" w14:paraId="19D756D5" w14:textId="77777777" w:rsidTr="001D5345">
        <w:trPr>
          <w:cantSplit/>
          <w:jc w:val="center"/>
        </w:trPr>
        <w:tc>
          <w:tcPr>
            <w:tcW w:w="1858" w:type="dxa"/>
            <w:vAlign w:val="center"/>
          </w:tcPr>
          <w:p w14:paraId="68D1C9E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</w:t>
            </w:r>
          </w:p>
        </w:tc>
        <w:tc>
          <w:tcPr>
            <w:tcW w:w="1858" w:type="dxa"/>
            <w:vAlign w:val="center"/>
          </w:tcPr>
          <w:p w14:paraId="533CA52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релевантных запросов</w:t>
            </w:r>
          </w:p>
        </w:tc>
        <w:tc>
          <w:tcPr>
            <w:tcW w:w="1249" w:type="dxa"/>
            <w:vAlign w:val="center"/>
          </w:tcPr>
          <w:p w14:paraId="5899708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запросов / Динамика</w:t>
            </w:r>
          </w:p>
        </w:tc>
        <w:tc>
          <w:tcPr>
            <w:tcW w:w="2303" w:type="dxa"/>
            <w:vAlign w:val="center"/>
          </w:tcPr>
          <w:p w14:paraId="117F12A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сумма за 24 мес.: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33 054,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23 810</w:t>
            </w:r>
          </w:p>
        </w:tc>
        <w:tc>
          <w:tcPr>
            <w:tcW w:w="2086" w:type="dxa"/>
            <w:vAlign w:val="center"/>
          </w:tcPr>
          <w:p w14:paraId="52FB9D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Измеримый спрос на нотационные термины</w:t>
            </w:r>
          </w:p>
        </w:tc>
      </w:tr>
      <w:tr w:rsidR="001D5345" w14:paraId="016D58E9" w14:textId="77777777" w:rsidTr="001D5345">
        <w:trPr>
          <w:cantSplit/>
          <w:jc w:val="center"/>
        </w:trPr>
        <w:tc>
          <w:tcPr>
            <w:tcW w:w="1858" w:type="dxa"/>
            <w:vAlign w:val="center"/>
          </w:tcPr>
          <w:p w14:paraId="752AD67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858" w:type="dxa"/>
            <w:vAlign w:val="center"/>
          </w:tcPr>
          <w:p w14:paraId="07733A3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Рост, спад, сезонность</w:t>
            </w:r>
          </w:p>
        </w:tc>
        <w:tc>
          <w:tcPr>
            <w:tcW w:w="1249" w:type="dxa"/>
            <w:vAlign w:val="center"/>
          </w:tcPr>
          <w:p w14:paraId="6A8D7B3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2303" w:type="dxa"/>
            <w:vAlign w:val="center"/>
          </w:tcPr>
          <w:p w14:paraId="50BBE28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−42,7 %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−44,1 %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год к году; учебная сезонность</w:t>
            </w:r>
          </w:p>
        </w:tc>
        <w:tc>
          <w:tcPr>
            <w:tcW w:w="2086" w:type="dxa"/>
            <w:vAlign w:val="center"/>
          </w:tcPr>
          <w:p w14:paraId="52EDA20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снижается, пики к сессиям</w:t>
            </w:r>
          </w:p>
        </w:tc>
      </w:tr>
      <w:tr w:rsidR="001D5345" w14:paraId="0872AB69" w14:textId="77777777" w:rsidTr="001D5345">
        <w:trPr>
          <w:cantSplit/>
          <w:jc w:val="center"/>
        </w:trPr>
        <w:tc>
          <w:tcPr>
            <w:tcW w:w="1858" w:type="dxa"/>
            <w:vAlign w:val="center"/>
          </w:tcPr>
          <w:p w14:paraId="5AF893D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Регион</w:t>
            </w:r>
          </w:p>
        </w:tc>
        <w:tc>
          <w:tcPr>
            <w:tcW w:w="1858" w:type="dxa"/>
            <w:vAlign w:val="center"/>
          </w:tcPr>
          <w:p w14:paraId="0D4DB8D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запросов, доля, индекс интереса</w:t>
            </w:r>
          </w:p>
        </w:tc>
        <w:tc>
          <w:tcPr>
            <w:tcW w:w="1249" w:type="dxa"/>
            <w:vAlign w:val="center"/>
          </w:tcPr>
          <w:p w14:paraId="79B7F0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</w:t>
            </w:r>
          </w:p>
        </w:tc>
        <w:tc>
          <w:tcPr>
            <w:tcW w:w="2303" w:type="dxa"/>
            <w:vAlign w:val="center"/>
          </w:tcPr>
          <w:p w14:paraId="20A3C85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: Беларусь 513 (индекс 127,61), Минск и область 372 (индекс 194,99);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: Беларусь 422 (71,96), Минск и область 325 (119,43) (окно 29.08–29.09.2026)</w:t>
            </w:r>
          </w:p>
        </w:tc>
        <w:tc>
          <w:tcPr>
            <w:tcW w:w="2086" w:type="dxa"/>
            <w:vAlign w:val="center"/>
          </w:tcPr>
          <w:p w14:paraId="464963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Столичная концентрация по обоим запросам</w:t>
            </w:r>
          </w:p>
        </w:tc>
      </w:tr>
      <w:tr w:rsidR="001D5345" w14:paraId="222EBCFA" w14:textId="77777777" w:rsidTr="001D5345">
        <w:trPr>
          <w:cantSplit/>
          <w:jc w:val="center"/>
        </w:trPr>
        <w:tc>
          <w:tcPr>
            <w:tcW w:w="1858" w:type="dxa"/>
            <w:vAlign w:val="center"/>
          </w:tcPr>
          <w:p w14:paraId="32267DF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858" w:type="dxa"/>
            <w:vAlign w:val="center"/>
          </w:tcPr>
          <w:p w14:paraId="09BC182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со словами цена, заказать, услуги, агентство</w:t>
            </w:r>
          </w:p>
        </w:tc>
        <w:tc>
          <w:tcPr>
            <w:tcW w:w="1249" w:type="dxa"/>
            <w:vAlign w:val="center"/>
          </w:tcPr>
          <w:p w14:paraId="0FF716F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запросов</w:t>
            </w:r>
          </w:p>
        </w:tc>
        <w:tc>
          <w:tcPr>
            <w:tcW w:w="2303" w:type="dxa"/>
            <w:vAlign w:val="center"/>
          </w:tcPr>
          <w:p w14:paraId="1539AFB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запросов по пяти коммерческим формулировкам ядра; единичный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(таблица 19)</w:t>
            </w:r>
          </w:p>
        </w:tc>
        <w:tc>
          <w:tcPr>
            <w:tcW w:w="2086" w:type="dxa"/>
            <w:vAlign w:val="center"/>
          </w:tcPr>
          <w:p w14:paraId="6115F39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признаки единичны, спрос на цену и услугу не подтвержден</w:t>
            </w:r>
          </w:p>
        </w:tc>
      </w:tr>
      <w:tr w:rsidR="001D5345" w14:paraId="35BBE961" w14:textId="77777777" w:rsidTr="001D5345">
        <w:trPr>
          <w:cantSplit/>
          <w:jc w:val="center"/>
        </w:trPr>
        <w:tc>
          <w:tcPr>
            <w:tcW w:w="1858" w:type="dxa"/>
            <w:vAlign w:val="center"/>
          </w:tcPr>
          <w:p w14:paraId="7614837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 интерес</w:t>
            </w:r>
          </w:p>
        </w:tc>
        <w:tc>
          <w:tcPr>
            <w:tcW w:w="1858" w:type="dxa"/>
            <w:vAlign w:val="center"/>
          </w:tcPr>
          <w:p w14:paraId="0C04FC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как, что такое, примеры, самостоятельно</w:t>
            </w:r>
          </w:p>
        </w:tc>
        <w:tc>
          <w:tcPr>
            <w:tcW w:w="1249" w:type="dxa"/>
            <w:vAlign w:val="center"/>
          </w:tcPr>
          <w:p w14:paraId="3658577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запросов</w:t>
            </w:r>
          </w:p>
        </w:tc>
        <w:tc>
          <w:tcPr>
            <w:tcW w:w="2303" w:type="dxa"/>
            <w:vAlign w:val="center"/>
          </w:tcPr>
          <w:p w14:paraId="761FCE8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(228),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проектирования (40),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 (36),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(53),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(72)</w:t>
            </w:r>
          </w:p>
        </w:tc>
        <w:tc>
          <w:tcPr>
            <w:tcW w:w="2086" w:type="dxa"/>
            <w:vAlign w:val="center"/>
          </w:tcPr>
          <w:p w14:paraId="3D425B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Преобладает учебный и информационный интерес</w:t>
            </w:r>
          </w:p>
        </w:tc>
      </w:tr>
      <w:tr w:rsidR="001D5345" w14:paraId="71CB285B" w14:textId="77777777" w:rsidTr="001D5345">
        <w:trPr>
          <w:cantSplit/>
          <w:jc w:val="center"/>
        </w:trPr>
        <w:tc>
          <w:tcPr>
            <w:tcW w:w="1858" w:type="dxa"/>
            <w:vAlign w:val="center"/>
          </w:tcPr>
          <w:p w14:paraId="04F4FF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Устройства</w:t>
            </w:r>
          </w:p>
        </w:tc>
        <w:tc>
          <w:tcPr>
            <w:tcW w:w="1858" w:type="dxa"/>
            <w:vAlign w:val="center"/>
          </w:tcPr>
          <w:p w14:paraId="45F927C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смартфонов и десктопов</w:t>
            </w:r>
          </w:p>
        </w:tc>
        <w:tc>
          <w:tcPr>
            <w:tcW w:w="1249" w:type="dxa"/>
            <w:vAlign w:val="center"/>
          </w:tcPr>
          <w:p w14:paraId="0279172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Фильтр устройств</w:t>
            </w:r>
          </w:p>
        </w:tc>
        <w:tc>
          <w:tcPr>
            <w:tcW w:w="2303" w:type="dxa"/>
            <w:vAlign w:val="center"/>
          </w:tcPr>
          <w:p w14:paraId="7A79FCA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: десктопы 86,3 %, смартфоны 13,4 %;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: 84,0 % и 15,6 %; планшеты менее 0,5 % (таблица 24)</w:t>
            </w:r>
          </w:p>
        </w:tc>
        <w:tc>
          <w:tcPr>
            <w:tcW w:w="2086" w:type="dxa"/>
            <w:vAlign w:val="center"/>
          </w:tcPr>
          <w:p w14:paraId="34DF339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Десктоп – основное устройство</w:t>
            </w:r>
          </w:p>
        </w:tc>
      </w:tr>
      <w:tr w:rsidR="001D5345" w14:paraId="1695D112" w14:textId="77777777" w:rsidTr="001D5345">
        <w:trPr>
          <w:cantSplit/>
          <w:jc w:val="center"/>
        </w:trPr>
        <w:tc>
          <w:tcPr>
            <w:tcW w:w="1858" w:type="dxa"/>
            <w:vAlign w:val="center"/>
          </w:tcPr>
          <w:p w14:paraId="19D8189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1858" w:type="dxa"/>
            <w:vAlign w:val="center"/>
          </w:tcPr>
          <w:p w14:paraId="1234BB5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интереса и действие</w:t>
            </w:r>
          </w:p>
        </w:tc>
        <w:tc>
          <w:tcPr>
            <w:tcW w:w="1249" w:type="dxa"/>
            <w:vAlign w:val="center"/>
          </w:tcPr>
          <w:p w14:paraId="0C04BC7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Сводная оценка</w:t>
            </w:r>
          </w:p>
        </w:tc>
        <w:tc>
          <w:tcPr>
            <w:tcW w:w="2303" w:type="dxa"/>
            <w:vAlign w:val="center"/>
          </w:tcPr>
          <w:p w14:paraId="2CBE3D3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«слабый» (табл. 17); 10 и 8 из 18 (табл. 18)</w:t>
            </w:r>
          </w:p>
        </w:tc>
        <w:tc>
          <w:tcPr>
            <w:tcW w:w="2086" w:type="dxa"/>
            <w:vAlign w:val="center"/>
          </w:tcPr>
          <w:p w14:paraId="193EBAE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Осторожная проверка: уточнить предложение, тестовая реклама</w:t>
            </w:r>
          </w:p>
        </w:tc>
      </w:tr>
    </w:tbl>
    <w:p w14:paraId="0C825125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29 – Рабочий лист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49"/>
        <w:gridCol w:w="5806"/>
      </w:tblGrid>
      <w:tr w:rsidR="001D5345" w14:paraId="2F6C259C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49" w:type="dxa"/>
            <w:vAlign w:val="center"/>
          </w:tcPr>
          <w:p w14:paraId="7E6FB55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805" w:type="dxa"/>
            <w:vAlign w:val="center"/>
          </w:tcPr>
          <w:p w14:paraId="1E8D57C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Заполняемое значение</w:t>
            </w:r>
          </w:p>
        </w:tc>
      </w:tr>
      <w:tr w:rsidR="001D5345" w14:paraId="140D9FC7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62EBA8B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 анализа</w:t>
            </w:r>
          </w:p>
        </w:tc>
        <w:tc>
          <w:tcPr>
            <w:tcW w:w="5805" w:type="dxa"/>
            <w:vAlign w:val="center"/>
          </w:tcPr>
          <w:p w14:paraId="05B5370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</w:tr>
      <w:tr w:rsidR="001D5345" w14:paraId="62C045BE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69B755A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 / подразделение</w:t>
            </w:r>
          </w:p>
        </w:tc>
        <w:tc>
          <w:tcPr>
            <w:tcW w:w="5805" w:type="dxa"/>
            <w:vAlign w:val="center"/>
          </w:tcPr>
          <w:p w14:paraId="395DE8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К. А. Хаджинова, гр. 320604</w:t>
            </w:r>
          </w:p>
        </w:tc>
      </w:tr>
      <w:tr w:rsidR="001D5345" w14:paraId="7515F34A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0540725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Бизнес-гипотеза</w:t>
            </w:r>
          </w:p>
        </w:tc>
        <w:tc>
          <w:tcPr>
            <w:tcW w:w="5805" w:type="dxa"/>
            <w:vAlign w:val="center"/>
          </w:tcPr>
          <w:p w14:paraId="146EAE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Аудитория Беларуси ищет инструменты построения диаграмм формальных нотаций;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может предложить их как текст с проверкой правил</w:t>
            </w:r>
          </w:p>
        </w:tc>
      </w:tr>
      <w:tr w:rsidR="001D5345" w14:paraId="15A0056B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66234E0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805" w:type="dxa"/>
            <w:vAlign w:val="center"/>
          </w:tcPr>
          <w:p w14:paraId="73761F6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аналитики; архитекторы ПО</w:t>
            </w:r>
          </w:p>
        </w:tc>
      </w:tr>
      <w:tr w:rsidR="001D5345" w14:paraId="6F4B20C3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36FCA0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 анализа</w:t>
            </w:r>
          </w:p>
        </w:tc>
        <w:tc>
          <w:tcPr>
            <w:tcW w:w="5805" w:type="dxa"/>
            <w:vAlign w:val="center"/>
          </w:tcPr>
          <w:p w14:paraId="14A73FE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вкладка «Регионы» – мировая разбивка</w:t>
            </w:r>
          </w:p>
        </w:tc>
      </w:tr>
      <w:tr w:rsidR="001D5345" w14:paraId="4EB91473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3034BA3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анализа</w:t>
            </w:r>
          </w:p>
        </w:tc>
        <w:tc>
          <w:tcPr>
            <w:tcW w:w="5805" w:type="dxa"/>
            <w:vAlign w:val="center"/>
          </w:tcPr>
          <w:p w14:paraId="71D9E1D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– 25.08–23.09.2026 и 29.08–29.09.2026; Динамика – сентябрь 2024 – август 2026 и с января 2018 г., по месяцам</w:t>
            </w:r>
          </w:p>
        </w:tc>
      </w:tr>
      <w:tr w:rsidR="001D5345" w14:paraId="3E86616C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2D524DA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Список базовых запросов</w:t>
            </w:r>
          </w:p>
        </w:tc>
        <w:tc>
          <w:tcPr>
            <w:tcW w:w="5805" w:type="dxa"/>
            <w:vAlign w:val="center"/>
          </w:tcPr>
          <w:p w14:paraId="4978E8C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</w:p>
        </w:tc>
      </w:tr>
      <w:tr w:rsidR="001D5345" w14:paraId="13E32340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44544B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Использованные операторы</w:t>
            </w:r>
          </w:p>
        </w:tc>
        <w:tc>
          <w:tcPr>
            <w:tcW w:w="5805" w:type="dxa"/>
            <w:vAlign w:val="center"/>
          </w:tcPr>
          <w:p w14:paraId="70D76FA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использовались; омонимы очищены уточняющими словами («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диаграмма»)</w:t>
            </w:r>
          </w:p>
        </w:tc>
      </w:tr>
      <w:tr w:rsidR="001D5345" w14:paraId="56DDA4EB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0BCC101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Главные коммерческие запросы</w:t>
            </w:r>
          </w:p>
        </w:tc>
        <w:tc>
          <w:tcPr>
            <w:tcW w:w="5805" w:type="dxa"/>
            <w:vAlign w:val="center"/>
          </w:tcPr>
          <w:p w14:paraId="2E92F56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запросов/мес.; по остальным коммерческим формулировкам запросов нет (таблица 19)</w:t>
            </w:r>
          </w:p>
        </w:tc>
      </w:tr>
      <w:tr w:rsidR="001D5345" w14:paraId="4D9C543C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100CBB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Главные информационные запросы</w:t>
            </w:r>
          </w:p>
        </w:tc>
        <w:tc>
          <w:tcPr>
            <w:tcW w:w="5805" w:type="dxa"/>
            <w:vAlign w:val="center"/>
          </w:tcPr>
          <w:p w14:paraId="5375146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(228);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(72);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(72);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 (57);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(53)</w:t>
            </w:r>
          </w:p>
        </w:tc>
      </w:tr>
      <w:tr w:rsidR="001D5345" w14:paraId="60232395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015871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Выявленная сезонность</w:t>
            </w:r>
          </w:p>
        </w:tc>
        <w:tc>
          <w:tcPr>
            <w:tcW w:w="5805" w:type="dxa"/>
            <w:vAlign w:val="center"/>
          </w:tcPr>
          <w:p w14:paraId="38F668E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пики октябрь–декабрь и май, провал июль–август;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пик апрель–май, провал июль; остальные запросы ядра – провал июль–август (таблица 21)</w:t>
            </w:r>
          </w:p>
        </w:tc>
      </w:tr>
      <w:tr w:rsidR="001D5345" w14:paraId="7592876B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3F1903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Территории с повышенным интересом</w:t>
            </w:r>
          </w:p>
        </w:tc>
        <w:tc>
          <w:tcPr>
            <w:tcW w:w="5805" w:type="dxa"/>
            <w:vAlign w:val="center"/>
          </w:tcPr>
          <w:p w14:paraId="3D9E1B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 и Минская область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индекс 194,99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119,43); Могилевская область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182,48)</w:t>
            </w:r>
          </w:p>
        </w:tc>
      </w:tr>
      <w:tr w:rsidR="001D5345" w14:paraId="697FA4CC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1162065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уровень интереса</w:t>
            </w:r>
          </w:p>
        </w:tc>
        <w:tc>
          <w:tcPr>
            <w:tcW w:w="5805" w:type="dxa"/>
            <w:vAlign w:val="center"/>
          </w:tcPr>
          <w:p w14:paraId="789AE6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 (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17); по баллам – «осторожная проверка» (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18)</w:t>
            </w:r>
          </w:p>
        </w:tc>
      </w:tr>
      <w:tr w:rsidR="001D5345" w14:paraId="0F437E80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60E223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Рекомендуемое бизнес-действие</w:t>
            </w:r>
          </w:p>
        </w:tc>
        <w:tc>
          <w:tcPr>
            <w:tcW w:w="5805" w:type="dxa"/>
            <w:vAlign w:val="center"/>
          </w:tcPr>
          <w:p w14:paraId="5E66226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Уточнить предложение и провести тестовую рекламу до крупного запуска</w:t>
            </w:r>
          </w:p>
        </w:tc>
      </w:tr>
      <w:tr w:rsidR="001D5345" w14:paraId="0BA8AD30" w14:textId="77777777" w:rsidTr="001D5345">
        <w:trPr>
          <w:cantSplit/>
          <w:jc w:val="center"/>
        </w:trPr>
        <w:tc>
          <w:tcPr>
            <w:tcW w:w="3549" w:type="dxa"/>
            <w:vAlign w:val="center"/>
          </w:tcPr>
          <w:p w14:paraId="2B58B2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анализа</w:t>
            </w:r>
          </w:p>
        </w:tc>
        <w:tc>
          <w:tcPr>
            <w:tcW w:w="5805" w:type="dxa"/>
            <w:vAlign w:val="center"/>
          </w:tcPr>
          <w:p w14:paraId="04BAC1C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Аудитория только Яндекса; окна «Топов» и «Регионов» скользящие, значения зависят от даты снятия; вкладка «Регионы» – мировая разбивка; по значениям регионов сумма превышает значение по стране</w:t>
            </w:r>
          </w:p>
        </w:tc>
      </w:tr>
    </w:tbl>
    <w:p w14:paraId="6108BF43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структуре </w:t>
      </w:r>
      <w:r>
        <w:rPr>
          <w:i/>
          <w:sz w:val="28"/>
        </w:rPr>
        <w:t>YW</w:t>
      </w:r>
      <w:r>
        <w:rPr>
          <w:sz w:val="28"/>
        </w:rPr>
        <w:t xml:space="preserve">-кейс §8 (пять элементов): (1) источник и география – Яндекс Вордстат, регион Беларусь, 29.09.2026; (2) наиболее значимые запросы – </w:t>
      </w:r>
      <w:r>
        <w:rPr>
          <w:i/>
          <w:sz w:val="28"/>
        </w:rPr>
        <w:t>uml</w:t>
      </w:r>
      <w:r>
        <w:rPr>
          <w:sz w:val="28"/>
        </w:rPr>
        <w:t xml:space="preserve"> (591),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среди заменителей –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; (3) коммерческий интерес единичный: по пяти коммерческим формулировкам ядра запросов нет, есть 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запросов/мес.; среди подзапросов нет слов «цена», «заказать», есть инструментальные «онлайн» и «скачать», учебные запросы преобладают и не отделены от целевого сегмента, так как студенты – первичный сегмент </w:t>
      </w:r>
      <w:r>
        <w:rPr>
          <w:i/>
          <w:sz w:val="28"/>
        </w:rPr>
        <w:t>NotaCode</w:t>
      </w:r>
      <w:r>
        <w:rPr>
          <w:sz w:val="28"/>
        </w:rPr>
        <w:t xml:space="preserve">; (4) приоритетные направления – построение </w:t>
      </w:r>
      <w:r>
        <w:rPr>
          <w:i/>
          <w:sz w:val="28"/>
        </w:rPr>
        <w:t>UML</w:t>
      </w:r>
      <w:r>
        <w:rPr>
          <w:sz w:val="28"/>
        </w:rPr>
        <w:t xml:space="preserve">- и </w:t>
      </w:r>
      <w:r>
        <w:rPr>
          <w:i/>
          <w:sz w:val="28"/>
        </w:rPr>
        <w:t>BPMN</w:t>
      </w:r>
      <w:r>
        <w:rPr>
          <w:sz w:val="28"/>
        </w:rPr>
        <w:t>-диаграмм по тексту и генерация схем нейросетью (107 запросов/мес.); (5) ограничения и дальнейшая проверка – повторное снятие «Топов» и «Регионов» на дату сдачи (окно скользящее), сопоставление частотности с ценами конкурентов и опрос о готовности платить.</w:t>
      </w:r>
    </w:p>
    <w:p w14:paraId="279E495B" w14:textId="77777777" w:rsidR="001D5345" w:rsidRDefault="006B6A8D">
      <w:pPr>
        <w:pStyle w:val="2"/>
        <w:spacing w:before="360" w:after="360" w:line="360" w:lineRule="exact"/>
        <w:ind w:firstLine="709"/>
      </w:pPr>
      <w:bookmarkStart w:id="22" w:name="X08cd67dc2e5074d30b33897d7cf5ad1e3812e88"/>
      <w:bookmarkStart w:id="23" w:name="_Toc241930168"/>
      <w:bookmarkEnd w:id="17"/>
      <w:bookmarkEnd w:id="21"/>
      <w:r>
        <w:t>2.5 Выгрузка данных: минимальный набор и контроль качества</w:t>
      </w:r>
      <w:bookmarkEnd w:id="23"/>
    </w:p>
    <w:p w14:paraId="7E70DDA1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Минимальный набор выгрузок по ВЫГР табл. 16 выполнен: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10 выгрузок основного набора (пакеты 1–6 за 5 лет,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IDEF0</w:t>
      </w:r>
      <w:r>
        <w:rPr>
          <w:sz w:val="28"/>
        </w:rPr>
        <w:t xml:space="preserve"> за 12 месяцев, мировой ряд пакета 1), Яндекс Вордстат – «Динамика» </w:t>
      </w:r>
      <w:r>
        <w:rPr>
          <w:sz w:val="28"/>
        </w:rPr>
        <w:lastRenderedPageBreak/>
        <w:t>по десяти запросам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без уточнения, сеть петри, нейросеть схема, нейросеть диаграмма) за 24 месяца и с 2018 г., разбивка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по устройствам, «Топы запросов» по 9 формулировкам ядра, 28 дополнительным и 45 формулировкам групп АРГ и контрольным запросам, «Регионы»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; сохранено 49 скриншотов Вордстата. Исходные значения «Динамики» получены запросами к данным вкладки (месячные ряды в </w:t>
      </w:r>
      <w:r>
        <w:rPr>
          <w:i/>
          <w:sz w:val="28"/>
        </w:rPr>
        <w:t>JSON</w:t>
      </w:r>
      <w:r>
        <w:rPr>
          <w:sz w:val="28"/>
        </w:rPr>
        <w:t xml:space="preserve">), а не считыванием с графика; </w:t>
      </w:r>
      <w:r>
        <w:rPr>
          <w:i/>
          <w:sz w:val="28"/>
        </w:rPr>
        <w:t>CSV</w:t>
      </w:r>
      <w:r>
        <w:rPr>
          <w:sz w:val="28"/>
        </w:rPr>
        <w:t xml:space="preserve"> «Динамика» по девяти запросам ядра скачан кнопкой «Скачать» 30.09.2026 и совпал с </w:t>
      </w:r>
      <w:r>
        <w:rPr>
          <w:i/>
          <w:sz w:val="28"/>
        </w:rPr>
        <w:t>JSON</w:t>
      </w:r>
      <w:r>
        <w:rPr>
          <w:sz w:val="28"/>
        </w:rPr>
        <w:t xml:space="preserve"> (папка </w:t>
      </w:r>
      <w:r>
        <w:rPr>
          <w:i/>
          <w:sz w:val="28"/>
        </w:rPr>
        <w:t>Wordstat_</w:t>
      </w:r>
      <w:r>
        <w:rPr>
          <w:sz w:val="28"/>
        </w:rPr>
        <w:t xml:space="preserve">Беларусь, файлы </w:t>
      </w:r>
      <w:r>
        <w:rPr>
          <w:i/>
          <w:sz w:val="28"/>
        </w:rPr>
        <w:t>wordstat_BY_</w:t>
      </w:r>
      <w:r>
        <w:rPr>
          <w:sz w:val="28"/>
        </w:rPr>
        <w:t>динамика_*.</w:t>
      </w:r>
      <w:r>
        <w:rPr>
          <w:i/>
          <w:sz w:val="28"/>
        </w:rPr>
        <w:t>csv</w:t>
      </w:r>
      <w:r>
        <w:rPr>
          <w:sz w:val="28"/>
        </w:rPr>
        <w:t xml:space="preserve">); выгрузки «Топы» и «Регионы» в </w:t>
      </w:r>
      <w:r>
        <w:rPr>
          <w:i/>
          <w:sz w:val="28"/>
        </w:rPr>
        <w:t>CSV</w:t>
      </w:r>
      <w:r>
        <w:rPr>
          <w:sz w:val="28"/>
        </w:rPr>
        <w:t xml:space="preserve"> и </w:t>
      </w:r>
      <w:r>
        <w:rPr>
          <w:i/>
          <w:sz w:val="28"/>
        </w:rPr>
        <w:t>XLSX</w:t>
      </w:r>
      <w:r>
        <w:rPr>
          <w:sz w:val="28"/>
        </w:rPr>
        <w:t xml:space="preserve"> не скачивались (модельная оценка (допущение; причина: кнопка «Скачать» на вкладках «Топы запросов» и «Регионы», сохранить без редактирования); окна вкладок скользящие, значения сохранены в </w:t>
      </w:r>
      <w:r>
        <w:rPr>
          <w:i/>
          <w:sz w:val="28"/>
        </w:rPr>
        <w:t>JSON</w:t>
      </w:r>
      <w:r>
        <w:rPr>
          <w:sz w:val="28"/>
        </w:rPr>
        <w:t xml:space="preserve"> и на скриншотах).</w:t>
      </w:r>
    </w:p>
    <w:p w14:paraId="4AF364D2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Организация папок по ВЫГР §7 (табл. 12) выполнена в структуре папки работы, но под другими названиями (таблица 30); отдельные папки с именами 01…05 не создавались, так как те же файлы уже используются скриптами обработки по текущим путям.</w:t>
      </w:r>
    </w:p>
    <w:p w14:paraId="766FA587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30 – Соответствие папок работы схеме ВЫГР табл. 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7"/>
        <w:gridCol w:w="2034"/>
        <w:gridCol w:w="3045"/>
        <w:gridCol w:w="2259"/>
      </w:tblGrid>
      <w:tr w:rsidR="001D5345" w14:paraId="0F8D86B6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16" w:type="dxa"/>
            <w:vAlign w:val="center"/>
          </w:tcPr>
          <w:p w14:paraId="342E12B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Папка по ВЫГР</w:t>
            </w:r>
          </w:p>
        </w:tc>
        <w:tc>
          <w:tcPr>
            <w:tcW w:w="2034" w:type="dxa"/>
            <w:vAlign w:val="center"/>
          </w:tcPr>
          <w:p w14:paraId="66900A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 по ВЫГР</w:t>
            </w:r>
          </w:p>
        </w:tc>
        <w:tc>
          <w:tcPr>
            <w:tcW w:w="3045" w:type="dxa"/>
            <w:vAlign w:val="center"/>
          </w:tcPr>
          <w:p w14:paraId="3EFB805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Папка работы</w:t>
            </w:r>
          </w:p>
        </w:tc>
        <w:tc>
          <w:tcPr>
            <w:tcW w:w="2259" w:type="dxa"/>
            <w:vAlign w:val="center"/>
          </w:tcPr>
          <w:p w14:paraId="51784F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лежит</w:t>
            </w:r>
          </w:p>
        </w:tc>
      </w:tr>
      <w:tr w:rsidR="001D5345" w14:paraId="1CD6C4EC" w14:textId="77777777" w:rsidTr="001D5345">
        <w:trPr>
          <w:cantSplit/>
          <w:jc w:val="center"/>
        </w:trPr>
        <w:tc>
          <w:tcPr>
            <w:tcW w:w="2016" w:type="dxa"/>
            <w:vAlign w:val="center"/>
          </w:tcPr>
          <w:p w14:paraId="4375BEF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01_Исходные_данные</w:t>
            </w:r>
          </w:p>
        </w:tc>
        <w:tc>
          <w:tcPr>
            <w:tcW w:w="2034" w:type="dxa"/>
            <w:vAlign w:val="center"/>
          </w:tcPr>
          <w:p w14:paraId="172C1B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Файлы, скачанные непосредственно из сервисов</w:t>
            </w:r>
          </w:p>
        </w:tc>
        <w:tc>
          <w:tcPr>
            <w:tcW w:w="3045" w:type="dxa"/>
            <w:vAlign w:val="center"/>
          </w:tcPr>
          <w:p w14:paraId="1229691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Материалы_собранные / </w:t>
            </w:r>
            <w:r>
              <w:rPr>
                <w:i/>
                <w:sz w:val="24"/>
              </w:rPr>
              <w:t>GT_</w:t>
            </w: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-файлы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), Материалы_собранные / </w:t>
            </w:r>
            <w:r>
              <w:rPr>
                <w:i/>
                <w:sz w:val="24"/>
              </w:rPr>
              <w:t>Wordstat_</w:t>
            </w: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>-файлы «Динамики» Вордстата), Скриншоты</w:t>
            </w:r>
          </w:p>
        </w:tc>
        <w:tc>
          <w:tcPr>
            <w:tcW w:w="2259" w:type="dxa"/>
            <w:vAlign w:val="center"/>
          </w:tcPr>
          <w:p w14:paraId="59B200D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Ответы виджетов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«Динамика» Вордстата, скриншоты Вордстата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</w:tr>
      <w:tr w:rsidR="001D5345" w14:paraId="59C3081D" w14:textId="77777777" w:rsidTr="001D5345">
        <w:trPr>
          <w:cantSplit/>
          <w:jc w:val="center"/>
        </w:trPr>
        <w:tc>
          <w:tcPr>
            <w:tcW w:w="2016" w:type="dxa"/>
            <w:vAlign w:val="center"/>
          </w:tcPr>
          <w:p w14:paraId="764D47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02_Рабочие_таблицы</w:t>
            </w:r>
          </w:p>
        </w:tc>
        <w:tc>
          <w:tcPr>
            <w:tcW w:w="2034" w:type="dxa"/>
            <w:vAlign w:val="center"/>
          </w:tcPr>
          <w:p w14:paraId="0DBE164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Файлы после очистки, объединения и расчетов</w:t>
            </w:r>
          </w:p>
        </w:tc>
        <w:tc>
          <w:tcPr>
            <w:tcW w:w="3045" w:type="dxa"/>
            <w:vAlign w:val="center"/>
          </w:tcPr>
          <w:p w14:paraId="506994F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Материалы_собранные / </w:t>
            </w:r>
            <w:r>
              <w:rPr>
                <w:i/>
                <w:sz w:val="24"/>
              </w:rPr>
              <w:t>GT_</w:t>
            </w: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-таблицы ввода данных),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259" w:type="dxa"/>
            <w:vAlign w:val="center"/>
          </w:tcPr>
          <w:p w14:paraId="7D845BC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Таблицы ввода для шаблона, рабочие копии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-шаблона</w:t>
            </w:r>
          </w:p>
        </w:tc>
      </w:tr>
      <w:tr w:rsidR="001D5345" w14:paraId="64145704" w14:textId="77777777" w:rsidTr="001D5345">
        <w:trPr>
          <w:cantSplit/>
          <w:jc w:val="center"/>
        </w:trPr>
        <w:tc>
          <w:tcPr>
            <w:tcW w:w="2016" w:type="dxa"/>
            <w:vAlign w:val="center"/>
          </w:tcPr>
          <w:p w14:paraId="2A1B1A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03_Диаграммы</w:t>
            </w:r>
          </w:p>
        </w:tc>
        <w:tc>
          <w:tcPr>
            <w:tcW w:w="2034" w:type="dxa"/>
            <w:vAlign w:val="center"/>
          </w:tcPr>
          <w:p w14:paraId="6CCFA6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Графики динамики и структуры</w:t>
            </w:r>
          </w:p>
        </w:tc>
        <w:tc>
          <w:tcPr>
            <w:tcW w:w="3045" w:type="dxa"/>
            <w:vAlign w:val="center"/>
          </w:tcPr>
          <w:p w14:paraId="7535223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</w:t>
            </w:r>
          </w:p>
        </w:tc>
        <w:tc>
          <w:tcPr>
            <w:tcW w:w="2259" w:type="dxa"/>
            <w:vAlign w:val="center"/>
          </w:tcPr>
          <w:p w14:paraId="126FBF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 1–6 и их подписи</w:t>
            </w:r>
          </w:p>
        </w:tc>
      </w:tr>
      <w:tr w:rsidR="001D5345" w14:paraId="50E7825F" w14:textId="77777777" w:rsidTr="001D5345">
        <w:trPr>
          <w:cantSplit/>
          <w:jc w:val="center"/>
        </w:trPr>
        <w:tc>
          <w:tcPr>
            <w:tcW w:w="2016" w:type="dxa"/>
            <w:vAlign w:val="center"/>
          </w:tcPr>
          <w:p w14:paraId="7B5B29A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04_Итоговый_вывод</w:t>
            </w:r>
          </w:p>
        </w:tc>
        <w:tc>
          <w:tcPr>
            <w:tcW w:w="2034" w:type="dxa"/>
            <w:vAlign w:val="center"/>
          </w:tcPr>
          <w:p w14:paraId="735955B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 аргументации</w:t>
            </w:r>
          </w:p>
        </w:tc>
        <w:tc>
          <w:tcPr>
            <w:tcW w:w="3045" w:type="dxa"/>
            <w:vAlign w:val="center"/>
          </w:tcPr>
          <w:p w14:paraId="453A1EE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ОТЧЕТ_ЛР1_</w:t>
            </w:r>
            <w:r>
              <w:rPr>
                <w:i/>
                <w:sz w:val="24"/>
              </w:rPr>
              <w:t>NotaCode.docx</w:t>
            </w:r>
          </w:p>
        </w:tc>
        <w:tc>
          <w:tcPr>
            <w:tcW w:w="2259" w:type="dxa"/>
            <w:vAlign w:val="center"/>
          </w:tcPr>
          <w:p w14:paraId="61C1550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Настоящий отчет</w:t>
            </w:r>
          </w:p>
        </w:tc>
      </w:tr>
      <w:tr w:rsidR="001D5345" w14:paraId="6913ADC5" w14:textId="77777777" w:rsidTr="001D5345">
        <w:trPr>
          <w:cantSplit/>
          <w:jc w:val="center"/>
        </w:trPr>
        <w:tc>
          <w:tcPr>
            <w:tcW w:w="2016" w:type="dxa"/>
            <w:vAlign w:val="center"/>
          </w:tcPr>
          <w:p w14:paraId="5C81636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05_Журнал_выгрузки</w:t>
            </w:r>
          </w:p>
        </w:tc>
        <w:tc>
          <w:tcPr>
            <w:tcW w:w="2034" w:type="dxa"/>
            <w:vAlign w:val="center"/>
          </w:tcPr>
          <w:p w14:paraId="6ACE7D8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Параметры каждой выгрузки</w:t>
            </w:r>
          </w:p>
        </w:tc>
        <w:tc>
          <w:tcPr>
            <w:tcW w:w="3045" w:type="dxa"/>
            <w:vAlign w:val="center"/>
          </w:tcPr>
          <w:p w14:paraId="0EB225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РЕЕСТР_выгрузок_</w:t>
            </w:r>
            <w:r>
              <w:rPr>
                <w:i/>
                <w:sz w:val="24"/>
              </w:rPr>
              <w:t>GT_BY.csv</w:t>
            </w:r>
            <w:r>
              <w:rPr>
                <w:sz w:val="24"/>
              </w:rPr>
              <w:t xml:space="preserve">, лист «Журнал_выгрузки» рабочих копий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таблица 11 и приложение А</w:t>
            </w:r>
          </w:p>
        </w:tc>
        <w:tc>
          <w:tcPr>
            <w:tcW w:w="2259" w:type="dxa"/>
            <w:vAlign w:val="center"/>
          </w:tcPr>
          <w:p w14:paraId="635FB0E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Дата, сервис, запрос, настройки, файл, назначение</w:t>
            </w:r>
          </w:p>
        </w:tc>
      </w:tr>
    </w:tbl>
    <w:p w14:paraId="32FE3C74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двух сервисов для одного месяца сведены в рабочую таблицу объединения по ВЫГР табл. 14 (таблица 31; показан последний полный месяц с данными обоих сервисов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и региональный срез).</w:t>
      </w:r>
    </w:p>
    <w:p w14:paraId="5E61F878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31 – Рабочая таблица объединения данных (ВЫГР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6"/>
        <w:gridCol w:w="1460"/>
        <w:gridCol w:w="1570"/>
        <w:gridCol w:w="1240"/>
        <w:gridCol w:w="1739"/>
        <w:gridCol w:w="1600"/>
      </w:tblGrid>
      <w:tr w:rsidR="001D5345" w14:paraId="3AE1D8D0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5" w:type="dxa"/>
            <w:vAlign w:val="center"/>
          </w:tcPr>
          <w:p w14:paraId="6F85F4A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460" w:type="dxa"/>
            <w:vAlign w:val="center"/>
          </w:tcPr>
          <w:p w14:paraId="0106809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 запрос</w:t>
            </w:r>
          </w:p>
        </w:tc>
        <w:tc>
          <w:tcPr>
            <w:tcW w:w="1570" w:type="dxa"/>
            <w:vAlign w:val="center"/>
          </w:tcPr>
          <w:p w14:paraId="717FA1A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 запроса</w:t>
            </w:r>
          </w:p>
        </w:tc>
        <w:tc>
          <w:tcPr>
            <w:tcW w:w="1240" w:type="dxa"/>
            <w:vAlign w:val="center"/>
          </w:tcPr>
          <w:p w14:paraId="486A69F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1739" w:type="dxa"/>
            <w:vAlign w:val="center"/>
          </w:tcPr>
          <w:p w14:paraId="3570721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 и значение</w:t>
            </w:r>
          </w:p>
        </w:tc>
        <w:tc>
          <w:tcPr>
            <w:tcW w:w="1600" w:type="dxa"/>
            <w:vAlign w:val="center"/>
          </w:tcPr>
          <w:p w14:paraId="35D4AC4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</w:tr>
      <w:tr w:rsidR="001D5345" w14:paraId="40B0C960" w14:textId="77777777" w:rsidTr="001D5345">
        <w:trPr>
          <w:cantSplit/>
          <w:jc w:val="center"/>
        </w:trPr>
        <w:tc>
          <w:tcPr>
            <w:tcW w:w="1745" w:type="dxa"/>
            <w:vAlign w:val="center"/>
          </w:tcPr>
          <w:p w14:paraId="0547862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 2026 г.</w:t>
            </w:r>
          </w:p>
        </w:tc>
        <w:tc>
          <w:tcPr>
            <w:tcW w:w="1460" w:type="dxa"/>
            <w:vAlign w:val="center"/>
          </w:tcPr>
          <w:p w14:paraId="23F2FAF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70" w:type="dxa"/>
            <w:vAlign w:val="center"/>
          </w:tcPr>
          <w:p w14:paraId="3B9272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7C50CE5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43088EF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интереса: 15,75</w:t>
            </w:r>
          </w:p>
        </w:tc>
        <w:tc>
          <w:tcPr>
            <w:tcW w:w="1600" w:type="dxa"/>
            <w:vAlign w:val="center"/>
          </w:tcPr>
          <w:p w14:paraId="3A61456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(−43,8 % за 12 мес.), сезонность</w:t>
            </w:r>
          </w:p>
        </w:tc>
      </w:tr>
      <w:tr w:rsidR="001D5345" w14:paraId="779D838F" w14:textId="77777777" w:rsidTr="001D5345">
        <w:trPr>
          <w:cantSplit/>
          <w:jc w:val="center"/>
        </w:trPr>
        <w:tc>
          <w:tcPr>
            <w:tcW w:w="1745" w:type="dxa"/>
            <w:vAlign w:val="center"/>
          </w:tcPr>
          <w:p w14:paraId="592A47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 2026 г.</w:t>
            </w:r>
          </w:p>
        </w:tc>
        <w:tc>
          <w:tcPr>
            <w:tcW w:w="1460" w:type="dxa"/>
            <w:vAlign w:val="center"/>
          </w:tcPr>
          <w:p w14:paraId="4613908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70" w:type="dxa"/>
            <w:vAlign w:val="center"/>
          </w:tcPr>
          <w:p w14:paraId="779D2B9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639E2CC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4629928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Частотность: 1034</w:t>
            </w:r>
          </w:p>
        </w:tc>
        <w:tc>
          <w:tcPr>
            <w:tcW w:w="1600" w:type="dxa"/>
            <w:vAlign w:val="center"/>
          </w:tcPr>
          <w:p w14:paraId="43E65D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поисковый спрос, спад (−42,7 %)</w:t>
            </w:r>
          </w:p>
        </w:tc>
      </w:tr>
      <w:tr w:rsidR="001D5345" w14:paraId="250DE3BB" w14:textId="77777777" w:rsidTr="001D5345">
        <w:trPr>
          <w:cantSplit/>
          <w:jc w:val="center"/>
        </w:trPr>
        <w:tc>
          <w:tcPr>
            <w:tcW w:w="1745" w:type="dxa"/>
            <w:vAlign w:val="center"/>
          </w:tcPr>
          <w:p w14:paraId="70CD0E8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 2026 г.</w:t>
            </w:r>
          </w:p>
        </w:tc>
        <w:tc>
          <w:tcPr>
            <w:tcW w:w="1460" w:type="dxa"/>
            <w:vAlign w:val="center"/>
          </w:tcPr>
          <w:p w14:paraId="05B2CA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70" w:type="dxa"/>
            <w:vAlign w:val="center"/>
          </w:tcPr>
          <w:p w14:paraId="371617E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659FD69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3FF7C7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интереса: 44,5</w:t>
            </w:r>
          </w:p>
        </w:tc>
        <w:tc>
          <w:tcPr>
            <w:tcW w:w="1600" w:type="dxa"/>
            <w:vAlign w:val="center"/>
          </w:tcPr>
          <w:p w14:paraId="1FAF599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(−46,7 %), нерегулярная сезонность</w:t>
            </w:r>
          </w:p>
        </w:tc>
      </w:tr>
      <w:tr w:rsidR="001D5345" w14:paraId="60A99DB8" w14:textId="77777777" w:rsidTr="001D5345">
        <w:trPr>
          <w:cantSplit/>
          <w:jc w:val="center"/>
        </w:trPr>
        <w:tc>
          <w:tcPr>
            <w:tcW w:w="1745" w:type="dxa"/>
            <w:vAlign w:val="center"/>
          </w:tcPr>
          <w:p w14:paraId="20E654E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 2026 г.</w:t>
            </w:r>
          </w:p>
        </w:tc>
        <w:tc>
          <w:tcPr>
            <w:tcW w:w="1460" w:type="dxa"/>
            <w:vAlign w:val="center"/>
          </w:tcPr>
          <w:p w14:paraId="3F53DED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70" w:type="dxa"/>
            <w:vAlign w:val="center"/>
          </w:tcPr>
          <w:p w14:paraId="0F9885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6935C86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4F55C8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Частотность: 473</w:t>
            </w:r>
          </w:p>
        </w:tc>
        <w:tc>
          <w:tcPr>
            <w:tcW w:w="1600" w:type="dxa"/>
            <w:vAlign w:val="center"/>
          </w:tcPr>
          <w:p w14:paraId="28EB29A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поисковый спрос, спад (−44,1 %)</w:t>
            </w:r>
          </w:p>
        </w:tc>
      </w:tr>
      <w:tr w:rsidR="001D5345" w14:paraId="0D4CD0E8" w14:textId="77777777" w:rsidTr="001D5345">
        <w:trPr>
          <w:cantSplit/>
          <w:jc w:val="center"/>
        </w:trPr>
        <w:tc>
          <w:tcPr>
            <w:tcW w:w="1745" w:type="dxa"/>
            <w:vAlign w:val="center"/>
          </w:tcPr>
          <w:p w14:paraId="6614829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25.08–23.09.2026</w:t>
            </w:r>
          </w:p>
        </w:tc>
        <w:tc>
          <w:tcPr>
            <w:tcW w:w="1460" w:type="dxa"/>
            <w:vAlign w:val="center"/>
          </w:tcPr>
          <w:p w14:paraId="3BE1F60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70" w:type="dxa"/>
            <w:vAlign w:val="center"/>
          </w:tcPr>
          <w:p w14:paraId="66A74B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 (коммерческий запрос единичный)</w:t>
            </w:r>
          </w:p>
        </w:tc>
        <w:tc>
          <w:tcPr>
            <w:tcW w:w="1240" w:type="dxa"/>
            <w:vAlign w:val="center"/>
          </w:tcPr>
          <w:p w14:paraId="3B0722E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 и Минская область</w:t>
            </w:r>
          </w:p>
        </w:tc>
        <w:tc>
          <w:tcPr>
            <w:tcW w:w="1739" w:type="dxa"/>
            <w:vAlign w:val="center"/>
          </w:tcPr>
          <w:p w14:paraId="1BD27F0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 по региону: 194,99</w:t>
            </w:r>
          </w:p>
        </w:tc>
        <w:tc>
          <w:tcPr>
            <w:tcW w:w="1600" w:type="dxa"/>
            <w:vAlign w:val="center"/>
          </w:tcPr>
          <w:p w14:paraId="75605FE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 выше среднего уровня интереса (Беларусь – 127,61)</w:t>
            </w:r>
          </w:p>
        </w:tc>
      </w:tr>
      <w:tr w:rsidR="001D5345" w14:paraId="2B32976F" w14:textId="77777777" w:rsidTr="001D5345">
        <w:trPr>
          <w:cantSplit/>
          <w:jc w:val="center"/>
        </w:trPr>
        <w:tc>
          <w:tcPr>
            <w:tcW w:w="1745" w:type="dxa"/>
            <w:vAlign w:val="center"/>
          </w:tcPr>
          <w:p w14:paraId="56F7049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29.08–29.09.2026</w:t>
            </w:r>
          </w:p>
        </w:tc>
        <w:tc>
          <w:tcPr>
            <w:tcW w:w="1460" w:type="dxa"/>
            <w:vAlign w:val="center"/>
          </w:tcPr>
          <w:p w14:paraId="5D78B49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Вордстат: коммерческие формулировки</w:t>
            </w:r>
          </w:p>
        </w:tc>
        <w:tc>
          <w:tcPr>
            <w:tcW w:w="1570" w:type="dxa"/>
            <w:vAlign w:val="center"/>
          </w:tcPr>
          <w:p w14:paraId="7AB47EC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 запрос</w:t>
            </w:r>
          </w:p>
        </w:tc>
        <w:tc>
          <w:tcPr>
            <w:tcW w:w="1240" w:type="dxa"/>
            <w:vAlign w:val="center"/>
          </w:tcPr>
          <w:p w14:paraId="7970C9D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76FD5CB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запросов/мес.; по пяти формулировкам ядра – 0</w:t>
            </w:r>
          </w:p>
        </w:tc>
        <w:tc>
          <w:tcPr>
            <w:tcW w:w="1600" w:type="dxa"/>
            <w:vAlign w:val="center"/>
          </w:tcPr>
          <w:p w14:paraId="70DB615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признаки единичны</w:t>
            </w:r>
          </w:p>
        </w:tc>
      </w:tr>
    </w:tbl>
    <w:p w14:paraId="4EE839CA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Контроль качества выгрузки выполнен по ВЫГР табл. 17 (таблица 32).</w:t>
      </w:r>
    </w:p>
    <w:p w14:paraId="3DFDEAA0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32 – Контроль качества выгрузки (ВЫГР табл. 17)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04"/>
        <w:gridCol w:w="1230"/>
        <w:gridCol w:w="4221"/>
      </w:tblGrid>
      <w:tr w:rsidR="001D5345" w14:paraId="166D0B91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03" w:type="dxa"/>
            <w:vAlign w:val="center"/>
          </w:tcPr>
          <w:p w14:paraId="511ED9B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Контрольный вопрос</w:t>
            </w:r>
          </w:p>
        </w:tc>
        <w:tc>
          <w:tcPr>
            <w:tcW w:w="1230" w:type="dxa"/>
            <w:vAlign w:val="center"/>
          </w:tcPr>
          <w:p w14:paraId="2792EF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Да/нет</w:t>
            </w:r>
          </w:p>
        </w:tc>
        <w:tc>
          <w:tcPr>
            <w:tcW w:w="4221" w:type="dxa"/>
            <w:vAlign w:val="center"/>
          </w:tcPr>
          <w:p w14:paraId="4B0B955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1D5345" w14:paraId="390EB9D3" w14:textId="77777777" w:rsidTr="001D5345">
        <w:trPr>
          <w:cantSplit/>
          <w:jc w:val="center"/>
        </w:trPr>
        <w:tc>
          <w:tcPr>
            <w:tcW w:w="3903" w:type="dxa"/>
            <w:vAlign w:val="center"/>
          </w:tcPr>
          <w:p w14:paraId="70616EC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ли дата выгрузки, запрос, территория, период и источник?</w:t>
            </w:r>
          </w:p>
        </w:tc>
        <w:tc>
          <w:tcPr>
            <w:tcW w:w="1230" w:type="dxa"/>
            <w:vAlign w:val="center"/>
          </w:tcPr>
          <w:p w14:paraId="64E47FF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2D0F251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11, приложение А</w:t>
            </w:r>
          </w:p>
        </w:tc>
      </w:tr>
      <w:tr w:rsidR="001D5345" w14:paraId="687606E9" w14:textId="77777777" w:rsidTr="001D5345">
        <w:trPr>
          <w:cantSplit/>
          <w:jc w:val="center"/>
        </w:trPr>
        <w:tc>
          <w:tcPr>
            <w:tcW w:w="3903" w:type="dxa"/>
            <w:vAlign w:val="center"/>
          </w:tcPr>
          <w:p w14:paraId="04FB9EA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Скачаны ли отдельные файлы для динамики, регионов и связанных запросов?</w:t>
            </w:r>
          </w:p>
        </w:tc>
        <w:tc>
          <w:tcPr>
            <w:tcW w:w="1230" w:type="dxa"/>
            <w:vAlign w:val="center"/>
          </w:tcPr>
          <w:p w14:paraId="4402660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2B11E47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отдельные блоки динамики, регионов и связанных запросов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; Вордстат – «Динамика», «Регионы» и «Топы»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(данные вкладок), дополнительно скриншоты; «Динамика» по девяти запросам ядра дополнительно скачана из интерфейса в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(30.09.2026, 216 значений совпали с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без расхождений); «Регионы» и «Топы» в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не скачивались</w:t>
            </w:r>
          </w:p>
        </w:tc>
      </w:tr>
      <w:tr w:rsidR="001D5345" w14:paraId="4BFF8BF8" w14:textId="77777777" w:rsidTr="001D5345">
        <w:trPr>
          <w:cantSplit/>
          <w:jc w:val="center"/>
        </w:trPr>
        <w:tc>
          <w:tcPr>
            <w:tcW w:w="3903" w:type="dxa"/>
            <w:vAlign w:val="center"/>
          </w:tcPr>
          <w:p w14:paraId="12F4118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Сохранены ли исходные файлы без ручного редактирования?</w:t>
            </w:r>
          </w:p>
        </w:tc>
        <w:tc>
          <w:tcPr>
            <w:tcW w:w="1230" w:type="dxa"/>
            <w:vAlign w:val="center"/>
          </w:tcPr>
          <w:p w14:paraId="38505B2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7DC6BAF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Значения выгрузок не редактировались; но главный ряд, пакет 5 и мировой ряд сохранены только помесячным сводом, пакеты 2–4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только ненулевыми неделями (п. 2.3.1);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Вордстата «Динамика» сохранены без правок,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для Беларуси, России, Казахстана и мира – в папках </w:t>
            </w:r>
            <w:r>
              <w:rPr>
                <w:i/>
                <w:sz w:val="24"/>
              </w:rPr>
              <w:t>GT_</w:t>
            </w:r>
            <w:r>
              <w:rPr>
                <w:sz w:val="24"/>
              </w:rPr>
              <w:t>*</w:t>
            </w:r>
          </w:p>
        </w:tc>
      </w:tr>
      <w:tr w:rsidR="001D5345" w14:paraId="33B99C39" w14:textId="77777777" w:rsidTr="001D5345">
        <w:trPr>
          <w:cantSplit/>
          <w:jc w:val="center"/>
        </w:trPr>
        <w:tc>
          <w:tcPr>
            <w:tcW w:w="3903" w:type="dxa"/>
            <w:vAlign w:val="center"/>
          </w:tcPr>
          <w:p w14:paraId="25A974D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Проверена ли кодировка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>-файлов?</w:t>
            </w:r>
          </w:p>
        </w:tc>
        <w:tc>
          <w:tcPr>
            <w:tcW w:w="1230" w:type="dxa"/>
            <w:vAlign w:val="center"/>
          </w:tcPr>
          <w:p w14:paraId="70F474C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6D320A1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UTF-8</w:t>
            </w:r>
            <w:r>
              <w:rPr>
                <w:sz w:val="24"/>
              </w:rPr>
              <w:t>, русские символы читаются без искажений</w:t>
            </w:r>
          </w:p>
        </w:tc>
      </w:tr>
      <w:tr w:rsidR="001D5345" w14:paraId="6929D60A" w14:textId="77777777" w:rsidTr="001D5345">
        <w:trPr>
          <w:cantSplit/>
          <w:jc w:val="center"/>
        </w:trPr>
        <w:tc>
          <w:tcPr>
            <w:tcW w:w="3903" w:type="dxa"/>
            <w:vAlign w:val="center"/>
          </w:tcPr>
          <w:p w14:paraId="72AB136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Разделены ли информационные и коммерческие запросы?</w:t>
            </w:r>
          </w:p>
        </w:tc>
        <w:tc>
          <w:tcPr>
            <w:tcW w:w="1230" w:type="dxa"/>
            <w:vAlign w:val="center"/>
          </w:tcPr>
          <w:p w14:paraId="2813D79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1C439EA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формулировки проверены отдельными запросами (таблица 19) и записаны в отдельный файл; в выводах отделены от информационных</w:t>
            </w:r>
          </w:p>
        </w:tc>
      </w:tr>
      <w:tr w:rsidR="001D5345" w14:paraId="626767F7" w14:textId="77777777" w:rsidTr="001D5345">
        <w:trPr>
          <w:cantSplit/>
          <w:jc w:val="center"/>
        </w:trPr>
        <w:tc>
          <w:tcPr>
            <w:tcW w:w="3903" w:type="dxa"/>
            <w:vAlign w:val="center"/>
          </w:tcPr>
          <w:p w14:paraId="05051D0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сравниваются ли напрямую данные с разными настройками?</w:t>
            </w:r>
          </w:p>
        </w:tc>
        <w:tc>
          <w:tcPr>
            <w:tcW w:w="1230" w:type="dxa"/>
            <w:vAlign w:val="center"/>
          </w:tcPr>
          <w:p w14:paraId="3037050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49C9EBC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Индексы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сравниваются только внутри одного пакета;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 12 мес. сняты отдельно и между собой не сравниваются (п. 2.3.3); Вордстат «Топы» (591) и «Регионы» (513) приведены раздельно; значения разных окон (25.08–23.09 и 29.08–29.09.2026) не смешиваются в одном расчете</w:t>
            </w:r>
          </w:p>
        </w:tc>
      </w:tr>
      <w:tr w:rsidR="001D5345" w14:paraId="25A16DA5" w14:textId="77777777" w:rsidTr="001D5345">
        <w:trPr>
          <w:cantSplit/>
          <w:jc w:val="center"/>
        </w:trPr>
        <w:tc>
          <w:tcPr>
            <w:tcW w:w="3903" w:type="dxa"/>
            <w:vAlign w:val="center"/>
          </w:tcPr>
          <w:p w14:paraId="340C68C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ли региональные показатели в двух источниках?</w:t>
            </w:r>
          </w:p>
        </w:tc>
        <w:tc>
          <w:tcPr>
            <w:tcW w:w="1230" w:type="dxa"/>
            <w:vAlign w:val="center"/>
          </w:tcPr>
          <w:p w14:paraId="5B1CE3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7E412E7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(шесть областей) и Вордстат (Беларусь, Минск, области; таблица 23)</w:t>
            </w:r>
          </w:p>
        </w:tc>
      </w:tr>
      <w:tr w:rsidR="001D5345" w14:paraId="2F4444B9" w14:textId="77777777" w:rsidTr="001D5345">
        <w:trPr>
          <w:cantSplit/>
          <w:jc w:val="center"/>
        </w:trPr>
        <w:tc>
          <w:tcPr>
            <w:tcW w:w="3903" w:type="dxa"/>
            <w:vAlign w:val="center"/>
          </w:tcPr>
          <w:p w14:paraId="3CF80CB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текстовое пояснение ограничений каждого сервиса?</w:t>
            </w:r>
          </w:p>
        </w:tc>
        <w:tc>
          <w:tcPr>
            <w:tcW w:w="1230" w:type="dxa"/>
            <w:vAlign w:val="center"/>
          </w:tcPr>
          <w:p w14:paraId="130C7D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613E54B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относительный индекс, «недостаточно данных», выборочный характер (п. 2.3.3); Вордстат – только аудитория Яндекса, мировая разбивка во вкладке «Регионы» (п. 2.4.2)</w:t>
            </w:r>
          </w:p>
        </w:tc>
      </w:tr>
      <w:tr w:rsidR="001D5345" w14:paraId="5DE876B9" w14:textId="77777777" w:rsidTr="001D5345">
        <w:trPr>
          <w:cantSplit/>
          <w:jc w:val="center"/>
        </w:trPr>
        <w:tc>
          <w:tcPr>
            <w:tcW w:w="3903" w:type="dxa"/>
            <w:vAlign w:val="center"/>
          </w:tcPr>
          <w:p w14:paraId="690D440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Подготовлены ли диаграммы по динамике и регионам?</w:t>
            </w:r>
          </w:p>
        </w:tc>
        <w:tc>
          <w:tcPr>
            <w:tcW w:w="1230" w:type="dxa"/>
            <w:vAlign w:val="center"/>
          </w:tcPr>
          <w:p w14:paraId="3CF86E3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21A8A5A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динамике – рисунки 1, 3, 5, 6; сезонность – рисунки 2, 4; диаграммы по регионам не строились, региональные данные приведены таблицами 12 и 50 и скриншотами</w:t>
            </w:r>
          </w:p>
        </w:tc>
      </w:tr>
      <w:tr w:rsidR="001D5345" w14:paraId="4880B077" w14:textId="77777777" w:rsidTr="001D5345">
        <w:trPr>
          <w:cantSplit/>
          <w:jc w:val="center"/>
        </w:trPr>
        <w:tc>
          <w:tcPr>
            <w:tcW w:w="3903" w:type="dxa"/>
            <w:vAlign w:val="center"/>
          </w:tcPr>
          <w:p w14:paraId="3A1F7C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 ли итоговый вывод с опорой на таблицы?</w:t>
            </w:r>
          </w:p>
        </w:tc>
        <w:tc>
          <w:tcPr>
            <w:tcW w:w="1230" w:type="dxa"/>
            <w:vAlign w:val="center"/>
          </w:tcPr>
          <w:p w14:paraId="650116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75D6B2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Пп. 2.3.5, 2.4.3, 2.10</w:t>
            </w:r>
          </w:p>
        </w:tc>
      </w:tr>
    </w:tbl>
    <w:p w14:paraId="0BFEAB10" w14:textId="77777777" w:rsidR="001D5345" w:rsidRDefault="006B6A8D">
      <w:pPr>
        <w:pStyle w:val="2"/>
        <w:spacing w:before="360" w:after="360" w:line="360" w:lineRule="exact"/>
        <w:ind w:firstLine="709"/>
      </w:pPr>
      <w:bookmarkStart w:id="24" w:name="тренд-сезонность-и-деловые-циклы"/>
      <w:bookmarkStart w:id="25" w:name="_Toc241930169"/>
      <w:bookmarkEnd w:id="22"/>
      <w:r>
        <w:t>2.6 Тренд, сезонность и деловые циклы</w:t>
      </w:r>
      <w:bookmarkEnd w:id="25"/>
    </w:p>
    <w:p w14:paraId="43F53285" w14:textId="77777777" w:rsidR="001D5345" w:rsidRDefault="006B6A8D">
      <w:pPr>
        <w:pStyle w:val="3"/>
        <w:spacing w:before="360" w:after="360" w:line="360" w:lineRule="exact"/>
        <w:ind w:firstLine="709"/>
      </w:pPr>
      <w:bookmarkStart w:id="26" w:name="выбор-кластера-и-подготовка-ряда"/>
      <w:r>
        <w:rPr>
          <w:sz w:val="28"/>
        </w:rPr>
        <w:t>2.6.1 Выбор кластера и подготовка ряда</w:t>
      </w:r>
    </w:p>
    <w:p w14:paraId="309FEA84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Для расчета выбраны три ряда:</w:t>
      </w:r>
    </w:p>
    <w:p w14:paraId="01F48766" w14:textId="77777777" w:rsidR="001D5345" w:rsidRDefault="006B6A8D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 xml:space="preserve">основной сценарий – </w:t>
      </w:r>
      <w:r>
        <w:rPr>
          <w:i/>
          <w:sz w:val="28"/>
        </w:rPr>
        <w:t>UML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наибольшая частотность среди нотационных запросов (591 запрос/мес.), прямое отношение к продукту (</w:t>
      </w:r>
      <w:r>
        <w:rPr>
          <w:i/>
          <w:sz w:val="28"/>
        </w:rPr>
        <w:t>UML</w:t>
      </w:r>
      <w:r>
        <w:rPr>
          <w:sz w:val="28"/>
        </w:rPr>
        <w:t xml:space="preserve"> – базовая нотация </w:t>
      </w:r>
      <w:r>
        <w:rPr>
          <w:i/>
          <w:sz w:val="28"/>
        </w:rPr>
        <w:t>NotaCode</w:t>
      </w:r>
      <w:r>
        <w:rPr>
          <w:sz w:val="28"/>
        </w:rPr>
        <w:t>), данные Вордстата без пропусков за 24 месяца;</w:t>
      </w:r>
    </w:p>
    <w:p w14:paraId="1CFB056F" w14:textId="77777777" w:rsidR="001D5345" w:rsidRDefault="006B6A8D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второй вариант – </w:t>
      </w:r>
      <w:r>
        <w:rPr>
          <w:i/>
          <w:sz w:val="28"/>
        </w:rPr>
        <w:t>BPMN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второй по частотности запрос (476 запросов/мес.), напрямую связан с экспортом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XML</w:t>
      </w:r>
      <w:r>
        <w:rPr>
          <w:sz w:val="28"/>
        </w:rPr>
        <w:t>;</w:t>
      </w:r>
    </w:p>
    <w:p w14:paraId="650C41B3" w14:textId="77777777" w:rsidR="001D5345" w:rsidRDefault="006B6A8D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справочный ряд – </w:t>
      </w:r>
      <w:r>
        <w:rPr>
          <w:i/>
          <w:sz w:val="28"/>
        </w:rPr>
        <w:t>Mermaid</w:t>
      </w:r>
      <w:r>
        <w:rPr>
          <w:sz w:val="28"/>
        </w:rPr>
        <w:t xml:space="preserve">, весь мир (только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). НАВ1 §6.3 допускает использование данных по всему миру для сравнения. Ряд рассчитан как прокси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», для которой данные по Беларуси почти нулевые (пакет 1). Однако главный пик ряда (май–июнь 2023 г., индекс 55,25 и 39,75 при обычном уровне 9–11) совпадает с премьерой фильма «Русалочка» (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>). Это та же омонимия, что обнаружена в Вордстате (п. 2.4): поисковый термин «</w:t>
      </w:r>
      <w:r>
        <w:rPr>
          <w:i/>
          <w:sz w:val="28"/>
        </w:rPr>
        <w:t>Mermaid</w:t>
      </w:r>
      <w:r>
        <w:rPr>
          <w:sz w:val="28"/>
        </w:rPr>
        <w:t xml:space="preserve">»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смешивает инструмент диаграмм и фильм. Поэтому ряд используется только справочно, а вывод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нему не делается.</w:t>
      </w:r>
    </w:p>
    <w:p w14:paraId="224160B9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Период для основного и второго сценариев – 24 месяца (сентябрь 2024 – август 2026), общий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Вордстата. Длина 24 месяца удовлетворяет минимуму </w:t>
      </w:r>
      <w:r>
        <w:rPr>
          <w:i/>
          <w:sz w:val="28"/>
        </w:rPr>
        <w:t>XL</w:t>
      </w:r>
      <w:r>
        <w:rPr>
          <w:sz w:val="28"/>
        </w:rPr>
        <w:t xml:space="preserve">-Т (не менее 12, желательно не менее 24) и ЦИКЛЫ §2.2 (не менее 24 месяцев), но меньше рекомендуемых трех лет для сезонности (ЦИКЛЫ §5) и 36 месяцев для деловых циклов (ЦИКЛЫ §6.2) – это ограничение выводов. 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обработан на 59 месяцах.</w:t>
      </w:r>
    </w:p>
    <w:p w14:paraId="412853E0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обоих главных сценариях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содержит пропуски (месяцы «недостаточно данных», </w:t>
      </w:r>
      <w:r>
        <w:rPr>
          <w:i/>
          <w:sz w:val="28"/>
        </w:rPr>
        <w:t>GT</w:t>
      </w:r>
      <w:r>
        <w:rPr>
          <w:sz w:val="28"/>
        </w:rPr>
        <w:t xml:space="preserve"> табл. 5): у </w:t>
      </w:r>
      <w:r>
        <w:rPr>
          <w:i/>
          <w:sz w:val="28"/>
        </w:rPr>
        <w:t>UML</w:t>
      </w:r>
      <w:r>
        <w:rPr>
          <w:sz w:val="28"/>
        </w:rPr>
        <w:t xml:space="preserve"> и у </w:t>
      </w:r>
      <w:r>
        <w:rPr>
          <w:i/>
          <w:sz w:val="28"/>
        </w:rPr>
        <w:t>BPMN</w:t>
      </w:r>
      <w:r>
        <w:rPr>
          <w:sz w:val="28"/>
        </w:rPr>
        <w:t xml:space="preserve"> – по 9 из 24 месяцев с нулевым значением (62,5 % месяцев с данными). Данные Вордстата пропусков не содержат.</w:t>
      </w:r>
    </w:p>
    <w:p w14:paraId="43269AD5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Обработка выполнена скриптом 01_</w:t>
      </w:r>
      <w:r>
        <w:rPr>
          <w:i/>
          <w:sz w:val="28"/>
        </w:rPr>
        <w:t>load_gt_data.py</w:t>
      </w:r>
      <w:r>
        <w:rPr>
          <w:sz w:val="28"/>
        </w:rPr>
        <w:t xml:space="preserve">; результат – рабочие таблицы ввода данных для </w:t>
      </w:r>
      <w:r>
        <w:rPr>
          <w:i/>
          <w:sz w:val="28"/>
        </w:rPr>
        <w:t>XL</w:t>
      </w:r>
      <w:r>
        <w:rPr>
          <w:sz w:val="28"/>
        </w:rPr>
        <w:t xml:space="preserve">-Т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(колонки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заполнены за каждый из 24 месяцев) и таблица по справочному ряду </w:t>
      </w:r>
      <w:r>
        <w:rPr>
          <w:i/>
          <w:sz w:val="28"/>
        </w:rPr>
        <w:t>Mermaid</w:t>
      </w:r>
      <w:r>
        <w:rPr>
          <w:sz w:val="28"/>
        </w:rPr>
        <w:t>.</w:t>
      </w:r>
    </w:p>
    <w:p w14:paraId="3B0EAAC8" w14:textId="77777777" w:rsidR="001D5345" w:rsidRDefault="006B6A8D">
      <w:pPr>
        <w:pStyle w:val="3"/>
        <w:spacing w:before="360" w:after="360" w:line="360" w:lineRule="exact"/>
        <w:ind w:firstLine="709"/>
      </w:pPr>
      <w:bookmarkStart w:id="27" w:name="X19f51bec504e4223c696ba254999ba964a02c92"/>
      <w:bookmarkEnd w:id="26"/>
      <w:r>
        <w:rPr>
          <w:sz w:val="28"/>
        </w:rPr>
        <w:t>2.6.2 Устойчивая динамика: расчет по Excel-шаблону и по методике Word</w:t>
      </w:r>
    </w:p>
    <w:p w14:paraId="3CBA867C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Расчет выполнен на одних и тех же месячных рядах двумя способами: по формулам </w:t>
      </w:r>
      <w:r>
        <w:rPr>
          <w:i/>
          <w:sz w:val="28"/>
        </w:rPr>
        <w:t>XL</w:t>
      </w:r>
      <w:r>
        <w:rPr>
          <w:sz w:val="28"/>
        </w:rPr>
        <w:t xml:space="preserve">-Т (рабочие копии шаблона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пересчитаны в </w:t>
      </w:r>
      <w:r>
        <w:rPr>
          <w:i/>
          <w:sz w:val="28"/>
        </w:rPr>
        <w:t>Excel</w:t>
      </w:r>
      <w:r>
        <w:rPr>
          <w:sz w:val="28"/>
        </w:rPr>
        <w:t xml:space="preserve">, ошибок «#…» нет ни на одном из 9 листов) и по </w:t>
      </w:r>
      <w:r>
        <w:rPr>
          <w:sz w:val="28"/>
        </w:rPr>
        <w:lastRenderedPageBreak/>
        <w:t>формулам ЦИКЛЫ (скрипт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). Вордстат для </w:t>
      </w:r>
      <w:r>
        <w:rPr>
          <w:i/>
          <w:sz w:val="28"/>
        </w:rPr>
        <w:t>Excel</w:t>
      </w:r>
      <w:r>
        <w:rPr>
          <w:sz w:val="28"/>
        </w:rPr>
        <w:t xml:space="preserve"> нормируется к шкале 0–100 по правилу шаблона:</w:t>
      </w:r>
    </w:p>
    <w:p w14:paraId="5AC615FE" w14:textId="77777777" w:rsidR="001D5345" w:rsidRDefault="006B6A8D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YW_</w:t>
      </w:r>
      <w:r>
        <w:rPr>
          <w:sz w:val="28"/>
        </w:rPr>
        <w:t xml:space="preserve">норм = </w:t>
      </w:r>
      <w:r>
        <w:rPr>
          <w:i/>
          <w:sz w:val="28"/>
        </w:rPr>
        <w:t>YW</w:t>
      </w:r>
      <w:r>
        <w:rPr>
          <w:sz w:val="28"/>
        </w:rPr>
        <w:t xml:space="preserve"> / </w:t>
      </w: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× 100,</w:t>
      </w:r>
      <w:r>
        <w:rPr>
          <w:sz w:val="28"/>
        </w:rPr>
        <w:tab/>
        <w:t>(1)</w:t>
      </w:r>
    </w:p>
    <w:p w14:paraId="7C468E08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YW</w:t>
      </w:r>
      <w:r>
        <w:rPr>
          <w:sz w:val="28"/>
        </w:rPr>
        <w:t xml:space="preserve"> – число запросов за месяц по Вордстату;</w:t>
      </w:r>
    </w:p>
    <w:p w14:paraId="39C3C42A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– максимальное значение ряда за период.</w:t>
      </w:r>
    </w:p>
    <w:p w14:paraId="26495175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Ключевой показатель тренда в </w:t>
      </w:r>
      <w:r>
        <w:rPr>
          <w:i/>
          <w:sz w:val="28"/>
        </w:rPr>
        <w:t>XL</w:t>
      </w:r>
      <w:r>
        <w:rPr>
          <w:sz w:val="28"/>
        </w:rPr>
        <w:t>-Т:</w:t>
      </w:r>
    </w:p>
    <w:p w14:paraId="65C6B2F1" w14:textId="77777777" w:rsidR="001D5345" w:rsidRDefault="006B6A8D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  <w:t>ΔО = (С_посл − С_перв) / С_перв,</w:t>
      </w:r>
      <w:r>
        <w:rPr>
          <w:sz w:val="28"/>
        </w:rPr>
        <w:tab/>
        <w:t>(2)</w:t>
      </w:r>
    </w:p>
    <w:p w14:paraId="12CBC5A8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где С_посл – средний индекс за последние 12 месяцев;</w:t>
      </w:r>
    </w:p>
    <w:p w14:paraId="2E6A8C68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С_перв – средний индекс за первые 12 месяцев.</w:t>
      </w:r>
    </w:p>
    <w:p w14:paraId="48994B78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Сводный индекс </w:t>
      </w:r>
      <w:r>
        <w:rPr>
          <w:i/>
          <w:sz w:val="28"/>
        </w:rPr>
        <w:t>Excel</w:t>
      </w:r>
      <w:r>
        <w:rPr>
          <w:sz w:val="28"/>
        </w:rPr>
        <w:t xml:space="preserve"> (Расчет!</w:t>
      </w:r>
      <w:r>
        <w:rPr>
          <w:i/>
          <w:sz w:val="28"/>
        </w:rPr>
        <w:t>G</w:t>
      </w:r>
      <w:r>
        <w:rPr>
          <w:sz w:val="28"/>
        </w:rPr>
        <w:t xml:space="preserve"> = </w:t>
      </w:r>
      <w:r>
        <w:rPr>
          <w:i/>
          <w:sz w:val="28"/>
        </w:rPr>
        <w:t>GT</w:t>
      </w:r>
      <w:r>
        <w:rPr>
          <w:sz w:val="28"/>
        </w:rPr>
        <w:t xml:space="preserve"> × 0,5 + Вордстат_норм × 0,5) посчитан как основной вариант шаблона. Правило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источники механически» (ВЫГР табл. 18, ЦИКЛЫ §7) противоречит сводному индексу, поэтому рядом приведены расчеты отдельно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отдельно по Вордстату (таблица 33). Все шесть колонок таблицы 33 рассчитаны в </w:t>
      </w:r>
      <w:r>
        <w:rPr>
          <w:i/>
          <w:sz w:val="28"/>
        </w:rPr>
        <w:t>Excel</w:t>
      </w:r>
      <w:r>
        <w:rPr>
          <w:sz w:val="28"/>
        </w:rPr>
        <w:t xml:space="preserve"> по формулам шаблона: сводный индекс – в книгах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 и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варианты по одному источнику – в их копиях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где на листе «Ввод_данных» очищена колонка второго источника (шаблон в этом случае сам принимает </w:t>
      </w:r>
      <w:r>
        <w:rPr>
          <w:i/>
          <w:sz w:val="28"/>
        </w:rPr>
        <w:t>G</w:t>
      </w:r>
      <w:r>
        <w:rPr>
          <w:sz w:val="28"/>
        </w:rPr>
        <w:t xml:space="preserve"> равным единственному заполненному значению). 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повторяет логику шаблона и дает те же значения.</w:t>
      </w:r>
    </w:p>
    <w:p w14:paraId="3BF124B1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33 – Тренд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</w:t>
      </w:r>
      <w:r>
        <w:rPr>
          <w:i/>
          <w:sz w:val="28"/>
        </w:rPr>
        <w:t>Excel</w:t>
      </w:r>
      <w:r>
        <w:rPr>
          <w:sz w:val="28"/>
        </w:rPr>
        <w:t>-шаблону: сводный индекс и отдельно по источникам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5"/>
        <w:gridCol w:w="1235"/>
        <w:gridCol w:w="1315"/>
        <w:gridCol w:w="1235"/>
        <w:gridCol w:w="1235"/>
        <w:gridCol w:w="1315"/>
        <w:gridCol w:w="1235"/>
      </w:tblGrid>
      <w:tr w:rsidR="001D5345" w14:paraId="3C3C105D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84" w:type="dxa"/>
            <w:vAlign w:val="center"/>
          </w:tcPr>
          <w:p w14:paraId="2D197BE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235" w:type="dxa"/>
            <w:vAlign w:val="center"/>
          </w:tcPr>
          <w:p w14:paraId="45B44D4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сводный</w:t>
            </w:r>
          </w:p>
        </w:tc>
        <w:tc>
          <w:tcPr>
            <w:tcW w:w="1315" w:type="dxa"/>
            <w:vAlign w:val="center"/>
          </w:tcPr>
          <w:p w14:paraId="310655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только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1235" w:type="dxa"/>
            <w:vAlign w:val="center"/>
          </w:tcPr>
          <w:p w14:paraId="5B15356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только </w:t>
            </w:r>
            <w:r>
              <w:rPr>
                <w:b/>
                <w:i/>
                <w:sz w:val="24"/>
              </w:rPr>
              <w:t>YW</w:t>
            </w:r>
            <w:r>
              <w:rPr>
                <w:b/>
                <w:sz w:val="24"/>
              </w:rPr>
              <w:t xml:space="preserve"> (норм.)</w:t>
            </w:r>
          </w:p>
        </w:tc>
        <w:tc>
          <w:tcPr>
            <w:tcW w:w="1235" w:type="dxa"/>
            <w:vAlign w:val="center"/>
          </w:tcPr>
          <w:p w14:paraId="57AE1A7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сводный</w:t>
            </w:r>
          </w:p>
        </w:tc>
        <w:tc>
          <w:tcPr>
            <w:tcW w:w="1315" w:type="dxa"/>
            <w:vAlign w:val="center"/>
          </w:tcPr>
          <w:p w14:paraId="4D3A189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только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1235" w:type="dxa"/>
            <w:vAlign w:val="center"/>
          </w:tcPr>
          <w:p w14:paraId="48CEAFD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только </w:t>
            </w:r>
            <w:r>
              <w:rPr>
                <w:b/>
                <w:i/>
                <w:sz w:val="24"/>
              </w:rPr>
              <w:t>YW</w:t>
            </w:r>
            <w:r>
              <w:rPr>
                <w:b/>
                <w:sz w:val="24"/>
              </w:rPr>
              <w:t xml:space="preserve"> (норм.)</w:t>
            </w:r>
          </w:p>
        </w:tc>
      </w:tr>
      <w:tr w:rsidR="001D5345" w14:paraId="70857EE4" w14:textId="77777777" w:rsidTr="001D5345">
        <w:trPr>
          <w:cantSplit/>
          <w:jc w:val="center"/>
        </w:trPr>
        <w:tc>
          <w:tcPr>
            <w:tcW w:w="1784" w:type="dxa"/>
            <w:vAlign w:val="center"/>
          </w:tcPr>
          <w:p w14:paraId="674C8A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первые/последние 12 мес.</w:t>
            </w:r>
          </w:p>
        </w:tc>
        <w:tc>
          <w:tcPr>
            <w:tcW w:w="1235" w:type="dxa"/>
            <w:vAlign w:val="center"/>
          </w:tcPr>
          <w:p w14:paraId="7E587BB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41,38 / 23,60</w:t>
            </w:r>
          </w:p>
        </w:tc>
        <w:tc>
          <w:tcPr>
            <w:tcW w:w="1315" w:type="dxa"/>
            <w:vAlign w:val="center"/>
          </w:tcPr>
          <w:p w14:paraId="238E42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21,33 / 12,00</w:t>
            </w:r>
          </w:p>
        </w:tc>
        <w:tc>
          <w:tcPr>
            <w:tcW w:w="1235" w:type="dxa"/>
            <w:vAlign w:val="center"/>
          </w:tcPr>
          <w:p w14:paraId="239011A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61,44 / 35,21</w:t>
            </w:r>
          </w:p>
        </w:tc>
        <w:tc>
          <w:tcPr>
            <w:tcW w:w="1235" w:type="dxa"/>
            <w:vAlign w:val="center"/>
          </w:tcPr>
          <w:p w14:paraId="6900FD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47,40 / 26,21</w:t>
            </w:r>
          </w:p>
        </w:tc>
        <w:tc>
          <w:tcPr>
            <w:tcW w:w="1315" w:type="dxa"/>
            <w:vAlign w:val="center"/>
          </w:tcPr>
          <w:p w14:paraId="6607BB7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20,96 / 11,17</w:t>
            </w:r>
          </w:p>
        </w:tc>
        <w:tc>
          <w:tcPr>
            <w:tcW w:w="1235" w:type="dxa"/>
            <w:vAlign w:val="center"/>
          </w:tcPr>
          <w:p w14:paraId="51B038F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73,84 / 41,25</w:t>
            </w:r>
          </w:p>
        </w:tc>
      </w:tr>
      <w:tr w:rsidR="001D5345" w14:paraId="3BFF7E57" w14:textId="77777777" w:rsidTr="001D5345">
        <w:trPr>
          <w:cantSplit/>
          <w:jc w:val="center"/>
        </w:trPr>
        <w:tc>
          <w:tcPr>
            <w:tcW w:w="1784" w:type="dxa"/>
            <w:vAlign w:val="center"/>
          </w:tcPr>
          <w:p w14:paraId="4C61EF0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Относительное изменение</w:t>
            </w:r>
          </w:p>
        </w:tc>
        <w:tc>
          <w:tcPr>
            <w:tcW w:w="1235" w:type="dxa"/>
            <w:vAlign w:val="center"/>
          </w:tcPr>
          <w:p w14:paraId="641AF51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−43,0 %</w:t>
            </w:r>
          </w:p>
        </w:tc>
        <w:tc>
          <w:tcPr>
            <w:tcW w:w="1315" w:type="dxa"/>
            <w:vAlign w:val="center"/>
          </w:tcPr>
          <w:p w14:paraId="7938891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−43,8 %</w:t>
            </w:r>
          </w:p>
        </w:tc>
        <w:tc>
          <w:tcPr>
            <w:tcW w:w="1235" w:type="dxa"/>
            <w:vAlign w:val="center"/>
          </w:tcPr>
          <w:p w14:paraId="08F0BB4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235" w:type="dxa"/>
            <w:vAlign w:val="center"/>
          </w:tcPr>
          <w:p w14:paraId="164D975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−44,7 %</w:t>
            </w:r>
          </w:p>
        </w:tc>
        <w:tc>
          <w:tcPr>
            <w:tcW w:w="1315" w:type="dxa"/>
            <w:vAlign w:val="center"/>
          </w:tcPr>
          <w:p w14:paraId="39B3CAC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−46,7 %</w:t>
            </w:r>
          </w:p>
        </w:tc>
        <w:tc>
          <w:tcPr>
            <w:tcW w:w="1235" w:type="dxa"/>
            <w:vAlign w:val="center"/>
          </w:tcPr>
          <w:p w14:paraId="417837B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−44,1 %</w:t>
            </w:r>
          </w:p>
        </w:tc>
      </w:tr>
      <w:tr w:rsidR="001D5345" w14:paraId="6931657F" w14:textId="77777777" w:rsidTr="001D5345">
        <w:trPr>
          <w:cantSplit/>
          <w:jc w:val="center"/>
        </w:trPr>
        <w:tc>
          <w:tcPr>
            <w:tcW w:w="1784" w:type="dxa"/>
            <w:vAlign w:val="center"/>
          </w:tcPr>
          <w:p w14:paraId="539EB5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Классификация тренда (порог ±15 %)</w:t>
            </w:r>
          </w:p>
        </w:tc>
        <w:tc>
          <w:tcPr>
            <w:tcW w:w="1235" w:type="dxa"/>
            <w:vAlign w:val="center"/>
          </w:tcPr>
          <w:p w14:paraId="0A9D77A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315" w:type="dxa"/>
            <w:vAlign w:val="center"/>
          </w:tcPr>
          <w:p w14:paraId="56041C1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35" w:type="dxa"/>
            <w:vAlign w:val="center"/>
          </w:tcPr>
          <w:p w14:paraId="76B71AD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35" w:type="dxa"/>
            <w:vAlign w:val="center"/>
          </w:tcPr>
          <w:p w14:paraId="698E6F1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315" w:type="dxa"/>
            <w:vAlign w:val="center"/>
          </w:tcPr>
          <w:p w14:paraId="1847D6D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35" w:type="dxa"/>
            <w:vAlign w:val="center"/>
          </w:tcPr>
          <w:p w14:paraId="1709ACA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</w:tr>
      <w:tr w:rsidR="001D5345" w14:paraId="6B6E2DB3" w14:textId="77777777" w:rsidTr="001D5345">
        <w:trPr>
          <w:cantSplit/>
          <w:jc w:val="center"/>
        </w:trPr>
        <w:tc>
          <w:tcPr>
            <w:tcW w:w="1784" w:type="dxa"/>
            <w:vAlign w:val="center"/>
          </w:tcPr>
          <w:p w14:paraId="270FA96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Наклон (</w:t>
            </w:r>
            <w:r>
              <w:rPr>
                <w:i/>
                <w:sz w:val="24"/>
              </w:rPr>
              <w:t>SLOPE</w:t>
            </w:r>
            <w:r>
              <w:rPr>
                <w:sz w:val="24"/>
              </w:rPr>
              <w:t>)</w:t>
            </w:r>
          </w:p>
        </w:tc>
        <w:tc>
          <w:tcPr>
            <w:tcW w:w="1235" w:type="dxa"/>
            <w:vAlign w:val="center"/>
          </w:tcPr>
          <w:p w14:paraId="1EE1CBD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−1,921</w:t>
            </w:r>
          </w:p>
        </w:tc>
        <w:tc>
          <w:tcPr>
            <w:tcW w:w="1315" w:type="dxa"/>
            <w:vAlign w:val="center"/>
          </w:tcPr>
          <w:p w14:paraId="575532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−1,295</w:t>
            </w:r>
          </w:p>
        </w:tc>
        <w:tc>
          <w:tcPr>
            <w:tcW w:w="1235" w:type="dxa"/>
            <w:vAlign w:val="center"/>
          </w:tcPr>
          <w:p w14:paraId="7A7E171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−2,548</w:t>
            </w:r>
          </w:p>
        </w:tc>
        <w:tc>
          <w:tcPr>
            <w:tcW w:w="1235" w:type="dxa"/>
            <w:vAlign w:val="center"/>
          </w:tcPr>
          <w:p w14:paraId="52496E2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−1,687</w:t>
            </w:r>
          </w:p>
        </w:tc>
        <w:tc>
          <w:tcPr>
            <w:tcW w:w="1315" w:type="dxa"/>
            <w:vAlign w:val="center"/>
          </w:tcPr>
          <w:p w14:paraId="6612C3A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−0,985</w:t>
            </w:r>
          </w:p>
        </w:tc>
        <w:tc>
          <w:tcPr>
            <w:tcW w:w="1235" w:type="dxa"/>
            <w:vAlign w:val="center"/>
          </w:tcPr>
          <w:p w14:paraId="78E7B09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−2,388</w:t>
            </w:r>
          </w:p>
        </w:tc>
      </w:tr>
      <w:tr w:rsidR="001D5345" w14:paraId="53D278D0" w14:textId="77777777" w:rsidTr="001D5345">
        <w:trPr>
          <w:cantSplit/>
          <w:jc w:val="center"/>
        </w:trPr>
        <w:tc>
          <w:tcPr>
            <w:tcW w:w="1784" w:type="dxa"/>
            <w:vAlign w:val="center"/>
          </w:tcPr>
          <w:p w14:paraId="7CDC29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Текущий циклический коэффициент (Деловые_циклы!</w:t>
            </w:r>
            <w:r>
              <w:rPr>
                <w:i/>
                <w:sz w:val="24"/>
              </w:rPr>
              <w:t>B6</w:t>
            </w:r>
            <w:r>
              <w:rPr>
                <w:sz w:val="24"/>
              </w:rPr>
              <w:t>, август 2026 г.)</w:t>
            </w:r>
          </w:p>
        </w:tc>
        <w:tc>
          <w:tcPr>
            <w:tcW w:w="1235" w:type="dxa"/>
            <w:vAlign w:val="center"/>
          </w:tcPr>
          <w:p w14:paraId="2537E99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315" w:type="dxa"/>
            <w:vAlign w:val="center"/>
          </w:tcPr>
          <w:p w14:paraId="6D08A5D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значения (в августе обоих лет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без данных)</w:t>
            </w:r>
          </w:p>
        </w:tc>
        <w:tc>
          <w:tcPr>
            <w:tcW w:w="1235" w:type="dxa"/>
            <w:vAlign w:val="center"/>
          </w:tcPr>
          <w:p w14:paraId="7FCFD39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235" w:type="dxa"/>
            <w:vAlign w:val="center"/>
          </w:tcPr>
          <w:p w14:paraId="62F6476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0,89</w:t>
            </w:r>
          </w:p>
        </w:tc>
        <w:tc>
          <w:tcPr>
            <w:tcW w:w="1315" w:type="dxa"/>
            <w:vAlign w:val="center"/>
          </w:tcPr>
          <w:p w14:paraId="1D1E807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значения (в августе обоих лет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без данных)</w:t>
            </w:r>
          </w:p>
        </w:tc>
        <w:tc>
          <w:tcPr>
            <w:tcW w:w="1235" w:type="dxa"/>
            <w:vAlign w:val="center"/>
          </w:tcPr>
          <w:p w14:paraId="3632BEE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0,93</w:t>
            </w:r>
          </w:p>
        </w:tc>
      </w:tr>
      <w:tr w:rsidR="001D5345" w14:paraId="2E064CC7" w14:textId="77777777" w:rsidTr="001D5345">
        <w:trPr>
          <w:cantSplit/>
          <w:jc w:val="center"/>
        </w:trPr>
        <w:tc>
          <w:tcPr>
            <w:tcW w:w="1784" w:type="dxa"/>
            <w:vAlign w:val="center"/>
          </w:tcPr>
          <w:p w14:paraId="4C7195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Текущая фаза (Деловые_циклы!</w:t>
            </w:r>
            <w:r>
              <w:rPr>
                <w:i/>
                <w:sz w:val="24"/>
              </w:rPr>
              <w:t>B7</w:t>
            </w:r>
            <w:r>
              <w:rPr>
                <w:sz w:val="24"/>
              </w:rPr>
              <w:t>)</w:t>
            </w:r>
          </w:p>
        </w:tc>
        <w:tc>
          <w:tcPr>
            <w:tcW w:w="1235" w:type="dxa"/>
            <w:vAlign w:val="center"/>
          </w:tcPr>
          <w:p w14:paraId="3C88376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315" w:type="dxa"/>
            <w:vAlign w:val="center"/>
          </w:tcPr>
          <w:p w14:paraId="50C2930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значения</w:t>
            </w:r>
          </w:p>
        </w:tc>
        <w:tc>
          <w:tcPr>
            <w:tcW w:w="1235" w:type="dxa"/>
            <w:vAlign w:val="center"/>
          </w:tcPr>
          <w:p w14:paraId="538E81B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235" w:type="dxa"/>
            <w:vAlign w:val="center"/>
          </w:tcPr>
          <w:p w14:paraId="1D1399C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315" w:type="dxa"/>
            <w:vAlign w:val="center"/>
          </w:tcPr>
          <w:p w14:paraId="13FF66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значения</w:t>
            </w:r>
          </w:p>
        </w:tc>
        <w:tc>
          <w:tcPr>
            <w:tcW w:w="1235" w:type="dxa"/>
            <w:vAlign w:val="center"/>
          </w:tcPr>
          <w:p w14:paraId="47F8C76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Норма</w:t>
            </w:r>
          </w:p>
        </w:tc>
      </w:tr>
      <w:tr w:rsidR="001D5345" w14:paraId="2C0756F4" w14:textId="77777777" w:rsidTr="001D5345">
        <w:trPr>
          <w:cantSplit/>
          <w:jc w:val="center"/>
        </w:trPr>
        <w:tc>
          <w:tcPr>
            <w:tcW w:w="1784" w:type="dxa"/>
            <w:vAlign w:val="center"/>
          </w:tcPr>
          <w:p w14:paraId="42BC350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 месяцах 09.2025–07.2026, где он определен</w:t>
            </w:r>
          </w:p>
        </w:tc>
        <w:tc>
          <w:tcPr>
            <w:tcW w:w="1235" w:type="dxa"/>
            <w:vAlign w:val="center"/>
          </w:tcPr>
          <w:p w14:paraId="494B13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315" w:type="dxa"/>
            <w:vAlign w:val="center"/>
          </w:tcPr>
          <w:p w14:paraId="6024CF7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1,52</w:t>
            </w:r>
          </w:p>
        </w:tc>
        <w:tc>
          <w:tcPr>
            <w:tcW w:w="1235" w:type="dxa"/>
            <w:vAlign w:val="center"/>
          </w:tcPr>
          <w:p w14:paraId="7F3750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235" w:type="dxa"/>
            <w:vAlign w:val="center"/>
          </w:tcPr>
          <w:p w14:paraId="081A595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0,71</w:t>
            </w:r>
          </w:p>
        </w:tc>
        <w:tc>
          <w:tcPr>
            <w:tcW w:w="1315" w:type="dxa"/>
            <w:vAlign w:val="center"/>
          </w:tcPr>
          <w:p w14:paraId="75E30F5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1,12</w:t>
            </w:r>
          </w:p>
        </w:tc>
        <w:tc>
          <w:tcPr>
            <w:tcW w:w="1235" w:type="dxa"/>
            <w:vAlign w:val="center"/>
          </w:tcPr>
          <w:p w14:paraId="22D04C2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0,74</w:t>
            </w:r>
          </w:p>
        </w:tc>
      </w:tr>
      <w:tr w:rsidR="001D5345" w14:paraId="4FAB98CE" w14:textId="77777777" w:rsidTr="001D5345">
        <w:trPr>
          <w:cantSplit/>
          <w:jc w:val="center"/>
        </w:trPr>
        <w:tc>
          <w:tcPr>
            <w:tcW w:w="1784" w:type="dxa"/>
            <w:vAlign w:val="center"/>
          </w:tcPr>
          <w:p w14:paraId="309FAB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Мин./макс. коэффициент (Деловые_циклы!B8/B9)</w:t>
            </w:r>
          </w:p>
        </w:tc>
        <w:tc>
          <w:tcPr>
            <w:tcW w:w="1235" w:type="dxa"/>
            <w:vAlign w:val="center"/>
          </w:tcPr>
          <w:p w14:paraId="7873E3D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 / 0,88</w:t>
            </w:r>
          </w:p>
        </w:tc>
        <w:tc>
          <w:tcPr>
            <w:tcW w:w="1315" w:type="dxa"/>
            <w:vAlign w:val="center"/>
          </w:tcPr>
          <w:p w14:paraId="10F81EA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#ЗНАЧ! по шаблону; 1,52 / 1,52 после исправления</w:t>
            </w:r>
          </w:p>
        </w:tc>
        <w:tc>
          <w:tcPr>
            <w:tcW w:w="1235" w:type="dxa"/>
            <w:vAlign w:val="center"/>
          </w:tcPr>
          <w:p w14:paraId="19BB95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 / 0,88</w:t>
            </w:r>
          </w:p>
        </w:tc>
        <w:tc>
          <w:tcPr>
            <w:tcW w:w="1235" w:type="dxa"/>
            <w:vAlign w:val="center"/>
          </w:tcPr>
          <w:p w14:paraId="4C53CA0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 / 0,89</w:t>
            </w:r>
          </w:p>
        </w:tc>
        <w:tc>
          <w:tcPr>
            <w:tcW w:w="1315" w:type="dxa"/>
            <w:vAlign w:val="center"/>
          </w:tcPr>
          <w:p w14:paraId="457A689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#ЗНАЧ! по шаблону; 1,12 / 1,12 после исправления</w:t>
            </w:r>
          </w:p>
        </w:tc>
        <w:tc>
          <w:tcPr>
            <w:tcW w:w="1235" w:type="dxa"/>
            <w:vAlign w:val="center"/>
          </w:tcPr>
          <w:p w14:paraId="040BB1A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0,55 / 0,93</w:t>
            </w:r>
          </w:p>
        </w:tc>
      </w:tr>
    </w:tbl>
    <w:p w14:paraId="0511ECB5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Расчет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§4.1, §4.3, табл. 18) выполнен отдельно по каждому источнику, без сводного индекса (таблица 34). При 24-месячном ряде «предыдущий год»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«первыми 12 месяцами» </w:t>
      </w:r>
      <w:r>
        <w:rPr>
          <w:i/>
          <w:sz w:val="28"/>
        </w:rPr>
        <w:t>Excel</w:t>
      </w:r>
      <w:r>
        <w:rPr>
          <w:sz w:val="28"/>
        </w:rPr>
        <w:t>, поэтому относительное изменение совпадает; различаются дополнительные показатели и способ классификации. ЦИКЛЫ табл. 7 не задает числовых порогов: тип динамики определен по признакам «скользящее среднее падает» и «пики становятся ниже».</w:t>
      </w:r>
    </w:p>
    <w:p w14:paraId="1BB29560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34 – Оценка устойчивой динамики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60"/>
        <w:gridCol w:w="1415"/>
        <w:gridCol w:w="1415"/>
        <w:gridCol w:w="1005"/>
        <w:gridCol w:w="916"/>
        <w:gridCol w:w="737"/>
        <w:gridCol w:w="648"/>
        <w:gridCol w:w="469"/>
        <w:gridCol w:w="827"/>
        <w:gridCol w:w="1363"/>
      </w:tblGrid>
      <w:tr w:rsidR="001D5345" w14:paraId="6FF5C3F7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59" w:type="dxa"/>
            <w:vAlign w:val="center"/>
          </w:tcPr>
          <w:p w14:paraId="2D19518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Ряд</w:t>
            </w:r>
          </w:p>
        </w:tc>
        <w:tc>
          <w:tcPr>
            <w:tcW w:w="1415" w:type="dxa"/>
            <w:vAlign w:val="center"/>
          </w:tcPr>
          <w:p w14:paraId="3F587C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09.2024–08.2025</w:t>
            </w:r>
          </w:p>
        </w:tc>
        <w:tc>
          <w:tcPr>
            <w:tcW w:w="1415" w:type="dxa"/>
            <w:vAlign w:val="center"/>
          </w:tcPr>
          <w:p w14:paraId="40A2D0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09.2025–08.2026</w:t>
            </w:r>
          </w:p>
        </w:tc>
        <w:tc>
          <w:tcPr>
            <w:tcW w:w="1005" w:type="dxa"/>
            <w:vAlign w:val="center"/>
          </w:tcPr>
          <w:p w14:paraId="4120F72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Изменение, %</w:t>
            </w:r>
          </w:p>
        </w:tc>
        <w:tc>
          <w:tcPr>
            <w:tcW w:w="916" w:type="dxa"/>
            <w:vAlign w:val="center"/>
          </w:tcPr>
          <w:p w14:paraId="28B550F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Последнее − первое; темп</w:t>
            </w:r>
          </w:p>
        </w:tc>
        <w:tc>
          <w:tcPr>
            <w:tcW w:w="737" w:type="dxa"/>
            <w:vAlign w:val="center"/>
          </w:tcPr>
          <w:p w14:paraId="4EEF81A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месяцев роста, %</w:t>
            </w:r>
          </w:p>
        </w:tc>
        <w:tc>
          <w:tcPr>
            <w:tcW w:w="648" w:type="dxa"/>
            <w:vAlign w:val="center"/>
          </w:tcPr>
          <w:p w14:paraId="554E85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MA12</w:t>
            </w:r>
            <w:r>
              <w:rPr>
                <w:b/>
                <w:sz w:val="24"/>
              </w:rPr>
              <w:t>: начало → конец</w:t>
            </w:r>
          </w:p>
        </w:tc>
        <w:tc>
          <w:tcPr>
            <w:tcW w:w="469" w:type="dxa"/>
            <w:vAlign w:val="center"/>
          </w:tcPr>
          <w:p w14:paraId="40753B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Пик: 1-й год → 2-й год</w:t>
            </w:r>
          </w:p>
        </w:tc>
        <w:tc>
          <w:tcPr>
            <w:tcW w:w="827" w:type="dxa"/>
            <w:vAlign w:val="center"/>
          </w:tcPr>
          <w:p w14:paraId="6C89CB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динамики</w:t>
            </w:r>
          </w:p>
        </w:tc>
        <w:tc>
          <w:tcPr>
            <w:tcW w:w="1363" w:type="dxa"/>
            <w:vAlign w:val="center"/>
          </w:tcPr>
          <w:p w14:paraId="7D4F8D8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(ЦИКЛЫ табл. 7)</w:t>
            </w:r>
          </w:p>
        </w:tc>
      </w:tr>
      <w:tr w:rsidR="001D5345" w14:paraId="46AB1CEB" w14:textId="77777777" w:rsidTr="001D5345">
        <w:trPr>
          <w:cantSplit/>
          <w:jc w:val="center"/>
        </w:trPr>
        <w:tc>
          <w:tcPr>
            <w:tcW w:w="559" w:type="dxa"/>
            <w:vAlign w:val="center"/>
          </w:tcPr>
          <w:p w14:paraId="426BDD0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415" w:type="dxa"/>
            <w:vAlign w:val="center"/>
          </w:tcPr>
          <w:p w14:paraId="3F0B50F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21,33</w:t>
            </w:r>
          </w:p>
        </w:tc>
        <w:tc>
          <w:tcPr>
            <w:tcW w:w="1415" w:type="dxa"/>
            <w:vAlign w:val="center"/>
          </w:tcPr>
          <w:p w14:paraId="302D5A5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12,00</w:t>
            </w:r>
          </w:p>
        </w:tc>
        <w:tc>
          <w:tcPr>
            <w:tcW w:w="1005" w:type="dxa"/>
            <w:vAlign w:val="center"/>
          </w:tcPr>
          <w:p w14:paraId="56EF69D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−43,8</w:t>
            </w:r>
          </w:p>
        </w:tc>
        <w:tc>
          <w:tcPr>
            <w:tcW w:w="916" w:type="dxa"/>
            <w:vAlign w:val="center"/>
          </w:tcPr>
          <w:p w14:paraId="39BC135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−55,2; −100 %</w:t>
            </w:r>
          </w:p>
        </w:tc>
        <w:tc>
          <w:tcPr>
            <w:tcW w:w="737" w:type="dxa"/>
            <w:vAlign w:val="center"/>
          </w:tcPr>
          <w:p w14:paraId="7F3F51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34,8</w:t>
            </w:r>
          </w:p>
        </w:tc>
        <w:tc>
          <w:tcPr>
            <w:tcW w:w="648" w:type="dxa"/>
            <w:vAlign w:val="center"/>
          </w:tcPr>
          <w:p w14:paraId="3B13E0D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21,3 → 12,0</w:t>
            </w:r>
          </w:p>
        </w:tc>
        <w:tc>
          <w:tcPr>
            <w:tcW w:w="469" w:type="dxa"/>
            <w:vAlign w:val="center"/>
          </w:tcPr>
          <w:p w14:paraId="04A48E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55,2 → 56,5</w:t>
            </w:r>
          </w:p>
        </w:tc>
        <w:tc>
          <w:tcPr>
            <w:tcW w:w="827" w:type="dxa"/>
            <w:vAlign w:val="center"/>
          </w:tcPr>
          <w:p w14:paraId="37EEABB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Шумная</w:t>
            </w:r>
          </w:p>
        </w:tc>
        <w:tc>
          <w:tcPr>
            <w:tcW w:w="1363" w:type="dxa"/>
            <w:vAlign w:val="center"/>
          </w:tcPr>
          <w:p w14:paraId="5A3F3A4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Нельзя делать сильный вывод без дополнительных запросов и источников</w:t>
            </w:r>
          </w:p>
        </w:tc>
      </w:tr>
      <w:tr w:rsidR="001D5345" w14:paraId="62F9BE1C" w14:textId="77777777" w:rsidTr="001D5345">
        <w:trPr>
          <w:cantSplit/>
          <w:jc w:val="center"/>
        </w:trPr>
        <w:tc>
          <w:tcPr>
            <w:tcW w:w="559" w:type="dxa"/>
            <w:vAlign w:val="center"/>
          </w:tcPr>
          <w:p w14:paraId="2D8131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1415" w:type="dxa"/>
            <w:vAlign w:val="center"/>
          </w:tcPr>
          <w:p w14:paraId="5055A6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1751</w:t>
            </w:r>
          </w:p>
        </w:tc>
        <w:tc>
          <w:tcPr>
            <w:tcW w:w="1415" w:type="dxa"/>
            <w:vAlign w:val="center"/>
          </w:tcPr>
          <w:p w14:paraId="00DFF35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1003</w:t>
            </w:r>
          </w:p>
        </w:tc>
        <w:tc>
          <w:tcPr>
            <w:tcW w:w="1005" w:type="dxa"/>
            <w:vAlign w:val="center"/>
          </w:tcPr>
          <w:p w14:paraId="2A86BE0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</w:t>
            </w:r>
          </w:p>
        </w:tc>
        <w:tc>
          <w:tcPr>
            <w:tcW w:w="916" w:type="dxa"/>
            <w:vAlign w:val="center"/>
          </w:tcPr>
          <w:p w14:paraId="0E34C43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−1529; −87,8 %</w:t>
            </w:r>
          </w:p>
        </w:tc>
        <w:tc>
          <w:tcPr>
            <w:tcW w:w="737" w:type="dxa"/>
            <w:vAlign w:val="center"/>
          </w:tcPr>
          <w:p w14:paraId="19588E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52,2</w:t>
            </w:r>
          </w:p>
        </w:tc>
        <w:tc>
          <w:tcPr>
            <w:tcW w:w="648" w:type="dxa"/>
            <w:vAlign w:val="center"/>
          </w:tcPr>
          <w:p w14:paraId="7550069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61,4 → 35,2</w:t>
            </w:r>
          </w:p>
        </w:tc>
        <w:tc>
          <w:tcPr>
            <w:tcW w:w="469" w:type="dxa"/>
            <w:vAlign w:val="center"/>
          </w:tcPr>
          <w:p w14:paraId="1A18FB0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2850 → 1938</w:t>
            </w:r>
          </w:p>
        </w:tc>
        <w:tc>
          <w:tcPr>
            <w:tcW w:w="827" w:type="dxa"/>
            <w:vAlign w:val="center"/>
          </w:tcPr>
          <w:p w14:paraId="4B63E2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1363" w:type="dxa"/>
            <w:vAlign w:val="center"/>
          </w:tcPr>
          <w:p w14:paraId="51E540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1D5345" w14:paraId="4BF04147" w14:textId="77777777" w:rsidTr="001D5345">
        <w:trPr>
          <w:cantSplit/>
          <w:jc w:val="center"/>
        </w:trPr>
        <w:tc>
          <w:tcPr>
            <w:tcW w:w="559" w:type="dxa"/>
            <w:vAlign w:val="center"/>
          </w:tcPr>
          <w:p w14:paraId="21FF20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415" w:type="dxa"/>
            <w:vAlign w:val="center"/>
          </w:tcPr>
          <w:p w14:paraId="538D95C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20,96</w:t>
            </w:r>
          </w:p>
        </w:tc>
        <w:tc>
          <w:tcPr>
            <w:tcW w:w="1415" w:type="dxa"/>
            <w:vAlign w:val="center"/>
          </w:tcPr>
          <w:p w14:paraId="79B8BD2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11,17</w:t>
            </w:r>
          </w:p>
        </w:tc>
        <w:tc>
          <w:tcPr>
            <w:tcW w:w="1005" w:type="dxa"/>
            <w:vAlign w:val="center"/>
          </w:tcPr>
          <w:p w14:paraId="3F3C64C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−46,7</w:t>
            </w:r>
          </w:p>
        </w:tc>
        <w:tc>
          <w:tcPr>
            <w:tcW w:w="916" w:type="dxa"/>
            <w:vAlign w:val="center"/>
          </w:tcPr>
          <w:p w14:paraId="0AF396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−18,6; −100 %</w:t>
            </w:r>
          </w:p>
        </w:tc>
        <w:tc>
          <w:tcPr>
            <w:tcW w:w="737" w:type="dxa"/>
            <w:vAlign w:val="center"/>
          </w:tcPr>
          <w:p w14:paraId="3DDF269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39,1</w:t>
            </w:r>
          </w:p>
        </w:tc>
        <w:tc>
          <w:tcPr>
            <w:tcW w:w="648" w:type="dxa"/>
            <w:vAlign w:val="center"/>
          </w:tcPr>
          <w:p w14:paraId="34D882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21,0 → 11,2</w:t>
            </w:r>
          </w:p>
        </w:tc>
        <w:tc>
          <w:tcPr>
            <w:tcW w:w="469" w:type="dxa"/>
            <w:vAlign w:val="center"/>
          </w:tcPr>
          <w:p w14:paraId="710943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68,0 → 44,5</w:t>
            </w:r>
          </w:p>
        </w:tc>
        <w:tc>
          <w:tcPr>
            <w:tcW w:w="827" w:type="dxa"/>
            <w:vAlign w:val="center"/>
          </w:tcPr>
          <w:p w14:paraId="0B5CB6A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1363" w:type="dxa"/>
            <w:vAlign w:val="center"/>
          </w:tcPr>
          <w:p w14:paraId="7ED852D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1D5345" w14:paraId="618CFA75" w14:textId="77777777" w:rsidTr="001D5345">
        <w:trPr>
          <w:cantSplit/>
          <w:jc w:val="center"/>
        </w:trPr>
        <w:tc>
          <w:tcPr>
            <w:tcW w:w="559" w:type="dxa"/>
            <w:vAlign w:val="center"/>
          </w:tcPr>
          <w:p w14:paraId="5B051BD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1415" w:type="dxa"/>
            <w:vAlign w:val="center"/>
          </w:tcPr>
          <w:p w14:paraId="6E09887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1273</w:t>
            </w:r>
          </w:p>
        </w:tc>
        <w:tc>
          <w:tcPr>
            <w:tcW w:w="1415" w:type="dxa"/>
            <w:vAlign w:val="center"/>
          </w:tcPr>
          <w:p w14:paraId="7EC4AE5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005" w:type="dxa"/>
            <w:vAlign w:val="center"/>
          </w:tcPr>
          <w:p w14:paraId="5A6054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</w:t>
            </w:r>
          </w:p>
        </w:tc>
        <w:tc>
          <w:tcPr>
            <w:tcW w:w="916" w:type="dxa"/>
            <w:vAlign w:val="center"/>
          </w:tcPr>
          <w:p w14:paraId="3C8690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−465; −39,6 %</w:t>
            </w:r>
          </w:p>
        </w:tc>
        <w:tc>
          <w:tcPr>
            <w:tcW w:w="737" w:type="dxa"/>
            <w:vAlign w:val="center"/>
          </w:tcPr>
          <w:p w14:paraId="116E0D4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47,8</w:t>
            </w:r>
          </w:p>
        </w:tc>
        <w:tc>
          <w:tcPr>
            <w:tcW w:w="648" w:type="dxa"/>
            <w:vAlign w:val="center"/>
          </w:tcPr>
          <w:p w14:paraId="45FEFEA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73,8 → 41,3</w:t>
            </w:r>
          </w:p>
        </w:tc>
        <w:tc>
          <w:tcPr>
            <w:tcW w:w="469" w:type="dxa"/>
            <w:vAlign w:val="center"/>
          </w:tcPr>
          <w:p w14:paraId="627B51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1724 → 974</w:t>
            </w:r>
          </w:p>
        </w:tc>
        <w:tc>
          <w:tcPr>
            <w:tcW w:w="827" w:type="dxa"/>
            <w:vAlign w:val="center"/>
          </w:tcPr>
          <w:p w14:paraId="2FE0AB5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1363" w:type="dxa"/>
            <w:vAlign w:val="center"/>
          </w:tcPr>
          <w:p w14:paraId="591A50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</w:tbl>
    <w:p w14:paraId="78713A8F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Средние по Вордстату приведены в запросах в месяц,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 пунктах индекса; </w:t>
      </w:r>
      <w:r>
        <w:rPr>
          <w:i/>
          <w:sz w:val="28"/>
        </w:rPr>
        <w:t>MA12</w:t>
      </w:r>
      <w:r>
        <w:rPr>
          <w:sz w:val="28"/>
        </w:rPr>
        <w:t xml:space="preserve"> по Вордстату – в нормированной шкале 0–100. Для </w:t>
      </w:r>
      <w:r>
        <w:rPr>
          <w:i/>
          <w:sz w:val="28"/>
        </w:rPr>
        <w:t>UML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скользящее среднее падает, но пик второго года не ниже пика первого, а 9 из 24 месяцев не содержат данных; по признакам </w:t>
      </w:r>
      <w:r>
        <w:rPr>
          <w:sz w:val="28"/>
        </w:rPr>
        <w:lastRenderedPageBreak/>
        <w:t xml:space="preserve">ЦИКЛЫ табл. 7 этот ряд ближе к «шумной динамике» (много единичных всплесков без повторяемой структуры). В последнем месяце ряда (август 2026 г.)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нет, поэтому темп −100 % отражает пропуск данных, а не исчезновение интереса.</w:t>
      </w:r>
    </w:p>
    <w:p w14:paraId="2AE07AE8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интегральной таблице ЦИКЛЫ §7 (табл. 14 методички) оба источника снижаются и по </w:t>
      </w:r>
      <w:r>
        <w:rPr>
          <w:i/>
          <w:sz w:val="28"/>
        </w:rPr>
        <w:t>UML</w:t>
      </w:r>
      <w:r>
        <w:rPr>
          <w:sz w:val="28"/>
        </w:rPr>
        <w:t xml:space="preserve">, и по </w:t>
      </w:r>
      <w:r>
        <w:rPr>
          <w:i/>
          <w:sz w:val="28"/>
        </w:rPr>
        <w:t>BPMN</w:t>
      </w:r>
      <w:r>
        <w:rPr>
          <w:sz w:val="28"/>
        </w:rPr>
        <w:t xml:space="preserve"> – это ситуация «оба источника снижаются» с выводом «переоценка идеи или переход к смежному сегменту».</w:t>
      </w:r>
    </w:p>
    <w:p w14:paraId="00D7F2F9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Расхождение </w:t>
      </w:r>
      <w:r>
        <w:rPr>
          <w:i/>
          <w:sz w:val="28"/>
        </w:rPr>
        <w:t>Excel</w:t>
      </w:r>
      <w:r>
        <w:rPr>
          <w:sz w:val="28"/>
        </w:rPr>
        <w:t xml:space="preserve"> и </w:t>
      </w:r>
      <w:r>
        <w:rPr>
          <w:i/>
          <w:sz w:val="28"/>
        </w:rPr>
        <w:t>Word</w:t>
      </w:r>
      <w:r>
        <w:rPr>
          <w:sz w:val="28"/>
        </w:rPr>
        <w:t xml:space="preserve"> здесь не в знаке тренда (оба способа и оба источника показывают спад), а в оценке текущей фазы. По шаблону </w:t>
      </w:r>
      <w:r>
        <w:rPr>
          <w:i/>
          <w:sz w:val="28"/>
        </w:rPr>
        <w:t>Excel</w:t>
      </w:r>
      <w:r>
        <w:rPr>
          <w:sz w:val="28"/>
        </w:rPr>
        <w:t xml:space="preserve"> текущий циклический коэффициент – это коэффициент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)), то есть августа 2026 г.: для сводного индекса и для Вордстата он равен 0,63 (</w:t>
      </w:r>
      <w:r>
        <w:rPr>
          <w:i/>
          <w:sz w:val="28"/>
        </w:rPr>
        <w:t>UML</w:t>
      </w:r>
      <w:r>
        <w:rPr>
          <w:sz w:val="28"/>
        </w:rPr>
        <w:t>, оба варианта), 0,89 (</w:t>
      </w:r>
      <w:r>
        <w:rPr>
          <w:i/>
          <w:sz w:val="28"/>
        </w:rPr>
        <w:t>BPMN</w:t>
      </w:r>
      <w:r>
        <w:rPr>
          <w:sz w:val="28"/>
        </w:rPr>
        <w:t>, сводный) и 0,93 (</w:t>
      </w:r>
      <w:r>
        <w:rPr>
          <w:i/>
          <w:sz w:val="28"/>
        </w:rPr>
        <w:t>BPMN</w:t>
      </w:r>
      <w:r>
        <w:rPr>
          <w:sz w:val="28"/>
        </w:rPr>
        <w:t xml:space="preserve">, Вордстат), фаза – «ниже тренда», кроме 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 («норма»);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нет, так как в августе обоих лет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и сезонный индекс августа не рассчитывается (п. 2.6.4, 2.6.5).</w:t>
      </w:r>
    </w:p>
    <w:p w14:paraId="7790E204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Итоговая формулировка Панель!</w:t>
      </w:r>
      <w:r>
        <w:rPr>
          <w:i/>
          <w:sz w:val="28"/>
        </w:rPr>
        <w:t>A17</w:t>
      </w:r>
      <w:r>
        <w:rPr>
          <w:sz w:val="28"/>
        </w:rPr>
        <w:t xml:space="preserve"> (</w:t>
      </w:r>
      <w:r>
        <w:rPr>
          <w:i/>
          <w:sz w:val="28"/>
        </w:rPr>
        <w:t>Excel</w:t>
      </w:r>
      <w:r>
        <w:rPr>
          <w:sz w:val="28"/>
        </w:rPr>
        <w:t>, сводный индекс; повтор слова «сезонность» в склейке шаблона убран):</w:t>
      </w:r>
    </w:p>
    <w:p w14:paraId="0C3BB010" w14:textId="77777777" w:rsidR="001D5345" w:rsidRDefault="006B6A8D">
      <w:pPr>
        <w:pStyle w:val="Compact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UML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декабрь, минимум – июль. Текущая фаза спроса: ниже тренда.»</w:t>
      </w:r>
    </w:p>
    <w:p w14:paraId="68DE1786" w14:textId="77777777" w:rsidR="001D5345" w:rsidRDefault="006B6A8D">
      <w:pPr>
        <w:pStyle w:val="Compact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BPMN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октябрь, минимум – январь. Текущая фаза спроса: ниже тренда.»</w:t>
      </w:r>
    </w:p>
    <w:p w14:paraId="2B3954FC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(весь мир, 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59 месяцев): относительное изменение +18,6 % (</w:t>
      </w:r>
      <w:r>
        <w:rPr>
          <w:i/>
          <w:sz w:val="28"/>
        </w:rPr>
        <w:t>Excel</w:t>
      </w:r>
      <w:r>
        <w:rPr>
          <w:sz w:val="28"/>
        </w:rPr>
        <w:t>) и +29,3 % (</w:t>
      </w:r>
      <w:r>
        <w:rPr>
          <w:i/>
          <w:sz w:val="28"/>
        </w:rPr>
        <w:t>Word</w:t>
      </w:r>
      <w:r>
        <w:rPr>
          <w:sz w:val="28"/>
        </w:rPr>
        <w:t xml:space="preserve">, последний год к предыдущему), наклон </w:t>
      </w:r>
      <w:r>
        <w:rPr>
          <w:i/>
          <w:sz w:val="28"/>
        </w:rPr>
        <w:t>SLOPE</w:t>
      </w:r>
      <w:r>
        <w:rPr>
          <w:sz w:val="28"/>
        </w:rPr>
        <w:t xml:space="preserve"> −0,013, текущая фаза «норма». Окна сравнения (первые и последние 12 месяцев, два последних года) не включают пик мая–июня 2023 г., но этот пик поднимает 12-месячное скользящее среднее с середины 2023 до середины 2024 г. (рисунок 6), а в последние 12 месяцев входит еще один не объясненный всплеск (февраль 2026 г., 23,25). Поскольку поисковый термин смешивает инструмент и фильм, вывод о росте мирового интереса к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этому ряду ненадежен и в выводах работы не используется. Для проверки категории снят второй ряд (30.09.2026), описанный ниже.</w:t>
      </w:r>
    </w:p>
    <w:p w14:paraId="517E1133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Проверка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запросам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>». Вместо омонимичного термина «</w:t>
      </w:r>
      <w:r>
        <w:rPr>
          <w:i/>
          <w:sz w:val="28"/>
        </w:rPr>
        <w:t>Mermaid</w:t>
      </w:r>
      <w:r>
        <w:rPr>
          <w:sz w:val="28"/>
        </w:rPr>
        <w:t xml:space="preserve">» в </w:t>
      </w:r>
      <w:r>
        <w:rPr>
          <w:sz w:val="28"/>
        </w:rPr>
        <w:lastRenderedPageBreak/>
        <w:t xml:space="preserve">одном сравнении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(весь мир, 5 лет, недельное разрешение, категория «все категории», веб-поиск, </w:t>
      </w:r>
      <w:r>
        <w:rPr>
          <w:i/>
          <w:sz w:val="28"/>
        </w:rPr>
        <w:t>CSV</w:t>
      </w:r>
      <w:r>
        <w:rPr>
          <w:sz w:val="28"/>
        </w:rPr>
        <w:t xml:space="preserve"> от 30.09.2026) взяты три запроса; такая замена допустима по инструкции п. 2.6.2. Индекс нормирован на максимум всех трех запросов за 5 лет, поэтому значения запросов между собой сопоставимы. Использованы окна: 59 полных месяцев (октябрь 2021 – август 2026, месяц по дате начала недели); последние 12 месяцев (сентябрь 2025 – август 2026) к предыдущим 12 (сентябрь 2024 – август 2025) и к первым 12 (октябрь 2021 – сентябрь 2022); 12-месячное окно по неделям – 52 полные недели 28.09.2025–26.09.2026, вычисленные</w:t>
      </w:r>
      <w:r>
        <w:rPr>
          <w:sz w:val="28"/>
        </w:rPr>
        <w:t xml:space="preserve"> из 5-летнего ряда; последняя неделя (27.09–03.10.2026) неполная и исключена.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, порог тренда ±15 % и шкалы уровня те же, что в таблицах 13 и 33.</w:t>
      </w:r>
    </w:p>
    <w:p w14:paraId="6C66C092" w14:textId="77777777" w:rsidR="001D5345" w:rsidRDefault="006B6A8D">
      <w:pPr>
        <w:pStyle w:val="Compact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: данные во всех 59 месяцах, среднее 14,86 (низкий уровень по обеим шкалам), за 52 недели 37,31 (средний по </w:t>
      </w:r>
      <w:r>
        <w:rPr>
          <w:i/>
          <w:sz w:val="28"/>
        </w:rPr>
        <w:t>GT</w:t>
      </w:r>
      <w:r>
        <w:rPr>
          <w:sz w:val="28"/>
        </w:rPr>
        <w:t xml:space="preserve">-РБ, нишевый по АРГ); последние 12 месяцев 37,60 против предыдущих 18,39 (+104,4 %, </w:t>
      </w:r>
      <w:r>
        <w:rPr>
          <w:i/>
          <w:sz w:val="28"/>
        </w:rPr>
        <w:t>Word</w:t>
      </w:r>
      <w:r>
        <w:rPr>
          <w:sz w:val="28"/>
        </w:rPr>
        <w:t xml:space="preserve">) и против первых 12 месяцев 2,64 (+1323,3 %, </w:t>
      </w:r>
      <w:r>
        <w:rPr>
          <w:i/>
          <w:sz w:val="28"/>
        </w:rPr>
        <w:t>Excel</w:t>
      </w:r>
      <w:r>
        <w:rPr>
          <w:sz w:val="28"/>
        </w:rPr>
        <w:t xml:space="preserve">, растущий; процент велик из-за малой исходной базы); </w:t>
      </w:r>
      <w:r>
        <w:rPr>
          <w:i/>
          <w:sz w:val="28"/>
        </w:rPr>
        <w:t>SLOPE</w:t>
      </w:r>
      <w:r>
        <w:rPr>
          <w:sz w:val="28"/>
        </w:rPr>
        <w:t xml:space="preserve"> 0,704; максимум месяца 49,20 (май 2026 г.), максимум недели 55 (31.05–06.06.2026); последние 13 недель к предыдущим 13 – 32,31 против 47,31 (−31,7 %).</w:t>
      </w:r>
    </w:p>
    <w:p w14:paraId="3CF68239" w14:textId="77777777" w:rsidR="001D5345" w:rsidRDefault="006B6A8D">
      <w:pPr>
        <w:pStyle w:val="Compact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 xml:space="preserve">: среднее за 59 месяцев 3,26 (недостаточный уровень), за 52 недели 4,02; последние 12 месяцев 4,13 против предыдущих 4,55 (−9,2 %, стабильный) и против первых 12 месяцев 1,73 (+138,5 %,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0,057; максимум недели 6 (22–28.03.2026); последние 13 недель к предыдущим 13 – 3,23 против 4,38 (−26,3 %).</w:t>
      </w:r>
    </w:p>
    <w:p w14:paraId="57EE8ECF" w14:textId="77777777" w:rsidR="001D5345" w:rsidRDefault="006B6A8D">
      <w:pPr>
        <w:pStyle w:val="Compact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plantuml</w:t>
      </w:r>
      <w:r>
        <w:rPr>
          <w:sz w:val="28"/>
        </w:rPr>
        <w:t xml:space="preserve">: среднее за 59 месяцев 41,84 (средний уровень по обеим шкалам), за 52 недели 66,15 (высокий по </w:t>
      </w:r>
      <w:r>
        <w:rPr>
          <w:i/>
          <w:sz w:val="28"/>
        </w:rPr>
        <w:t>GT</w:t>
      </w:r>
      <w:r>
        <w:rPr>
          <w:sz w:val="28"/>
        </w:rPr>
        <w:t xml:space="preserve">-РБ, средний по АРГ); последние 12 месяцев 68,33 против предыдущих 51,94 (+31,6 %) и против первых 12 месяцев 22,50 (+203,8 %,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0,974; максимум недели 100 (19–25.07.2026), максимум месяца 89,75 (июль 2026 г.); последние 13 недель к предыдущим 13 – 51,77 против 80,77 (−35,9 %).</w:t>
      </w:r>
    </w:p>
    <w:p w14:paraId="75E98DB0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отличие от термина «</w:t>
      </w:r>
      <w:r>
        <w:rPr>
          <w:i/>
          <w:sz w:val="28"/>
        </w:rPr>
        <w:t>Mermaid</w:t>
      </w:r>
      <w:r>
        <w:rPr>
          <w:sz w:val="28"/>
        </w:rPr>
        <w:t>», в рядах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нет пика мая–июня 2023 г. (у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в мае и июне 2023 г. – 7,25 и 7,50), то есть омонимия с фильмом в этих формулировках не проявляется. Мировой интерес к текстовым инструментам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») за 5 лет вырос, однако в последние 13 недель окна он ниже, чем в предыдущие 13 (−31,7 % и −35,9 %). Это мировой индекс: для Беларуси по пакету 1 данные остаются почти нулевыми (п. 2.3.2), поэтому </w:t>
      </w:r>
      <w:r>
        <w:rPr>
          <w:sz w:val="28"/>
        </w:rPr>
        <w:lastRenderedPageBreak/>
        <w:t>ряд используется как справочный показатель интереса к категории, а не как оценка белорусского рынка.</w:t>
      </w:r>
    </w:p>
    <w:p w14:paraId="1BED87C2" w14:textId="77777777" w:rsidR="001D5345" w:rsidRDefault="006B6A8D">
      <w:pPr>
        <w:pStyle w:val="3"/>
        <w:spacing w:before="360" w:after="360" w:line="360" w:lineRule="exact"/>
        <w:ind w:firstLine="709"/>
      </w:pPr>
      <w:bookmarkStart w:id="28" w:name="сезонность-word-индекс-и-excel-индекс"/>
      <w:bookmarkEnd w:id="27"/>
      <w:r>
        <w:rPr>
          <w:sz w:val="28"/>
        </w:rPr>
        <w:t>2.6.3 Сезонность: Word-индекс и Excel-индекс</w:t>
      </w:r>
    </w:p>
    <w:p w14:paraId="027DE9D5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Сезонный индекс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§5.1) рассчитан отдельно по каждому источнику:</w:t>
      </w:r>
    </w:p>
    <w:p w14:paraId="33804761" w14:textId="77777777" w:rsidR="001D5345" w:rsidRDefault="006B6A8D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I_m</w:t>
      </w:r>
      <w:r>
        <w:rPr>
          <w:sz w:val="28"/>
        </w:rPr>
        <w:t xml:space="preserve"> = </w:t>
      </w:r>
      <w:r>
        <w:rPr>
          <w:i/>
          <w:sz w:val="28"/>
        </w:rPr>
        <w:t>S_m</w:t>
      </w:r>
      <w:r>
        <w:rPr>
          <w:sz w:val="28"/>
        </w:rPr>
        <w:t xml:space="preserve"> / </w:t>
      </w:r>
      <w:r>
        <w:rPr>
          <w:i/>
          <w:sz w:val="28"/>
        </w:rPr>
        <w:t>S</w:t>
      </w:r>
      <w:r>
        <w:rPr>
          <w:sz w:val="28"/>
        </w:rPr>
        <w:t xml:space="preserve"> × 100,</w:t>
      </w:r>
      <w:r>
        <w:rPr>
          <w:sz w:val="28"/>
        </w:rPr>
        <w:tab/>
        <w:t>(3)</w:t>
      </w:r>
    </w:p>
    <w:p w14:paraId="5B3F1427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I_m</w:t>
      </w:r>
      <w:r>
        <w:rPr>
          <w:sz w:val="28"/>
        </w:rPr>
        <w:t xml:space="preserve"> – сезонный индекс месяца </w:t>
      </w:r>
      <w:r>
        <w:rPr>
          <w:i/>
          <w:sz w:val="28"/>
        </w:rPr>
        <w:t>m</w:t>
      </w:r>
      <w:r>
        <w:rPr>
          <w:sz w:val="28"/>
        </w:rPr>
        <w:t>, %;</w:t>
      </w:r>
    </w:p>
    <w:p w14:paraId="1DF50AB1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S_m</w:t>
      </w:r>
      <w:r>
        <w:rPr>
          <w:sz w:val="28"/>
        </w:rPr>
        <w:t xml:space="preserve"> – среднее значение месяца </w:t>
      </w:r>
      <w:r>
        <w:rPr>
          <w:i/>
          <w:sz w:val="28"/>
        </w:rPr>
        <w:t>m</w:t>
      </w:r>
      <w:r>
        <w:rPr>
          <w:sz w:val="28"/>
        </w:rPr>
        <w:t xml:space="preserve"> по всем годам ряда;</w:t>
      </w:r>
    </w:p>
    <w:p w14:paraId="5CA7D8B4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S</w:t>
      </w:r>
      <w:r>
        <w:rPr>
          <w:sz w:val="28"/>
        </w:rPr>
        <w:t xml:space="preserve"> – среднее значение всех месяцев.</w:t>
      </w:r>
    </w:p>
    <w:p w14:paraId="2E315845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35 – Сезонный индекс </w:t>
      </w:r>
      <w:r>
        <w:rPr>
          <w:i/>
          <w:sz w:val="28"/>
        </w:rPr>
        <w:t>UML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88"/>
        <w:gridCol w:w="1094"/>
        <w:gridCol w:w="1094"/>
        <w:gridCol w:w="1201"/>
        <w:gridCol w:w="881"/>
        <w:gridCol w:w="881"/>
        <w:gridCol w:w="1201"/>
        <w:gridCol w:w="2015"/>
      </w:tblGrid>
      <w:tr w:rsidR="001D5345" w14:paraId="2B0ED306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87" w:type="dxa"/>
            <w:vAlign w:val="center"/>
          </w:tcPr>
          <w:p w14:paraId="3614119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094" w:type="dxa"/>
            <w:vAlign w:val="center"/>
          </w:tcPr>
          <w:p w14:paraId="3AF4262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Вордстат: среднее, запросов</w:t>
            </w:r>
          </w:p>
        </w:tc>
        <w:tc>
          <w:tcPr>
            <w:tcW w:w="1094" w:type="dxa"/>
            <w:vAlign w:val="center"/>
          </w:tcPr>
          <w:p w14:paraId="43694F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Вордстат: индекс</w:t>
            </w:r>
          </w:p>
        </w:tc>
        <w:tc>
          <w:tcPr>
            <w:tcW w:w="1201" w:type="dxa"/>
            <w:vAlign w:val="center"/>
          </w:tcPr>
          <w:p w14:paraId="3A09D9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(Вордстат)</w:t>
            </w:r>
          </w:p>
        </w:tc>
        <w:tc>
          <w:tcPr>
            <w:tcW w:w="881" w:type="dxa"/>
            <w:vAlign w:val="center"/>
          </w:tcPr>
          <w:p w14:paraId="26D9685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: среднее</w:t>
            </w:r>
          </w:p>
        </w:tc>
        <w:tc>
          <w:tcPr>
            <w:tcW w:w="881" w:type="dxa"/>
            <w:vAlign w:val="center"/>
          </w:tcPr>
          <w:p w14:paraId="7D84EBE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: индекс</w:t>
            </w:r>
          </w:p>
        </w:tc>
        <w:tc>
          <w:tcPr>
            <w:tcW w:w="1201" w:type="dxa"/>
            <w:vAlign w:val="center"/>
          </w:tcPr>
          <w:p w14:paraId="6F5A16D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(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015" w:type="dxa"/>
            <w:vAlign w:val="center"/>
          </w:tcPr>
          <w:p w14:paraId="6E2C0D8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 для бизнеса (по оценке Вордстата, ЦИКЛЫ табл. 9)</w:t>
            </w:r>
          </w:p>
        </w:tc>
      </w:tr>
      <w:tr w:rsidR="001D5345" w14:paraId="43424A76" w14:textId="77777777" w:rsidTr="001D5345">
        <w:trPr>
          <w:cantSplit/>
          <w:jc w:val="center"/>
        </w:trPr>
        <w:tc>
          <w:tcPr>
            <w:tcW w:w="987" w:type="dxa"/>
            <w:vAlign w:val="center"/>
          </w:tcPr>
          <w:p w14:paraId="72C259D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Январь</w:t>
            </w:r>
          </w:p>
        </w:tc>
        <w:tc>
          <w:tcPr>
            <w:tcW w:w="1094" w:type="dxa"/>
            <w:vAlign w:val="center"/>
          </w:tcPr>
          <w:p w14:paraId="24FD134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1022</w:t>
            </w:r>
          </w:p>
        </w:tc>
        <w:tc>
          <w:tcPr>
            <w:tcW w:w="1094" w:type="dxa"/>
            <w:vAlign w:val="center"/>
          </w:tcPr>
          <w:p w14:paraId="1BD8543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74,2</w:t>
            </w:r>
          </w:p>
        </w:tc>
        <w:tc>
          <w:tcPr>
            <w:tcW w:w="1201" w:type="dxa"/>
            <w:vAlign w:val="center"/>
          </w:tcPr>
          <w:p w14:paraId="5522C2C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31962F9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5,375</w:t>
            </w:r>
          </w:p>
        </w:tc>
        <w:tc>
          <w:tcPr>
            <w:tcW w:w="881" w:type="dxa"/>
            <w:vAlign w:val="center"/>
          </w:tcPr>
          <w:p w14:paraId="69ADA18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32,3</w:t>
            </w:r>
          </w:p>
        </w:tc>
        <w:tc>
          <w:tcPr>
            <w:tcW w:w="1201" w:type="dxa"/>
            <w:vAlign w:val="center"/>
          </w:tcPr>
          <w:p w14:paraId="4519BB4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0732CF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1D5345" w14:paraId="731B7FD1" w14:textId="77777777" w:rsidTr="001D5345">
        <w:trPr>
          <w:cantSplit/>
          <w:jc w:val="center"/>
        </w:trPr>
        <w:tc>
          <w:tcPr>
            <w:tcW w:w="987" w:type="dxa"/>
            <w:vAlign w:val="center"/>
          </w:tcPr>
          <w:p w14:paraId="612F604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094" w:type="dxa"/>
            <w:vAlign w:val="center"/>
          </w:tcPr>
          <w:p w14:paraId="718DE56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915,5</w:t>
            </w:r>
          </w:p>
        </w:tc>
        <w:tc>
          <w:tcPr>
            <w:tcW w:w="1094" w:type="dxa"/>
            <w:vAlign w:val="center"/>
          </w:tcPr>
          <w:p w14:paraId="6BA6772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66,5</w:t>
            </w:r>
          </w:p>
        </w:tc>
        <w:tc>
          <w:tcPr>
            <w:tcW w:w="1201" w:type="dxa"/>
            <w:vAlign w:val="center"/>
          </w:tcPr>
          <w:p w14:paraId="6C372D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1BCA0E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19,375</w:t>
            </w:r>
          </w:p>
        </w:tc>
        <w:tc>
          <w:tcPr>
            <w:tcW w:w="881" w:type="dxa"/>
            <w:vAlign w:val="center"/>
          </w:tcPr>
          <w:p w14:paraId="31AE0A4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116,3</w:t>
            </w:r>
          </w:p>
        </w:tc>
        <w:tc>
          <w:tcPr>
            <w:tcW w:w="1201" w:type="dxa"/>
            <w:vAlign w:val="center"/>
          </w:tcPr>
          <w:p w14:paraId="7CCE189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2015" w:type="dxa"/>
            <w:vAlign w:val="center"/>
          </w:tcPr>
          <w:p w14:paraId="09934DC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1D5345" w14:paraId="2331787C" w14:textId="77777777" w:rsidTr="001D5345">
        <w:trPr>
          <w:cantSplit/>
          <w:jc w:val="center"/>
        </w:trPr>
        <w:tc>
          <w:tcPr>
            <w:tcW w:w="987" w:type="dxa"/>
            <w:vAlign w:val="center"/>
          </w:tcPr>
          <w:p w14:paraId="01035B6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094" w:type="dxa"/>
            <w:vAlign w:val="center"/>
          </w:tcPr>
          <w:p w14:paraId="78D7510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1378,5</w:t>
            </w:r>
          </w:p>
        </w:tc>
        <w:tc>
          <w:tcPr>
            <w:tcW w:w="1094" w:type="dxa"/>
            <w:vAlign w:val="center"/>
          </w:tcPr>
          <w:p w14:paraId="774C004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100,1</w:t>
            </w:r>
          </w:p>
        </w:tc>
        <w:tc>
          <w:tcPr>
            <w:tcW w:w="1201" w:type="dxa"/>
            <w:vAlign w:val="center"/>
          </w:tcPr>
          <w:p w14:paraId="39B3E3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452152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881" w:type="dxa"/>
            <w:vAlign w:val="center"/>
          </w:tcPr>
          <w:p w14:paraId="2A5C8E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102,0</w:t>
            </w:r>
          </w:p>
        </w:tc>
        <w:tc>
          <w:tcPr>
            <w:tcW w:w="1201" w:type="dxa"/>
            <w:vAlign w:val="center"/>
          </w:tcPr>
          <w:p w14:paraId="3BDA7C9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2015" w:type="dxa"/>
            <w:vAlign w:val="center"/>
          </w:tcPr>
          <w:p w14:paraId="47EB268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1D5345" w14:paraId="503419F2" w14:textId="77777777" w:rsidTr="001D5345">
        <w:trPr>
          <w:cantSplit/>
          <w:jc w:val="center"/>
        </w:trPr>
        <w:tc>
          <w:tcPr>
            <w:tcW w:w="987" w:type="dxa"/>
            <w:vAlign w:val="center"/>
          </w:tcPr>
          <w:p w14:paraId="3BE8016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094" w:type="dxa"/>
            <w:vAlign w:val="center"/>
          </w:tcPr>
          <w:p w14:paraId="4E8B2D9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1374</w:t>
            </w:r>
          </w:p>
        </w:tc>
        <w:tc>
          <w:tcPr>
            <w:tcW w:w="1094" w:type="dxa"/>
            <w:vAlign w:val="center"/>
          </w:tcPr>
          <w:p w14:paraId="4C605A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99,8</w:t>
            </w:r>
          </w:p>
        </w:tc>
        <w:tc>
          <w:tcPr>
            <w:tcW w:w="1201" w:type="dxa"/>
            <w:vAlign w:val="center"/>
          </w:tcPr>
          <w:p w14:paraId="276CD7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1589D91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7,875</w:t>
            </w:r>
          </w:p>
        </w:tc>
        <w:tc>
          <w:tcPr>
            <w:tcW w:w="881" w:type="dxa"/>
            <w:vAlign w:val="center"/>
          </w:tcPr>
          <w:p w14:paraId="6459F4F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47,3</w:t>
            </w:r>
          </w:p>
        </w:tc>
        <w:tc>
          <w:tcPr>
            <w:tcW w:w="1201" w:type="dxa"/>
            <w:vAlign w:val="center"/>
          </w:tcPr>
          <w:p w14:paraId="6A18592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43207BA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1D5345" w14:paraId="359BA772" w14:textId="77777777" w:rsidTr="001D5345">
        <w:trPr>
          <w:cantSplit/>
          <w:jc w:val="center"/>
        </w:trPr>
        <w:tc>
          <w:tcPr>
            <w:tcW w:w="987" w:type="dxa"/>
            <w:vAlign w:val="center"/>
          </w:tcPr>
          <w:p w14:paraId="79D42AC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094" w:type="dxa"/>
            <w:vAlign w:val="center"/>
          </w:tcPr>
          <w:p w14:paraId="5B7B35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1916</w:t>
            </w:r>
          </w:p>
        </w:tc>
        <w:tc>
          <w:tcPr>
            <w:tcW w:w="1094" w:type="dxa"/>
            <w:vAlign w:val="center"/>
          </w:tcPr>
          <w:p w14:paraId="20C00B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139,1</w:t>
            </w:r>
          </w:p>
        </w:tc>
        <w:tc>
          <w:tcPr>
            <w:tcW w:w="1201" w:type="dxa"/>
            <w:vAlign w:val="center"/>
          </w:tcPr>
          <w:p w14:paraId="0272CBE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0904382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17,125</w:t>
            </w:r>
          </w:p>
        </w:tc>
        <w:tc>
          <w:tcPr>
            <w:tcW w:w="881" w:type="dxa"/>
            <w:vAlign w:val="center"/>
          </w:tcPr>
          <w:p w14:paraId="01EAF99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102,8</w:t>
            </w:r>
          </w:p>
        </w:tc>
        <w:tc>
          <w:tcPr>
            <w:tcW w:w="1201" w:type="dxa"/>
            <w:vAlign w:val="center"/>
          </w:tcPr>
          <w:p w14:paraId="2E7653B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2015" w:type="dxa"/>
            <w:vAlign w:val="center"/>
          </w:tcPr>
          <w:p w14:paraId="0C7668B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1D5345" w14:paraId="17669CE3" w14:textId="77777777" w:rsidTr="001D5345">
        <w:trPr>
          <w:cantSplit/>
          <w:jc w:val="center"/>
        </w:trPr>
        <w:tc>
          <w:tcPr>
            <w:tcW w:w="987" w:type="dxa"/>
            <w:vAlign w:val="center"/>
          </w:tcPr>
          <w:p w14:paraId="2F73830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Июнь</w:t>
            </w:r>
          </w:p>
        </w:tc>
        <w:tc>
          <w:tcPr>
            <w:tcW w:w="1094" w:type="dxa"/>
            <w:vAlign w:val="center"/>
          </w:tcPr>
          <w:p w14:paraId="7D76695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1386</w:t>
            </w:r>
          </w:p>
        </w:tc>
        <w:tc>
          <w:tcPr>
            <w:tcW w:w="1094" w:type="dxa"/>
            <w:vAlign w:val="center"/>
          </w:tcPr>
          <w:p w14:paraId="42B56C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100,6</w:t>
            </w:r>
          </w:p>
        </w:tc>
        <w:tc>
          <w:tcPr>
            <w:tcW w:w="1201" w:type="dxa"/>
            <w:vAlign w:val="center"/>
          </w:tcPr>
          <w:p w14:paraId="451BE8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5AA3783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7,3</w:t>
            </w:r>
          </w:p>
        </w:tc>
        <w:tc>
          <w:tcPr>
            <w:tcW w:w="881" w:type="dxa"/>
            <w:vAlign w:val="center"/>
          </w:tcPr>
          <w:p w14:paraId="4C48E41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43,8</w:t>
            </w:r>
          </w:p>
        </w:tc>
        <w:tc>
          <w:tcPr>
            <w:tcW w:w="1201" w:type="dxa"/>
            <w:vAlign w:val="center"/>
          </w:tcPr>
          <w:p w14:paraId="236288E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162B54F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1D5345" w14:paraId="5593F5E1" w14:textId="77777777" w:rsidTr="001D5345">
        <w:trPr>
          <w:cantSplit/>
          <w:jc w:val="center"/>
        </w:trPr>
        <w:tc>
          <w:tcPr>
            <w:tcW w:w="987" w:type="dxa"/>
            <w:vAlign w:val="center"/>
          </w:tcPr>
          <w:p w14:paraId="569D633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094" w:type="dxa"/>
            <w:vAlign w:val="center"/>
          </w:tcPr>
          <w:p w14:paraId="6EF3278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449,5</w:t>
            </w:r>
          </w:p>
        </w:tc>
        <w:tc>
          <w:tcPr>
            <w:tcW w:w="1094" w:type="dxa"/>
            <w:vAlign w:val="center"/>
          </w:tcPr>
          <w:p w14:paraId="013FCF3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32,6</w:t>
            </w:r>
          </w:p>
        </w:tc>
        <w:tc>
          <w:tcPr>
            <w:tcW w:w="1201" w:type="dxa"/>
            <w:vAlign w:val="center"/>
          </w:tcPr>
          <w:p w14:paraId="07FC555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766353A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5B8C4F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01" w:type="dxa"/>
            <w:vAlign w:val="center"/>
          </w:tcPr>
          <w:p w14:paraId="30D0A5B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4F71A35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1D5345" w14:paraId="668B266A" w14:textId="77777777" w:rsidTr="001D5345">
        <w:trPr>
          <w:cantSplit/>
          <w:jc w:val="center"/>
        </w:trPr>
        <w:tc>
          <w:tcPr>
            <w:tcW w:w="987" w:type="dxa"/>
            <w:vAlign w:val="center"/>
          </w:tcPr>
          <w:p w14:paraId="284C983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094" w:type="dxa"/>
            <w:vAlign w:val="center"/>
          </w:tcPr>
          <w:p w14:paraId="1D779FB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367</w:t>
            </w:r>
          </w:p>
        </w:tc>
        <w:tc>
          <w:tcPr>
            <w:tcW w:w="1094" w:type="dxa"/>
            <w:vAlign w:val="center"/>
          </w:tcPr>
          <w:p w14:paraId="1137ECE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26,6</w:t>
            </w:r>
          </w:p>
        </w:tc>
        <w:tc>
          <w:tcPr>
            <w:tcW w:w="1201" w:type="dxa"/>
            <w:vAlign w:val="center"/>
          </w:tcPr>
          <w:p w14:paraId="298737B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43709E3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5271F20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01" w:type="dxa"/>
            <w:vAlign w:val="center"/>
          </w:tcPr>
          <w:p w14:paraId="785DE4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450B88C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1D5345" w14:paraId="5D12798E" w14:textId="77777777" w:rsidTr="001D5345">
        <w:trPr>
          <w:cantSplit/>
          <w:jc w:val="center"/>
        </w:trPr>
        <w:tc>
          <w:tcPr>
            <w:tcW w:w="987" w:type="dxa"/>
            <w:vAlign w:val="center"/>
          </w:tcPr>
          <w:p w14:paraId="034D8E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094" w:type="dxa"/>
            <w:vAlign w:val="center"/>
          </w:tcPr>
          <w:p w14:paraId="515F62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1414</w:t>
            </w:r>
          </w:p>
        </w:tc>
        <w:tc>
          <w:tcPr>
            <w:tcW w:w="1094" w:type="dxa"/>
            <w:vAlign w:val="center"/>
          </w:tcPr>
          <w:p w14:paraId="5361A1B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102,7</w:t>
            </w:r>
          </w:p>
        </w:tc>
        <w:tc>
          <w:tcPr>
            <w:tcW w:w="1201" w:type="dxa"/>
            <w:vAlign w:val="center"/>
          </w:tcPr>
          <w:p w14:paraId="6386C9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44ECCDF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27,6</w:t>
            </w:r>
          </w:p>
        </w:tc>
        <w:tc>
          <w:tcPr>
            <w:tcW w:w="881" w:type="dxa"/>
            <w:vAlign w:val="center"/>
          </w:tcPr>
          <w:p w14:paraId="4BA5C1B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165,7</w:t>
            </w:r>
          </w:p>
        </w:tc>
        <w:tc>
          <w:tcPr>
            <w:tcW w:w="1201" w:type="dxa"/>
            <w:vAlign w:val="center"/>
          </w:tcPr>
          <w:p w14:paraId="310451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0DBE6AC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1D5345" w14:paraId="17A3198A" w14:textId="77777777" w:rsidTr="001D5345">
        <w:trPr>
          <w:cantSplit/>
          <w:jc w:val="center"/>
        </w:trPr>
        <w:tc>
          <w:tcPr>
            <w:tcW w:w="987" w:type="dxa"/>
            <w:vAlign w:val="center"/>
          </w:tcPr>
          <w:p w14:paraId="28CE17B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094" w:type="dxa"/>
            <w:vAlign w:val="center"/>
          </w:tcPr>
          <w:p w14:paraId="0570031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1828</w:t>
            </w:r>
          </w:p>
        </w:tc>
        <w:tc>
          <w:tcPr>
            <w:tcW w:w="1094" w:type="dxa"/>
            <w:vAlign w:val="center"/>
          </w:tcPr>
          <w:p w14:paraId="3532A99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132,7</w:t>
            </w:r>
          </w:p>
        </w:tc>
        <w:tc>
          <w:tcPr>
            <w:tcW w:w="1201" w:type="dxa"/>
            <w:vAlign w:val="center"/>
          </w:tcPr>
          <w:p w14:paraId="73A1272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0868C5F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26,125</w:t>
            </w:r>
          </w:p>
        </w:tc>
        <w:tc>
          <w:tcPr>
            <w:tcW w:w="881" w:type="dxa"/>
            <w:vAlign w:val="center"/>
          </w:tcPr>
          <w:p w14:paraId="367F355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156,8</w:t>
            </w:r>
          </w:p>
        </w:tc>
        <w:tc>
          <w:tcPr>
            <w:tcW w:w="1201" w:type="dxa"/>
            <w:vAlign w:val="center"/>
          </w:tcPr>
          <w:p w14:paraId="492D8B8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734E230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1D5345" w14:paraId="569CE22F" w14:textId="77777777" w:rsidTr="001D5345">
        <w:trPr>
          <w:cantSplit/>
          <w:jc w:val="center"/>
        </w:trPr>
        <w:tc>
          <w:tcPr>
            <w:tcW w:w="987" w:type="dxa"/>
            <w:vAlign w:val="center"/>
          </w:tcPr>
          <w:p w14:paraId="671793F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Ноябрь</w:t>
            </w:r>
          </w:p>
        </w:tc>
        <w:tc>
          <w:tcPr>
            <w:tcW w:w="1094" w:type="dxa"/>
            <w:vAlign w:val="center"/>
          </w:tcPr>
          <w:p w14:paraId="0E94DDA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2082,5</w:t>
            </w:r>
          </w:p>
        </w:tc>
        <w:tc>
          <w:tcPr>
            <w:tcW w:w="1094" w:type="dxa"/>
            <w:vAlign w:val="center"/>
          </w:tcPr>
          <w:p w14:paraId="0007FE8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151,2</w:t>
            </w:r>
          </w:p>
        </w:tc>
        <w:tc>
          <w:tcPr>
            <w:tcW w:w="1201" w:type="dxa"/>
            <w:vAlign w:val="center"/>
          </w:tcPr>
          <w:p w14:paraId="4DBB3C2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22FEB0B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29,7</w:t>
            </w:r>
          </w:p>
        </w:tc>
        <w:tc>
          <w:tcPr>
            <w:tcW w:w="881" w:type="dxa"/>
            <w:vAlign w:val="center"/>
          </w:tcPr>
          <w:p w14:paraId="1FCDD46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178,3</w:t>
            </w:r>
          </w:p>
        </w:tc>
        <w:tc>
          <w:tcPr>
            <w:tcW w:w="1201" w:type="dxa"/>
            <w:vAlign w:val="center"/>
          </w:tcPr>
          <w:p w14:paraId="3659C2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2C871E2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1D5345" w14:paraId="0BD1C862" w14:textId="77777777" w:rsidTr="001D5345">
        <w:trPr>
          <w:cantSplit/>
          <w:jc w:val="center"/>
        </w:trPr>
        <w:tc>
          <w:tcPr>
            <w:tcW w:w="987" w:type="dxa"/>
            <w:vAlign w:val="center"/>
          </w:tcPr>
          <w:p w14:paraId="5B9E165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094" w:type="dxa"/>
            <w:vAlign w:val="center"/>
          </w:tcPr>
          <w:p w14:paraId="5ACCE03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2394</w:t>
            </w:r>
          </w:p>
        </w:tc>
        <w:tc>
          <w:tcPr>
            <w:tcW w:w="1094" w:type="dxa"/>
            <w:vAlign w:val="center"/>
          </w:tcPr>
          <w:p w14:paraId="00C1EC6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173,8</w:t>
            </w:r>
          </w:p>
        </w:tc>
        <w:tc>
          <w:tcPr>
            <w:tcW w:w="1201" w:type="dxa"/>
            <w:vAlign w:val="center"/>
          </w:tcPr>
          <w:p w14:paraId="2A9615A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5AC8E43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42,45</w:t>
            </w:r>
          </w:p>
        </w:tc>
        <w:tc>
          <w:tcPr>
            <w:tcW w:w="881" w:type="dxa"/>
            <w:vAlign w:val="center"/>
          </w:tcPr>
          <w:p w14:paraId="67E8A4D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254,8</w:t>
            </w:r>
          </w:p>
        </w:tc>
        <w:tc>
          <w:tcPr>
            <w:tcW w:w="1201" w:type="dxa"/>
            <w:vAlign w:val="center"/>
          </w:tcPr>
          <w:p w14:paraId="630939A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73F4A7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</w:tbl>
    <w:p w14:paraId="0A0108FC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 xml:space="preserve">Таблица 36 – Сезонный индекс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89"/>
        <w:gridCol w:w="1095"/>
        <w:gridCol w:w="1095"/>
        <w:gridCol w:w="1202"/>
        <w:gridCol w:w="881"/>
        <w:gridCol w:w="881"/>
        <w:gridCol w:w="1202"/>
        <w:gridCol w:w="2010"/>
      </w:tblGrid>
      <w:tr w:rsidR="001D5345" w14:paraId="00064022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88" w:type="dxa"/>
            <w:vAlign w:val="center"/>
          </w:tcPr>
          <w:p w14:paraId="64C2538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095" w:type="dxa"/>
            <w:vAlign w:val="center"/>
          </w:tcPr>
          <w:p w14:paraId="0E0C6EA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Вордстат: среднее, запросов</w:t>
            </w:r>
          </w:p>
        </w:tc>
        <w:tc>
          <w:tcPr>
            <w:tcW w:w="1095" w:type="dxa"/>
            <w:vAlign w:val="center"/>
          </w:tcPr>
          <w:p w14:paraId="0DFD4D5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Вордстат: индекс</w:t>
            </w:r>
          </w:p>
        </w:tc>
        <w:tc>
          <w:tcPr>
            <w:tcW w:w="1202" w:type="dxa"/>
            <w:vAlign w:val="center"/>
          </w:tcPr>
          <w:p w14:paraId="498BD7B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(Вордстат)</w:t>
            </w:r>
          </w:p>
        </w:tc>
        <w:tc>
          <w:tcPr>
            <w:tcW w:w="881" w:type="dxa"/>
            <w:vAlign w:val="center"/>
          </w:tcPr>
          <w:p w14:paraId="14DE952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: среднее</w:t>
            </w:r>
          </w:p>
        </w:tc>
        <w:tc>
          <w:tcPr>
            <w:tcW w:w="881" w:type="dxa"/>
            <w:vAlign w:val="center"/>
          </w:tcPr>
          <w:p w14:paraId="3A0C58E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: индекс</w:t>
            </w:r>
          </w:p>
        </w:tc>
        <w:tc>
          <w:tcPr>
            <w:tcW w:w="1202" w:type="dxa"/>
            <w:vAlign w:val="center"/>
          </w:tcPr>
          <w:p w14:paraId="06BA583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(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010" w:type="dxa"/>
            <w:vAlign w:val="center"/>
          </w:tcPr>
          <w:p w14:paraId="35D679A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 для бизнеса (по оценке Вордстата, ЦИКЛЫ табл. 9)</w:t>
            </w:r>
          </w:p>
        </w:tc>
      </w:tr>
      <w:tr w:rsidR="001D5345" w14:paraId="18D11EE6" w14:textId="77777777" w:rsidTr="001D5345">
        <w:trPr>
          <w:cantSplit/>
          <w:jc w:val="center"/>
        </w:trPr>
        <w:tc>
          <w:tcPr>
            <w:tcW w:w="988" w:type="dxa"/>
            <w:vAlign w:val="center"/>
          </w:tcPr>
          <w:p w14:paraId="0AD715D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Январь</w:t>
            </w:r>
          </w:p>
        </w:tc>
        <w:tc>
          <w:tcPr>
            <w:tcW w:w="1095" w:type="dxa"/>
            <w:vAlign w:val="center"/>
          </w:tcPr>
          <w:p w14:paraId="786EC45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846,5</w:t>
            </w:r>
          </w:p>
        </w:tc>
        <w:tc>
          <w:tcPr>
            <w:tcW w:w="1095" w:type="dxa"/>
            <w:vAlign w:val="center"/>
          </w:tcPr>
          <w:p w14:paraId="4C6FD55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85,3</w:t>
            </w:r>
          </w:p>
        </w:tc>
        <w:tc>
          <w:tcPr>
            <w:tcW w:w="1202" w:type="dxa"/>
            <w:vAlign w:val="center"/>
          </w:tcPr>
          <w:p w14:paraId="7957F2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881" w:type="dxa"/>
            <w:vAlign w:val="center"/>
          </w:tcPr>
          <w:p w14:paraId="3DFDE89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17,25</w:t>
            </w:r>
          </w:p>
        </w:tc>
        <w:tc>
          <w:tcPr>
            <w:tcW w:w="881" w:type="dxa"/>
            <w:vAlign w:val="center"/>
          </w:tcPr>
          <w:p w14:paraId="50CFEF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107,4</w:t>
            </w:r>
          </w:p>
        </w:tc>
        <w:tc>
          <w:tcPr>
            <w:tcW w:w="1202" w:type="dxa"/>
            <w:vAlign w:val="center"/>
          </w:tcPr>
          <w:p w14:paraId="5436E4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2010" w:type="dxa"/>
            <w:vAlign w:val="center"/>
          </w:tcPr>
          <w:p w14:paraId="58D5B0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1D5345" w14:paraId="20F71B35" w14:textId="77777777" w:rsidTr="001D5345">
        <w:trPr>
          <w:cantSplit/>
          <w:jc w:val="center"/>
        </w:trPr>
        <w:tc>
          <w:tcPr>
            <w:tcW w:w="988" w:type="dxa"/>
            <w:vAlign w:val="center"/>
          </w:tcPr>
          <w:p w14:paraId="299B2E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095" w:type="dxa"/>
            <w:vAlign w:val="center"/>
          </w:tcPr>
          <w:p w14:paraId="414FFEE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852,5</w:t>
            </w:r>
          </w:p>
        </w:tc>
        <w:tc>
          <w:tcPr>
            <w:tcW w:w="1095" w:type="dxa"/>
            <w:vAlign w:val="center"/>
          </w:tcPr>
          <w:p w14:paraId="34F1F94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85,9</w:t>
            </w:r>
          </w:p>
        </w:tc>
        <w:tc>
          <w:tcPr>
            <w:tcW w:w="1202" w:type="dxa"/>
            <w:vAlign w:val="center"/>
          </w:tcPr>
          <w:p w14:paraId="41F5A0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881" w:type="dxa"/>
            <w:vAlign w:val="center"/>
          </w:tcPr>
          <w:p w14:paraId="071136E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34,875</w:t>
            </w:r>
          </w:p>
        </w:tc>
        <w:tc>
          <w:tcPr>
            <w:tcW w:w="881" w:type="dxa"/>
            <w:vAlign w:val="center"/>
          </w:tcPr>
          <w:p w14:paraId="3A730C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217,1</w:t>
            </w:r>
          </w:p>
        </w:tc>
        <w:tc>
          <w:tcPr>
            <w:tcW w:w="1202" w:type="dxa"/>
            <w:vAlign w:val="center"/>
          </w:tcPr>
          <w:p w14:paraId="6ABC6E9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59EAD4E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1D5345" w14:paraId="07DDA614" w14:textId="77777777" w:rsidTr="001D5345">
        <w:trPr>
          <w:cantSplit/>
          <w:jc w:val="center"/>
        </w:trPr>
        <w:tc>
          <w:tcPr>
            <w:tcW w:w="988" w:type="dxa"/>
            <w:vAlign w:val="center"/>
          </w:tcPr>
          <w:p w14:paraId="42DB7FF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095" w:type="dxa"/>
            <w:vAlign w:val="center"/>
          </w:tcPr>
          <w:p w14:paraId="79C829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1004</w:t>
            </w:r>
          </w:p>
        </w:tc>
        <w:tc>
          <w:tcPr>
            <w:tcW w:w="1095" w:type="dxa"/>
            <w:vAlign w:val="center"/>
          </w:tcPr>
          <w:p w14:paraId="0EEDE5E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101,2</w:t>
            </w:r>
          </w:p>
        </w:tc>
        <w:tc>
          <w:tcPr>
            <w:tcW w:w="1202" w:type="dxa"/>
            <w:vAlign w:val="center"/>
          </w:tcPr>
          <w:p w14:paraId="5798A74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1657288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</w:t>
            </w:r>
          </w:p>
        </w:tc>
        <w:tc>
          <w:tcPr>
            <w:tcW w:w="881" w:type="dxa"/>
            <w:vAlign w:val="center"/>
          </w:tcPr>
          <w:p w14:paraId="28BA06E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211,6</w:t>
            </w:r>
          </w:p>
        </w:tc>
        <w:tc>
          <w:tcPr>
            <w:tcW w:w="1202" w:type="dxa"/>
            <w:vAlign w:val="center"/>
          </w:tcPr>
          <w:p w14:paraId="03A69EB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2A227B3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1D5345" w14:paraId="302D505E" w14:textId="77777777" w:rsidTr="001D5345">
        <w:trPr>
          <w:cantSplit/>
          <w:jc w:val="center"/>
        </w:trPr>
        <w:tc>
          <w:tcPr>
            <w:tcW w:w="988" w:type="dxa"/>
            <w:vAlign w:val="center"/>
          </w:tcPr>
          <w:p w14:paraId="5D39107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095" w:type="dxa"/>
            <w:vAlign w:val="center"/>
          </w:tcPr>
          <w:p w14:paraId="7139EF8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1208,5</w:t>
            </w:r>
          </w:p>
        </w:tc>
        <w:tc>
          <w:tcPr>
            <w:tcW w:w="1095" w:type="dxa"/>
            <w:vAlign w:val="center"/>
          </w:tcPr>
          <w:p w14:paraId="56A7451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121,8</w:t>
            </w:r>
          </w:p>
        </w:tc>
        <w:tc>
          <w:tcPr>
            <w:tcW w:w="1202" w:type="dxa"/>
            <w:vAlign w:val="center"/>
          </w:tcPr>
          <w:p w14:paraId="6A1279F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61DDE72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20,125</w:t>
            </w:r>
          </w:p>
        </w:tc>
        <w:tc>
          <w:tcPr>
            <w:tcW w:w="881" w:type="dxa"/>
            <w:vAlign w:val="center"/>
          </w:tcPr>
          <w:p w14:paraId="18FA792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125,3</w:t>
            </w:r>
          </w:p>
        </w:tc>
        <w:tc>
          <w:tcPr>
            <w:tcW w:w="1202" w:type="dxa"/>
            <w:vAlign w:val="center"/>
          </w:tcPr>
          <w:p w14:paraId="5C066B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7D54903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1D5345" w14:paraId="18718103" w14:textId="77777777" w:rsidTr="001D5345">
        <w:trPr>
          <w:cantSplit/>
          <w:jc w:val="center"/>
        </w:trPr>
        <w:tc>
          <w:tcPr>
            <w:tcW w:w="988" w:type="dxa"/>
            <w:vAlign w:val="center"/>
          </w:tcPr>
          <w:p w14:paraId="5570FD9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095" w:type="dxa"/>
            <w:vAlign w:val="center"/>
          </w:tcPr>
          <w:p w14:paraId="6ABD62B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1267</w:t>
            </w:r>
          </w:p>
        </w:tc>
        <w:tc>
          <w:tcPr>
            <w:tcW w:w="1095" w:type="dxa"/>
            <w:vAlign w:val="center"/>
          </w:tcPr>
          <w:p w14:paraId="7E8117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127,7</w:t>
            </w:r>
          </w:p>
        </w:tc>
        <w:tc>
          <w:tcPr>
            <w:tcW w:w="1202" w:type="dxa"/>
            <w:vAlign w:val="center"/>
          </w:tcPr>
          <w:p w14:paraId="395CDD0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3A992B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7,875</w:t>
            </w:r>
          </w:p>
        </w:tc>
        <w:tc>
          <w:tcPr>
            <w:tcW w:w="881" w:type="dxa"/>
            <w:vAlign w:val="center"/>
          </w:tcPr>
          <w:p w14:paraId="2124613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49,0</w:t>
            </w:r>
          </w:p>
        </w:tc>
        <w:tc>
          <w:tcPr>
            <w:tcW w:w="1202" w:type="dxa"/>
            <w:vAlign w:val="center"/>
          </w:tcPr>
          <w:p w14:paraId="0BB293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5CBEA29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1D5345" w14:paraId="03A0B10A" w14:textId="77777777" w:rsidTr="001D5345">
        <w:trPr>
          <w:cantSplit/>
          <w:jc w:val="center"/>
        </w:trPr>
        <w:tc>
          <w:tcPr>
            <w:tcW w:w="988" w:type="dxa"/>
            <w:vAlign w:val="center"/>
          </w:tcPr>
          <w:p w14:paraId="556EFB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Июнь</w:t>
            </w:r>
          </w:p>
        </w:tc>
        <w:tc>
          <w:tcPr>
            <w:tcW w:w="1095" w:type="dxa"/>
            <w:vAlign w:val="center"/>
          </w:tcPr>
          <w:p w14:paraId="1DC6506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897</w:t>
            </w:r>
          </w:p>
        </w:tc>
        <w:tc>
          <w:tcPr>
            <w:tcW w:w="1095" w:type="dxa"/>
            <w:vAlign w:val="center"/>
          </w:tcPr>
          <w:p w14:paraId="5C079FC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90,4</w:t>
            </w:r>
          </w:p>
        </w:tc>
        <w:tc>
          <w:tcPr>
            <w:tcW w:w="1202" w:type="dxa"/>
            <w:vAlign w:val="center"/>
          </w:tcPr>
          <w:p w14:paraId="2B88F0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881" w:type="dxa"/>
            <w:vAlign w:val="center"/>
          </w:tcPr>
          <w:p w14:paraId="3F9096C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12,7</w:t>
            </w:r>
          </w:p>
        </w:tc>
        <w:tc>
          <w:tcPr>
            <w:tcW w:w="881" w:type="dxa"/>
            <w:vAlign w:val="center"/>
          </w:tcPr>
          <w:p w14:paraId="28F658B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79,1</w:t>
            </w:r>
          </w:p>
        </w:tc>
        <w:tc>
          <w:tcPr>
            <w:tcW w:w="1202" w:type="dxa"/>
            <w:vAlign w:val="center"/>
          </w:tcPr>
          <w:p w14:paraId="0DB561C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0275FE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1D5345" w14:paraId="23AF97F2" w14:textId="77777777" w:rsidTr="001D5345">
        <w:trPr>
          <w:cantSplit/>
          <w:jc w:val="center"/>
        </w:trPr>
        <w:tc>
          <w:tcPr>
            <w:tcW w:w="988" w:type="dxa"/>
            <w:vAlign w:val="center"/>
          </w:tcPr>
          <w:p w14:paraId="46B47E7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095" w:type="dxa"/>
            <w:vAlign w:val="center"/>
          </w:tcPr>
          <w:p w14:paraId="15645D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679</w:t>
            </w:r>
          </w:p>
        </w:tc>
        <w:tc>
          <w:tcPr>
            <w:tcW w:w="1095" w:type="dxa"/>
            <w:vAlign w:val="center"/>
          </w:tcPr>
          <w:p w14:paraId="466AD18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68,4</w:t>
            </w:r>
          </w:p>
        </w:tc>
        <w:tc>
          <w:tcPr>
            <w:tcW w:w="1202" w:type="dxa"/>
            <w:vAlign w:val="center"/>
          </w:tcPr>
          <w:p w14:paraId="0AF5D2E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13A9E3F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779AEC4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02" w:type="dxa"/>
            <w:vAlign w:val="center"/>
          </w:tcPr>
          <w:p w14:paraId="0D66EA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4047F5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1D5345" w14:paraId="16C1E4A4" w14:textId="77777777" w:rsidTr="001D5345">
        <w:trPr>
          <w:cantSplit/>
          <w:jc w:val="center"/>
        </w:trPr>
        <w:tc>
          <w:tcPr>
            <w:tcW w:w="988" w:type="dxa"/>
            <w:vAlign w:val="center"/>
          </w:tcPr>
          <w:p w14:paraId="2264DA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Август</w:t>
            </w:r>
          </w:p>
        </w:tc>
        <w:tc>
          <w:tcPr>
            <w:tcW w:w="1095" w:type="dxa"/>
            <w:vAlign w:val="center"/>
          </w:tcPr>
          <w:p w14:paraId="120D4AD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731,5</w:t>
            </w:r>
          </w:p>
        </w:tc>
        <w:tc>
          <w:tcPr>
            <w:tcW w:w="1095" w:type="dxa"/>
            <w:vAlign w:val="center"/>
          </w:tcPr>
          <w:p w14:paraId="22FBC2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73,7</w:t>
            </w:r>
          </w:p>
        </w:tc>
        <w:tc>
          <w:tcPr>
            <w:tcW w:w="1202" w:type="dxa"/>
            <w:vAlign w:val="center"/>
          </w:tcPr>
          <w:p w14:paraId="2F576C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47E01DF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7BEAD4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02" w:type="dxa"/>
            <w:vAlign w:val="center"/>
          </w:tcPr>
          <w:p w14:paraId="7AD563C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676131D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1D5345" w14:paraId="384E94F9" w14:textId="77777777" w:rsidTr="001D5345">
        <w:trPr>
          <w:cantSplit/>
          <w:jc w:val="center"/>
        </w:trPr>
        <w:tc>
          <w:tcPr>
            <w:tcW w:w="988" w:type="dxa"/>
            <w:vAlign w:val="center"/>
          </w:tcPr>
          <w:p w14:paraId="276D31C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095" w:type="dxa"/>
            <w:vAlign w:val="center"/>
          </w:tcPr>
          <w:p w14:paraId="231AB29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977</w:t>
            </w:r>
          </w:p>
        </w:tc>
        <w:tc>
          <w:tcPr>
            <w:tcW w:w="1095" w:type="dxa"/>
            <w:vAlign w:val="center"/>
          </w:tcPr>
          <w:p w14:paraId="524175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98,5</w:t>
            </w:r>
          </w:p>
        </w:tc>
        <w:tc>
          <w:tcPr>
            <w:tcW w:w="1202" w:type="dxa"/>
            <w:vAlign w:val="center"/>
          </w:tcPr>
          <w:p w14:paraId="344EA05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4768EFE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9,3</w:t>
            </w:r>
          </w:p>
        </w:tc>
        <w:tc>
          <w:tcPr>
            <w:tcW w:w="881" w:type="dxa"/>
            <w:vAlign w:val="center"/>
          </w:tcPr>
          <w:p w14:paraId="1FC9799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57,9</w:t>
            </w:r>
          </w:p>
        </w:tc>
        <w:tc>
          <w:tcPr>
            <w:tcW w:w="1202" w:type="dxa"/>
            <w:vAlign w:val="center"/>
          </w:tcPr>
          <w:p w14:paraId="0F4B7B6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5DCA634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1D5345" w14:paraId="4ABD40AD" w14:textId="77777777" w:rsidTr="001D5345">
        <w:trPr>
          <w:cantSplit/>
          <w:jc w:val="center"/>
        </w:trPr>
        <w:tc>
          <w:tcPr>
            <w:tcW w:w="988" w:type="dxa"/>
            <w:vAlign w:val="center"/>
          </w:tcPr>
          <w:p w14:paraId="39B5DE9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095" w:type="dxa"/>
            <w:vAlign w:val="center"/>
          </w:tcPr>
          <w:p w14:paraId="112806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1171,5</w:t>
            </w:r>
          </w:p>
        </w:tc>
        <w:tc>
          <w:tcPr>
            <w:tcW w:w="1095" w:type="dxa"/>
            <w:vAlign w:val="center"/>
          </w:tcPr>
          <w:p w14:paraId="478BE58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118,1</w:t>
            </w:r>
          </w:p>
        </w:tc>
        <w:tc>
          <w:tcPr>
            <w:tcW w:w="1202" w:type="dxa"/>
            <w:vAlign w:val="center"/>
          </w:tcPr>
          <w:p w14:paraId="5CF0788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881" w:type="dxa"/>
            <w:vAlign w:val="center"/>
          </w:tcPr>
          <w:p w14:paraId="104BC34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38,25</w:t>
            </w:r>
          </w:p>
        </w:tc>
        <w:tc>
          <w:tcPr>
            <w:tcW w:w="881" w:type="dxa"/>
            <w:vAlign w:val="center"/>
          </w:tcPr>
          <w:p w14:paraId="458E7F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238,1</w:t>
            </w:r>
          </w:p>
        </w:tc>
        <w:tc>
          <w:tcPr>
            <w:tcW w:w="1202" w:type="dxa"/>
            <w:vAlign w:val="center"/>
          </w:tcPr>
          <w:p w14:paraId="06AB6D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798A53C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1D5345" w14:paraId="29424121" w14:textId="77777777" w:rsidTr="001D5345">
        <w:trPr>
          <w:cantSplit/>
          <w:jc w:val="center"/>
        </w:trPr>
        <w:tc>
          <w:tcPr>
            <w:tcW w:w="988" w:type="dxa"/>
            <w:vAlign w:val="center"/>
          </w:tcPr>
          <w:p w14:paraId="5967140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Ноябрь</w:t>
            </w:r>
          </w:p>
        </w:tc>
        <w:tc>
          <w:tcPr>
            <w:tcW w:w="1095" w:type="dxa"/>
            <w:vAlign w:val="center"/>
          </w:tcPr>
          <w:p w14:paraId="6278089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1128,5</w:t>
            </w:r>
          </w:p>
        </w:tc>
        <w:tc>
          <w:tcPr>
            <w:tcW w:w="1095" w:type="dxa"/>
            <w:vAlign w:val="center"/>
          </w:tcPr>
          <w:p w14:paraId="31EE5D9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113,8</w:t>
            </w:r>
          </w:p>
        </w:tc>
        <w:tc>
          <w:tcPr>
            <w:tcW w:w="1202" w:type="dxa"/>
            <w:vAlign w:val="center"/>
          </w:tcPr>
          <w:p w14:paraId="2089A12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881" w:type="dxa"/>
            <w:vAlign w:val="center"/>
          </w:tcPr>
          <w:p w14:paraId="5AF7541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12,9</w:t>
            </w:r>
          </w:p>
        </w:tc>
        <w:tc>
          <w:tcPr>
            <w:tcW w:w="881" w:type="dxa"/>
            <w:vAlign w:val="center"/>
          </w:tcPr>
          <w:p w14:paraId="5D60EB4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80,3</w:t>
            </w:r>
          </w:p>
        </w:tc>
        <w:tc>
          <w:tcPr>
            <w:tcW w:w="1202" w:type="dxa"/>
            <w:vAlign w:val="center"/>
          </w:tcPr>
          <w:p w14:paraId="6A2F4AE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2010" w:type="dxa"/>
            <w:vAlign w:val="center"/>
          </w:tcPr>
          <w:p w14:paraId="335A462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1D5345" w14:paraId="5BD49EAD" w14:textId="77777777" w:rsidTr="001D5345">
        <w:trPr>
          <w:cantSplit/>
          <w:jc w:val="center"/>
        </w:trPr>
        <w:tc>
          <w:tcPr>
            <w:tcW w:w="988" w:type="dxa"/>
            <w:vAlign w:val="center"/>
          </w:tcPr>
          <w:p w14:paraId="6DC945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095" w:type="dxa"/>
            <w:vAlign w:val="center"/>
          </w:tcPr>
          <w:p w14:paraId="5D71FC1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1142</w:t>
            </w:r>
          </w:p>
        </w:tc>
        <w:tc>
          <w:tcPr>
            <w:tcW w:w="1095" w:type="dxa"/>
            <w:vAlign w:val="center"/>
          </w:tcPr>
          <w:p w14:paraId="78E1E55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115,1</w:t>
            </w:r>
          </w:p>
        </w:tc>
        <w:tc>
          <w:tcPr>
            <w:tcW w:w="1202" w:type="dxa"/>
            <w:vAlign w:val="center"/>
          </w:tcPr>
          <w:p w14:paraId="0D27F74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881" w:type="dxa"/>
            <w:vAlign w:val="center"/>
          </w:tcPr>
          <w:p w14:paraId="5146FD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5,5</w:t>
            </w:r>
          </w:p>
        </w:tc>
        <w:tc>
          <w:tcPr>
            <w:tcW w:w="881" w:type="dxa"/>
            <w:vAlign w:val="center"/>
          </w:tcPr>
          <w:p w14:paraId="2B799CA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34,2</w:t>
            </w:r>
          </w:p>
        </w:tc>
        <w:tc>
          <w:tcPr>
            <w:tcW w:w="1202" w:type="dxa"/>
            <w:vAlign w:val="center"/>
          </w:tcPr>
          <w:p w14:paraId="737BA6B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69B83BA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</w:tbl>
    <w:p w14:paraId="06D8311C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Граничные значения (ровно 80, 95, 105 или 120) в рядах не встретились. Для трех слов табл. 19 ЦИКЛЫ принято отнесение: «до 80» и «80–95» – низкий; «95–105» и «105–120» – средний; «выше 120» – пик (методичка это соответствие не задает).</w:t>
      </w:r>
    </w:p>
    <w:p w14:paraId="2EE0C5FB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UML</w:t>
      </w:r>
      <w:r>
        <w:rPr>
          <w:sz w:val="28"/>
        </w:rPr>
        <w:t xml:space="preserve"> по Вордстату (рисунок 2): максимум – декабрь (173,8), минимум – август (26,6) и июль (32,6); амплитуда по </w:t>
      </w:r>
      <w:r>
        <w:rPr>
          <w:i/>
          <w:sz w:val="28"/>
        </w:rPr>
        <w:t>Word</w:t>
      </w:r>
      <w:r>
        <w:rPr>
          <w:sz w:val="28"/>
        </w:rPr>
        <w:t xml:space="preserve"> – 147,2 пункта. Рост начинается в сентябре (начало семестра), пики – октябрь–декабрь и май (сессии), провал – июль–август (каникулы). </w:t>
      </w:r>
      <w:r>
        <w:rPr>
          <w:i/>
          <w:sz w:val="28"/>
        </w:rPr>
        <w:t>UML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отдельно: по </w:t>
      </w:r>
      <w:r>
        <w:rPr>
          <w:i/>
          <w:sz w:val="28"/>
        </w:rPr>
        <w:t>Word</w:t>
      </w:r>
      <w:r>
        <w:rPr>
          <w:sz w:val="28"/>
        </w:rPr>
        <w:t xml:space="preserve">-индексу максимум – декабрь (254,8), минимум – июль и август (0 – нет данных);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GT</w:t>
      </w:r>
      <w:r>
        <w:rPr>
          <w:sz w:val="28"/>
        </w:rPr>
        <w:t xml:space="preserve">» максимум – декабрь, минимум – март. По сводному индексу </w:t>
      </w:r>
      <w:r>
        <w:rPr>
          <w:i/>
          <w:sz w:val="28"/>
        </w:rPr>
        <w:t>Excel</w:t>
      </w:r>
      <w:r>
        <w:rPr>
          <w:sz w:val="28"/>
        </w:rPr>
        <w:t xml:space="preserve"> (Панель!</w:t>
      </w:r>
      <w:r>
        <w:rPr>
          <w:i/>
          <w:sz w:val="28"/>
        </w:rPr>
        <w:t>A17</w:t>
      </w:r>
      <w:r>
        <w:rPr>
          <w:sz w:val="28"/>
        </w:rPr>
        <w:t xml:space="preserve">) максимум – декабрь, минимум – июль. Таким образом, декабрьский максимум дают все варианты расчета, а минимум зависит от источника и метода: июль–август по Вордстату и по </w:t>
      </w:r>
      <w:r>
        <w:rPr>
          <w:i/>
          <w:sz w:val="28"/>
        </w:rPr>
        <w:t>Word</w:t>
      </w:r>
      <w:r>
        <w:rPr>
          <w:sz w:val="28"/>
        </w:rPr>
        <w:t xml:space="preserve">-индексу </w:t>
      </w:r>
      <w:r>
        <w:rPr>
          <w:i/>
          <w:sz w:val="28"/>
        </w:rPr>
        <w:t>GT</w:t>
      </w:r>
      <w:r>
        <w:rPr>
          <w:sz w:val="28"/>
        </w:rPr>
        <w:t xml:space="preserve">, март по </w:t>
      </w:r>
      <w:r>
        <w:rPr>
          <w:i/>
          <w:sz w:val="28"/>
        </w:rPr>
        <w:t>Excel</w:t>
      </w:r>
      <w:r>
        <w:rPr>
          <w:sz w:val="28"/>
        </w:rPr>
        <w:t xml:space="preserve">-индексу </w:t>
      </w:r>
      <w:r>
        <w:rPr>
          <w:i/>
          <w:sz w:val="28"/>
        </w:rPr>
        <w:t>GT</w:t>
      </w:r>
      <w:r>
        <w:rPr>
          <w:sz w:val="28"/>
        </w:rPr>
        <w:t>, июль по сводному индексу.</w:t>
      </w:r>
    </w:p>
    <w:p w14:paraId="0017FA9D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lastRenderedPageBreak/>
        <w:t>BPMN</w:t>
      </w:r>
      <w:r>
        <w:rPr>
          <w:sz w:val="28"/>
        </w:rPr>
        <w:t xml:space="preserve"> по Вордстату (рисунок 4): максимум – май (127,7), минимум – июль (68,4); амплитуда по </w:t>
      </w:r>
      <w:r>
        <w:rPr>
          <w:i/>
          <w:sz w:val="28"/>
        </w:rPr>
        <w:t>Word</w:t>
      </w:r>
      <w:r>
        <w:rPr>
          <w:sz w:val="28"/>
        </w:rPr>
        <w:t xml:space="preserve"> – 59,3 пункта; сезонность мягче, чем у </w:t>
      </w:r>
      <w:r>
        <w:rPr>
          <w:i/>
          <w:sz w:val="28"/>
        </w:rPr>
        <w:t>UML</w:t>
      </w:r>
      <w:r>
        <w:rPr>
          <w:sz w:val="28"/>
        </w:rPr>
        <w:t xml:space="preserve">, что ожидаемо: аналитики (сегмент </w:t>
      </w:r>
      <w:r>
        <w:rPr>
          <w:i/>
          <w:sz w:val="28"/>
        </w:rPr>
        <w:t>S-02</w:t>
      </w:r>
      <w:r>
        <w:rPr>
          <w:sz w:val="28"/>
        </w:rPr>
        <w:t xml:space="preserve">) меньше привязаны к учебному календарю.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отдельно: по </w:t>
      </w:r>
      <w:r>
        <w:rPr>
          <w:i/>
          <w:sz w:val="28"/>
        </w:rPr>
        <w:t>Word</w:t>
      </w:r>
      <w:r>
        <w:rPr>
          <w:sz w:val="28"/>
        </w:rPr>
        <w:t xml:space="preserve">-индексу максимум – октябрь (238,1), минимум – июль и август (0 – нет данных);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GT</w:t>
      </w:r>
      <w:r>
        <w:rPr>
          <w:sz w:val="28"/>
        </w:rPr>
        <w:t xml:space="preserve">» максимум – октябрь, минимум – декабрь;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YW</w:t>
      </w:r>
      <w:r>
        <w:rPr>
          <w:sz w:val="28"/>
        </w:rPr>
        <w:t xml:space="preserve">» максимум – май, минимум – январь. По сводному индексу </w:t>
      </w:r>
      <w:r>
        <w:rPr>
          <w:i/>
          <w:sz w:val="28"/>
        </w:rPr>
        <w:t>Excel</w:t>
      </w:r>
      <w:r>
        <w:rPr>
          <w:sz w:val="28"/>
        </w:rPr>
        <w:t xml:space="preserve"> (Панель!</w:t>
      </w:r>
      <w:r>
        <w:rPr>
          <w:i/>
          <w:sz w:val="28"/>
        </w:rPr>
        <w:t>A17</w:t>
      </w:r>
      <w:r>
        <w:rPr>
          <w:sz w:val="28"/>
        </w:rPr>
        <w:t xml:space="preserve">) максимум – октябрь, минимум – январь. Сезонный рисунок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неустойчив из-за пропусков, поэтому основным для </w:t>
      </w:r>
      <w:r>
        <w:rPr>
          <w:i/>
          <w:sz w:val="28"/>
        </w:rPr>
        <w:t>BPMN</w:t>
      </w:r>
      <w:r>
        <w:rPr>
          <w:sz w:val="28"/>
        </w:rPr>
        <w:t xml:space="preserve"> принят рисунок по Вордстату.</w:t>
      </w:r>
    </w:p>
    <w:p w14:paraId="32F61701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 xml:space="preserve">-шкале (доли, пороги 0,9/1,1; сила сезонности по амплитуде: не менее 0,30 – выраженная) амплитуда: </w:t>
      </w:r>
      <w:r>
        <w:rPr>
          <w:i/>
          <w:sz w:val="28"/>
        </w:rPr>
        <w:t>UML</w:t>
      </w:r>
      <w:r>
        <w:rPr>
          <w:sz w:val="28"/>
        </w:rPr>
        <w:t xml:space="preserve"> – 2,24 (сводный), 1,85 (</w:t>
      </w:r>
      <w:r>
        <w:rPr>
          <w:i/>
          <w:sz w:val="28"/>
        </w:rPr>
        <w:t>GT</w:t>
      </w:r>
      <w:r>
        <w:rPr>
          <w:sz w:val="28"/>
        </w:rPr>
        <w:t>), 1,48 (</w:t>
      </w:r>
      <w:r>
        <w:rPr>
          <w:i/>
          <w:sz w:val="28"/>
        </w:rPr>
        <w:t>YW</w:t>
      </w:r>
      <w:r>
        <w:rPr>
          <w:sz w:val="28"/>
        </w:rPr>
        <w:t xml:space="preserve">); </w:t>
      </w:r>
      <w:r>
        <w:rPr>
          <w:i/>
          <w:sz w:val="28"/>
        </w:rPr>
        <w:t>BPMN</w:t>
      </w:r>
      <w:r>
        <w:rPr>
          <w:sz w:val="28"/>
        </w:rPr>
        <w:t xml:space="preserve"> – 0,80 (сводный), 1,38 (</w:t>
      </w:r>
      <w:r>
        <w:rPr>
          <w:i/>
          <w:sz w:val="28"/>
        </w:rPr>
        <w:t>GT</w:t>
      </w:r>
      <w:r>
        <w:rPr>
          <w:sz w:val="28"/>
        </w:rPr>
        <w:t>), 1,02 (</w:t>
      </w:r>
      <w:r>
        <w:rPr>
          <w:i/>
          <w:sz w:val="28"/>
        </w:rPr>
        <w:t>YW</w:t>
      </w:r>
      <w:r>
        <w:rPr>
          <w:sz w:val="28"/>
        </w:rPr>
        <w:t xml:space="preserve">) – во всех вариантах «выраженная сезонность». </w:t>
      </w:r>
      <w:r>
        <w:rPr>
          <w:i/>
          <w:sz w:val="28"/>
        </w:rPr>
        <w:t>Word</w:t>
      </w:r>
      <w:r>
        <w:rPr>
          <w:sz w:val="28"/>
        </w:rPr>
        <w:t xml:space="preserve">-шкала (×100, пять градаций) и </w:t>
      </w:r>
      <w:r>
        <w:rPr>
          <w:i/>
          <w:sz w:val="28"/>
        </w:rPr>
        <w:t>Excel</w:t>
      </w:r>
      <w:r>
        <w:rPr>
          <w:sz w:val="28"/>
        </w:rPr>
        <w:t>-шкала (доли, три градации) различаются и формулой (исходные значения против отношения к скользящему среднему), и числом градаций, но согласованно классифицируют сезонность как выраженную.</w:t>
      </w:r>
    </w:p>
    <w:p w14:paraId="25DD3D29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Период разгона (ЦИКЛЫ §5.2 – 1–3 месяца до пика): для </w:t>
      </w:r>
      <w:r>
        <w:rPr>
          <w:i/>
          <w:sz w:val="28"/>
        </w:rPr>
        <w:t>UML</w:t>
      </w:r>
      <w:r>
        <w:rPr>
          <w:sz w:val="28"/>
        </w:rPr>
        <w:t xml:space="preserve"> – сентябрь–октябрь перед декабрьским пиком и март–апрель перед майским. Упреждение запуска продвижения в методичках задано по-разному: </w:t>
      </w:r>
      <w:r>
        <w:rPr>
          <w:i/>
          <w:sz w:val="28"/>
        </w:rPr>
        <w:t>GT</w:t>
      </w:r>
      <w:r>
        <w:rPr>
          <w:sz w:val="28"/>
        </w:rPr>
        <w:t xml:space="preserve"> §5.2 – за 3–6 недель до пика, </w:t>
      </w:r>
      <w:r>
        <w:rPr>
          <w:i/>
          <w:sz w:val="28"/>
        </w:rPr>
        <w:t>YW</w:t>
      </w:r>
      <w:r>
        <w:rPr>
          <w:sz w:val="28"/>
        </w:rPr>
        <w:t xml:space="preserve"> табл. 12 – за 1–2 месяца, ЦИКЛЫ §5.2 – 1–3 месяца; по всем трем вариантам продвижение к зимней сессии следует начинать не позднее октября, к весенней – не позднее апреля.</w:t>
      </w:r>
    </w:p>
    <w:p w14:paraId="33800D0F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Шаблон вывода ЦИКЛЫ §9.4 (сезонность): данные показывают выраженную сезонность интереса: наиболее сильные значения приходятся на октябрь–декабрь и май, а снижение наблюдается в июле–августе. Следовательно, продвижение и подготовка коммерческого предложения должны начинаться за 1–3 месяца до пикового периода.</w:t>
      </w:r>
    </w:p>
    <w:p w14:paraId="5281D702" w14:textId="77777777" w:rsidR="001D5345" w:rsidRDefault="006B6A8D">
      <w:pPr>
        <w:pStyle w:val="3"/>
        <w:spacing w:before="360" w:after="360" w:line="360" w:lineRule="exact"/>
        <w:ind w:firstLine="709"/>
      </w:pPr>
      <w:bookmarkStart w:id="29" w:name="деловые-циклы"/>
      <w:bookmarkEnd w:id="28"/>
      <w:r>
        <w:rPr>
          <w:sz w:val="28"/>
        </w:rPr>
        <w:t>2.6.4 Деловые циклы</w:t>
      </w:r>
    </w:p>
    <w:p w14:paraId="5A224A68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>-модели (Расчет!</w:t>
      </w:r>
      <w:r>
        <w:rPr>
          <w:i/>
          <w:sz w:val="28"/>
        </w:rPr>
        <w:t>K</w:t>
      </w:r>
      <w:r>
        <w:rPr>
          <w:sz w:val="28"/>
        </w:rPr>
        <w:t>) циклический коэффициент:</w:t>
      </w:r>
    </w:p>
    <w:p w14:paraId="708D5A16" w14:textId="77777777" w:rsidR="001D5345" w:rsidRDefault="006B6A8D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>),</w:t>
      </w:r>
      <w:r>
        <w:rPr>
          <w:sz w:val="28"/>
        </w:rPr>
        <w:tab/>
        <w:t>(4)</w:t>
      </w:r>
    </w:p>
    <w:p w14:paraId="79C5E3D1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G</w:t>
      </w:r>
      <w:r>
        <w:rPr>
          <w:sz w:val="28"/>
        </w:rPr>
        <w:t xml:space="preserve"> – значение ряда за месяц;</w:t>
      </w:r>
    </w:p>
    <w:p w14:paraId="37C1C36F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H</w:t>
      </w:r>
      <w:r>
        <w:rPr>
          <w:sz w:val="28"/>
        </w:rPr>
        <w:t xml:space="preserve"> – 12-месячное скользящее среднее (по последним 12 значениям);</w:t>
      </w:r>
    </w:p>
    <w:p w14:paraId="1F735291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D</w:t>
      </w:r>
      <w:r>
        <w:rPr>
          <w:sz w:val="28"/>
        </w:rPr>
        <w:t xml:space="preserve"> – сезонный индекс месяца (в долях).</w:t>
      </w:r>
    </w:p>
    <w:p w14:paraId="263344F7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Текущий коэффициент шаблона – это </w:t>
      </w:r>
      <w:r>
        <w:rPr>
          <w:i/>
          <w:sz w:val="28"/>
        </w:rPr>
        <w:t>K</w:t>
      </w:r>
      <w:r>
        <w:rPr>
          <w:sz w:val="28"/>
        </w:rPr>
        <w:t xml:space="preserve">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), август 2026 г.). По сводному индексу он равен 0,63 (</w:t>
      </w:r>
      <w:r>
        <w:rPr>
          <w:i/>
          <w:sz w:val="28"/>
        </w:rPr>
        <w:t>UML</w:t>
      </w:r>
      <w:r>
        <w:rPr>
          <w:sz w:val="28"/>
        </w:rPr>
        <w:t>) и 0,89 (</w:t>
      </w:r>
      <w:r>
        <w:rPr>
          <w:i/>
          <w:sz w:val="28"/>
        </w:rPr>
        <w:t>BPMN</w:t>
      </w:r>
      <w:r>
        <w:rPr>
          <w:sz w:val="28"/>
        </w:rPr>
        <w:t xml:space="preserve">), обе фазы – «ниже </w:t>
      </w:r>
      <w:r>
        <w:rPr>
          <w:sz w:val="28"/>
        </w:rPr>
        <w:lastRenderedPageBreak/>
        <w:t xml:space="preserve">тренда» (порог 0,90); по Вордстату отдельно – 0,63 («ниже тренда») и 0,93 («норма»).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ни в августе 2025 г., ни в августе 2026 г., поэтому средний Y/T августа на листе «Сезонность» не рассчитывается (</w:t>
      </w:r>
      <w:r>
        <w:rPr>
          <w:i/>
          <w:sz w:val="28"/>
        </w:rPr>
        <w:t>COUNTIFS</w:t>
      </w:r>
      <w:r>
        <w:rPr>
          <w:sz w:val="28"/>
        </w:rPr>
        <w:t xml:space="preserve"> по условию Y/T &gt; 0 равен нулю), сезонный индекс августа пуст, и </w:t>
      </w:r>
      <w:r>
        <w:rPr>
          <w:i/>
          <w:sz w:val="28"/>
        </w:rPr>
        <w:t>K</w:t>
      </w:r>
      <w:r>
        <w:rPr>
          <w:sz w:val="28"/>
        </w:rPr>
        <w:t xml:space="preserve"> августа не определен.</w:t>
      </w:r>
    </w:p>
    <w:p w14:paraId="17E98BBA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24-месячном ряде коэффициент </w:t>
      </w:r>
      <w:r>
        <w:rPr>
          <w:i/>
          <w:sz w:val="28"/>
        </w:rPr>
        <w:t>K</w:t>
      </w:r>
      <w:r>
        <w:rPr>
          <w:sz w:val="28"/>
        </w:rPr>
        <w:t xml:space="preserve"> вырожден. Скользящее среднее </w:t>
      </w:r>
      <w:r>
        <w:rPr>
          <w:i/>
          <w:sz w:val="28"/>
        </w:rPr>
        <w:t>H</w:t>
      </w:r>
      <w:r>
        <w:rPr>
          <w:sz w:val="28"/>
        </w:rPr>
        <w:t xml:space="preserve"> существует только для 13 месяцев (08.2025–08.2026); в этом окне каждый календарный месяц, кроме августа, встречается один раз, поэтому его сезонный индекс </w:t>
      </w:r>
      <w:r>
        <w:rPr>
          <w:i/>
          <w:sz w:val="28"/>
        </w:rPr>
        <w:t>D</w:t>
      </w:r>
      <w:r>
        <w:rPr>
          <w:sz w:val="28"/>
        </w:rPr>
        <w:t xml:space="preserve"> строится по единственному значению Y/T этого же месяца. Тогда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>) = (Y/T) / ((Y/T) / среднее Y/T) = среднее Y/T, то есть в 11 из 13 месяцев коэффициент равен одной и той же константе – среднему сезонных Y/T (</w:t>
      </w:r>
      <w:r>
        <w:rPr>
          <w:i/>
          <w:sz w:val="28"/>
        </w:rPr>
        <w:t>UML</w:t>
      </w:r>
      <w:r>
        <w:rPr>
          <w:sz w:val="28"/>
        </w:rPr>
        <w:t xml:space="preserve">: 0,754 для сводного индекса и 0,751 для Вордстата; </w:t>
      </w:r>
      <w:r>
        <w:rPr>
          <w:i/>
          <w:sz w:val="28"/>
        </w:rPr>
        <w:t>BPMN</w:t>
      </w:r>
      <w:r>
        <w:rPr>
          <w:sz w:val="28"/>
        </w:rPr>
        <w:t xml:space="preserve">: 0,709 и 0,740; только </w:t>
      </w:r>
      <w:r>
        <w:rPr>
          <w:i/>
          <w:sz w:val="28"/>
        </w:rPr>
        <w:t>GT</w:t>
      </w:r>
      <w:r>
        <w:rPr>
          <w:sz w:val="28"/>
        </w:rPr>
        <w:t xml:space="preserve">: 1,519 и 1,120). Отличаются только два августа, где индекс усреднен по двум годам: текущее значение 08.2026 фактически сравнивает Y/T августа 2026 г. с Y/T августа 2025 г. Поэтому значение и фаза </w:t>
      </w:r>
      <w:r>
        <w:rPr>
          <w:i/>
          <w:sz w:val="28"/>
        </w:rPr>
        <w:t>K</w:t>
      </w:r>
      <w:r>
        <w:rPr>
          <w:sz w:val="28"/>
        </w:rPr>
        <w:t xml:space="preserve"> на этом ряде описывают не циклическое отклонение, а особенность шаблона на коротком ряде; для выводов о цикле используется </w:t>
      </w:r>
      <w:r>
        <w:rPr>
          <w:i/>
          <w:sz w:val="28"/>
        </w:rPr>
        <w:t>Word</w:t>
      </w:r>
      <w:r>
        <w:rPr>
          <w:sz w:val="28"/>
        </w:rPr>
        <w:t>-модель (таблица 38).</w:t>
      </w:r>
    </w:p>
    <w:p w14:paraId="75A229CC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Word</w:t>
      </w:r>
      <w:r>
        <w:rPr>
          <w:sz w:val="28"/>
        </w:rPr>
        <w:t>-модели (ЦИКЛЫ §4.3 и §6.2) рассчитаны скользящие средние за 3 и 12 месяцев и 12-месячное скользящее среднее по ряду, скорректированному на сезонность (значение месяца делится на сезонный индекс таблиц 35–36). Расчет выполнен скриптом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 Вордстату (таблица 37).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12-месячное скользящее среднее по очищенному ряду не рассчитывается: сезонный индекс июля и августа равен нулю (нет данных), и очищенное значение для этих месяцев не определено.</w:t>
      </w:r>
    </w:p>
    <w:p w14:paraId="692A5F08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37 – Скользящие средние по Вордстату (нормированный ряд, 0–100),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2"/>
        <w:gridCol w:w="1299"/>
        <w:gridCol w:w="723"/>
        <w:gridCol w:w="773"/>
        <w:gridCol w:w="1151"/>
        <w:gridCol w:w="1348"/>
        <w:gridCol w:w="855"/>
        <w:gridCol w:w="904"/>
        <w:gridCol w:w="1200"/>
      </w:tblGrid>
      <w:tr w:rsidR="001D5345" w14:paraId="5CAE5122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01" w:type="dxa"/>
            <w:vAlign w:val="center"/>
          </w:tcPr>
          <w:p w14:paraId="198CB3B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299" w:type="dxa"/>
            <w:vAlign w:val="center"/>
          </w:tcPr>
          <w:p w14:paraId="45D725F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значение</w:t>
            </w:r>
          </w:p>
        </w:tc>
        <w:tc>
          <w:tcPr>
            <w:tcW w:w="723" w:type="dxa"/>
            <w:vAlign w:val="center"/>
          </w:tcPr>
          <w:p w14:paraId="69D8F85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MA3</w:t>
            </w:r>
          </w:p>
        </w:tc>
        <w:tc>
          <w:tcPr>
            <w:tcW w:w="773" w:type="dxa"/>
            <w:vAlign w:val="center"/>
          </w:tcPr>
          <w:p w14:paraId="43BCA3A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MA12</w:t>
            </w:r>
          </w:p>
        </w:tc>
        <w:tc>
          <w:tcPr>
            <w:tcW w:w="1151" w:type="dxa"/>
            <w:vAlign w:val="center"/>
          </w:tcPr>
          <w:p w14:paraId="36DF53C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MA12</w:t>
            </w:r>
            <w:r>
              <w:rPr>
                <w:b/>
                <w:sz w:val="24"/>
              </w:rPr>
              <w:t xml:space="preserve"> очищ.</w:t>
            </w:r>
          </w:p>
        </w:tc>
        <w:tc>
          <w:tcPr>
            <w:tcW w:w="1348" w:type="dxa"/>
            <w:vAlign w:val="center"/>
          </w:tcPr>
          <w:p w14:paraId="309CBFE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значение</w:t>
            </w:r>
          </w:p>
        </w:tc>
        <w:tc>
          <w:tcPr>
            <w:tcW w:w="855" w:type="dxa"/>
            <w:vAlign w:val="center"/>
          </w:tcPr>
          <w:p w14:paraId="087B8C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MA3</w:t>
            </w:r>
          </w:p>
        </w:tc>
        <w:tc>
          <w:tcPr>
            <w:tcW w:w="904" w:type="dxa"/>
            <w:vAlign w:val="center"/>
          </w:tcPr>
          <w:p w14:paraId="06B824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MA12</w:t>
            </w:r>
          </w:p>
        </w:tc>
        <w:tc>
          <w:tcPr>
            <w:tcW w:w="1200" w:type="dxa"/>
            <w:vAlign w:val="center"/>
          </w:tcPr>
          <w:p w14:paraId="6150328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MA12</w:t>
            </w:r>
            <w:r>
              <w:rPr>
                <w:b/>
                <w:sz w:val="24"/>
              </w:rPr>
              <w:t xml:space="preserve"> очищ.</w:t>
            </w:r>
          </w:p>
        </w:tc>
      </w:tr>
      <w:tr w:rsidR="001D5345" w14:paraId="1098A753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266B702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2024-09</w:t>
            </w:r>
          </w:p>
        </w:tc>
        <w:tc>
          <w:tcPr>
            <w:tcW w:w="1299" w:type="dxa"/>
            <w:vAlign w:val="center"/>
          </w:tcPr>
          <w:p w14:paraId="02B94F4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61,1</w:t>
            </w:r>
          </w:p>
        </w:tc>
        <w:tc>
          <w:tcPr>
            <w:tcW w:w="723" w:type="dxa"/>
            <w:vAlign w:val="center"/>
          </w:tcPr>
          <w:p w14:paraId="1A21F2A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3" w:type="dxa"/>
            <w:vAlign w:val="center"/>
          </w:tcPr>
          <w:p w14:paraId="23662D6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21E7F5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5AB29A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68,0</w:t>
            </w:r>
          </w:p>
        </w:tc>
        <w:tc>
          <w:tcPr>
            <w:tcW w:w="855" w:type="dxa"/>
            <w:vAlign w:val="center"/>
          </w:tcPr>
          <w:p w14:paraId="10DEC3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04" w:type="dxa"/>
            <w:vAlign w:val="center"/>
          </w:tcPr>
          <w:p w14:paraId="4CF9F24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2BD11ED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716B25C5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4B57DBB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2024-10</w:t>
            </w:r>
          </w:p>
        </w:tc>
        <w:tc>
          <w:tcPr>
            <w:tcW w:w="1299" w:type="dxa"/>
            <w:vAlign w:val="center"/>
          </w:tcPr>
          <w:p w14:paraId="0495D1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723" w:type="dxa"/>
            <w:vAlign w:val="center"/>
          </w:tcPr>
          <w:p w14:paraId="0294092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3" w:type="dxa"/>
            <w:vAlign w:val="center"/>
          </w:tcPr>
          <w:p w14:paraId="042FE0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3BBA00B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69BA4FA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82,3</w:t>
            </w:r>
          </w:p>
        </w:tc>
        <w:tc>
          <w:tcPr>
            <w:tcW w:w="855" w:type="dxa"/>
            <w:vAlign w:val="center"/>
          </w:tcPr>
          <w:p w14:paraId="2B8F7D4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04" w:type="dxa"/>
            <w:vAlign w:val="center"/>
          </w:tcPr>
          <w:p w14:paraId="3AC620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5DD5E2D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72F36466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3694D9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2024-11</w:t>
            </w:r>
          </w:p>
        </w:tc>
        <w:tc>
          <w:tcPr>
            <w:tcW w:w="1299" w:type="dxa"/>
            <w:vAlign w:val="center"/>
          </w:tcPr>
          <w:p w14:paraId="075968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90,4</w:t>
            </w:r>
          </w:p>
        </w:tc>
        <w:tc>
          <w:tcPr>
            <w:tcW w:w="723" w:type="dxa"/>
            <w:vAlign w:val="center"/>
          </w:tcPr>
          <w:p w14:paraId="0C0BD1B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77,8</w:t>
            </w:r>
          </w:p>
        </w:tc>
        <w:tc>
          <w:tcPr>
            <w:tcW w:w="773" w:type="dxa"/>
            <w:vAlign w:val="center"/>
          </w:tcPr>
          <w:p w14:paraId="3C794F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14DA329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11D46D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80,7</w:t>
            </w:r>
          </w:p>
        </w:tc>
        <w:tc>
          <w:tcPr>
            <w:tcW w:w="855" w:type="dxa"/>
            <w:vAlign w:val="center"/>
          </w:tcPr>
          <w:p w14:paraId="1D85373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77,0</w:t>
            </w:r>
          </w:p>
        </w:tc>
        <w:tc>
          <w:tcPr>
            <w:tcW w:w="904" w:type="dxa"/>
            <w:vAlign w:val="center"/>
          </w:tcPr>
          <w:p w14:paraId="1AA4792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32C9634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43697944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7E5F9EA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2024-12</w:t>
            </w:r>
          </w:p>
        </w:tc>
        <w:tc>
          <w:tcPr>
            <w:tcW w:w="1299" w:type="dxa"/>
            <w:vAlign w:val="center"/>
          </w:tcPr>
          <w:p w14:paraId="35575C5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723" w:type="dxa"/>
            <w:vAlign w:val="center"/>
          </w:tcPr>
          <w:p w14:paraId="737E5B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90,8</w:t>
            </w:r>
          </w:p>
        </w:tc>
        <w:tc>
          <w:tcPr>
            <w:tcW w:w="773" w:type="dxa"/>
            <w:vAlign w:val="center"/>
          </w:tcPr>
          <w:p w14:paraId="5186856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30B8460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2863B9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81,5</w:t>
            </w:r>
          </w:p>
        </w:tc>
        <w:tc>
          <w:tcPr>
            <w:tcW w:w="855" w:type="dxa"/>
            <w:vAlign w:val="center"/>
          </w:tcPr>
          <w:p w14:paraId="14BD779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81,5</w:t>
            </w:r>
          </w:p>
        </w:tc>
        <w:tc>
          <w:tcPr>
            <w:tcW w:w="904" w:type="dxa"/>
            <w:vAlign w:val="center"/>
          </w:tcPr>
          <w:p w14:paraId="43A1AAF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2C2931D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45F211B6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405E0B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2025-01</w:t>
            </w:r>
          </w:p>
        </w:tc>
        <w:tc>
          <w:tcPr>
            <w:tcW w:w="1299" w:type="dxa"/>
            <w:vAlign w:val="center"/>
          </w:tcPr>
          <w:p w14:paraId="72DBF54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50,2</w:t>
            </w:r>
          </w:p>
        </w:tc>
        <w:tc>
          <w:tcPr>
            <w:tcW w:w="723" w:type="dxa"/>
            <w:vAlign w:val="center"/>
          </w:tcPr>
          <w:p w14:paraId="7B5C83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80,2</w:t>
            </w:r>
          </w:p>
        </w:tc>
        <w:tc>
          <w:tcPr>
            <w:tcW w:w="773" w:type="dxa"/>
            <w:vAlign w:val="center"/>
          </w:tcPr>
          <w:p w14:paraId="2721109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3A874AF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7353260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70,2</w:t>
            </w:r>
          </w:p>
        </w:tc>
        <w:tc>
          <w:tcPr>
            <w:tcW w:w="855" w:type="dxa"/>
            <w:vAlign w:val="center"/>
          </w:tcPr>
          <w:p w14:paraId="57E73EB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77,5</w:t>
            </w:r>
          </w:p>
        </w:tc>
        <w:tc>
          <w:tcPr>
            <w:tcW w:w="904" w:type="dxa"/>
            <w:vAlign w:val="center"/>
          </w:tcPr>
          <w:p w14:paraId="5D5D369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5C04F9D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5002EE77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729E54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2025-02</w:t>
            </w:r>
          </w:p>
        </w:tc>
        <w:tc>
          <w:tcPr>
            <w:tcW w:w="1299" w:type="dxa"/>
            <w:vAlign w:val="center"/>
          </w:tcPr>
          <w:p w14:paraId="3F0C386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43,5</w:t>
            </w:r>
          </w:p>
        </w:tc>
        <w:tc>
          <w:tcPr>
            <w:tcW w:w="723" w:type="dxa"/>
            <w:vAlign w:val="center"/>
          </w:tcPr>
          <w:p w14:paraId="52DC25E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64,6</w:t>
            </w:r>
          </w:p>
        </w:tc>
        <w:tc>
          <w:tcPr>
            <w:tcW w:w="773" w:type="dxa"/>
            <w:vAlign w:val="center"/>
          </w:tcPr>
          <w:p w14:paraId="62A7C78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599E0BA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1F32442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71,5</w:t>
            </w:r>
          </w:p>
        </w:tc>
        <w:tc>
          <w:tcPr>
            <w:tcW w:w="855" w:type="dxa"/>
            <w:vAlign w:val="center"/>
          </w:tcPr>
          <w:p w14:paraId="666CC23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74,4</w:t>
            </w:r>
          </w:p>
        </w:tc>
        <w:tc>
          <w:tcPr>
            <w:tcW w:w="904" w:type="dxa"/>
            <w:vAlign w:val="center"/>
          </w:tcPr>
          <w:p w14:paraId="756387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0642E97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7B82680A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1B83379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2025-03</w:t>
            </w:r>
          </w:p>
        </w:tc>
        <w:tc>
          <w:tcPr>
            <w:tcW w:w="1299" w:type="dxa"/>
            <w:vAlign w:val="center"/>
          </w:tcPr>
          <w:p w14:paraId="13F7F54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59,9</w:t>
            </w:r>
          </w:p>
        </w:tc>
        <w:tc>
          <w:tcPr>
            <w:tcW w:w="723" w:type="dxa"/>
            <w:vAlign w:val="center"/>
          </w:tcPr>
          <w:p w14:paraId="2A891D0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51,2</w:t>
            </w:r>
          </w:p>
        </w:tc>
        <w:tc>
          <w:tcPr>
            <w:tcW w:w="773" w:type="dxa"/>
            <w:vAlign w:val="center"/>
          </w:tcPr>
          <w:p w14:paraId="692A670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1ABF9C8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43E50C8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75,8</w:t>
            </w:r>
          </w:p>
        </w:tc>
        <w:tc>
          <w:tcPr>
            <w:tcW w:w="855" w:type="dxa"/>
            <w:vAlign w:val="center"/>
          </w:tcPr>
          <w:p w14:paraId="451FAD2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72,5</w:t>
            </w:r>
          </w:p>
        </w:tc>
        <w:tc>
          <w:tcPr>
            <w:tcW w:w="904" w:type="dxa"/>
            <w:vAlign w:val="center"/>
          </w:tcPr>
          <w:p w14:paraId="6B429DE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75AFFC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7F1D438B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54DE358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2025-04</w:t>
            </w:r>
          </w:p>
        </w:tc>
        <w:tc>
          <w:tcPr>
            <w:tcW w:w="1299" w:type="dxa"/>
            <w:vAlign w:val="center"/>
          </w:tcPr>
          <w:p w14:paraId="6BB94E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60,1</w:t>
            </w:r>
          </w:p>
        </w:tc>
        <w:tc>
          <w:tcPr>
            <w:tcW w:w="723" w:type="dxa"/>
            <w:vAlign w:val="center"/>
          </w:tcPr>
          <w:p w14:paraId="3EF3E4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54,5</w:t>
            </w:r>
          </w:p>
        </w:tc>
        <w:tc>
          <w:tcPr>
            <w:tcW w:w="773" w:type="dxa"/>
            <w:vAlign w:val="center"/>
          </w:tcPr>
          <w:p w14:paraId="2D8FCB5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0078D85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370F84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855" w:type="dxa"/>
            <w:vAlign w:val="center"/>
          </w:tcPr>
          <w:p w14:paraId="694BA9C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82,4</w:t>
            </w:r>
          </w:p>
        </w:tc>
        <w:tc>
          <w:tcPr>
            <w:tcW w:w="904" w:type="dxa"/>
            <w:vAlign w:val="center"/>
          </w:tcPr>
          <w:p w14:paraId="16BCC5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62E17A4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3CB6670F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20B5237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2025-05</w:t>
            </w:r>
          </w:p>
        </w:tc>
        <w:tc>
          <w:tcPr>
            <w:tcW w:w="1299" w:type="dxa"/>
            <w:vAlign w:val="center"/>
          </w:tcPr>
          <w:p w14:paraId="601E12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85,3</w:t>
            </w:r>
          </w:p>
        </w:tc>
        <w:tc>
          <w:tcPr>
            <w:tcW w:w="723" w:type="dxa"/>
            <w:vAlign w:val="center"/>
          </w:tcPr>
          <w:p w14:paraId="7CA5635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68,4</w:t>
            </w:r>
          </w:p>
        </w:tc>
        <w:tc>
          <w:tcPr>
            <w:tcW w:w="773" w:type="dxa"/>
            <w:vAlign w:val="center"/>
          </w:tcPr>
          <w:p w14:paraId="6FDFE1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7AE1C6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4289D55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90,5</w:t>
            </w:r>
          </w:p>
        </w:tc>
        <w:tc>
          <w:tcPr>
            <w:tcW w:w="855" w:type="dxa"/>
            <w:vAlign w:val="center"/>
          </w:tcPr>
          <w:p w14:paraId="3CC9B87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88,8</w:t>
            </w:r>
          </w:p>
        </w:tc>
        <w:tc>
          <w:tcPr>
            <w:tcW w:w="904" w:type="dxa"/>
            <w:vAlign w:val="center"/>
          </w:tcPr>
          <w:p w14:paraId="21B70CA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066DC8A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5C200152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3C9C887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2025-06</w:t>
            </w:r>
          </w:p>
        </w:tc>
        <w:tc>
          <w:tcPr>
            <w:tcW w:w="1299" w:type="dxa"/>
            <w:vAlign w:val="center"/>
          </w:tcPr>
          <w:p w14:paraId="5C2CD55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62,9</w:t>
            </w:r>
          </w:p>
        </w:tc>
        <w:tc>
          <w:tcPr>
            <w:tcW w:w="723" w:type="dxa"/>
            <w:vAlign w:val="center"/>
          </w:tcPr>
          <w:p w14:paraId="3F0036D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69,5</w:t>
            </w:r>
          </w:p>
        </w:tc>
        <w:tc>
          <w:tcPr>
            <w:tcW w:w="773" w:type="dxa"/>
            <w:vAlign w:val="center"/>
          </w:tcPr>
          <w:p w14:paraId="06452C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26C531C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7613684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69,8</w:t>
            </w:r>
          </w:p>
        </w:tc>
        <w:tc>
          <w:tcPr>
            <w:tcW w:w="855" w:type="dxa"/>
            <w:vAlign w:val="center"/>
          </w:tcPr>
          <w:p w14:paraId="61941C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86,8</w:t>
            </w:r>
          </w:p>
        </w:tc>
        <w:tc>
          <w:tcPr>
            <w:tcW w:w="904" w:type="dxa"/>
            <w:vAlign w:val="center"/>
          </w:tcPr>
          <w:p w14:paraId="0A07B14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64278B8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6A3B68AB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52DF93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2025-07</w:t>
            </w:r>
          </w:p>
        </w:tc>
        <w:tc>
          <w:tcPr>
            <w:tcW w:w="1299" w:type="dxa"/>
            <w:vAlign w:val="center"/>
          </w:tcPr>
          <w:p w14:paraId="6633712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23,6</w:t>
            </w:r>
          </w:p>
        </w:tc>
        <w:tc>
          <w:tcPr>
            <w:tcW w:w="723" w:type="dxa"/>
            <w:vAlign w:val="center"/>
          </w:tcPr>
          <w:p w14:paraId="5E89E2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57,3</w:t>
            </w:r>
          </w:p>
        </w:tc>
        <w:tc>
          <w:tcPr>
            <w:tcW w:w="773" w:type="dxa"/>
            <w:vAlign w:val="center"/>
          </w:tcPr>
          <w:p w14:paraId="6ABF6A7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4C63A0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2506EB3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52,1</w:t>
            </w:r>
          </w:p>
        </w:tc>
        <w:tc>
          <w:tcPr>
            <w:tcW w:w="855" w:type="dxa"/>
            <w:vAlign w:val="center"/>
          </w:tcPr>
          <w:p w14:paraId="1579CF5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70,8</w:t>
            </w:r>
          </w:p>
        </w:tc>
        <w:tc>
          <w:tcPr>
            <w:tcW w:w="904" w:type="dxa"/>
            <w:vAlign w:val="center"/>
          </w:tcPr>
          <w:p w14:paraId="7D14A9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1CA4682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1ABFC520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042B482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2025-08</w:t>
            </w:r>
          </w:p>
        </w:tc>
        <w:tc>
          <w:tcPr>
            <w:tcW w:w="1299" w:type="dxa"/>
            <w:vAlign w:val="center"/>
          </w:tcPr>
          <w:p w14:paraId="0B7CE14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18,3</w:t>
            </w:r>
          </w:p>
        </w:tc>
        <w:tc>
          <w:tcPr>
            <w:tcW w:w="723" w:type="dxa"/>
            <w:vAlign w:val="center"/>
          </w:tcPr>
          <w:p w14:paraId="50DC49F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34,9</w:t>
            </w:r>
          </w:p>
        </w:tc>
        <w:tc>
          <w:tcPr>
            <w:tcW w:w="773" w:type="dxa"/>
            <w:vAlign w:val="center"/>
          </w:tcPr>
          <w:p w14:paraId="2E0DB6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61,4</w:t>
            </w:r>
          </w:p>
        </w:tc>
        <w:tc>
          <w:tcPr>
            <w:tcW w:w="1151" w:type="dxa"/>
            <w:vAlign w:val="center"/>
          </w:tcPr>
          <w:p w14:paraId="5F14F62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63,0</w:t>
            </w:r>
          </w:p>
        </w:tc>
        <w:tc>
          <w:tcPr>
            <w:tcW w:w="1348" w:type="dxa"/>
            <w:vAlign w:val="center"/>
          </w:tcPr>
          <w:p w14:paraId="42345EF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43,8</w:t>
            </w:r>
          </w:p>
        </w:tc>
        <w:tc>
          <w:tcPr>
            <w:tcW w:w="855" w:type="dxa"/>
            <w:vAlign w:val="center"/>
          </w:tcPr>
          <w:p w14:paraId="6E2CA6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55,2</w:t>
            </w:r>
          </w:p>
        </w:tc>
        <w:tc>
          <w:tcPr>
            <w:tcW w:w="904" w:type="dxa"/>
            <w:vAlign w:val="center"/>
          </w:tcPr>
          <w:p w14:paraId="41EC913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73,8</w:t>
            </w:r>
          </w:p>
        </w:tc>
        <w:tc>
          <w:tcPr>
            <w:tcW w:w="1200" w:type="dxa"/>
            <w:vAlign w:val="center"/>
          </w:tcPr>
          <w:p w14:paraId="2B8B51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73,9</w:t>
            </w:r>
          </w:p>
        </w:tc>
      </w:tr>
      <w:tr w:rsidR="001D5345" w14:paraId="4F228F1C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49FA202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2025-09</w:t>
            </w:r>
          </w:p>
        </w:tc>
        <w:tc>
          <w:tcPr>
            <w:tcW w:w="1299" w:type="dxa"/>
            <w:vAlign w:val="center"/>
          </w:tcPr>
          <w:p w14:paraId="1BAFAB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38,1</w:t>
            </w:r>
          </w:p>
        </w:tc>
        <w:tc>
          <w:tcPr>
            <w:tcW w:w="723" w:type="dxa"/>
            <w:vAlign w:val="center"/>
          </w:tcPr>
          <w:p w14:paraId="3D50E7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26,7</w:t>
            </w:r>
          </w:p>
        </w:tc>
        <w:tc>
          <w:tcPr>
            <w:tcW w:w="773" w:type="dxa"/>
            <w:vAlign w:val="center"/>
          </w:tcPr>
          <w:p w14:paraId="63DCE78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59,5</w:t>
            </w:r>
          </w:p>
        </w:tc>
        <w:tc>
          <w:tcPr>
            <w:tcW w:w="1151" w:type="dxa"/>
            <w:vAlign w:val="center"/>
          </w:tcPr>
          <w:p w14:paraId="2CA9F2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61,2</w:t>
            </w:r>
          </w:p>
        </w:tc>
        <w:tc>
          <w:tcPr>
            <w:tcW w:w="1348" w:type="dxa"/>
            <w:vAlign w:val="center"/>
          </w:tcPr>
          <w:p w14:paraId="0ED7E30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45,3</w:t>
            </w:r>
          </w:p>
        </w:tc>
        <w:tc>
          <w:tcPr>
            <w:tcW w:w="855" w:type="dxa"/>
            <w:vAlign w:val="center"/>
          </w:tcPr>
          <w:p w14:paraId="0B2E5BD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47,1</w:t>
            </w:r>
          </w:p>
        </w:tc>
        <w:tc>
          <w:tcPr>
            <w:tcW w:w="904" w:type="dxa"/>
            <w:vAlign w:val="center"/>
          </w:tcPr>
          <w:p w14:paraId="0C8613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71,9</w:t>
            </w:r>
          </w:p>
        </w:tc>
        <w:tc>
          <w:tcPr>
            <w:tcW w:w="1200" w:type="dxa"/>
            <w:vAlign w:val="center"/>
          </w:tcPr>
          <w:p w14:paraId="0E96ED8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71,9</w:t>
            </w:r>
          </w:p>
        </w:tc>
      </w:tr>
      <w:tr w:rsidR="001D5345" w14:paraId="2FB4C62E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7BD8FAD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2025-10</w:t>
            </w:r>
          </w:p>
        </w:tc>
        <w:tc>
          <w:tcPr>
            <w:tcW w:w="1299" w:type="dxa"/>
            <w:vAlign w:val="center"/>
          </w:tcPr>
          <w:p w14:paraId="4E1AEF0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46,3</w:t>
            </w:r>
          </w:p>
        </w:tc>
        <w:tc>
          <w:tcPr>
            <w:tcW w:w="723" w:type="dxa"/>
            <w:vAlign w:val="center"/>
          </w:tcPr>
          <w:p w14:paraId="7A4FD38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34,2</w:t>
            </w:r>
          </w:p>
        </w:tc>
        <w:tc>
          <w:tcPr>
            <w:tcW w:w="773" w:type="dxa"/>
            <w:vAlign w:val="center"/>
          </w:tcPr>
          <w:p w14:paraId="6371C3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56,5</w:t>
            </w:r>
          </w:p>
        </w:tc>
        <w:tc>
          <w:tcPr>
            <w:tcW w:w="1151" w:type="dxa"/>
            <w:vAlign w:val="center"/>
          </w:tcPr>
          <w:p w14:paraId="1E546C6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58,9</w:t>
            </w:r>
          </w:p>
        </w:tc>
        <w:tc>
          <w:tcPr>
            <w:tcW w:w="1348" w:type="dxa"/>
            <w:vAlign w:val="center"/>
          </w:tcPr>
          <w:p w14:paraId="27CFFC2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53,7</w:t>
            </w:r>
          </w:p>
        </w:tc>
        <w:tc>
          <w:tcPr>
            <w:tcW w:w="855" w:type="dxa"/>
            <w:vAlign w:val="center"/>
          </w:tcPr>
          <w:p w14:paraId="7109D96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47,6</w:t>
            </w:r>
          </w:p>
        </w:tc>
        <w:tc>
          <w:tcPr>
            <w:tcW w:w="904" w:type="dxa"/>
            <w:vAlign w:val="center"/>
          </w:tcPr>
          <w:p w14:paraId="21E6582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69,6</w:t>
            </w:r>
          </w:p>
        </w:tc>
        <w:tc>
          <w:tcPr>
            <w:tcW w:w="1200" w:type="dxa"/>
            <w:vAlign w:val="center"/>
          </w:tcPr>
          <w:p w14:paraId="1CD197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69,9</w:t>
            </w:r>
          </w:p>
        </w:tc>
      </w:tr>
      <w:tr w:rsidR="001D5345" w14:paraId="015A95F2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45238FA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2025-11</w:t>
            </w:r>
          </w:p>
        </w:tc>
        <w:tc>
          <w:tcPr>
            <w:tcW w:w="1299" w:type="dxa"/>
            <w:vAlign w:val="center"/>
          </w:tcPr>
          <w:p w14:paraId="0049E0D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55,8</w:t>
            </w:r>
          </w:p>
        </w:tc>
        <w:tc>
          <w:tcPr>
            <w:tcW w:w="723" w:type="dxa"/>
            <w:vAlign w:val="center"/>
          </w:tcPr>
          <w:p w14:paraId="2D4276C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46,7</w:t>
            </w:r>
          </w:p>
        </w:tc>
        <w:tc>
          <w:tcPr>
            <w:tcW w:w="773" w:type="dxa"/>
            <w:vAlign w:val="center"/>
          </w:tcPr>
          <w:p w14:paraId="69D3D4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53,7</w:t>
            </w:r>
          </w:p>
        </w:tc>
        <w:tc>
          <w:tcPr>
            <w:tcW w:w="1151" w:type="dxa"/>
            <w:vAlign w:val="center"/>
          </w:tcPr>
          <w:p w14:paraId="7E7C3AC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57,0</w:t>
            </w:r>
          </w:p>
        </w:tc>
        <w:tc>
          <w:tcPr>
            <w:tcW w:w="1348" w:type="dxa"/>
            <w:vAlign w:val="center"/>
          </w:tcPr>
          <w:p w14:paraId="7EE744D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50,2</w:t>
            </w:r>
          </w:p>
        </w:tc>
        <w:tc>
          <w:tcPr>
            <w:tcW w:w="855" w:type="dxa"/>
            <w:vAlign w:val="center"/>
          </w:tcPr>
          <w:p w14:paraId="0948216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49,7</w:t>
            </w:r>
          </w:p>
        </w:tc>
        <w:tc>
          <w:tcPr>
            <w:tcW w:w="904" w:type="dxa"/>
            <w:vAlign w:val="center"/>
          </w:tcPr>
          <w:p w14:paraId="2F3642A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67,0</w:t>
            </w:r>
          </w:p>
        </w:tc>
        <w:tc>
          <w:tcPr>
            <w:tcW w:w="1200" w:type="dxa"/>
            <w:vAlign w:val="center"/>
          </w:tcPr>
          <w:p w14:paraId="4FA829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67,7</w:t>
            </w:r>
          </w:p>
        </w:tc>
      </w:tr>
      <w:tr w:rsidR="001D5345" w14:paraId="619CE0BF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0B37212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2025-12</w:t>
            </w:r>
          </w:p>
        </w:tc>
        <w:tc>
          <w:tcPr>
            <w:tcW w:w="1299" w:type="dxa"/>
            <w:vAlign w:val="center"/>
          </w:tcPr>
          <w:p w14:paraId="5CFFD6D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68,0</w:t>
            </w:r>
          </w:p>
        </w:tc>
        <w:tc>
          <w:tcPr>
            <w:tcW w:w="723" w:type="dxa"/>
            <w:vAlign w:val="center"/>
          </w:tcPr>
          <w:p w14:paraId="5DE2F8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56,7</w:t>
            </w:r>
          </w:p>
        </w:tc>
        <w:tc>
          <w:tcPr>
            <w:tcW w:w="773" w:type="dxa"/>
            <w:vAlign w:val="center"/>
          </w:tcPr>
          <w:p w14:paraId="6754B96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51,0</w:t>
            </w:r>
          </w:p>
        </w:tc>
        <w:tc>
          <w:tcPr>
            <w:tcW w:w="1151" w:type="dxa"/>
            <w:vAlign w:val="center"/>
          </w:tcPr>
          <w:p w14:paraId="3858F0C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55,5</w:t>
            </w:r>
          </w:p>
        </w:tc>
        <w:tc>
          <w:tcPr>
            <w:tcW w:w="1348" w:type="dxa"/>
            <w:vAlign w:val="center"/>
          </w:tcPr>
          <w:p w14:paraId="471A6FD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51,0</w:t>
            </w:r>
          </w:p>
        </w:tc>
        <w:tc>
          <w:tcPr>
            <w:tcW w:w="855" w:type="dxa"/>
            <w:vAlign w:val="center"/>
          </w:tcPr>
          <w:p w14:paraId="5C4077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51,6</w:t>
            </w:r>
          </w:p>
        </w:tc>
        <w:tc>
          <w:tcPr>
            <w:tcW w:w="904" w:type="dxa"/>
            <w:vAlign w:val="center"/>
          </w:tcPr>
          <w:p w14:paraId="3026C41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64,5</w:t>
            </w:r>
          </w:p>
        </w:tc>
        <w:tc>
          <w:tcPr>
            <w:tcW w:w="1200" w:type="dxa"/>
            <w:vAlign w:val="center"/>
          </w:tcPr>
          <w:p w14:paraId="5A3C97E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65,5</w:t>
            </w:r>
          </w:p>
        </w:tc>
      </w:tr>
      <w:tr w:rsidR="001D5345" w14:paraId="46973D0C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5A66D91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2026-01</w:t>
            </w:r>
          </w:p>
        </w:tc>
        <w:tc>
          <w:tcPr>
            <w:tcW w:w="1299" w:type="dxa"/>
            <w:vAlign w:val="center"/>
          </w:tcPr>
          <w:p w14:paraId="36A298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21,5</w:t>
            </w:r>
          </w:p>
        </w:tc>
        <w:tc>
          <w:tcPr>
            <w:tcW w:w="723" w:type="dxa"/>
            <w:vAlign w:val="center"/>
          </w:tcPr>
          <w:p w14:paraId="16AE19A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48,4</w:t>
            </w:r>
          </w:p>
        </w:tc>
        <w:tc>
          <w:tcPr>
            <w:tcW w:w="773" w:type="dxa"/>
            <w:vAlign w:val="center"/>
          </w:tcPr>
          <w:p w14:paraId="301A295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48,6</w:t>
            </w:r>
          </w:p>
        </w:tc>
        <w:tc>
          <w:tcPr>
            <w:tcW w:w="1151" w:type="dxa"/>
            <w:vAlign w:val="center"/>
          </w:tcPr>
          <w:p w14:paraId="76B04E4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52,3</w:t>
            </w:r>
          </w:p>
        </w:tc>
        <w:tc>
          <w:tcPr>
            <w:tcW w:w="1348" w:type="dxa"/>
            <w:vAlign w:val="center"/>
          </w:tcPr>
          <w:p w14:paraId="64B921E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28,0</w:t>
            </w:r>
          </w:p>
        </w:tc>
        <w:tc>
          <w:tcPr>
            <w:tcW w:w="855" w:type="dxa"/>
            <w:vAlign w:val="center"/>
          </w:tcPr>
          <w:p w14:paraId="2D55DE9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43,1</w:t>
            </w:r>
          </w:p>
        </w:tc>
        <w:tc>
          <w:tcPr>
            <w:tcW w:w="904" w:type="dxa"/>
            <w:vAlign w:val="center"/>
          </w:tcPr>
          <w:p w14:paraId="52498B5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61,0</w:t>
            </w:r>
          </w:p>
        </w:tc>
        <w:tc>
          <w:tcPr>
            <w:tcW w:w="1200" w:type="dxa"/>
            <w:vAlign w:val="center"/>
          </w:tcPr>
          <w:p w14:paraId="6A72864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61,4</w:t>
            </w:r>
          </w:p>
        </w:tc>
      </w:tr>
      <w:tr w:rsidR="001D5345" w14:paraId="54BDA5B1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330DBF9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2026-02</w:t>
            </w:r>
          </w:p>
        </w:tc>
        <w:tc>
          <w:tcPr>
            <w:tcW w:w="1299" w:type="dxa"/>
            <w:vAlign w:val="center"/>
          </w:tcPr>
          <w:p w14:paraId="317CC4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20,8</w:t>
            </w:r>
          </w:p>
        </w:tc>
        <w:tc>
          <w:tcPr>
            <w:tcW w:w="723" w:type="dxa"/>
            <w:vAlign w:val="center"/>
          </w:tcPr>
          <w:p w14:paraId="1A7BD9A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36,8</w:t>
            </w:r>
          </w:p>
        </w:tc>
        <w:tc>
          <w:tcPr>
            <w:tcW w:w="773" w:type="dxa"/>
            <w:vAlign w:val="center"/>
          </w:tcPr>
          <w:p w14:paraId="1C59F56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46,7</w:t>
            </w:r>
          </w:p>
        </w:tc>
        <w:tc>
          <w:tcPr>
            <w:tcW w:w="1151" w:type="dxa"/>
            <w:vAlign w:val="center"/>
          </w:tcPr>
          <w:p w14:paraId="4228FF9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49,4</w:t>
            </w:r>
          </w:p>
        </w:tc>
        <w:tc>
          <w:tcPr>
            <w:tcW w:w="1348" w:type="dxa"/>
            <w:vAlign w:val="center"/>
          </w:tcPr>
          <w:p w14:paraId="39E1DE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27,4</w:t>
            </w:r>
          </w:p>
        </w:tc>
        <w:tc>
          <w:tcPr>
            <w:tcW w:w="855" w:type="dxa"/>
            <w:vAlign w:val="center"/>
          </w:tcPr>
          <w:p w14:paraId="292894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35,5</w:t>
            </w:r>
          </w:p>
        </w:tc>
        <w:tc>
          <w:tcPr>
            <w:tcW w:w="904" w:type="dxa"/>
            <w:vAlign w:val="center"/>
          </w:tcPr>
          <w:p w14:paraId="14C6699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57,3</w:t>
            </w:r>
          </w:p>
        </w:tc>
        <w:tc>
          <w:tcPr>
            <w:tcW w:w="1200" w:type="dxa"/>
            <w:vAlign w:val="center"/>
          </w:tcPr>
          <w:p w14:paraId="1ACD65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57,1</w:t>
            </w:r>
          </w:p>
        </w:tc>
      </w:tr>
      <w:tr w:rsidR="001D5345" w14:paraId="468BEEC5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0A8A5E7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2026-03</w:t>
            </w:r>
          </w:p>
        </w:tc>
        <w:tc>
          <w:tcPr>
            <w:tcW w:w="1299" w:type="dxa"/>
            <w:vAlign w:val="center"/>
          </w:tcPr>
          <w:p w14:paraId="79574CB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36,9</w:t>
            </w:r>
          </w:p>
        </w:tc>
        <w:tc>
          <w:tcPr>
            <w:tcW w:w="723" w:type="dxa"/>
            <w:vAlign w:val="center"/>
          </w:tcPr>
          <w:p w14:paraId="252776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26,4</w:t>
            </w:r>
          </w:p>
        </w:tc>
        <w:tc>
          <w:tcPr>
            <w:tcW w:w="773" w:type="dxa"/>
            <w:vAlign w:val="center"/>
          </w:tcPr>
          <w:p w14:paraId="7600B5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44,8</w:t>
            </w:r>
          </w:p>
        </w:tc>
        <w:tc>
          <w:tcPr>
            <w:tcW w:w="1151" w:type="dxa"/>
            <w:vAlign w:val="center"/>
          </w:tcPr>
          <w:p w14:paraId="143EA8A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47,5</w:t>
            </w:r>
          </w:p>
        </w:tc>
        <w:tc>
          <w:tcPr>
            <w:tcW w:w="1348" w:type="dxa"/>
            <w:vAlign w:val="center"/>
          </w:tcPr>
          <w:p w14:paraId="42D872B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40,7</w:t>
            </w:r>
          </w:p>
        </w:tc>
        <w:tc>
          <w:tcPr>
            <w:tcW w:w="855" w:type="dxa"/>
            <w:vAlign w:val="center"/>
          </w:tcPr>
          <w:p w14:paraId="04B5E03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32,0</w:t>
            </w:r>
          </w:p>
        </w:tc>
        <w:tc>
          <w:tcPr>
            <w:tcW w:w="904" w:type="dxa"/>
            <w:vAlign w:val="center"/>
          </w:tcPr>
          <w:p w14:paraId="5066D8D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54,4</w:t>
            </w:r>
          </w:p>
        </w:tc>
        <w:tc>
          <w:tcPr>
            <w:tcW w:w="1200" w:type="dxa"/>
            <w:vAlign w:val="center"/>
          </w:tcPr>
          <w:p w14:paraId="1498D76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54,2</w:t>
            </w:r>
          </w:p>
        </w:tc>
      </w:tr>
      <w:tr w:rsidR="001D5345" w14:paraId="6A3D59B6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0153D46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2026-04</w:t>
            </w:r>
          </w:p>
        </w:tc>
        <w:tc>
          <w:tcPr>
            <w:tcW w:w="1299" w:type="dxa"/>
            <w:vAlign w:val="center"/>
          </w:tcPr>
          <w:p w14:paraId="08096A2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36,3</w:t>
            </w:r>
          </w:p>
        </w:tc>
        <w:tc>
          <w:tcPr>
            <w:tcW w:w="723" w:type="dxa"/>
            <w:vAlign w:val="center"/>
          </w:tcPr>
          <w:p w14:paraId="6C3982F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31,3</w:t>
            </w:r>
          </w:p>
        </w:tc>
        <w:tc>
          <w:tcPr>
            <w:tcW w:w="773" w:type="dxa"/>
            <w:vAlign w:val="center"/>
          </w:tcPr>
          <w:p w14:paraId="75619F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42,8</w:t>
            </w:r>
          </w:p>
        </w:tc>
        <w:tc>
          <w:tcPr>
            <w:tcW w:w="1151" w:type="dxa"/>
            <w:vAlign w:val="center"/>
          </w:tcPr>
          <w:p w14:paraId="3D30AD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45,5</w:t>
            </w:r>
          </w:p>
        </w:tc>
        <w:tc>
          <w:tcPr>
            <w:tcW w:w="1348" w:type="dxa"/>
            <w:vAlign w:val="center"/>
          </w:tcPr>
          <w:p w14:paraId="0F6C4E9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40,2</w:t>
            </w:r>
          </w:p>
        </w:tc>
        <w:tc>
          <w:tcPr>
            <w:tcW w:w="855" w:type="dxa"/>
            <w:vAlign w:val="center"/>
          </w:tcPr>
          <w:p w14:paraId="4910333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36,1</w:t>
            </w:r>
          </w:p>
        </w:tc>
        <w:tc>
          <w:tcPr>
            <w:tcW w:w="904" w:type="dxa"/>
            <w:vAlign w:val="center"/>
          </w:tcPr>
          <w:p w14:paraId="0D8A044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49,4</w:t>
            </w:r>
          </w:p>
        </w:tc>
        <w:tc>
          <w:tcPr>
            <w:tcW w:w="1200" w:type="dxa"/>
            <w:vAlign w:val="center"/>
          </w:tcPr>
          <w:p w14:paraId="02D2C0D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50,1</w:t>
            </w:r>
          </w:p>
        </w:tc>
      </w:tr>
      <w:tr w:rsidR="001D5345" w14:paraId="02DA2875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4EA7984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2026-05</w:t>
            </w:r>
          </w:p>
        </w:tc>
        <w:tc>
          <w:tcPr>
            <w:tcW w:w="1299" w:type="dxa"/>
            <w:vAlign w:val="center"/>
          </w:tcPr>
          <w:p w14:paraId="0E88A6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49,1</w:t>
            </w:r>
          </w:p>
        </w:tc>
        <w:tc>
          <w:tcPr>
            <w:tcW w:w="723" w:type="dxa"/>
            <w:vAlign w:val="center"/>
          </w:tcPr>
          <w:p w14:paraId="2B728D0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40,8</w:t>
            </w:r>
          </w:p>
        </w:tc>
        <w:tc>
          <w:tcPr>
            <w:tcW w:w="773" w:type="dxa"/>
            <w:vAlign w:val="center"/>
          </w:tcPr>
          <w:p w14:paraId="6499785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39,8</w:t>
            </w:r>
          </w:p>
        </w:tc>
        <w:tc>
          <w:tcPr>
            <w:tcW w:w="1151" w:type="dxa"/>
            <w:vAlign w:val="center"/>
          </w:tcPr>
          <w:p w14:paraId="6EA9CAC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43,3</w:t>
            </w:r>
          </w:p>
        </w:tc>
        <w:tc>
          <w:tcPr>
            <w:tcW w:w="1348" w:type="dxa"/>
            <w:vAlign w:val="center"/>
          </w:tcPr>
          <w:p w14:paraId="02D4870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56,5</w:t>
            </w:r>
          </w:p>
        </w:tc>
        <w:tc>
          <w:tcPr>
            <w:tcW w:w="855" w:type="dxa"/>
            <w:vAlign w:val="center"/>
          </w:tcPr>
          <w:p w14:paraId="2E4D493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45,8</w:t>
            </w:r>
          </w:p>
        </w:tc>
        <w:tc>
          <w:tcPr>
            <w:tcW w:w="904" w:type="dxa"/>
            <w:vAlign w:val="center"/>
          </w:tcPr>
          <w:p w14:paraId="65FDF6B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46,6</w:t>
            </w:r>
          </w:p>
        </w:tc>
        <w:tc>
          <w:tcPr>
            <w:tcW w:w="1200" w:type="dxa"/>
            <w:vAlign w:val="center"/>
          </w:tcPr>
          <w:p w14:paraId="5AEE4B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47,9</w:t>
            </w:r>
          </w:p>
        </w:tc>
      </w:tr>
      <w:tr w:rsidR="001D5345" w14:paraId="0F839910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064EC69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2026-06</w:t>
            </w:r>
          </w:p>
        </w:tc>
        <w:tc>
          <w:tcPr>
            <w:tcW w:w="1299" w:type="dxa"/>
            <w:vAlign w:val="center"/>
          </w:tcPr>
          <w:p w14:paraId="1725E15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34,4</w:t>
            </w:r>
          </w:p>
        </w:tc>
        <w:tc>
          <w:tcPr>
            <w:tcW w:w="723" w:type="dxa"/>
            <w:vAlign w:val="center"/>
          </w:tcPr>
          <w:p w14:paraId="23424D1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39,9</w:t>
            </w:r>
          </w:p>
        </w:tc>
        <w:tc>
          <w:tcPr>
            <w:tcW w:w="773" w:type="dxa"/>
            <w:vAlign w:val="center"/>
          </w:tcPr>
          <w:p w14:paraId="41953AE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37,4</w:t>
            </w:r>
          </w:p>
        </w:tc>
        <w:tc>
          <w:tcPr>
            <w:tcW w:w="1151" w:type="dxa"/>
            <w:vAlign w:val="center"/>
          </w:tcPr>
          <w:p w14:paraId="150248B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41,0</w:t>
            </w:r>
          </w:p>
        </w:tc>
        <w:tc>
          <w:tcPr>
            <w:tcW w:w="1348" w:type="dxa"/>
            <w:vAlign w:val="center"/>
          </w:tcPr>
          <w:p w14:paraId="13AC4F8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34,3</w:t>
            </w:r>
          </w:p>
        </w:tc>
        <w:tc>
          <w:tcPr>
            <w:tcW w:w="855" w:type="dxa"/>
            <w:vAlign w:val="center"/>
          </w:tcPr>
          <w:p w14:paraId="5473A69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43,7</w:t>
            </w:r>
          </w:p>
        </w:tc>
        <w:tc>
          <w:tcPr>
            <w:tcW w:w="904" w:type="dxa"/>
            <w:vAlign w:val="center"/>
          </w:tcPr>
          <w:p w14:paraId="73CBB43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43,6</w:t>
            </w:r>
          </w:p>
        </w:tc>
        <w:tc>
          <w:tcPr>
            <w:tcW w:w="1200" w:type="dxa"/>
            <w:vAlign w:val="center"/>
          </w:tcPr>
          <w:p w14:paraId="68CCAFD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44,6</w:t>
            </w:r>
          </w:p>
        </w:tc>
      </w:tr>
      <w:tr w:rsidR="001D5345" w14:paraId="5BFC8061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4693C4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2026-07</w:t>
            </w:r>
          </w:p>
        </w:tc>
        <w:tc>
          <w:tcPr>
            <w:tcW w:w="1299" w:type="dxa"/>
            <w:vAlign w:val="center"/>
          </w:tcPr>
          <w:p w14:paraId="2DDC58A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7,9</w:t>
            </w:r>
          </w:p>
        </w:tc>
        <w:tc>
          <w:tcPr>
            <w:tcW w:w="723" w:type="dxa"/>
            <w:vAlign w:val="center"/>
          </w:tcPr>
          <w:p w14:paraId="794238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30,5</w:t>
            </w:r>
          </w:p>
        </w:tc>
        <w:tc>
          <w:tcPr>
            <w:tcW w:w="773" w:type="dxa"/>
            <w:vAlign w:val="center"/>
          </w:tcPr>
          <w:p w14:paraId="7C8F3E7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36,1</w:t>
            </w:r>
          </w:p>
        </w:tc>
        <w:tc>
          <w:tcPr>
            <w:tcW w:w="1151" w:type="dxa"/>
            <w:vAlign w:val="center"/>
          </w:tcPr>
          <w:p w14:paraId="1E5BDE4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37,0</w:t>
            </w:r>
          </w:p>
        </w:tc>
        <w:tc>
          <w:tcPr>
            <w:tcW w:w="1348" w:type="dxa"/>
            <w:vAlign w:val="center"/>
          </w:tcPr>
          <w:p w14:paraId="456C1B0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26,7</w:t>
            </w:r>
          </w:p>
        </w:tc>
        <w:tc>
          <w:tcPr>
            <w:tcW w:w="855" w:type="dxa"/>
            <w:vAlign w:val="center"/>
          </w:tcPr>
          <w:p w14:paraId="5F56647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39,2</w:t>
            </w:r>
          </w:p>
        </w:tc>
        <w:tc>
          <w:tcPr>
            <w:tcW w:w="904" w:type="dxa"/>
            <w:vAlign w:val="center"/>
          </w:tcPr>
          <w:p w14:paraId="1059F4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41,5</w:t>
            </w:r>
          </w:p>
        </w:tc>
        <w:tc>
          <w:tcPr>
            <w:tcW w:w="1200" w:type="dxa"/>
            <w:vAlign w:val="center"/>
          </w:tcPr>
          <w:p w14:paraId="65F3FB4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41,5</w:t>
            </w:r>
          </w:p>
        </w:tc>
      </w:tr>
      <w:tr w:rsidR="001D5345" w14:paraId="506036BD" w14:textId="77777777" w:rsidTr="001D5345">
        <w:trPr>
          <w:cantSplit/>
          <w:jc w:val="center"/>
        </w:trPr>
        <w:tc>
          <w:tcPr>
            <w:tcW w:w="1101" w:type="dxa"/>
            <w:vAlign w:val="center"/>
          </w:tcPr>
          <w:p w14:paraId="00D5E70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2026-08</w:t>
            </w:r>
          </w:p>
        </w:tc>
        <w:tc>
          <w:tcPr>
            <w:tcW w:w="1299" w:type="dxa"/>
            <w:vAlign w:val="center"/>
          </w:tcPr>
          <w:p w14:paraId="290DA1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7,5</w:t>
            </w:r>
          </w:p>
        </w:tc>
        <w:tc>
          <w:tcPr>
            <w:tcW w:w="723" w:type="dxa"/>
            <w:vAlign w:val="center"/>
          </w:tcPr>
          <w:p w14:paraId="0AE987C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16,6</w:t>
            </w:r>
          </w:p>
        </w:tc>
        <w:tc>
          <w:tcPr>
            <w:tcW w:w="773" w:type="dxa"/>
            <w:vAlign w:val="center"/>
          </w:tcPr>
          <w:p w14:paraId="3C0AF1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35,2</w:t>
            </w:r>
          </w:p>
        </w:tc>
        <w:tc>
          <w:tcPr>
            <w:tcW w:w="1151" w:type="dxa"/>
            <w:vAlign w:val="center"/>
          </w:tcPr>
          <w:p w14:paraId="0AD590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33,6</w:t>
            </w:r>
          </w:p>
        </w:tc>
        <w:tc>
          <w:tcPr>
            <w:tcW w:w="1348" w:type="dxa"/>
            <w:vAlign w:val="center"/>
          </w:tcPr>
          <w:p w14:paraId="3E1E36B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41,1</w:t>
            </w:r>
          </w:p>
        </w:tc>
        <w:tc>
          <w:tcPr>
            <w:tcW w:w="855" w:type="dxa"/>
            <w:vAlign w:val="center"/>
          </w:tcPr>
          <w:p w14:paraId="2826E49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34,0</w:t>
            </w:r>
          </w:p>
        </w:tc>
        <w:tc>
          <w:tcPr>
            <w:tcW w:w="904" w:type="dxa"/>
            <w:vAlign w:val="center"/>
          </w:tcPr>
          <w:p w14:paraId="771BB52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41,3</w:t>
            </w:r>
          </w:p>
        </w:tc>
        <w:tc>
          <w:tcPr>
            <w:tcW w:w="1200" w:type="dxa"/>
            <w:vAlign w:val="center"/>
          </w:tcPr>
          <w:p w14:paraId="7D01FD5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41,2</w:t>
            </w:r>
          </w:p>
        </w:tc>
      </w:tr>
    </w:tbl>
    <w:p w14:paraId="1620C58F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Фаза определена по упрощенной шестифазной модели ЦИКЛЫ §6.3 (табл. 13) и сопоставлена с фазой </w:t>
      </w:r>
      <w:r>
        <w:rPr>
          <w:i/>
          <w:sz w:val="28"/>
        </w:rPr>
        <w:t>Excel</w:t>
      </w:r>
      <w:r>
        <w:rPr>
          <w:sz w:val="28"/>
        </w:rPr>
        <w:t xml:space="preserve"> (таблица 38).</w:t>
      </w:r>
    </w:p>
    <w:p w14:paraId="0247AAB6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38 – Фаза поискового цикла: модель </w:t>
      </w:r>
      <w:r>
        <w:rPr>
          <w:i/>
          <w:sz w:val="28"/>
        </w:rPr>
        <w:t>Word</w:t>
      </w:r>
      <w:r>
        <w:rPr>
          <w:sz w:val="28"/>
        </w:rPr>
        <w:t xml:space="preserve"> (шесть фаз) и модель </w:t>
      </w:r>
      <w:r>
        <w:rPr>
          <w:i/>
          <w:sz w:val="28"/>
        </w:rPr>
        <w:t>Excel</w:t>
      </w:r>
      <w:r>
        <w:rPr>
          <w:sz w:val="28"/>
        </w:rPr>
        <w:t xml:space="preserve"> (три фазы)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18"/>
        <w:gridCol w:w="2097"/>
        <w:gridCol w:w="2371"/>
        <w:gridCol w:w="1480"/>
        <w:gridCol w:w="2189"/>
      </w:tblGrid>
      <w:tr w:rsidR="001D5345" w14:paraId="2397E33B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17" w:type="dxa"/>
            <w:vAlign w:val="center"/>
          </w:tcPr>
          <w:p w14:paraId="126CBE9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Ряд</w:t>
            </w:r>
          </w:p>
        </w:tc>
        <w:tc>
          <w:tcPr>
            <w:tcW w:w="2097" w:type="dxa"/>
            <w:vAlign w:val="center"/>
          </w:tcPr>
          <w:p w14:paraId="70D882B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MA12</w:t>
            </w:r>
            <w:r>
              <w:rPr>
                <w:b/>
                <w:sz w:val="24"/>
              </w:rPr>
              <w:t xml:space="preserve"> очищенного ряда</w:t>
            </w:r>
          </w:p>
        </w:tc>
        <w:tc>
          <w:tcPr>
            <w:tcW w:w="2371" w:type="dxa"/>
            <w:vAlign w:val="center"/>
          </w:tcPr>
          <w:p w14:paraId="3D1BB1D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 по ЦИКЛЫ табл. 13</w:t>
            </w:r>
          </w:p>
        </w:tc>
        <w:tc>
          <w:tcPr>
            <w:tcW w:w="1480" w:type="dxa"/>
            <w:vAlign w:val="center"/>
          </w:tcPr>
          <w:p w14:paraId="6A82A5F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Фаза (</w:t>
            </w:r>
            <w:r>
              <w:rPr>
                <w:b/>
                <w:i/>
                <w:sz w:val="24"/>
              </w:rPr>
              <w:t>Word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189" w:type="dxa"/>
            <w:vAlign w:val="center"/>
          </w:tcPr>
          <w:p w14:paraId="312640F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Фаза (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K</w:t>
            </w:r>
            <w:r>
              <w:rPr>
                <w:b/>
                <w:sz w:val="24"/>
              </w:rPr>
              <w:t>)</w:t>
            </w:r>
          </w:p>
        </w:tc>
      </w:tr>
      <w:tr w:rsidR="001D5345" w14:paraId="7249A2F5" w14:textId="77777777" w:rsidTr="001D5345">
        <w:trPr>
          <w:cantSplit/>
          <w:jc w:val="center"/>
        </w:trPr>
        <w:tc>
          <w:tcPr>
            <w:tcW w:w="1217" w:type="dxa"/>
            <w:vAlign w:val="center"/>
          </w:tcPr>
          <w:p w14:paraId="14F5268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Вордстат</w:t>
            </w:r>
          </w:p>
        </w:tc>
        <w:tc>
          <w:tcPr>
            <w:tcW w:w="2097" w:type="dxa"/>
            <w:vAlign w:val="center"/>
          </w:tcPr>
          <w:p w14:paraId="1BD4BA1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63,0 (08.2025) → 33,6 (08.2026), снижение в каждом месяце (−46,7 %)</w:t>
            </w:r>
          </w:p>
        </w:tc>
        <w:tc>
          <w:tcPr>
            <w:tcW w:w="2371" w:type="dxa"/>
            <w:vAlign w:val="center"/>
          </w:tcPr>
          <w:p w14:paraId="4AF3565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снижаются; признаки «коммерческие проседают, растут “дешево”, “альтернатива”» не проверялись</w:t>
            </w:r>
          </w:p>
        </w:tc>
        <w:tc>
          <w:tcPr>
            <w:tcW w:w="1480" w:type="dxa"/>
            <w:vAlign w:val="center"/>
          </w:tcPr>
          <w:p w14:paraId="7444804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  <w:tc>
          <w:tcPr>
            <w:tcW w:w="2189" w:type="dxa"/>
            <w:vAlign w:val="center"/>
          </w:tcPr>
          <w:p w14:paraId="02FB005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 – ниже тренда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  <w:tr w:rsidR="001D5345" w14:paraId="6CA986F8" w14:textId="77777777" w:rsidTr="001D5345">
        <w:trPr>
          <w:cantSplit/>
          <w:jc w:val="center"/>
        </w:trPr>
        <w:tc>
          <w:tcPr>
            <w:tcW w:w="1217" w:type="dxa"/>
            <w:vAlign w:val="center"/>
          </w:tcPr>
          <w:p w14:paraId="0DFD938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097" w:type="dxa"/>
            <w:vAlign w:val="center"/>
          </w:tcPr>
          <w:p w14:paraId="5411A2F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рассчитывается; неочищенный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21,3 → 12,0</w:t>
            </w:r>
          </w:p>
        </w:tc>
        <w:tc>
          <w:tcPr>
            <w:tcW w:w="2371" w:type="dxa"/>
            <w:vAlign w:val="center"/>
          </w:tcPr>
          <w:p w14:paraId="43A6DB4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снижаются, ряд прерывистый</w:t>
            </w:r>
          </w:p>
        </w:tc>
        <w:tc>
          <w:tcPr>
            <w:tcW w:w="1480" w:type="dxa"/>
            <w:vAlign w:val="center"/>
          </w:tcPr>
          <w:p w14:paraId="733696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(с оговоркой о пропусках)</w:t>
            </w:r>
          </w:p>
        </w:tc>
        <w:tc>
          <w:tcPr>
            <w:tcW w:w="2189" w:type="dxa"/>
            <w:vAlign w:val="center"/>
          </w:tcPr>
          <w:p w14:paraId="102EC0D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значения (08.2026 без данных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); в определенных месяцах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≡ 1,52</w:t>
            </w:r>
          </w:p>
        </w:tc>
      </w:tr>
      <w:tr w:rsidR="001D5345" w14:paraId="7EB54CC8" w14:textId="77777777" w:rsidTr="001D5345">
        <w:trPr>
          <w:cantSplit/>
          <w:jc w:val="center"/>
        </w:trPr>
        <w:tc>
          <w:tcPr>
            <w:tcW w:w="1217" w:type="dxa"/>
            <w:vAlign w:val="center"/>
          </w:tcPr>
          <w:p w14:paraId="3EABCA2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Вордстат</w:t>
            </w:r>
          </w:p>
        </w:tc>
        <w:tc>
          <w:tcPr>
            <w:tcW w:w="2097" w:type="dxa"/>
            <w:vAlign w:val="center"/>
          </w:tcPr>
          <w:p w14:paraId="5F7665D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73,9 (08.2025) → 41,2 (08.2026), снижение в каждом месяце (−44,2 %)</w:t>
            </w:r>
          </w:p>
        </w:tc>
        <w:tc>
          <w:tcPr>
            <w:tcW w:w="2371" w:type="dxa"/>
            <w:vAlign w:val="center"/>
          </w:tcPr>
          <w:p w14:paraId="5C2F0EF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снижаются; в августе 2026 г. очищенное значение выросло до 55,7 – единичный месяц, для фазы «восстановление» недостаточно</w:t>
            </w:r>
          </w:p>
        </w:tc>
        <w:tc>
          <w:tcPr>
            <w:tcW w:w="1480" w:type="dxa"/>
            <w:vAlign w:val="center"/>
          </w:tcPr>
          <w:p w14:paraId="145D728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  <w:tc>
          <w:tcPr>
            <w:tcW w:w="2189" w:type="dxa"/>
            <w:vAlign w:val="center"/>
          </w:tcPr>
          <w:p w14:paraId="6000186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0,93 – норма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  <w:tr w:rsidR="001D5345" w14:paraId="0AC61220" w14:textId="77777777" w:rsidTr="001D5345">
        <w:trPr>
          <w:cantSplit/>
          <w:jc w:val="center"/>
        </w:trPr>
        <w:tc>
          <w:tcPr>
            <w:tcW w:w="1217" w:type="dxa"/>
            <w:vAlign w:val="center"/>
          </w:tcPr>
          <w:p w14:paraId="0C4F904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097" w:type="dxa"/>
            <w:vAlign w:val="center"/>
          </w:tcPr>
          <w:p w14:paraId="635F35A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рассчитывается; неочищенный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21,0 → 11,2</w:t>
            </w:r>
          </w:p>
        </w:tc>
        <w:tc>
          <w:tcPr>
            <w:tcW w:w="2371" w:type="dxa"/>
            <w:vAlign w:val="center"/>
          </w:tcPr>
          <w:p w14:paraId="56995E0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снижаются, ряд прерывистый</w:t>
            </w:r>
          </w:p>
        </w:tc>
        <w:tc>
          <w:tcPr>
            <w:tcW w:w="1480" w:type="dxa"/>
            <w:vAlign w:val="center"/>
          </w:tcPr>
          <w:p w14:paraId="54B8BB4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(с оговоркой о пропусках)</w:t>
            </w:r>
          </w:p>
        </w:tc>
        <w:tc>
          <w:tcPr>
            <w:tcW w:w="2189" w:type="dxa"/>
            <w:vAlign w:val="center"/>
          </w:tcPr>
          <w:p w14:paraId="4DF6A93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значения (08.2026 без данных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); в определенных месяцах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≡ 1,12</w:t>
            </w:r>
          </w:p>
        </w:tc>
      </w:tr>
      <w:tr w:rsidR="001D5345" w14:paraId="0F994D03" w14:textId="77777777" w:rsidTr="001D5345">
        <w:trPr>
          <w:cantSplit/>
          <w:jc w:val="center"/>
        </w:trPr>
        <w:tc>
          <w:tcPr>
            <w:tcW w:w="1217" w:type="dxa"/>
            <w:vAlign w:val="center"/>
          </w:tcPr>
          <w:p w14:paraId="6BB20E1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Сводный индекс (только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  <w:tc>
          <w:tcPr>
            <w:tcW w:w="2097" w:type="dxa"/>
            <w:vAlign w:val="center"/>
          </w:tcPr>
          <w:p w14:paraId="28D4937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71" w:type="dxa"/>
            <w:vAlign w:val="center"/>
          </w:tcPr>
          <w:p w14:paraId="7E299B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80" w:type="dxa"/>
            <w:vAlign w:val="center"/>
          </w:tcPr>
          <w:p w14:paraId="1D2D969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189" w:type="dxa"/>
            <w:vAlign w:val="center"/>
          </w:tcPr>
          <w:p w14:paraId="78F5FA8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), 0,89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– ниже тренда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</w:tbl>
    <w:p w14:paraId="072C2DA8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Модели дают разные результаты: </w:t>
      </w:r>
      <w:r>
        <w:rPr>
          <w:i/>
          <w:sz w:val="28"/>
        </w:rPr>
        <w:t>Word</w:t>
      </w:r>
      <w:r>
        <w:rPr>
          <w:sz w:val="28"/>
        </w:rPr>
        <w:t xml:space="preserve"> по всем четырем рядам указывает на спад, </w:t>
      </w:r>
      <w:r>
        <w:rPr>
          <w:i/>
          <w:sz w:val="28"/>
        </w:rPr>
        <w:t>Excel</w:t>
      </w:r>
      <w:r>
        <w:rPr>
          <w:sz w:val="28"/>
        </w:rPr>
        <w:t xml:space="preserve"> по Вордстату и сводному индексу – на «ниже тренда»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сводный) и «норма» (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Вордстату), а по рядам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 дает. Причина различий – вырожденность </w:t>
      </w:r>
      <w:r>
        <w:rPr>
          <w:i/>
          <w:sz w:val="28"/>
        </w:rPr>
        <w:t>K</w:t>
      </w:r>
      <w:r>
        <w:rPr>
          <w:sz w:val="28"/>
        </w:rPr>
        <w:t xml:space="preserve"> на 24-месячном ряде (см. выше): </w:t>
      </w:r>
      <w:r>
        <w:rPr>
          <w:i/>
          <w:sz w:val="28"/>
        </w:rPr>
        <w:t>Excel</w:t>
      </w:r>
      <w:r>
        <w:rPr>
          <w:sz w:val="28"/>
        </w:rPr>
        <w:t xml:space="preserve">-фаза определяется соотношением двух августов, тогда как </w:t>
      </w:r>
      <w:r>
        <w:rPr>
          <w:i/>
          <w:sz w:val="28"/>
        </w:rPr>
        <w:t>Word</w:t>
      </w:r>
      <w:r>
        <w:rPr>
          <w:sz w:val="28"/>
        </w:rPr>
        <w:t>-модель оценивает изменение 12-месячного скользящего среднего по очищенному от сезонности ряду за весь период. Период 24 месяца короче рекомендованного минимума для циклов (36 месяцев, ЦИКЛЫ §6.2), а поисковые данные лишь указывают на признаки циклического изменения интереса (ЦИКЛЫ табл. 11), а не доказывают экономический цикл.</w:t>
      </w:r>
    </w:p>
    <w:p w14:paraId="44E03709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Три отдельных вывода (ЦИКЛЫ §9.4):</w:t>
      </w:r>
    </w:p>
    <w:p w14:paraId="68AC262A" w14:textId="77777777" w:rsidR="001D5345" w:rsidRDefault="006B6A8D">
      <w:pPr>
        <w:pStyle w:val="Compact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тренд: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оба источника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 показывают снижение среднегодового уровня интереса в Беларуси на 42,7–46,7 % в зависимости от источника; доля месяцев роста – от 35 до 52 %;</w:t>
      </w:r>
    </w:p>
    <w:p w14:paraId="2F41078E" w14:textId="77777777" w:rsidR="001D5345" w:rsidRDefault="006B6A8D">
      <w:pPr>
        <w:pStyle w:val="Compact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сезонность: оба запроса показывают выраженную сезонность, связанную с академическим календарем (спад летом, рост с началом семестра, пики к сессиям); наиболее четко она видна по Вордстату у </w:t>
      </w:r>
      <w:r>
        <w:rPr>
          <w:i/>
          <w:sz w:val="28"/>
        </w:rPr>
        <w:t>UML</w:t>
      </w:r>
      <w:r>
        <w:rPr>
          <w:sz w:val="28"/>
        </w:rPr>
        <w:t>;</w:t>
      </w:r>
    </w:p>
    <w:p w14:paraId="6CCB9472" w14:textId="77777777" w:rsidR="001D5345" w:rsidRDefault="006B6A8D">
      <w:pPr>
        <w:pStyle w:val="Compact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циклический риск: после сглаживания и исключения сезонных колебаний наблюдаются признаки спада поискового интереса; при 24-месячном периоде и без внешних данных (продажи, рекламные затраты, конкурентная активность) этот вывод требует проверки (модельная оценка (допущение; причина: прогноз бюджета и частотности в рекламных кабинетах Яндекс Директ 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по запросам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регион Беларусь)).</w:t>
      </w:r>
    </w:p>
    <w:p w14:paraId="590ACCA7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Исходные ряды обоих источников показаны на рисунках 1 и 3 (месяцы, в которых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данных, изображены разрывом линии, а не нулем), сезонные индексы Вордстата – на рисунках 2 и 4 (цвет столбца </w:t>
      </w:r>
      <w:r>
        <w:rPr>
          <w:sz w:val="28"/>
        </w:rPr>
        <w:lastRenderedPageBreak/>
        <w:t xml:space="preserve">соответствует пяти градациям ЦИКЛЫ табл. 9), сравнение частотности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на рисунке 5, справочный мировой ряд </w:t>
      </w:r>
      <w:r>
        <w:rPr>
          <w:i/>
          <w:sz w:val="28"/>
        </w:rPr>
        <w:t>Mermaid</w:t>
      </w:r>
      <w:r>
        <w:rPr>
          <w:sz w:val="28"/>
        </w:rPr>
        <w:t xml:space="preserve"> – на рисунке 6.</w:t>
      </w:r>
    </w:p>
    <w:p w14:paraId="0E5A0A99" w14:textId="77777777" w:rsidR="001D5345" w:rsidRDefault="006B6A8D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5820E18" wp14:editId="29638A35">
            <wp:extent cx="5334000" cy="2586072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uml_by_gt_vs_y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554096" w14:textId="77777777" w:rsidR="001D5345" w:rsidRDefault="006B6A8D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UML</w:t>
      </w:r>
      <w:r>
        <w:rPr>
          <w:sz w:val="28"/>
        </w:rPr>
        <w:t>, Беларусь, 24 месяца (сентябрь 2024 – август 2026)</w:t>
      </w:r>
    </w:p>
    <w:p w14:paraId="749B8C63" w14:textId="77777777" w:rsidR="001D5345" w:rsidRDefault="006B6A8D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6AB9E4C6" wp14:editId="788A71BE">
            <wp:extent cx="5334000" cy="2656216"/>
            <wp:effectExtent l="0" t="0" r="0" b="0"/>
            <wp:docPr id="13438207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uml_by_seasonal_y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65A043" w14:textId="77777777" w:rsidR="001D5345" w:rsidRDefault="006B6A8D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 – Сезонный индекс запроса </w:t>
      </w:r>
      <w:r>
        <w:rPr>
          <w:i/>
          <w:sz w:val="28"/>
        </w:rPr>
        <w:t>UML</w:t>
      </w:r>
      <w:r>
        <w:rPr>
          <w:sz w:val="28"/>
        </w:rPr>
        <w:t xml:space="preserve"> по месяцам, Беларусь, по данным Яндекс Вордстат</w:t>
      </w:r>
    </w:p>
    <w:p w14:paraId="6BC1EC33" w14:textId="77777777" w:rsidR="001D5345" w:rsidRDefault="006B6A8D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723A82DA" wp14:editId="49BAD6B6">
            <wp:extent cx="5334000" cy="2586072"/>
            <wp:effectExtent l="0" t="0" r="0" b="0"/>
            <wp:docPr id="17138965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bpmn_by_gt_vs_y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8F53C5" w14:textId="77777777" w:rsidR="001D5345" w:rsidRDefault="006B6A8D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BPMN</w:t>
      </w:r>
      <w:r>
        <w:rPr>
          <w:sz w:val="28"/>
        </w:rPr>
        <w:t>, Беларусь, 24 месяца</w:t>
      </w:r>
    </w:p>
    <w:p w14:paraId="5A8D6E21" w14:textId="77777777" w:rsidR="001D5345" w:rsidRDefault="006B6A8D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FCBE527" wp14:editId="6C22C542">
            <wp:extent cx="5334000" cy="2656216"/>
            <wp:effectExtent l="0" t="0" r="0" b="0"/>
            <wp:docPr id="8648757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bpmn_by_seasonal_y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C6BF5A" w14:textId="77777777" w:rsidR="001D5345" w:rsidRDefault="006B6A8D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4 – Сезонный индекс запроса </w:t>
      </w:r>
      <w:r>
        <w:rPr>
          <w:i/>
          <w:sz w:val="28"/>
        </w:rPr>
        <w:t>BPMN</w:t>
      </w:r>
      <w:r>
        <w:rPr>
          <w:sz w:val="28"/>
        </w:rPr>
        <w:t xml:space="preserve"> по месяцам, Беларусь, по данным Яндекс Вордстат</w:t>
      </w:r>
    </w:p>
    <w:p w14:paraId="29A7D7F5" w14:textId="77777777" w:rsidR="001D5345" w:rsidRDefault="006B6A8D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0CF668BF" wp14:editId="641D0CED">
            <wp:extent cx="5334000" cy="2667000"/>
            <wp:effectExtent l="0" t="0" r="0" b="0"/>
            <wp:docPr id="1660556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comparison_uml_vs_bpmn_y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149A03" w14:textId="77777777" w:rsidR="001D5345" w:rsidRDefault="006B6A8D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5 – Сравнение месячной частотности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p w14:paraId="5C652DEB" w14:textId="77777777" w:rsidR="001D5345" w:rsidRDefault="006B6A8D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985BA03" wp14:editId="2A3DDDBB">
            <wp:extent cx="5334000" cy="2667000"/>
            <wp:effectExtent l="0" t="0" r="0" b="0"/>
            <wp:docPr id="21230503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gt_mermaid_world_tren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9F7F7E" w14:textId="77777777" w:rsidR="001D5345" w:rsidRDefault="006B6A8D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6 – Динамика индекса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запросу </w:t>
      </w:r>
      <w:r>
        <w:rPr>
          <w:i/>
          <w:sz w:val="28"/>
        </w:rPr>
        <w:t>Mermaid</w:t>
      </w:r>
      <w:r>
        <w:rPr>
          <w:sz w:val="28"/>
        </w:rPr>
        <w:t>, весь мир, 5 лет (справочный ряд; пик мая–июня 2023 г. связан с омонимией)</w:t>
      </w:r>
    </w:p>
    <w:p w14:paraId="71EAC68F" w14:textId="77777777" w:rsidR="001D5345" w:rsidRDefault="006B6A8D">
      <w:pPr>
        <w:pStyle w:val="3"/>
        <w:spacing w:before="360" w:after="360" w:line="360" w:lineRule="exact"/>
        <w:ind w:firstLine="709"/>
      </w:pPr>
      <w:bookmarkStart w:id="30" w:name="Xa4a6dcb481b853cf4acd1a7dd2121dd462220e5"/>
      <w:bookmarkEnd w:id="29"/>
      <w:r>
        <w:rPr>
          <w:sz w:val="28"/>
        </w:rPr>
        <w:t>2.6.5 Особенности Excel-шаблона, проявившиеся на данных</w:t>
      </w:r>
    </w:p>
    <w:p w14:paraId="56D04838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На данных проявились три особенности шаблона </w:t>
      </w:r>
      <w:r>
        <w:rPr>
          <w:i/>
          <w:sz w:val="28"/>
        </w:rPr>
        <w:t>XL</w:t>
      </w:r>
      <w:r>
        <w:rPr>
          <w:sz w:val="28"/>
        </w:rPr>
        <w:t>-Т [15].</w:t>
      </w:r>
    </w:p>
    <w:p w14:paraId="0F6F7852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Первая – вырожденность циклического коэффициента на 24-месячном ряде (п. 2.6.4): когда сезонный индекс месяца строится по одному значению Y/T, </w:t>
      </w:r>
      <w:r>
        <w:rPr>
          <w:i/>
          <w:sz w:val="28"/>
        </w:rPr>
        <w:t>K</w:t>
      </w:r>
      <w:r>
        <w:rPr>
          <w:sz w:val="28"/>
        </w:rPr>
        <w:t xml:space="preserve"> этого месяца равен среднему сезонных Y/T, поэтому в 11 из 13 месяцев с 12-месячным скользящим средним </w:t>
      </w:r>
      <w:r>
        <w:rPr>
          <w:i/>
          <w:sz w:val="28"/>
        </w:rPr>
        <w:t>K</w:t>
      </w:r>
      <w:r>
        <w:rPr>
          <w:sz w:val="28"/>
        </w:rPr>
        <w:t xml:space="preserve"> постоянен, а текущее значение (август 2026 г.) определяется только соотношением двух августов. Это свойство формул шаблона при коротком ряде, а не ошибка ввода; для содержательной оценки цикла нужен ряд не менее 36 месяцев (ЦИКЛЫ §6.2).</w:t>
      </w:r>
    </w:p>
    <w:p w14:paraId="42678B73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Вторая – поломка формул при пустом сезонном индексе. Если у календарного месяца нет ни одного Y/T больше нуля (ряд «только </w:t>
      </w:r>
      <w:r>
        <w:rPr>
          <w:i/>
          <w:sz w:val="28"/>
        </w:rPr>
        <w:t>GT</w:t>
      </w:r>
      <w:r>
        <w:rPr>
          <w:sz w:val="28"/>
        </w:rPr>
        <w:t>»: июль и август без данных в оба года), лист «Сезонность» оставляет индекс пустым, а условие Расчет!</w:t>
      </w:r>
      <w:r>
        <w:rPr>
          <w:i/>
          <w:sz w:val="28"/>
        </w:rPr>
        <w:t>J</w:t>
      </w:r>
      <w:r>
        <w:rPr>
          <w:sz w:val="28"/>
        </w:rPr>
        <w:t xml:space="preserve"> и Расчет!</w:t>
      </w:r>
      <w:r>
        <w:rPr>
          <w:i/>
          <w:sz w:val="28"/>
        </w:rPr>
        <w:t>K</w:t>
      </w:r>
      <w:r>
        <w:rPr>
          <w:sz w:val="28"/>
        </w:rPr>
        <w:t xml:space="preserve">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на пустой строке не срабатывает, и формулы возвращают #ЗНАЧ!. В шаблоне как есть это дает #ЗНАЧ! в 7 месяцах ряда и в ячейках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 xml:space="preserve"> (минимум, максимум, амплитуда </w:t>
      </w:r>
      <w:r>
        <w:rPr>
          <w:i/>
          <w:sz w:val="28"/>
        </w:rPr>
        <w:t>K</w:t>
      </w:r>
      <w:r>
        <w:rPr>
          <w:sz w:val="28"/>
        </w:rPr>
        <w:t>), текущий коэффициент и фаза пусты, а Панель!</w:t>
      </w:r>
      <w:r>
        <w:rPr>
          <w:i/>
          <w:sz w:val="28"/>
        </w:rPr>
        <w:t>A17</w:t>
      </w:r>
      <w:r>
        <w:rPr>
          <w:sz w:val="28"/>
        </w:rPr>
        <w:t xml:space="preserve"> заканчивается фразой «Текущая фаза спроса: .». В рабочих копиях «только </w:t>
      </w:r>
      <w:r>
        <w:rPr>
          <w:i/>
          <w:sz w:val="28"/>
        </w:rPr>
        <w:t>GT</w:t>
      </w:r>
      <w:r>
        <w:rPr>
          <w:sz w:val="28"/>
        </w:rPr>
        <w:t>» поломка исправлена: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 xml:space="preserve">(…);0))=0», после чего ошибок нет, </w:t>
      </w:r>
      <w:r>
        <w:rPr>
          <w:i/>
          <w:sz w:val="28"/>
        </w:rPr>
        <w:t>B8</w:t>
      </w:r>
      <w:r>
        <w:rPr>
          <w:sz w:val="28"/>
        </w:rPr>
        <w:t xml:space="preserve"> = </w:t>
      </w:r>
      <w:r>
        <w:rPr>
          <w:i/>
          <w:sz w:val="28"/>
        </w:rPr>
        <w:t>B9</w:t>
      </w:r>
      <w:r>
        <w:rPr>
          <w:sz w:val="28"/>
        </w:rPr>
        <w:t xml:space="preserve"> = 1,52 (</w:t>
      </w:r>
      <w:r>
        <w:rPr>
          <w:i/>
          <w:sz w:val="28"/>
        </w:rPr>
        <w:t>UML</w:t>
      </w:r>
      <w:r>
        <w:rPr>
          <w:sz w:val="28"/>
        </w:rPr>
        <w:t>) и 1,12 (</w:t>
      </w:r>
      <w:r>
        <w:rPr>
          <w:i/>
          <w:sz w:val="28"/>
        </w:rPr>
        <w:t>BPMN</w:t>
      </w:r>
      <w:r>
        <w:rPr>
          <w:sz w:val="28"/>
        </w:rPr>
        <w:t xml:space="preserve">), а текущий коэффициент по-прежнему пуст. В основных книгах (сводный индекс) и в книгах «только </w:t>
      </w:r>
      <w:r>
        <w:rPr>
          <w:i/>
          <w:sz w:val="28"/>
        </w:rPr>
        <w:t>YW</w:t>
      </w:r>
      <w:r>
        <w:rPr>
          <w:sz w:val="28"/>
        </w:rPr>
        <w:t>» ситуация не возникает, и формулы не менялись.</w:t>
      </w:r>
    </w:p>
    <w:p w14:paraId="195D9452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Третья – сводный индекс Расчет!</w:t>
      </w:r>
      <w:r>
        <w:rPr>
          <w:i/>
          <w:sz w:val="28"/>
        </w:rPr>
        <w:t>G</w:t>
      </w:r>
      <w:r>
        <w:rPr>
          <w:sz w:val="28"/>
        </w:rPr>
        <w:t xml:space="preserve"> складывает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 с весами 0,5/0,5 вопреки правилу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механически», поэтому показаны все три варианта (сводный, только </w:t>
      </w:r>
      <w:r>
        <w:rPr>
          <w:i/>
          <w:sz w:val="28"/>
        </w:rPr>
        <w:t>GT</w:t>
      </w:r>
      <w:r>
        <w:rPr>
          <w:sz w:val="28"/>
        </w:rPr>
        <w:t>, только Вордстат). Веса Настройки!</w:t>
      </w:r>
      <w:r>
        <w:rPr>
          <w:i/>
          <w:sz w:val="28"/>
        </w:rPr>
        <w:t>B4</w:t>
      </w:r>
      <w:r>
        <w:rPr>
          <w:sz w:val="28"/>
        </w:rPr>
        <w:t>:</w:t>
      </w:r>
      <w:r>
        <w:rPr>
          <w:i/>
          <w:sz w:val="28"/>
        </w:rPr>
        <w:t>B5</w:t>
      </w:r>
      <w:r>
        <w:rPr>
          <w:sz w:val="28"/>
        </w:rPr>
        <w:t xml:space="preserve"> не менялись.</w:t>
      </w:r>
    </w:p>
    <w:p w14:paraId="360FC397" w14:textId="77777777" w:rsidR="001D5345" w:rsidRDefault="006B6A8D">
      <w:pPr>
        <w:pStyle w:val="2"/>
        <w:spacing w:before="360" w:after="360" w:line="360" w:lineRule="exact"/>
        <w:ind w:firstLine="709"/>
      </w:pPr>
      <w:bookmarkStart w:id="31" w:name="сопоставление-источников-gt-и-yw"/>
      <w:bookmarkStart w:id="32" w:name="_Toc241930170"/>
      <w:bookmarkEnd w:id="24"/>
      <w:bookmarkEnd w:id="30"/>
      <w:r>
        <w:t>2.7 Сопоставление источников (GT и YW)</w:t>
      </w:r>
      <w:bookmarkEnd w:id="32"/>
    </w:p>
    <w:p w14:paraId="15CF3B5E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Сопоставление выполнено по АРГ табл. 14–15 и ЦИКЛЫ табл. 14 (таблица 39).</w:t>
      </w:r>
    </w:p>
    <w:p w14:paraId="4A2551E0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39 – Сопоставление сигналов источников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37"/>
        <w:gridCol w:w="2487"/>
        <w:gridCol w:w="2296"/>
        <w:gridCol w:w="2535"/>
      </w:tblGrid>
      <w:tr w:rsidR="001D5345" w14:paraId="42C4F49A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36" w:type="dxa"/>
            <w:vAlign w:val="center"/>
          </w:tcPr>
          <w:p w14:paraId="14C2D83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487" w:type="dxa"/>
            <w:vAlign w:val="center"/>
          </w:tcPr>
          <w:p w14:paraId="11ED87A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Сигнал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2296" w:type="dxa"/>
            <w:vAlign w:val="center"/>
          </w:tcPr>
          <w:p w14:paraId="6079EB0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Сигнал </w:t>
            </w:r>
            <w:r>
              <w:rPr>
                <w:b/>
                <w:i/>
                <w:sz w:val="24"/>
              </w:rPr>
              <w:t>YW</w:t>
            </w:r>
          </w:p>
        </w:tc>
        <w:tc>
          <w:tcPr>
            <w:tcW w:w="2535" w:type="dxa"/>
            <w:vAlign w:val="center"/>
          </w:tcPr>
          <w:p w14:paraId="403B6CA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Итоговая интерпретация</w:t>
            </w:r>
          </w:p>
        </w:tc>
      </w:tr>
      <w:tr w:rsidR="001D5345" w14:paraId="343F8F88" w14:textId="77777777" w:rsidTr="001D5345">
        <w:trPr>
          <w:cantSplit/>
          <w:jc w:val="center"/>
        </w:trPr>
        <w:tc>
          <w:tcPr>
            <w:tcW w:w="2036" w:type="dxa"/>
            <w:vAlign w:val="center"/>
          </w:tcPr>
          <w:p w14:paraId="18E883E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Наличие интереса</w:t>
            </w:r>
          </w:p>
        </w:tc>
        <w:tc>
          <w:tcPr>
            <w:tcW w:w="2487" w:type="dxa"/>
            <w:vAlign w:val="center"/>
          </w:tcPr>
          <w:p w14:paraId="2B19D59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Есть, но прерывистый (62,5 % месяцев с данными для обоих запросов); уровень низкий по обеим шкалам</w:t>
            </w:r>
          </w:p>
        </w:tc>
        <w:tc>
          <w:tcPr>
            <w:tcW w:w="2296" w:type="dxa"/>
            <w:vAlign w:val="center"/>
          </w:tcPr>
          <w:p w14:paraId="1924E2E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Есть, устойчиво, без пропусков (591 и 476 запросов/мес.)</w:t>
            </w:r>
          </w:p>
        </w:tc>
        <w:tc>
          <w:tcPr>
            <w:tcW w:w="2535" w:type="dxa"/>
            <w:vAlign w:val="center"/>
          </w:tcPr>
          <w:p w14:paraId="3722270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подтвержден двумя источниками</w:t>
            </w:r>
          </w:p>
        </w:tc>
      </w:tr>
      <w:tr w:rsidR="001D5345" w14:paraId="5FC917DE" w14:textId="77777777" w:rsidTr="001D5345">
        <w:trPr>
          <w:cantSplit/>
          <w:jc w:val="center"/>
        </w:trPr>
        <w:tc>
          <w:tcPr>
            <w:tcW w:w="2036" w:type="dxa"/>
            <w:vAlign w:val="center"/>
          </w:tcPr>
          <w:p w14:paraId="05722E6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Устойчивость интереса</w:t>
            </w:r>
          </w:p>
        </w:tc>
        <w:tc>
          <w:tcPr>
            <w:tcW w:w="2487" w:type="dxa"/>
            <w:vAlign w:val="center"/>
          </w:tcPr>
          <w:p w14:paraId="086AB84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по обоим запросам (−43,8 % / −46,7 %)</w:t>
            </w:r>
          </w:p>
        </w:tc>
        <w:tc>
          <w:tcPr>
            <w:tcW w:w="2296" w:type="dxa"/>
            <w:vAlign w:val="center"/>
          </w:tcPr>
          <w:p w14:paraId="012D332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по обоим запросам (−42,7 % / −44,1 %)</w:t>
            </w:r>
          </w:p>
        </w:tc>
        <w:tc>
          <w:tcPr>
            <w:tcW w:w="2535" w:type="dxa"/>
            <w:vAlign w:val="center"/>
          </w:tcPr>
          <w:p w14:paraId="3E0EFB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Сезонный и снижающийся, а не случайный</w:t>
            </w:r>
          </w:p>
        </w:tc>
      </w:tr>
      <w:tr w:rsidR="001D5345" w14:paraId="1321A1D9" w14:textId="77777777" w:rsidTr="001D5345">
        <w:trPr>
          <w:cantSplit/>
          <w:jc w:val="center"/>
        </w:trPr>
        <w:tc>
          <w:tcPr>
            <w:tcW w:w="2036" w:type="dxa"/>
            <w:vAlign w:val="center"/>
          </w:tcPr>
          <w:p w14:paraId="40A59A9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 характер</w:t>
            </w:r>
          </w:p>
        </w:tc>
        <w:tc>
          <w:tcPr>
            <w:tcW w:w="2487" w:type="dxa"/>
            <w:vAlign w:val="center"/>
          </w:tcPr>
          <w:p w14:paraId="2C2908E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Похожие запросы 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) 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– инструментальные</w:t>
            </w:r>
          </w:p>
        </w:tc>
        <w:tc>
          <w:tcPr>
            <w:tcW w:w="2296" w:type="dxa"/>
            <w:vAlign w:val="center"/>
          </w:tcPr>
          <w:p w14:paraId="3D480CB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Коммерческих формулировок среди подзапросов нет</w:t>
            </w:r>
          </w:p>
        </w:tc>
        <w:tc>
          <w:tcPr>
            <w:tcW w:w="2535" w:type="dxa"/>
            <w:vAlign w:val="center"/>
          </w:tcPr>
          <w:p w14:paraId="101BBCA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</w:t>
            </w:r>
          </w:p>
        </w:tc>
      </w:tr>
      <w:tr w:rsidR="001D5345" w14:paraId="13AAE8D8" w14:textId="77777777" w:rsidTr="001D5345">
        <w:trPr>
          <w:cantSplit/>
          <w:jc w:val="center"/>
        </w:trPr>
        <w:tc>
          <w:tcPr>
            <w:tcW w:w="2036" w:type="dxa"/>
            <w:vAlign w:val="center"/>
          </w:tcPr>
          <w:p w14:paraId="0C4ABE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Территориальная выраженность</w:t>
            </w:r>
          </w:p>
        </w:tc>
        <w:tc>
          <w:tcPr>
            <w:tcW w:w="2487" w:type="dxa"/>
            <w:vAlign w:val="center"/>
          </w:tcPr>
          <w:p w14:paraId="2A7639B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во всех 6 областях РБ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(порядок областей при повторной выгрузке меняется; г. Минск отдельно не выделяется)</w:t>
            </w:r>
          </w:p>
        </w:tc>
        <w:tc>
          <w:tcPr>
            <w:tcW w:w="2296" w:type="dxa"/>
            <w:vAlign w:val="center"/>
          </w:tcPr>
          <w:p w14:paraId="149147A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в целом (513) и концентрация в Минске (372, индекс 194,99 против 127,61 по стране)</w:t>
            </w:r>
          </w:p>
        </w:tc>
        <w:tc>
          <w:tcPr>
            <w:tcW w:w="2535" w:type="dxa"/>
            <w:vAlign w:val="center"/>
          </w:tcPr>
          <w:p w14:paraId="247766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Национальный рынок с выраженной столичной концентрацией</w:t>
            </w:r>
          </w:p>
        </w:tc>
      </w:tr>
      <w:tr w:rsidR="001D5345" w14:paraId="59C869C6" w14:textId="77777777" w:rsidTr="001D5345">
        <w:trPr>
          <w:cantSplit/>
          <w:jc w:val="center"/>
        </w:trPr>
        <w:tc>
          <w:tcPr>
            <w:tcW w:w="2036" w:type="dxa"/>
            <w:vAlign w:val="center"/>
          </w:tcPr>
          <w:p w14:paraId="1EB372D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Специализация услуги</w:t>
            </w:r>
          </w:p>
        </w:tc>
        <w:tc>
          <w:tcPr>
            <w:tcW w:w="2487" w:type="dxa"/>
            <w:vAlign w:val="center"/>
          </w:tcPr>
          <w:p w14:paraId="6548BFA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самые устойчивые нотационные запросы</w:t>
            </w:r>
          </w:p>
        </w:tc>
        <w:tc>
          <w:tcPr>
            <w:tcW w:w="2296" w:type="dxa"/>
            <w:vAlign w:val="center"/>
          </w:tcPr>
          <w:p w14:paraId="32ED299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(591) &gt;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(476) &gt;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(198) &gt;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(105)</w:t>
            </w:r>
          </w:p>
        </w:tc>
        <w:tc>
          <w:tcPr>
            <w:tcW w:w="2535" w:type="dxa"/>
            <w:vAlign w:val="center"/>
          </w:tcPr>
          <w:p w14:paraId="4F6110A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приоритетный формат для позиционирования,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второй</w:t>
            </w:r>
          </w:p>
        </w:tc>
      </w:tr>
      <w:tr w:rsidR="001D5345" w14:paraId="4D528791" w14:textId="77777777" w:rsidTr="001D5345">
        <w:trPr>
          <w:cantSplit/>
          <w:jc w:val="center"/>
        </w:trPr>
        <w:tc>
          <w:tcPr>
            <w:tcW w:w="2036" w:type="dxa"/>
            <w:vAlign w:val="center"/>
          </w:tcPr>
          <w:p w14:paraId="788EB6F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данных</w:t>
            </w:r>
          </w:p>
        </w:tc>
        <w:tc>
          <w:tcPr>
            <w:tcW w:w="2487" w:type="dxa"/>
            <w:vAlign w:val="center"/>
          </w:tcPr>
          <w:p w14:paraId="160EA42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доля недель и месяцев без данных</w:t>
            </w:r>
          </w:p>
        </w:tc>
        <w:tc>
          <w:tcPr>
            <w:tcW w:w="2296" w:type="dxa"/>
            <w:vAlign w:val="center"/>
          </w:tcPr>
          <w:p w14:paraId="4ABC7EC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– скользящие окна «Топов» и «Регионов»; коммерческие формулировки почти не встречаются; «Динамика» по запросам ядра снижается одновременно</w:t>
            </w:r>
          </w:p>
        </w:tc>
        <w:tc>
          <w:tcPr>
            <w:tcW w:w="2535" w:type="dxa"/>
            <w:vAlign w:val="center"/>
          </w:tcPr>
          <w:p w14:paraId="3C596A5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Расширить выгрузку Вордстата на остальные запросы ядра</w:t>
            </w:r>
          </w:p>
        </w:tc>
      </w:tr>
    </w:tbl>
    <w:p w14:paraId="7227A355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ЦИКЛЫ табл. 14 (по динамике): оба источника снижаются – высокая уверенность в снижении поискового интереса к терминам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за последние 24 месяца; рекомендованное действие – переоценка идеи или переход к смежному сегменту.</w:t>
      </w:r>
    </w:p>
    <w:p w14:paraId="75B1F607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АРГ табл. 15 (по уровню): уровень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низкий по обеим шкалам; частотность Вордстата – умеренная (</w:t>
      </w:r>
      <w:r>
        <w:rPr>
          <w:i/>
          <w:sz w:val="28"/>
        </w:rPr>
        <w:t>YW</w:t>
      </w:r>
      <w:r>
        <w:rPr>
          <w:sz w:val="28"/>
        </w:rPr>
        <w:t xml:space="preserve"> табл. 18: 2 из 3). В АРГ табл. 15 есть только градации «высокая» и «низкая», поэтому применимы две строки: если частотность считать высокой относительно остальных запросов ядра – «низкий </w:t>
      </w:r>
      <w:r>
        <w:rPr>
          <w:i/>
          <w:sz w:val="28"/>
        </w:rPr>
        <w:t>GT</w:t>
      </w:r>
      <w:r>
        <w:rPr>
          <w:sz w:val="28"/>
        </w:rPr>
        <w:t xml:space="preserve"> + высокая частотность </w:t>
      </w:r>
      <w:r>
        <w:rPr>
          <w:i/>
          <w:sz w:val="28"/>
        </w:rPr>
        <w:t>YW</w:t>
      </w:r>
      <w:r>
        <w:rPr>
          <w:sz w:val="28"/>
        </w:rPr>
        <w:t>»: тема рабочая для аудитории Яндекса, требуется проверить платежеспособность; если низкой относительно визуальных редакторов – «низкие в обоих»: сузить или изменить идею. Обе строки сходятся в том, что без проверки коммерческой составляющей вывод о перспективности делать нельзя.</w:t>
      </w:r>
    </w:p>
    <w:p w14:paraId="47385803" w14:textId="77777777" w:rsidR="001D5345" w:rsidRDefault="006B6A8D">
      <w:pPr>
        <w:pStyle w:val="2"/>
        <w:spacing w:before="360" w:after="360" w:line="360" w:lineRule="exact"/>
        <w:ind w:firstLine="709"/>
      </w:pPr>
      <w:bookmarkStart w:id="33" w:name="Xa3761812d513361ed0c8312f4e7b4ac1d60edc4"/>
      <w:bookmarkStart w:id="34" w:name="_Toc241930171"/>
      <w:bookmarkEnd w:id="31"/>
      <w:r>
        <w:t>2.8 Дополнительные источники: Similarweb, статистика и цены конкурентов</w:t>
      </w:r>
      <w:bookmarkEnd w:id="34"/>
    </w:p>
    <w:p w14:paraId="57955377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[3] по ЛР1 не обязателен (задел для ЛР2–3). Публично доступные (без подписки, «последние 3 месяца») метрики проверены </w:t>
      </w:r>
      <w:r>
        <w:rPr>
          <w:sz w:val="28"/>
        </w:rPr>
        <w:lastRenderedPageBreak/>
        <w:t xml:space="preserve">29.09.2026 (таблица 40); скриншоты страниц </w:t>
      </w:r>
      <w:r>
        <w:rPr>
          <w:i/>
          <w:sz w:val="28"/>
        </w:rPr>
        <w:t>Similarweb</w:t>
      </w:r>
      <w:r>
        <w:rPr>
          <w:sz w:val="28"/>
        </w:rPr>
        <w:t xml:space="preserve"> для </w:t>
      </w:r>
      <w:r>
        <w:rPr>
          <w:i/>
          <w:sz w:val="28"/>
        </w:rPr>
        <w:t>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 xml:space="preserve"> сохранены в папке Скриншоты (</w:t>
      </w:r>
      <w:r>
        <w:rPr>
          <w:i/>
          <w:sz w:val="28"/>
        </w:rPr>
        <w:t>similarweb_traffic_plantuml.com_global_last3months_2026-09-30.png</w:t>
      </w:r>
      <w:r>
        <w:rPr>
          <w:sz w:val="28"/>
        </w:rPr>
        <w:t xml:space="preserve">, </w:t>
      </w:r>
      <w:r>
        <w:rPr>
          <w:i/>
          <w:sz w:val="28"/>
        </w:rPr>
        <w:t>similarweb_traffic_app.diagrams.net_global_limit_2026-09-30.png</w:t>
      </w:r>
      <w:r>
        <w:rPr>
          <w:sz w:val="28"/>
        </w:rPr>
        <w:t>, снято 30.09.2026); модельная оценка (допущение; причина: остальные домены (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lucidchart.com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)) –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, </w:t>
      </w:r>
      <w:r>
        <w:rPr>
          <w:i/>
          <w:sz w:val="28"/>
        </w:rPr>
        <w:t>Country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 и </w:t>
      </w:r>
      <w:r>
        <w:rPr>
          <w:i/>
          <w:sz w:val="28"/>
        </w:rPr>
        <w:t>Total</w:t>
      </w:r>
      <w:r>
        <w:rPr>
          <w:sz w:val="28"/>
        </w:rPr>
        <w:t xml:space="preserve"> </w:t>
      </w:r>
      <w:r>
        <w:rPr>
          <w:i/>
          <w:sz w:val="28"/>
        </w:rPr>
        <w:t>Visits</w:t>
      </w:r>
      <w:r>
        <w:rPr>
          <w:sz w:val="28"/>
        </w:rPr>
        <w:t>.</w:t>
      </w:r>
    </w:p>
    <w:p w14:paraId="16AFD70C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40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(публичный доступ)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7"/>
        <w:gridCol w:w="1377"/>
        <w:gridCol w:w="1737"/>
        <w:gridCol w:w="1081"/>
        <w:gridCol w:w="2743"/>
      </w:tblGrid>
      <w:tr w:rsidR="001D5345" w14:paraId="16EDF26B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16" w:type="dxa"/>
            <w:vAlign w:val="center"/>
          </w:tcPr>
          <w:p w14:paraId="72D9A08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377" w:type="dxa"/>
            <w:vAlign w:val="center"/>
          </w:tcPr>
          <w:p w14:paraId="21F04B9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Global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Rank</w:t>
            </w:r>
          </w:p>
        </w:tc>
        <w:tc>
          <w:tcPr>
            <w:tcW w:w="1737" w:type="dxa"/>
            <w:vAlign w:val="center"/>
          </w:tcPr>
          <w:p w14:paraId="1A908CB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Country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Rank</w:t>
            </w:r>
            <w:r>
              <w:rPr>
                <w:b/>
                <w:sz w:val="24"/>
              </w:rPr>
              <w:t xml:space="preserve"> (топ-страна)</w:t>
            </w:r>
          </w:p>
        </w:tc>
        <w:tc>
          <w:tcPr>
            <w:tcW w:w="1081" w:type="dxa"/>
            <w:vAlign w:val="center"/>
          </w:tcPr>
          <w:p w14:paraId="367400E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Monthly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visits</w:t>
            </w:r>
          </w:p>
        </w:tc>
        <w:tc>
          <w:tcPr>
            <w:tcW w:w="2743" w:type="dxa"/>
            <w:vAlign w:val="center"/>
          </w:tcPr>
          <w:p w14:paraId="1B5495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топ-страны</w:t>
            </w:r>
          </w:p>
        </w:tc>
      </w:tr>
      <w:tr w:rsidR="001D5345" w14:paraId="5A4FDD3C" w14:textId="77777777" w:rsidTr="001D5345">
        <w:trPr>
          <w:cantSplit/>
          <w:jc w:val="center"/>
        </w:trPr>
        <w:tc>
          <w:tcPr>
            <w:tcW w:w="2416" w:type="dxa"/>
            <w:vAlign w:val="center"/>
          </w:tcPr>
          <w:p w14:paraId="4179C19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77" w:type="dxa"/>
            <w:vAlign w:val="center"/>
          </w:tcPr>
          <w:p w14:paraId="7705C6E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#93 517</w:t>
            </w:r>
          </w:p>
        </w:tc>
        <w:tc>
          <w:tcPr>
            <w:tcW w:w="1737" w:type="dxa"/>
            <w:vAlign w:val="center"/>
          </w:tcPr>
          <w:p w14:paraId="33AD6DF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Россия, #24 334</w:t>
            </w:r>
          </w:p>
        </w:tc>
        <w:tc>
          <w:tcPr>
            <w:tcW w:w="1081" w:type="dxa"/>
            <w:vAlign w:val="center"/>
          </w:tcPr>
          <w:p w14:paraId="1F600D3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507 000</w:t>
            </w:r>
          </w:p>
        </w:tc>
        <w:tc>
          <w:tcPr>
            <w:tcW w:w="2743" w:type="dxa"/>
            <w:vAlign w:val="center"/>
          </w:tcPr>
          <w:p w14:paraId="42E806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9,07 %</w:t>
            </w:r>
          </w:p>
        </w:tc>
      </w:tr>
      <w:tr w:rsidR="001D5345" w14:paraId="264C6E80" w14:textId="77777777" w:rsidTr="001D5345">
        <w:trPr>
          <w:cantSplit/>
          <w:jc w:val="center"/>
        </w:trPr>
        <w:tc>
          <w:tcPr>
            <w:tcW w:w="2416" w:type="dxa"/>
            <w:vAlign w:val="center"/>
          </w:tcPr>
          <w:p w14:paraId="44E71F5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377" w:type="dxa"/>
            <w:vAlign w:val="center"/>
          </w:tcPr>
          <w:p w14:paraId="71AB01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(общий рейтинг)</w:t>
            </w:r>
          </w:p>
        </w:tc>
        <w:tc>
          <w:tcPr>
            <w:tcW w:w="1737" w:type="dxa"/>
            <w:vAlign w:val="center"/>
          </w:tcPr>
          <w:p w14:paraId="48557BB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81" w:type="dxa"/>
            <w:vAlign w:val="center"/>
          </w:tcPr>
          <w:p w14:paraId="1277E35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7 800 000</w:t>
            </w:r>
          </w:p>
        </w:tc>
        <w:tc>
          <w:tcPr>
            <w:tcW w:w="2743" w:type="dxa"/>
            <w:vAlign w:val="center"/>
          </w:tcPr>
          <w:p w14:paraId="1C593B8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22E3CD85" w14:textId="77777777" w:rsidTr="001D5345">
        <w:trPr>
          <w:cantSplit/>
          <w:jc w:val="center"/>
        </w:trPr>
        <w:tc>
          <w:tcPr>
            <w:tcW w:w="2416" w:type="dxa"/>
            <w:vAlign w:val="center"/>
          </w:tcPr>
          <w:p w14:paraId="5D37E58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377" w:type="dxa"/>
            <w:vAlign w:val="center"/>
          </w:tcPr>
          <w:p w14:paraId="446DAC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37" w:type="dxa"/>
            <w:vAlign w:val="center"/>
          </w:tcPr>
          <w:p w14:paraId="3E6F90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81" w:type="dxa"/>
            <w:vAlign w:val="center"/>
          </w:tcPr>
          <w:p w14:paraId="5902782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3" w:type="dxa"/>
            <w:vAlign w:val="center"/>
          </w:tcPr>
          <w:p w14:paraId="4EC97D9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Достигнут лимит бесплатных запросов</w:t>
            </w:r>
          </w:p>
        </w:tc>
      </w:tr>
      <w:tr w:rsidR="001D5345" w14:paraId="1090B6EA" w14:textId="77777777" w:rsidTr="001D5345">
        <w:trPr>
          <w:cantSplit/>
          <w:jc w:val="center"/>
        </w:trPr>
        <w:tc>
          <w:tcPr>
            <w:tcW w:w="2416" w:type="dxa"/>
            <w:vAlign w:val="center"/>
          </w:tcPr>
          <w:p w14:paraId="18501B9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</w:p>
        </w:tc>
        <w:tc>
          <w:tcPr>
            <w:tcW w:w="1377" w:type="dxa"/>
            <w:vAlign w:val="center"/>
          </w:tcPr>
          <w:p w14:paraId="54404D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37" w:type="dxa"/>
            <w:vAlign w:val="center"/>
          </w:tcPr>
          <w:p w14:paraId="41FD020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81" w:type="dxa"/>
            <w:vAlign w:val="center"/>
          </w:tcPr>
          <w:p w14:paraId="2244CBC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3" w:type="dxa"/>
            <w:vAlign w:val="center"/>
          </w:tcPr>
          <w:p w14:paraId="444B1C7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 xml:space="preserve"> за июнь – август 2026 снят 02.10.2026 (визиты и каналы, ЛР4, приложение Д); доля Беларуси в пробном тарифе недоступна, оценка доли – ЛР2-3, допущение Д-01</w:t>
            </w:r>
          </w:p>
        </w:tc>
      </w:tr>
    </w:tbl>
    <w:p w14:paraId="1AC5D7C5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Доли трафика из Беларуси в бесплатном доступе не показаны ни по одному домену; трафик конкурентов без паспорта границ рынка нельзя трактовать как объем рынка (</w:t>
      </w:r>
      <w:r>
        <w:rPr>
          <w:i/>
          <w:sz w:val="28"/>
        </w:rPr>
        <w:t>SW</w:t>
      </w:r>
      <w:r>
        <w:rPr>
          <w:sz w:val="28"/>
        </w:rPr>
        <w:t>, лист 00_Методика).</w:t>
      </w:r>
    </w:p>
    <w:p w14:paraId="32F37337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Статистический контекст и цифровая аудитория Беларуси собраны 30.09.2026 по ГРАН §4, п. 5 (таблица 41) из сборников Белстата [4, 5] и отчета </w:t>
      </w:r>
      <w:r>
        <w:rPr>
          <w:i/>
          <w:sz w:val="28"/>
        </w:rPr>
        <w:t>DataReportal</w:t>
      </w:r>
      <w:r>
        <w:rPr>
          <w:sz w:val="28"/>
        </w:rPr>
        <w:t xml:space="preserve"> [6]; значения </w:t>
      </w:r>
      <w:r>
        <w:rPr>
          <w:i/>
          <w:sz w:val="28"/>
        </w:rPr>
        <w:t>DataReportal</w:t>
      </w:r>
      <w:r>
        <w:rPr>
          <w:sz w:val="28"/>
        </w:rPr>
        <w:t xml:space="preserve"> (8,98 млн, 8,47 млн, 94,3 %, 7,64 млн) сверены со страницей отчета 30.09.2026 и совпали; число студентов учреждений высшего образования (229,0 тыс. в 2025 г., 47 учреждений) сверено с файлом Белстата «Основные показатели деятельности учреждений образования» (скачан 30.09.2026, папка Белстат) и совпало; модельная оценка (допущение; причина: численность студентов по профилям «Информатика» и «Техника и технологии» (табл. 7.1 сборника «Образование в Республике Беларусь», в открытом файле показателей разбивки н</w:t>
      </w:r>
      <w:r>
        <w:rPr>
          <w:sz w:val="28"/>
        </w:rPr>
        <w:t>ет)).</w:t>
      </w:r>
    </w:p>
    <w:p w14:paraId="4097C5DE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41 – Статистический контекст и цифровая аудитория Республики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26"/>
        <w:gridCol w:w="2474"/>
        <w:gridCol w:w="1387"/>
        <w:gridCol w:w="3068"/>
      </w:tblGrid>
      <w:tr w:rsidR="001D5345" w14:paraId="494E6DB9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25" w:type="dxa"/>
            <w:vAlign w:val="center"/>
          </w:tcPr>
          <w:p w14:paraId="198EBB0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474" w:type="dxa"/>
            <w:vAlign w:val="center"/>
          </w:tcPr>
          <w:p w14:paraId="13A9CC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387" w:type="dxa"/>
            <w:vAlign w:val="center"/>
          </w:tcPr>
          <w:p w14:paraId="740A522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3068" w:type="dxa"/>
            <w:vAlign w:val="center"/>
          </w:tcPr>
          <w:p w14:paraId="4AFF904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</w:tr>
      <w:tr w:rsidR="001D5345" w14:paraId="0120C3D1" w14:textId="77777777" w:rsidTr="001D5345">
        <w:trPr>
          <w:cantSplit/>
          <w:jc w:val="center"/>
        </w:trPr>
        <w:tc>
          <w:tcPr>
            <w:tcW w:w="2425" w:type="dxa"/>
            <w:vAlign w:val="center"/>
          </w:tcPr>
          <w:p w14:paraId="60D4370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Численность студентов учреждений высшего образования</w:t>
            </w:r>
          </w:p>
        </w:tc>
        <w:tc>
          <w:tcPr>
            <w:tcW w:w="2474" w:type="dxa"/>
            <w:vAlign w:val="center"/>
          </w:tcPr>
          <w:p w14:paraId="4851270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229,0 тыс. чел. (дневная форма – 160,5 тыс., заочная – 67,8 тыс., дистанционная – 0,6 тыс.)</w:t>
            </w:r>
          </w:p>
        </w:tc>
        <w:tc>
          <w:tcPr>
            <w:tcW w:w="1387" w:type="dxa"/>
            <w:vAlign w:val="center"/>
          </w:tcPr>
          <w:p w14:paraId="6C52CC3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Начало 2025/2026 учебного года</w:t>
            </w:r>
          </w:p>
        </w:tc>
        <w:tc>
          <w:tcPr>
            <w:tcW w:w="3068" w:type="dxa"/>
            <w:vAlign w:val="center"/>
          </w:tcPr>
          <w:p w14:paraId="3F7185A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сборник «Образование в Республике Беларусь, 2026», табл. 7.1</w:t>
            </w:r>
          </w:p>
        </w:tc>
      </w:tr>
      <w:tr w:rsidR="001D5345" w14:paraId="5114EC99" w14:textId="77777777" w:rsidTr="001D5345">
        <w:trPr>
          <w:cantSplit/>
          <w:jc w:val="center"/>
        </w:trPr>
        <w:tc>
          <w:tcPr>
            <w:tcW w:w="2425" w:type="dxa"/>
            <w:vAlign w:val="center"/>
          </w:tcPr>
          <w:p w14:paraId="6104D73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численности студентов</w:t>
            </w:r>
          </w:p>
        </w:tc>
        <w:tc>
          <w:tcPr>
            <w:tcW w:w="2474" w:type="dxa"/>
            <w:vAlign w:val="center"/>
          </w:tcPr>
          <w:p w14:paraId="11C1D60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243,0 → 228,0 → 222,5 → 224,2 → 229,0 тыс. чел.</w:t>
            </w:r>
          </w:p>
        </w:tc>
        <w:tc>
          <w:tcPr>
            <w:tcW w:w="1387" w:type="dxa"/>
            <w:vAlign w:val="center"/>
          </w:tcPr>
          <w:p w14:paraId="543C25C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2021/22 – 2025/26 учебные годы</w:t>
            </w:r>
          </w:p>
        </w:tc>
        <w:tc>
          <w:tcPr>
            <w:tcW w:w="3068" w:type="dxa"/>
            <w:vAlign w:val="center"/>
          </w:tcPr>
          <w:p w14:paraId="22812FD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1D5345" w14:paraId="57285766" w14:textId="77777777" w:rsidTr="001D5345">
        <w:trPr>
          <w:cantSplit/>
          <w:jc w:val="center"/>
        </w:trPr>
        <w:tc>
          <w:tcPr>
            <w:tcW w:w="2425" w:type="dxa"/>
            <w:vAlign w:val="center"/>
          </w:tcPr>
          <w:p w14:paraId="2AC58AD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Учреждения высшего образования</w:t>
            </w:r>
          </w:p>
        </w:tc>
        <w:tc>
          <w:tcPr>
            <w:tcW w:w="2474" w:type="dxa"/>
            <w:vAlign w:val="center"/>
          </w:tcPr>
          <w:p w14:paraId="776C2B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</w:t>
            </w:r>
          </w:p>
        </w:tc>
        <w:tc>
          <w:tcPr>
            <w:tcW w:w="1387" w:type="dxa"/>
            <w:vAlign w:val="center"/>
          </w:tcPr>
          <w:p w14:paraId="0BBE6BD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2025/2026</w:t>
            </w:r>
          </w:p>
        </w:tc>
        <w:tc>
          <w:tcPr>
            <w:tcW w:w="3068" w:type="dxa"/>
            <w:vAlign w:val="center"/>
          </w:tcPr>
          <w:p w14:paraId="233C30C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1D5345" w14:paraId="773BB379" w14:textId="77777777" w:rsidTr="001D5345">
        <w:trPr>
          <w:cantSplit/>
          <w:jc w:val="center"/>
        </w:trPr>
        <w:tc>
          <w:tcPr>
            <w:tcW w:w="2425" w:type="dxa"/>
            <w:vAlign w:val="center"/>
          </w:tcPr>
          <w:p w14:paraId="41ADCFB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 студентов / выпущено специалистов</w:t>
            </w:r>
          </w:p>
        </w:tc>
        <w:tc>
          <w:tcPr>
            <w:tcW w:w="2474" w:type="dxa"/>
            <w:vAlign w:val="center"/>
          </w:tcPr>
          <w:p w14:paraId="4406ED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55,9 тыс. / 46,6 тыс. чел.</w:t>
            </w:r>
          </w:p>
        </w:tc>
        <w:tc>
          <w:tcPr>
            <w:tcW w:w="1387" w:type="dxa"/>
            <w:vAlign w:val="center"/>
          </w:tcPr>
          <w:p w14:paraId="58C228A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2025/2026 / 2025</w:t>
            </w:r>
          </w:p>
        </w:tc>
        <w:tc>
          <w:tcPr>
            <w:tcW w:w="3068" w:type="dxa"/>
            <w:vAlign w:val="center"/>
          </w:tcPr>
          <w:p w14:paraId="2B9E695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1D5345" w14:paraId="50A31EA4" w14:textId="77777777" w:rsidTr="001D5345">
        <w:trPr>
          <w:cantSplit/>
          <w:jc w:val="center"/>
        </w:trPr>
        <w:tc>
          <w:tcPr>
            <w:tcW w:w="2425" w:type="dxa"/>
            <w:vAlign w:val="center"/>
          </w:tcPr>
          <w:p w14:paraId="486121B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ИКТ и технических специальностей</w:t>
            </w:r>
          </w:p>
        </w:tc>
        <w:tc>
          <w:tcPr>
            <w:tcW w:w="2474" w:type="dxa"/>
            <w:vAlign w:val="center"/>
          </w:tcPr>
          <w:p w14:paraId="5158485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модельная оценка (допущение; причина: в сборнике нет разбивки по профилям); запросить в Белстате или Министерстве образования (численность студентов по профилям «Информатика», «Техника и технологии»)</w:t>
            </w:r>
          </w:p>
        </w:tc>
        <w:tc>
          <w:tcPr>
            <w:tcW w:w="1387" w:type="dxa"/>
            <w:vAlign w:val="center"/>
          </w:tcPr>
          <w:p w14:paraId="42DD2F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068" w:type="dxa"/>
            <w:vAlign w:val="center"/>
          </w:tcPr>
          <w:p w14:paraId="3A830D5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1D5345" w14:paraId="1C82B2A2" w14:textId="77777777" w:rsidTr="001D5345">
        <w:trPr>
          <w:cantSplit/>
          <w:jc w:val="center"/>
        </w:trPr>
        <w:tc>
          <w:tcPr>
            <w:tcW w:w="2425" w:type="dxa"/>
            <w:vAlign w:val="center"/>
          </w:tcPr>
          <w:p w14:paraId="1CDB4C3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Организации цифровой экономики (по основному виду деятельности)</w:t>
            </w:r>
          </w:p>
        </w:tc>
        <w:tc>
          <w:tcPr>
            <w:tcW w:w="2474" w:type="dxa"/>
            <w:vAlign w:val="center"/>
          </w:tcPr>
          <w:p w14:paraId="24080DF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8533, в том числе сектора ИКТ – 5462</w:t>
            </w:r>
          </w:p>
        </w:tc>
        <w:tc>
          <w:tcPr>
            <w:tcW w:w="1387" w:type="dxa"/>
            <w:vAlign w:val="center"/>
          </w:tcPr>
          <w:p w14:paraId="640C55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</w:t>
            </w:r>
          </w:p>
        </w:tc>
        <w:tc>
          <w:tcPr>
            <w:tcW w:w="3068" w:type="dxa"/>
            <w:vAlign w:val="center"/>
          </w:tcPr>
          <w:p w14:paraId="4834613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«Национальные статистические показатели развития цифровой экономики» (</w:t>
            </w:r>
            <w:r>
              <w:rPr>
                <w:i/>
                <w:sz w:val="24"/>
              </w:rPr>
              <w:t>digital_economy-2024.xls</w:t>
            </w:r>
            <w:r>
              <w:rPr>
                <w:sz w:val="24"/>
              </w:rPr>
              <w:t>)</w:t>
            </w:r>
          </w:p>
        </w:tc>
      </w:tr>
      <w:tr w:rsidR="001D5345" w14:paraId="0529EA49" w14:textId="77777777" w:rsidTr="001D5345">
        <w:trPr>
          <w:cantSplit/>
          <w:jc w:val="center"/>
        </w:trPr>
        <w:tc>
          <w:tcPr>
            <w:tcW w:w="2425" w:type="dxa"/>
            <w:vAlign w:val="center"/>
          </w:tcPr>
          <w:p w14:paraId="5D0BAC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населения, использующего интернет</w:t>
            </w:r>
          </w:p>
        </w:tc>
        <w:tc>
          <w:tcPr>
            <w:tcW w:w="2474" w:type="dxa"/>
            <w:vAlign w:val="center"/>
          </w:tcPr>
          <w:p w14:paraId="23D40ED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94,3 % (ежедневно – 86,0 %)</w:t>
            </w:r>
          </w:p>
        </w:tc>
        <w:tc>
          <w:tcPr>
            <w:tcW w:w="1387" w:type="dxa"/>
            <w:vAlign w:val="center"/>
          </w:tcPr>
          <w:p w14:paraId="194B319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</w:t>
            </w:r>
          </w:p>
        </w:tc>
        <w:tc>
          <w:tcPr>
            <w:tcW w:w="3068" w:type="dxa"/>
            <w:vAlign w:val="center"/>
          </w:tcPr>
          <w:p w14:paraId="74B956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 (возрастной диапазон в названии показателя – 6–72 года, в сноске – 16–72 года)</w:t>
            </w:r>
          </w:p>
        </w:tc>
      </w:tr>
      <w:tr w:rsidR="001D5345" w14:paraId="03AC6567" w14:textId="77777777" w:rsidTr="001D5345">
        <w:trPr>
          <w:cantSplit/>
          <w:jc w:val="center"/>
        </w:trPr>
        <w:tc>
          <w:tcPr>
            <w:tcW w:w="2425" w:type="dxa"/>
            <w:vAlign w:val="center"/>
          </w:tcPr>
          <w:p w14:paraId="340DB24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Население</w:t>
            </w:r>
          </w:p>
        </w:tc>
        <w:tc>
          <w:tcPr>
            <w:tcW w:w="2474" w:type="dxa"/>
            <w:vAlign w:val="center"/>
          </w:tcPr>
          <w:p w14:paraId="0C7D64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8,98 млн чел.</w:t>
            </w:r>
          </w:p>
        </w:tc>
        <w:tc>
          <w:tcPr>
            <w:tcW w:w="1387" w:type="dxa"/>
            <w:vAlign w:val="center"/>
          </w:tcPr>
          <w:p w14:paraId="4175FB2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3068" w:type="dxa"/>
            <w:vAlign w:val="center"/>
          </w:tcPr>
          <w:p w14:paraId="663112D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Digital</w:t>
            </w:r>
            <w:r>
              <w:rPr>
                <w:sz w:val="24"/>
              </w:rPr>
              <w:t xml:space="preserve"> 2026: </w:t>
            </w:r>
            <w:r>
              <w:rPr>
                <w:i/>
                <w:sz w:val="24"/>
              </w:rPr>
              <w:t>Belarus</w:t>
            </w:r>
          </w:p>
        </w:tc>
      </w:tr>
      <w:tr w:rsidR="001D5345" w14:paraId="145BC828" w14:textId="77777777" w:rsidTr="001D5345">
        <w:trPr>
          <w:cantSplit/>
          <w:jc w:val="center"/>
        </w:trPr>
        <w:tc>
          <w:tcPr>
            <w:tcW w:w="2425" w:type="dxa"/>
            <w:vAlign w:val="center"/>
          </w:tcPr>
          <w:p w14:paraId="07BAC2B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Пользователи интернета</w:t>
            </w:r>
          </w:p>
        </w:tc>
        <w:tc>
          <w:tcPr>
            <w:tcW w:w="2474" w:type="dxa"/>
            <w:vAlign w:val="center"/>
          </w:tcPr>
          <w:p w14:paraId="22CD877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8,47 млн чел. (проникновение 94,3 %)</w:t>
            </w:r>
          </w:p>
        </w:tc>
        <w:tc>
          <w:tcPr>
            <w:tcW w:w="1387" w:type="dxa"/>
            <w:vAlign w:val="center"/>
          </w:tcPr>
          <w:p w14:paraId="41D343B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3068" w:type="dxa"/>
            <w:vAlign w:val="center"/>
          </w:tcPr>
          <w:p w14:paraId="60D988A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1D5345" w14:paraId="5220DA9F" w14:textId="77777777" w:rsidTr="001D5345">
        <w:trPr>
          <w:cantSplit/>
          <w:jc w:val="center"/>
        </w:trPr>
        <w:tc>
          <w:tcPr>
            <w:tcW w:w="2425" w:type="dxa"/>
            <w:vAlign w:val="center"/>
          </w:tcPr>
          <w:p w14:paraId="201A72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Пользовательские профили социальных сетей</w:t>
            </w:r>
          </w:p>
        </w:tc>
        <w:tc>
          <w:tcPr>
            <w:tcW w:w="2474" w:type="dxa"/>
            <w:vAlign w:val="center"/>
          </w:tcPr>
          <w:p w14:paraId="31A4E6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7,64 млн</w:t>
            </w:r>
          </w:p>
        </w:tc>
        <w:tc>
          <w:tcPr>
            <w:tcW w:w="1387" w:type="dxa"/>
            <w:vAlign w:val="center"/>
          </w:tcPr>
          <w:p w14:paraId="1E218AC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3068" w:type="dxa"/>
            <w:vAlign w:val="center"/>
          </w:tcPr>
          <w:p w14:paraId="07D6AFB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</w:tbl>
    <w:p w14:paraId="516FF45B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Численность студентов (229 тыс.) задает верхнюю границу сегмента </w:t>
      </w:r>
      <w:r>
        <w:rPr>
          <w:i/>
          <w:sz w:val="28"/>
        </w:rPr>
        <w:t>S-01</w:t>
      </w:r>
      <w:r>
        <w:rPr>
          <w:sz w:val="28"/>
        </w:rPr>
        <w:t xml:space="preserve"> в Беларуси; доля студентов, изучающих UML/BPMN, неизвестна и </w:t>
      </w:r>
      <w:r>
        <w:rPr>
          <w:sz w:val="28"/>
        </w:rPr>
        <w:lastRenderedPageBreak/>
        <w:t xml:space="preserve">требует оценки на этапе расчета объема рынка. Поисковое окно Вордстата (сентябрь 2024 – август 2026 г.) соответствует 2024/25 и 2025/26 учебным годам; за это время численность студентов выросла на 2,1 % (224,2 → 229,0 тыс.), а поисковый интерес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снизился на 42,7–44,1 %. Общая численность студентов, таким образом, снижение не объясняет; возможные причины – смещение формулировок и инструментов (в том числе к генерации диаграмм нейросетью) или изменения в учебных программах – по имеющимся данным не проверяются и остаются гипотезой.</w:t>
      </w:r>
    </w:p>
    <w:p w14:paraId="4EFE24CB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Публичные тарифы конкурентов и заменителей сняты 30.09.2026 с официальных страниц [7–13] (таблица 42).</w:t>
      </w:r>
    </w:p>
    <w:p w14:paraId="06D66281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42 – Публичные тарифы конкурентов и заменителей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8"/>
        <w:gridCol w:w="2192"/>
        <w:gridCol w:w="2317"/>
        <w:gridCol w:w="3138"/>
      </w:tblGrid>
      <w:tr w:rsidR="001D5345" w14:paraId="3D17069C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8" w:type="dxa"/>
            <w:vAlign w:val="center"/>
          </w:tcPr>
          <w:p w14:paraId="698DB1C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Инструмент</w:t>
            </w:r>
          </w:p>
        </w:tc>
        <w:tc>
          <w:tcPr>
            <w:tcW w:w="2192" w:type="dxa"/>
            <w:vAlign w:val="center"/>
          </w:tcPr>
          <w:p w14:paraId="7BE9DAA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Бесплатный тариф</w:t>
            </w:r>
          </w:p>
        </w:tc>
        <w:tc>
          <w:tcPr>
            <w:tcW w:w="2317" w:type="dxa"/>
            <w:vAlign w:val="center"/>
          </w:tcPr>
          <w:p w14:paraId="557573A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Платные тарифы</w:t>
            </w:r>
          </w:p>
        </w:tc>
        <w:tc>
          <w:tcPr>
            <w:tcW w:w="3138" w:type="dxa"/>
            <w:vAlign w:val="center"/>
          </w:tcPr>
          <w:p w14:paraId="15E2E92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 примечание</w:t>
            </w:r>
          </w:p>
        </w:tc>
      </w:tr>
      <w:tr w:rsidR="001D5345" w14:paraId="409A8B3F" w14:textId="77777777" w:rsidTr="001D5345">
        <w:trPr>
          <w:cantSplit/>
          <w:jc w:val="center"/>
        </w:trPr>
        <w:tc>
          <w:tcPr>
            <w:tcW w:w="1708" w:type="dxa"/>
            <w:vAlign w:val="center"/>
          </w:tcPr>
          <w:p w14:paraId="3765642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2192" w:type="dxa"/>
            <w:vAlign w:val="center"/>
          </w:tcPr>
          <w:p w14:paraId="47C082C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(3 редактируемые доски)</w:t>
            </w:r>
          </w:p>
        </w:tc>
        <w:tc>
          <w:tcPr>
            <w:tcW w:w="2317" w:type="dxa"/>
            <w:vAlign w:val="center"/>
          </w:tcPr>
          <w:p w14:paraId="3F6555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– 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–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участника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3138" w:type="dxa"/>
            <w:vAlign w:val="center"/>
          </w:tcPr>
          <w:p w14:paraId="2D7D726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miro.com/pricing</w:t>
            </w:r>
          </w:p>
        </w:tc>
      </w:tr>
      <w:tr w:rsidR="001D5345" w14:paraId="5BC4D124" w14:textId="77777777" w:rsidTr="001D5345">
        <w:trPr>
          <w:cantSplit/>
          <w:jc w:val="center"/>
        </w:trPr>
        <w:tc>
          <w:tcPr>
            <w:tcW w:w="1708" w:type="dxa"/>
            <w:vAlign w:val="center"/>
          </w:tcPr>
          <w:p w14:paraId="03DCC1B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</w:p>
        </w:tc>
        <w:tc>
          <w:tcPr>
            <w:tcW w:w="2192" w:type="dxa"/>
            <w:vAlign w:val="center"/>
          </w:tcPr>
          <w:p w14:paraId="4700241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(пробный месяц)</w:t>
            </w:r>
          </w:p>
        </w:tc>
        <w:tc>
          <w:tcPr>
            <w:tcW w:w="2317" w:type="dxa"/>
            <w:vAlign w:val="center"/>
          </w:tcPr>
          <w:p w14:paraId="6B74FF9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</w:t>
            </w:r>
            <w:r>
              <w:rPr>
                <w:sz w:val="24"/>
              </w:rPr>
              <w:t xml:space="preserve"> 1 – 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</w:t>
            </w:r>
            <w:r>
              <w:rPr>
                <w:sz w:val="24"/>
              </w:rPr>
              <w:t xml:space="preserve"> 2 – 15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при оплате за год</w:t>
            </w:r>
          </w:p>
        </w:tc>
        <w:tc>
          <w:tcPr>
            <w:tcW w:w="3138" w:type="dxa"/>
            <w:vAlign w:val="center"/>
          </w:tcPr>
          <w:p w14:paraId="027EF6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microsoft.com</w:t>
            </w:r>
            <w:r>
              <w:rPr>
                <w:sz w:val="24"/>
              </w:rPr>
              <w:t xml:space="preserve">, страница </w:t>
            </w:r>
            <w:r>
              <w:rPr>
                <w:i/>
                <w:sz w:val="24"/>
              </w:rPr>
              <w:t>Visio</w:t>
            </w:r>
          </w:p>
        </w:tc>
      </w:tr>
      <w:tr w:rsidR="001D5345" w14:paraId="49401EA7" w14:textId="77777777" w:rsidTr="001D5345">
        <w:trPr>
          <w:cantSplit/>
          <w:jc w:val="center"/>
        </w:trPr>
        <w:tc>
          <w:tcPr>
            <w:tcW w:w="1708" w:type="dxa"/>
            <w:vAlign w:val="center"/>
          </w:tcPr>
          <w:p w14:paraId="289837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diagrams.net</w:t>
            </w:r>
          </w:p>
        </w:tc>
        <w:tc>
          <w:tcPr>
            <w:tcW w:w="2192" w:type="dxa"/>
            <w:vAlign w:val="center"/>
          </w:tcPr>
          <w:p w14:paraId="72860BC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</w:t>
            </w:r>
          </w:p>
        </w:tc>
        <w:tc>
          <w:tcPr>
            <w:tcW w:w="2317" w:type="dxa"/>
            <w:vAlign w:val="center"/>
          </w:tcPr>
          <w:p w14:paraId="1B7EA16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38" w:type="dxa"/>
            <w:vAlign w:val="center"/>
          </w:tcPr>
          <w:p w14:paraId="640259E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drawio.com</w:t>
            </w:r>
          </w:p>
        </w:tc>
      </w:tr>
      <w:tr w:rsidR="001D5345" w14:paraId="1242A559" w14:textId="77777777" w:rsidTr="001D5345">
        <w:trPr>
          <w:cantSplit/>
          <w:jc w:val="center"/>
        </w:trPr>
        <w:tc>
          <w:tcPr>
            <w:tcW w:w="1708" w:type="dxa"/>
            <w:vAlign w:val="center"/>
          </w:tcPr>
          <w:p w14:paraId="3BE4D2C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2192" w:type="dxa"/>
            <w:vAlign w:val="center"/>
          </w:tcPr>
          <w:p w14:paraId="5477A5B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на странице магазина</w:t>
            </w:r>
          </w:p>
        </w:tc>
        <w:tc>
          <w:tcPr>
            <w:tcW w:w="2317" w:type="dxa"/>
            <w:vAlign w:val="center"/>
          </w:tcPr>
          <w:p w14:paraId="0D1C390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6 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35 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бессрочные лицензии: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349 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799 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1999 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3138" w:type="dxa"/>
            <w:vAlign w:val="center"/>
          </w:tcPr>
          <w:p w14:paraId="0EC40D6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visual-paradigm.com/shop (подписка и бессрочные лицензии), данные на 30.09.2026</w:t>
            </w:r>
          </w:p>
        </w:tc>
      </w:tr>
      <w:tr w:rsidR="001D5345" w14:paraId="1695701F" w14:textId="77777777" w:rsidTr="001D5345">
        <w:trPr>
          <w:cantSplit/>
          <w:jc w:val="center"/>
        </w:trPr>
        <w:tc>
          <w:tcPr>
            <w:tcW w:w="1708" w:type="dxa"/>
            <w:vAlign w:val="center"/>
          </w:tcPr>
          <w:p w14:paraId="21CE100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192" w:type="dxa"/>
            <w:vAlign w:val="center"/>
          </w:tcPr>
          <w:p w14:paraId="7949244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(3 редактируемых документа, 75 фигур на документ)</w:t>
            </w:r>
          </w:p>
        </w:tc>
        <w:tc>
          <w:tcPr>
            <w:tcW w:w="2317" w:type="dxa"/>
            <w:vAlign w:val="center"/>
          </w:tcPr>
          <w:p w14:paraId="06015B7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– 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–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(оплата за год, без НДС);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3138" w:type="dxa"/>
            <w:vAlign w:val="center"/>
          </w:tcPr>
          <w:p w14:paraId="7D1E830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lucid.app/pricing/lucidchart, значения считаны со страницы 30.09.2026</w:t>
            </w:r>
          </w:p>
        </w:tc>
      </w:tr>
      <w:tr w:rsidR="001D5345" w14:paraId="038B40D1" w14:textId="77777777" w:rsidTr="001D5345">
        <w:trPr>
          <w:cantSplit/>
          <w:jc w:val="center"/>
        </w:trPr>
        <w:tc>
          <w:tcPr>
            <w:tcW w:w="1708" w:type="dxa"/>
            <w:vAlign w:val="center"/>
          </w:tcPr>
          <w:p w14:paraId="7DFB214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192" w:type="dxa"/>
            <w:vAlign w:val="center"/>
          </w:tcPr>
          <w:p w14:paraId="2639E1E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Есть (до 6 диаграмм, 15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-кредитов)</w:t>
            </w:r>
          </w:p>
        </w:tc>
        <w:tc>
          <w:tcPr>
            <w:tcW w:w="2317" w:type="dxa"/>
            <w:vAlign w:val="center"/>
          </w:tcPr>
          <w:p w14:paraId="159C9E8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–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–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3138" w:type="dxa"/>
            <w:vAlign w:val="center"/>
          </w:tcPr>
          <w:p w14:paraId="347B91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mermaid.ai/pricing, значения считаны со страницы 30.09.2026</w:t>
            </w:r>
          </w:p>
        </w:tc>
      </w:tr>
      <w:tr w:rsidR="001D5345" w14:paraId="497E26BE" w14:textId="77777777" w:rsidTr="001D5345">
        <w:trPr>
          <w:cantSplit/>
          <w:jc w:val="center"/>
        </w:trPr>
        <w:tc>
          <w:tcPr>
            <w:tcW w:w="1708" w:type="dxa"/>
            <w:vAlign w:val="center"/>
          </w:tcPr>
          <w:p w14:paraId="104231B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192" w:type="dxa"/>
            <w:vAlign w:val="center"/>
          </w:tcPr>
          <w:p w14:paraId="567954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Открытый код</w:t>
            </w:r>
          </w:p>
        </w:tc>
        <w:tc>
          <w:tcPr>
            <w:tcW w:w="2317" w:type="dxa"/>
            <w:vAlign w:val="center"/>
          </w:tcPr>
          <w:p w14:paraId="079C4C8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38" w:type="dxa"/>
            <w:vAlign w:val="center"/>
          </w:tcPr>
          <w:p w14:paraId="122FA94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</w:tr>
      <w:tr w:rsidR="001D5345" w14:paraId="188D4EF0" w14:textId="77777777" w:rsidTr="001D5345">
        <w:trPr>
          <w:cantSplit/>
          <w:jc w:val="center"/>
        </w:trPr>
        <w:tc>
          <w:tcPr>
            <w:tcW w:w="1708" w:type="dxa"/>
            <w:vAlign w:val="center"/>
          </w:tcPr>
          <w:p w14:paraId="07A11CF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(для сравнения)</w:t>
            </w:r>
          </w:p>
        </w:tc>
        <w:tc>
          <w:tcPr>
            <w:tcW w:w="2192" w:type="dxa"/>
            <w:vAlign w:val="center"/>
          </w:tcPr>
          <w:p w14:paraId="4AE116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</w:p>
        </w:tc>
        <w:tc>
          <w:tcPr>
            <w:tcW w:w="2317" w:type="dxa"/>
            <w:vAlign w:val="center"/>
          </w:tcPr>
          <w:p w14:paraId="3830011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3138" w:type="dxa"/>
            <w:vAlign w:val="center"/>
          </w:tcPr>
          <w:p w14:paraId="24A63D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Концепция продукта</w:t>
            </w:r>
          </w:p>
        </w:tc>
      </w:tr>
    </w:tbl>
    <w:p w14:paraId="001A1679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USD/мес.) ниже платных тарифов всех проверенных облачных конкурентов (5–20 </w:t>
      </w:r>
      <w:r>
        <w:rPr>
          <w:i/>
          <w:sz w:val="28"/>
        </w:rPr>
        <w:t>USD</w:t>
      </w:r>
      <w:r>
        <w:rPr>
          <w:sz w:val="28"/>
        </w:rPr>
        <w:t xml:space="preserve">), но главный по спросу заменитель в сегменте нотационных диаграмм – </w:t>
      </w:r>
      <w:r>
        <w:rPr>
          <w:i/>
          <w:sz w:val="28"/>
        </w:rPr>
        <w:t>draw.io</w:t>
      </w:r>
      <w:r>
        <w:rPr>
          <w:sz w:val="28"/>
        </w:rPr>
        <w:t xml:space="preserve"> – полностью бесплатен, а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имеют бесплатные тарифы. Это подтверждает, что коммерческая составляющая спроса требует отдельной проверки готовности платить.</w:t>
      </w:r>
    </w:p>
    <w:p w14:paraId="03DCC5CD" w14:textId="77777777" w:rsidR="001D5345" w:rsidRDefault="006B6A8D">
      <w:pPr>
        <w:pStyle w:val="2"/>
        <w:spacing w:before="360" w:after="360" w:line="360" w:lineRule="exact"/>
        <w:ind w:firstLine="709"/>
      </w:pPr>
      <w:bookmarkStart w:id="35" w:name="границы-рынка"/>
      <w:bookmarkStart w:id="36" w:name="_Toc241930172"/>
      <w:bookmarkEnd w:id="33"/>
      <w:r>
        <w:t>2.9 Границы рынка</w:t>
      </w:r>
      <w:bookmarkEnd w:id="36"/>
    </w:p>
    <w:p w14:paraId="479CF289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Двенадцатишаговый алгоритм ГРАН §3 применен к </w:t>
      </w:r>
      <w:r>
        <w:rPr>
          <w:i/>
          <w:sz w:val="28"/>
        </w:rPr>
        <w:t>NotaCode</w:t>
      </w:r>
      <w:r>
        <w:rPr>
          <w:sz w:val="28"/>
        </w:rPr>
        <w:t>; промежуточные выводы – в таблице 43.</w:t>
      </w:r>
    </w:p>
    <w:p w14:paraId="6B11484C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43 – 12 шагов фиксации границ рынка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5"/>
        <w:gridCol w:w="2402"/>
        <w:gridCol w:w="6288"/>
      </w:tblGrid>
      <w:tr w:rsidR="001D5345" w14:paraId="73336D6B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5" w:type="dxa"/>
            <w:vAlign w:val="center"/>
          </w:tcPr>
          <w:p w14:paraId="110F6D1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2402" w:type="dxa"/>
            <w:vAlign w:val="center"/>
          </w:tcPr>
          <w:p w14:paraId="17D8F15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6287" w:type="dxa"/>
            <w:vAlign w:val="center"/>
          </w:tcPr>
          <w:p w14:paraId="78AF2BE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Промежуточный вывод</w:t>
            </w:r>
          </w:p>
        </w:tc>
      </w:tr>
      <w:tr w:rsidR="001D5345" w14:paraId="79E85D64" w14:textId="77777777" w:rsidTr="001D5345">
        <w:trPr>
          <w:cantSplit/>
          <w:jc w:val="center"/>
        </w:trPr>
        <w:tc>
          <w:tcPr>
            <w:tcW w:w="665" w:type="dxa"/>
            <w:vAlign w:val="center"/>
          </w:tcPr>
          <w:p w14:paraId="16F9868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02" w:type="dxa"/>
            <w:vAlign w:val="center"/>
          </w:tcPr>
          <w:p w14:paraId="7DA9B4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Бизнес-гипотеза</w:t>
            </w:r>
          </w:p>
        </w:tc>
        <w:tc>
          <w:tcPr>
            <w:tcW w:w="6287" w:type="dxa"/>
            <w:vAlign w:val="center"/>
          </w:tcPr>
          <w:p w14:paraId="72747CE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построения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Петри) как текста, с проверкой правил нотации»</w:t>
            </w:r>
          </w:p>
        </w:tc>
      </w:tr>
      <w:tr w:rsidR="001D5345" w14:paraId="6D4EEB3F" w14:textId="77777777" w:rsidTr="001D5345">
        <w:trPr>
          <w:cantSplit/>
          <w:jc w:val="center"/>
        </w:trPr>
        <w:tc>
          <w:tcPr>
            <w:tcW w:w="665" w:type="dxa"/>
            <w:vAlign w:val="center"/>
          </w:tcPr>
          <w:p w14:paraId="6253BD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02" w:type="dxa"/>
            <w:vAlign w:val="center"/>
          </w:tcPr>
          <w:p w14:paraId="419752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проблема</w:t>
            </w:r>
          </w:p>
        </w:tc>
        <w:tc>
          <w:tcPr>
            <w:tcW w:w="6287" w:type="dxa"/>
            <w:vAlign w:val="center"/>
          </w:tcPr>
          <w:p w14:paraId="6536405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Построение диаграммы, соответствующей формальной нотации, без ручного черчения и с контролем ошибок правил</w:t>
            </w:r>
          </w:p>
        </w:tc>
      </w:tr>
      <w:tr w:rsidR="001D5345" w14:paraId="213C2606" w14:textId="77777777" w:rsidTr="001D5345">
        <w:trPr>
          <w:cantSplit/>
          <w:jc w:val="center"/>
        </w:trPr>
        <w:tc>
          <w:tcPr>
            <w:tcW w:w="665" w:type="dxa"/>
            <w:vAlign w:val="center"/>
          </w:tcPr>
          <w:p w14:paraId="07A3BF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02" w:type="dxa"/>
            <w:vAlign w:val="center"/>
          </w:tcPr>
          <w:p w14:paraId="2FE6516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6287" w:type="dxa"/>
            <w:vAlign w:val="center"/>
          </w:tcPr>
          <w:p w14:paraId="31CD04C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>), UML/BPMN-редакторы, 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>) как самостоятельный рынок</w:t>
            </w:r>
          </w:p>
        </w:tc>
      </w:tr>
      <w:tr w:rsidR="001D5345" w14:paraId="333102C0" w14:textId="77777777" w:rsidTr="001D5345">
        <w:trPr>
          <w:cantSplit/>
          <w:jc w:val="center"/>
        </w:trPr>
        <w:tc>
          <w:tcPr>
            <w:tcW w:w="665" w:type="dxa"/>
            <w:vAlign w:val="center"/>
          </w:tcPr>
          <w:p w14:paraId="1B8B79B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02" w:type="dxa"/>
            <w:vAlign w:val="center"/>
          </w:tcPr>
          <w:p w14:paraId="50C92A8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6287" w:type="dxa"/>
            <w:vAlign w:val="center"/>
          </w:tcPr>
          <w:p w14:paraId="5071A7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таблицу 44</w:t>
            </w:r>
          </w:p>
        </w:tc>
      </w:tr>
      <w:tr w:rsidR="001D5345" w14:paraId="07213088" w14:textId="77777777" w:rsidTr="001D5345">
        <w:trPr>
          <w:cantSplit/>
          <w:jc w:val="center"/>
        </w:trPr>
        <w:tc>
          <w:tcPr>
            <w:tcW w:w="665" w:type="dxa"/>
            <w:vAlign w:val="center"/>
          </w:tcPr>
          <w:p w14:paraId="7A4346C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02" w:type="dxa"/>
            <w:vAlign w:val="center"/>
          </w:tcPr>
          <w:p w14:paraId="01FF47F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Целевые клиенты</w:t>
            </w:r>
          </w:p>
        </w:tc>
        <w:tc>
          <w:tcPr>
            <w:tcW w:w="6287" w:type="dxa"/>
            <w:vAlign w:val="center"/>
          </w:tcPr>
          <w:p w14:paraId="39798C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всего студентов УВО в РБ – 229,0 тыс.), аналитики и архитекторы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), преподаватели (канал)</w:t>
            </w:r>
          </w:p>
        </w:tc>
      </w:tr>
      <w:tr w:rsidR="001D5345" w14:paraId="49280540" w14:textId="77777777" w:rsidTr="001D5345">
        <w:trPr>
          <w:cantSplit/>
          <w:jc w:val="center"/>
        </w:trPr>
        <w:tc>
          <w:tcPr>
            <w:tcW w:w="665" w:type="dxa"/>
            <w:vAlign w:val="center"/>
          </w:tcPr>
          <w:p w14:paraId="1F4F8B4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02" w:type="dxa"/>
            <w:vAlign w:val="center"/>
          </w:tcPr>
          <w:p w14:paraId="499DF8C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Типы спроса</w:t>
            </w:r>
          </w:p>
        </w:tc>
        <w:tc>
          <w:tcPr>
            <w:tcW w:w="6287" w:type="dxa"/>
            <w:vAlign w:val="center"/>
          </w:tcPr>
          <w:p w14:paraId="4C5DE50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Преимущественно информационно-инструментальный; частотность UML/BPMN подтверждена Вордстатом, коммерческие формулировки единичны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запросов/мес.)</w:t>
            </w:r>
          </w:p>
        </w:tc>
      </w:tr>
      <w:tr w:rsidR="001D5345" w14:paraId="04AC3C90" w14:textId="77777777" w:rsidTr="001D5345">
        <w:trPr>
          <w:cantSplit/>
          <w:jc w:val="center"/>
        </w:trPr>
        <w:tc>
          <w:tcPr>
            <w:tcW w:w="665" w:type="dxa"/>
            <w:vAlign w:val="center"/>
          </w:tcPr>
          <w:p w14:paraId="1F5E3B9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2402" w:type="dxa"/>
            <w:vAlign w:val="center"/>
          </w:tcPr>
          <w:p w14:paraId="7D20294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Семантические границы</w:t>
            </w:r>
          </w:p>
        </w:tc>
        <w:tc>
          <w:tcPr>
            <w:tcW w:w="6287" w:type="dxa"/>
            <w:vAlign w:val="center"/>
          </w:tcPr>
          <w:p w14:paraId="55DC6F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Ядро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реже IDEF0/DFD/сети Петри/PlantUML; исключены омонимы, общевизуальные и учебно-кадровые запросы</w:t>
            </w:r>
          </w:p>
        </w:tc>
      </w:tr>
      <w:tr w:rsidR="001D5345" w14:paraId="487E9CB8" w14:textId="77777777" w:rsidTr="001D5345">
        <w:trPr>
          <w:cantSplit/>
          <w:jc w:val="center"/>
        </w:trPr>
        <w:tc>
          <w:tcPr>
            <w:tcW w:w="665" w:type="dxa"/>
            <w:vAlign w:val="center"/>
          </w:tcPr>
          <w:p w14:paraId="5E9C131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02" w:type="dxa"/>
            <w:vAlign w:val="center"/>
          </w:tcPr>
          <w:p w14:paraId="24961F3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287" w:type="dxa"/>
            <w:vAlign w:val="center"/>
          </w:tcPr>
          <w:p w14:paraId="2E387F7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Республика Беларусь как основная (данные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Вордстат по стране в целом; концентрация в Минске – индекс 194,99 против 127,61 по стране); русскоязычный сегмент СНГ – расширение: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(снято 30.09.2026, 5 лет, 12-месячное окно вычислено из 5-летнего ряда) – Россия: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50,02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61,52 за 12 месяцев (данные во всех неделях), за 5 лет 56,19 и 55,33; Казахстан: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12,87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20,10 за 12 месяцев (данные в 12 и 17 из 52 недель), за 5 лет 13,94 и 13,24; Вордстат по России и Казахстану – таблица 23</w:t>
            </w:r>
          </w:p>
        </w:tc>
      </w:tr>
      <w:tr w:rsidR="001D5345" w14:paraId="624C0EAB" w14:textId="77777777" w:rsidTr="001D5345">
        <w:trPr>
          <w:cantSplit/>
          <w:jc w:val="center"/>
        </w:trPr>
        <w:tc>
          <w:tcPr>
            <w:tcW w:w="665" w:type="dxa"/>
            <w:vAlign w:val="center"/>
          </w:tcPr>
          <w:p w14:paraId="3C4F2A4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402" w:type="dxa"/>
            <w:vAlign w:val="center"/>
          </w:tcPr>
          <w:p w14:paraId="441644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каналы</w:t>
            </w:r>
          </w:p>
        </w:tc>
        <w:tc>
          <w:tcPr>
            <w:tcW w:w="6287" w:type="dxa"/>
            <w:vAlign w:val="center"/>
          </w:tcPr>
          <w:p w14:paraId="255C559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Яндекс); сайты и форумы для разработчиков и студентов; вузовские каналы; 94,3 % населения пользуется интернетом</w:t>
            </w:r>
          </w:p>
        </w:tc>
      </w:tr>
      <w:tr w:rsidR="001D5345" w14:paraId="7AEEF1B0" w14:textId="77777777" w:rsidTr="001D5345">
        <w:trPr>
          <w:cantSplit/>
          <w:jc w:val="center"/>
        </w:trPr>
        <w:tc>
          <w:tcPr>
            <w:tcW w:w="665" w:type="dxa"/>
            <w:vAlign w:val="center"/>
          </w:tcPr>
          <w:p w14:paraId="1ADB924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402" w:type="dxa"/>
            <w:vAlign w:val="center"/>
          </w:tcPr>
          <w:p w14:paraId="7487BE0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Многосторонность</w:t>
            </w:r>
          </w:p>
        </w:tc>
        <w:tc>
          <w:tcPr>
            <w:tcW w:w="6287" w:type="dxa"/>
            <w:vAlign w:val="center"/>
          </w:tcPr>
          <w:p w14:paraId="169205A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односторонний: монетизация через подписку конечного пользователя; преподаватели – канал влияния, а не вторая монетизируемая сторона</w:t>
            </w:r>
          </w:p>
        </w:tc>
      </w:tr>
      <w:tr w:rsidR="001D5345" w14:paraId="23D2AAFC" w14:textId="77777777" w:rsidTr="001D5345">
        <w:trPr>
          <w:cantSplit/>
          <w:jc w:val="center"/>
        </w:trPr>
        <w:tc>
          <w:tcPr>
            <w:tcW w:w="665" w:type="dxa"/>
            <w:vAlign w:val="center"/>
          </w:tcPr>
          <w:p w14:paraId="3BBAE4F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402" w:type="dxa"/>
            <w:vAlign w:val="center"/>
          </w:tcPr>
          <w:p w14:paraId="0BEEFE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Исключения</w:t>
            </w:r>
          </w:p>
        </w:tc>
        <w:tc>
          <w:tcPr>
            <w:tcW w:w="6287" w:type="dxa"/>
            <w:vAlign w:val="center"/>
          </w:tcPr>
          <w:p w14:paraId="6A92FBC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Исключены: обучение программированию в целом;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1D5345" w14:paraId="45F09D33" w14:textId="77777777" w:rsidTr="001D5345">
        <w:trPr>
          <w:cantSplit/>
          <w:jc w:val="center"/>
        </w:trPr>
        <w:tc>
          <w:tcPr>
            <w:tcW w:w="665" w:type="dxa"/>
            <w:vAlign w:val="center"/>
          </w:tcPr>
          <w:p w14:paraId="63F6524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402" w:type="dxa"/>
            <w:vAlign w:val="center"/>
          </w:tcPr>
          <w:p w14:paraId="7BBF214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границ</w:t>
            </w:r>
          </w:p>
        </w:tc>
        <w:tc>
          <w:tcPr>
            <w:tcW w:w="6287" w:type="dxa"/>
            <w:vAlign w:val="center"/>
          </w:tcPr>
          <w:p w14:paraId="6E6C25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таблицу 45</w:t>
            </w:r>
          </w:p>
        </w:tc>
      </w:tr>
    </w:tbl>
    <w:p w14:paraId="3ACB89C4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44 – Матрица заменителей </w:t>
      </w:r>
      <w:r>
        <w:rPr>
          <w:i/>
          <w:sz w:val="28"/>
        </w:rPr>
        <w:t>NotaCode</w:t>
      </w:r>
      <w:r>
        <w:rPr>
          <w:sz w:val="28"/>
        </w:rPr>
        <w:t xml:space="preserve"> (ГРАН §7, 6 типов)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3"/>
        <w:gridCol w:w="2102"/>
        <w:gridCol w:w="2514"/>
        <w:gridCol w:w="2716"/>
      </w:tblGrid>
      <w:tr w:rsidR="001D5345" w14:paraId="2FDDAC09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22" w:type="dxa"/>
            <w:vAlign w:val="center"/>
          </w:tcPr>
          <w:p w14:paraId="2D70EE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102" w:type="dxa"/>
            <w:vAlign w:val="center"/>
          </w:tcPr>
          <w:p w14:paraId="6081782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w="2514" w:type="dxa"/>
            <w:vAlign w:val="center"/>
          </w:tcPr>
          <w:p w14:paraId="61EC56E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Пример для </w:t>
            </w:r>
            <w:r>
              <w:rPr>
                <w:b/>
                <w:i/>
                <w:sz w:val="24"/>
              </w:rPr>
              <w:t>NotaCode</w:t>
            </w:r>
          </w:p>
        </w:tc>
        <w:tc>
          <w:tcPr>
            <w:tcW w:w="2716" w:type="dxa"/>
            <w:vAlign w:val="center"/>
          </w:tcPr>
          <w:p w14:paraId="42CF903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данных</w:t>
            </w:r>
          </w:p>
        </w:tc>
      </w:tr>
      <w:tr w:rsidR="001D5345" w14:paraId="23D72A97" w14:textId="77777777" w:rsidTr="001D5345">
        <w:trPr>
          <w:cantSplit/>
          <w:jc w:val="center"/>
        </w:trPr>
        <w:tc>
          <w:tcPr>
            <w:tcW w:w="2022" w:type="dxa"/>
            <w:vAlign w:val="center"/>
          </w:tcPr>
          <w:p w14:paraId="661DA55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2102" w:type="dxa"/>
            <w:vAlign w:val="center"/>
          </w:tcPr>
          <w:p w14:paraId="1A5DE7A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 же услуга той же аудитории</w:t>
            </w:r>
          </w:p>
        </w:tc>
        <w:tc>
          <w:tcPr>
            <w:tcW w:w="2514" w:type="dxa"/>
            <w:vAlign w:val="center"/>
          </w:tcPr>
          <w:p w14:paraId="1F8CF01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198 запросов/мес. в РБ;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(очищенный запрос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» – 19);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– 16;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46;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– 9</w:t>
            </w:r>
          </w:p>
        </w:tc>
        <w:tc>
          <w:tcPr>
            <w:tcW w:w="2716" w:type="dxa"/>
            <w:vAlign w:val="center"/>
          </w:tcPr>
          <w:p w14:paraId="7CE2CCC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(Топы, п. 2.4.1); тарифы – таблица 42</w:t>
            </w:r>
          </w:p>
        </w:tc>
      </w:tr>
      <w:tr w:rsidR="001D5345" w14:paraId="12CC76EB" w14:textId="77777777" w:rsidTr="001D5345">
        <w:trPr>
          <w:cantSplit/>
          <w:jc w:val="center"/>
        </w:trPr>
        <w:tc>
          <w:tcPr>
            <w:tcW w:w="2022" w:type="dxa"/>
            <w:vAlign w:val="center"/>
          </w:tcPr>
          <w:p w14:paraId="1089A8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 заменитель</w:t>
            </w:r>
          </w:p>
        </w:tc>
        <w:tc>
          <w:tcPr>
            <w:tcW w:w="2102" w:type="dxa"/>
            <w:vAlign w:val="center"/>
          </w:tcPr>
          <w:p w14:paraId="0C052DC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Решает часть задачи</w:t>
            </w:r>
          </w:p>
        </w:tc>
        <w:tc>
          <w:tcPr>
            <w:tcW w:w="2514" w:type="dxa"/>
            <w:vAlign w:val="center"/>
          </w:tcPr>
          <w:p w14:paraId="3DB9C89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(только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716" w:type="dxa"/>
            <w:vAlign w:val="center"/>
          </w:tcPr>
          <w:p w14:paraId="1B5123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похожие запросы к </w:t>
            </w:r>
            <w:r>
              <w:rPr>
                <w:i/>
                <w:sz w:val="24"/>
              </w:rPr>
              <w:t>BPMN</w:t>
            </w:r>
          </w:p>
        </w:tc>
      </w:tr>
      <w:tr w:rsidR="001D5345" w14:paraId="6B4E4D53" w14:textId="77777777" w:rsidTr="001D5345">
        <w:trPr>
          <w:cantSplit/>
          <w:jc w:val="center"/>
        </w:trPr>
        <w:tc>
          <w:tcPr>
            <w:tcW w:w="2022" w:type="dxa"/>
            <w:vAlign w:val="center"/>
          </w:tcPr>
          <w:p w14:paraId="48FAC1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Внутренний заменитель</w:t>
            </w:r>
          </w:p>
        </w:tc>
        <w:tc>
          <w:tcPr>
            <w:tcW w:w="2102" w:type="dxa"/>
            <w:vAlign w:val="center"/>
          </w:tcPr>
          <w:p w14:paraId="56DB6B4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решает задачу внутри организации</w:t>
            </w:r>
          </w:p>
        </w:tc>
        <w:tc>
          <w:tcPr>
            <w:tcW w:w="2514" w:type="dxa"/>
            <w:vAlign w:val="center"/>
          </w:tcPr>
          <w:p w14:paraId="3AB0811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Штатный аналитик или архитектор рисует диаграммы вручную в имеющемся инструменте</w:t>
            </w:r>
          </w:p>
        </w:tc>
        <w:tc>
          <w:tcPr>
            <w:tcW w:w="2716" w:type="dxa"/>
            <w:vAlign w:val="center"/>
          </w:tcPr>
          <w:p w14:paraId="2054ABC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Косвенно, по структуре сегментов</w:t>
            </w:r>
          </w:p>
        </w:tc>
      </w:tr>
      <w:tr w:rsidR="001D5345" w14:paraId="72327BC4" w14:textId="77777777" w:rsidTr="001D5345">
        <w:trPr>
          <w:cantSplit/>
          <w:jc w:val="center"/>
        </w:trPr>
        <w:tc>
          <w:tcPr>
            <w:tcW w:w="2022" w:type="dxa"/>
            <w:vAlign w:val="center"/>
          </w:tcPr>
          <w:p w14:paraId="35F9622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Самостоятельное решение</w:t>
            </w:r>
          </w:p>
        </w:tc>
        <w:tc>
          <w:tcPr>
            <w:tcW w:w="2102" w:type="dxa"/>
            <w:vAlign w:val="center"/>
          </w:tcPr>
          <w:p w14:paraId="3B37A63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выполняет задачу сам без инструмента</w:t>
            </w:r>
          </w:p>
        </w:tc>
        <w:tc>
          <w:tcPr>
            <w:tcW w:w="2514" w:type="dxa"/>
            <w:vAlign w:val="center"/>
          </w:tcPr>
          <w:p w14:paraId="60F09EB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Рисование от руки или 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перед сдачей работы</w:t>
            </w:r>
          </w:p>
        </w:tc>
        <w:tc>
          <w:tcPr>
            <w:tcW w:w="2716" w:type="dxa"/>
            <w:vAlign w:val="center"/>
          </w:tcPr>
          <w:p w14:paraId="0A04B8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модельная оценка (допущение; причина: опрос 20–30 студентов БГУИР (чем строят диаграммы для лабораторных))</w:t>
            </w:r>
          </w:p>
        </w:tc>
      </w:tr>
      <w:tr w:rsidR="001D5345" w14:paraId="16E01637" w14:textId="77777777" w:rsidTr="001D5345">
        <w:trPr>
          <w:cantSplit/>
          <w:jc w:val="center"/>
        </w:trPr>
        <w:tc>
          <w:tcPr>
            <w:tcW w:w="2022" w:type="dxa"/>
            <w:vAlign w:val="center"/>
          </w:tcPr>
          <w:p w14:paraId="15C3129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сервис</w:t>
            </w:r>
          </w:p>
        </w:tc>
        <w:tc>
          <w:tcPr>
            <w:tcW w:w="2102" w:type="dxa"/>
            <w:vAlign w:val="center"/>
          </w:tcPr>
          <w:p w14:paraId="77AD76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Частичная автоматизация универсальной программой</w:t>
            </w:r>
          </w:p>
        </w:tc>
        <w:tc>
          <w:tcPr>
            <w:tcW w:w="2514" w:type="dxa"/>
            <w:vAlign w:val="center"/>
          </w:tcPr>
          <w:p w14:paraId="549FAE4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1660 запросов/мес.;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– 1501;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– 1072;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– 70;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– 61;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– 24. Отдельной подгруппой – генерация диаграмм нейросетью: «нейросеть схема» – 76, «нейросеть диаграмма» – 31 (рост с 2023 г.)</w:t>
            </w:r>
          </w:p>
        </w:tc>
        <w:tc>
          <w:tcPr>
            <w:tcW w:w="2716" w:type="dxa"/>
            <w:vAlign w:val="center"/>
          </w:tcPr>
          <w:p w14:paraId="0CEDB90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(Топы, п. 2.4.1); тарифы – таблица 42</w:t>
            </w:r>
          </w:p>
        </w:tc>
      </w:tr>
      <w:tr w:rsidR="001D5345" w14:paraId="19FD3E30" w14:textId="77777777" w:rsidTr="001D5345">
        <w:trPr>
          <w:cantSplit/>
          <w:jc w:val="center"/>
        </w:trPr>
        <w:tc>
          <w:tcPr>
            <w:tcW w:w="2022" w:type="dxa"/>
            <w:vAlign w:val="center"/>
          </w:tcPr>
          <w:p w14:paraId="2DC0F93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Обучающее решение</w:t>
            </w:r>
          </w:p>
        </w:tc>
        <w:tc>
          <w:tcPr>
            <w:tcW w:w="2102" w:type="dxa"/>
            <w:vAlign w:val="center"/>
          </w:tcPr>
          <w:p w14:paraId="5F24DC5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покупает знания вместо услуги</w:t>
            </w:r>
          </w:p>
        </w:tc>
        <w:tc>
          <w:tcPr>
            <w:tcW w:w="2514" w:type="dxa"/>
            <w:vAlign w:val="center"/>
          </w:tcPr>
          <w:p w14:paraId="2426B6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Курсы и методички по UML/BPMN/IDEF0 в вузе</w:t>
            </w:r>
          </w:p>
        </w:tc>
        <w:tc>
          <w:tcPr>
            <w:tcW w:w="2716" w:type="dxa"/>
            <w:vAlign w:val="center"/>
          </w:tcPr>
          <w:p w14:paraId="7C350B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(окно 29.08–29.09.2026):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курс» – 0,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курсы»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обучение»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курсы» – 17 (таблица 19)</w:t>
            </w:r>
          </w:p>
        </w:tc>
      </w:tr>
    </w:tbl>
    <w:p w14:paraId="23478A3C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Генерация диаграмм нейросетью отнесена к типу «цифровой сервис» ГРАН §7 (частичная автоматизация программой) и выделена отдельной подгруппой, так как она функционально совпадает с </w:t>
      </w:r>
      <w:r>
        <w:rPr>
          <w:i/>
          <w:sz w:val="28"/>
        </w:rPr>
        <w:t>AI</w:t>
      </w:r>
      <w:r>
        <w:rPr>
          <w:sz w:val="28"/>
        </w:rPr>
        <w:t xml:space="preserve">-ассистентом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0A8EEEA0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45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(поля ГРАН табл. 13, формулировки ФОРМ табл. 18, поле НАВ3)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79"/>
        <w:gridCol w:w="3529"/>
        <w:gridCol w:w="2065"/>
        <w:gridCol w:w="1782"/>
      </w:tblGrid>
      <w:tr w:rsidR="001D5345" w14:paraId="201E59AA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0" w:type="dxa"/>
            <w:vAlign w:val="center"/>
          </w:tcPr>
          <w:p w14:paraId="286526E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 паспорта</w:t>
            </w:r>
          </w:p>
        </w:tc>
        <w:tc>
          <w:tcPr>
            <w:tcW w:w="3529" w:type="dxa"/>
            <w:vAlign w:val="center"/>
          </w:tcPr>
          <w:p w14:paraId="4B9216E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указано</w:t>
            </w:r>
          </w:p>
        </w:tc>
        <w:tc>
          <w:tcPr>
            <w:tcW w:w="2065" w:type="dxa"/>
            <w:vAlign w:val="center"/>
          </w:tcPr>
          <w:p w14:paraId="3E8665F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782" w:type="dxa"/>
            <w:vAlign w:val="center"/>
          </w:tcPr>
          <w:p w14:paraId="450306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1D5345" w14:paraId="23894BCB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4762827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Предварительная бизнес-идея (НАВ3)</w:t>
            </w:r>
          </w:p>
        </w:tc>
        <w:tc>
          <w:tcPr>
            <w:tcW w:w="3529" w:type="dxa"/>
            <w:vAlign w:val="center"/>
          </w:tcPr>
          <w:p w14:paraId="2933A9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диаграмм формальных нотаций как текста, с проверкой правил</w:t>
            </w:r>
          </w:p>
        </w:tc>
        <w:tc>
          <w:tcPr>
            <w:tcW w:w="2065" w:type="dxa"/>
            <w:vAlign w:val="center"/>
          </w:tcPr>
          <w:p w14:paraId="3DEA57A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гипотезы (таблица 2)</w:t>
            </w:r>
          </w:p>
        </w:tc>
        <w:tc>
          <w:tcPr>
            <w:tcW w:w="1782" w:type="dxa"/>
            <w:vAlign w:val="center"/>
          </w:tcPr>
          <w:p w14:paraId="623197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1D5345" w14:paraId="13B2F167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652D5F4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исследуемого рынка</w:t>
            </w:r>
          </w:p>
        </w:tc>
        <w:tc>
          <w:tcPr>
            <w:tcW w:w="3529" w:type="dxa"/>
            <w:vAlign w:val="center"/>
          </w:tcPr>
          <w:p w14:paraId="18ACC09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2065" w:type="dxa"/>
            <w:vAlign w:val="center"/>
          </w:tcPr>
          <w:p w14:paraId="366467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Синтез продуктовых и географических границ</w:t>
            </w:r>
          </w:p>
        </w:tc>
        <w:tc>
          <w:tcPr>
            <w:tcW w:w="1782" w:type="dxa"/>
            <w:vAlign w:val="center"/>
          </w:tcPr>
          <w:p w14:paraId="44D3FD8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1D5345" w14:paraId="636F5D3D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52E3B4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Клиентская задача</w:t>
            </w:r>
          </w:p>
        </w:tc>
        <w:tc>
          <w:tcPr>
            <w:tcW w:w="3529" w:type="dxa"/>
            <w:vAlign w:val="center"/>
          </w:tcPr>
          <w:p w14:paraId="048F0DF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Быстро получить диаграмму, корректную по правилам нотации, и хранить ее как текст с версиями</w:t>
            </w:r>
          </w:p>
        </w:tc>
        <w:tc>
          <w:tcPr>
            <w:tcW w:w="2065" w:type="dxa"/>
            <w:vAlign w:val="center"/>
          </w:tcPr>
          <w:p w14:paraId="7F17F4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1, 3</w:t>
            </w:r>
          </w:p>
        </w:tc>
        <w:tc>
          <w:tcPr>
            <w:tcW w:w="1782" w:type="dxa"/>
            <w:vAlign w:val="center"/>
          </w:tcPr>
          <w:p w14:paraId="54F8AF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1D5345" w14:paraId="23182B7A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4258C92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Целевой клиент</w:t>
            </w:r>
          </w:p>
        </w:tc>
        <w:tc>
          <w:tcPr>
            <w:tcW w:w="3529" w:type="dxa"/>
            <w:vAlign w:val="center"/>
          </w:tcPr>
          <w:p w14:paraId="632A78E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аналитики; архитекторы ПО; преподаватели – канал</w:t>
            </w:r>
          </w:p>
        </w:tc>
        <w:tc>
          <w:tcPr>
            <w:tcW w:w="2065" w:type="dxa"/>
            <w:vAlign w:val="center"/>
          </w:tcPr>
          <w:p w14:paraId="6F6DCAB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3; Белстат (таблица 41)</w:t>
            </w:r>
          </w:p>
        </w:tc>
        <w:tc>
          <w:tcPr>
            <w:tcW w:w="1782" w:type="dxa"/>
            <w:vAlign w:val="center"/>
          </w:tcPr>
          <w:p w14:paraId="6206347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1D5345" w14:paraId="5D325642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7148A42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Включаемые решения</w:t>
            </w:r>
          </w:p>
        </w:tc>
        <w:tc>
          <w:tcPr>
            <w:tcW w:w="3529" w:type="dxa"/>
            <w:vAlign w:val="center"/>
          </w:tcPr>
          <w:p w14:paraId="0ACEA59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для диаграмм, UML/BPMN-редакторы, онлайн-конструкторы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с экспортом</w:t>
            </w:r>
          </w:p>
        </w:tc>
        <w:tc>
          <w:tcPr>
            <w:tcW w:w="2065" w:type="dxa"/>
            <w:vAlign w:val="center"/>
          </w:tcPr>
          <w:p w14:paraId="34B4677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 3</w:t>
            </w:r>
          </w:p>
        </w:tc>
        <w:tc>
          <w:tcPr>
            <w:tcW w:w="1782" w:type="dxa"/>
            <w:vAlign w:val="center"/>
          </w:tcPr>
          <w:p w14:paraId="07F1AA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1D5345" w14:paraId="01E7F888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6F240F5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Исключаемые решения</w:t>
            </w:r>
          </w:p>
        </w:tc>
        <w:tc>
          <w:tcPr>
            <w:tcW w:w="3529" w:type="dxa"/>
            <w:vAlign w:val="center"/>
          </w:tcPr>
          <w:p w14:paraId="556E90D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Универсальные доски как отдельный рынок;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-платформы; курсы программирования общего профиля</w:t>
            </w:r>
          </w:p>
        </w:tc>
        <w:tc>
          <w:tcPr>
            <w:tcW w:w="2065" w:type="dxa"/>
            <w:vAlign w:val="center"/>
          </w:tcPr>
          <w:p w14:paraId="0DB7868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 11</w:t>
            </w:r>
          </w:p>
        </w:tc>
        <w:tc>
          <w:tcPr>
            <w:tcW w:w="1782" w:type="dxa"/>
            <w:vAlign w:val="center"/>
          </w:tcPr>
          <w:p w14:paraId="54B013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1D5345" w14:paraId="2087832B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3B36184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заменители</w:t>
            </w:r>
          </w:p>
        </w:tc>
        <w:tc>
          <w:tcPr>
            <w:tcW w:w="3529" w:type="dxa"/>
            <w:vAlign w:val="center"/>
          </w:tcPr>
          <w:p w14:paraId="254E2F5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(198/мес.),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(очищенный запрос 19/мес.),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(16/мес.),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(46/мес.)</w:t>
            </w:r>
          </w:p>
        </w:tc>
        <w:tc>
          <w:tcPr>
            <w:tcW w:w="2065" w:type="dxa"/>
            <w:vAlign w:val="center"/>
          </w:tcPr>
          <w:p w14:paraId="437AFB6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42, 44</w:t>
            </w:r>
          </w:p>
        </w:tc>
        <w:tc>
          <w:tcPr>
            <w:tcW w:w="1782" w:type="dxa"/>
            <w:vAlign w:val="center"/>
          </w:tcPr>
          <w:p w14:paraId="600AFC8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1D5345" w14:paraId="2A1E27AF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09BFC93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Косвенные заменители</w:t>
            </w:r>
          </w:p>
        </w:tc>
        <w:tc>
          <w:tcPr>
            <w:tcW w:w="3529" w:type="dxa"/>
            <w:vAlign w:val="center"/>
          </w:tcPr>
          <w:p w14:paraId="1D96E62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(1660/мес.),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(1501/мес.),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(1072/мес.),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(61/мес.),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(70/мес.),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(24/мес.),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>, генерация диаграмм нейросетью (107/мес.), ручное рисование, обучающие материалы</w:t>
            </w:r>
          </w:p>
        </w:tc>
        <w:tc>
          <w:tcPr>
            <w:tcW w:w="2065" w:type="dxa"/>
            <w:vAlign w:val="center"/>
          </w:tcPr>
          <w:p w14:paraId="4107145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18, 44</w:t>
            </w:r>
          </w:p>
        </w:tc>
        <w:tc>
          <w:tcPr>
            <w:tcW w:w="1782" w:type="dxa"/>
            <w:vAlign w:val="center"/>
          </w:tcPr>
          <w:p w14:paraId="47A5439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1D5345" w14:paraId="047FCC15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61E530C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3529" w:type="dxa"/>
            <w:vAlign w:val="center"/>
          </w:tcPr>
          <w:p w14:paraId="308D11B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Республика Беларусь (основная, подтверждена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 и Вордстатом по стране и Минску); русскоязычный сегмент СНГ (расширение, гипотеза)</w:t>
            </w:r>
          </w:p>
        </w:tc>
        <w:tc>
          <w:tcPr>
            <w:tcW w:w="2065" w:type="dxa"/>
            <w:vAlign w:val="center"/>
          </w:tcPr>
          <w:p w14:paraId="2EED88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12, 39; п. 2.4.2</w:t>
            </w:r>
          </w:p>
        </w:tc>
        <w:tc>
          <w:tcPr>
            <w:tcW w:w="1782" w:type="dxa"/>
            <w:vAlign w:val="center"/>
          </w:tcPr>
          <w:p w14:paraId="69873EC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1D5345" w14:paraId="31E75FFC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35C504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каналы</w:t>
            </w:r>
          </w:p>
        </w:tc>
        <w:tc>
          <w:tcPr>
            <w:tcW w:w="3529" w:type="dxa"/>
            <w:vAlign w:val="center"/>
          </w:tcPr>
          <w:p w14:paraId="623DA47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Яндекс); форумы разработчиков; вузовские каналы</w:t>
            </w:r>
          </w:p>
        </w:tc>
        <w:tc>
          <w:tcPr>
            <w:tcW w:w="2065" w:type="dxa"/>
            <w:vAlign w:val="center"/>
          </w:tcPr>
          <w:p w14:paraId="71DC121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 9</w:t>
            </w:r>
          </w:p>
        </w:tc>
        <w:tc>
          <w:tcPr>
            <w:tcW w:w="1782" w:type="dxa"/>
            <w:vAlign w:val="center"/>
          </w:tcPr>
          <w:p w14:paraId="22AF15E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1D5345" w14:paraId="3034D953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145A1B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Семантическое ядро</w:t>
            </w:r>
          </w:p>
        </w:tc>
        <w:tc>
          <w:tcPr>
            <w:tcW w:w="3529" w:type="dxa"/>
            <w:vAlign w:val="center"/>
          </w:tcPr>
          <w:p w14:paraId="5FCD30D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(главные),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сети Петри,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(вторичные)</w:t>
            </w:r>
          </w:p>
        </w:tc>
        <w:tc>
          <w:tcPr>
            <w:tcW w:w="2065" w:type="dxa"/>
            <w:vAlign w:val="center"/>
          </w:tcPr>
          <w:p w14:paraId="5DD6B35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Пп. 2.2–2.4</w:t>
            </w:r>
          </w:p>
        </w:tc>
        <w:tc>
          <w:tcPr>
            <w:tcW w:w="1782" w:type="dxa"/>
            <w:vAlign w:val="center"/>
          </w:tcPr>
          <w:p w14:paraId="10ABF72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1D5345" w14:paraId="4575EAEA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7682164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спроса</w:t>
            </w:r>
          </w:p>
        </w:tc>
        <w:tc>
          <w:tcPr>
            <w:tcW w:w="3529" w:type="dxa"/>
            <w:vAlign w:val="center"/>
          </w:tcPr>
          <w:p w14:paraId="779E56F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Информационно-инструментальный; объем подтвержден Вордстатом; коммерческая составляющая единичная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в месяц)</w:t>
            </w:r>
          </w:p>
        </w:tc>
        <w:tc>
          <w:tcPr>
            <w:tcW w:w="2065" w:type="dxa"/>
            <w:vAlign w:val="center"/>
          </w:tcPr>
          <w:p w14:paraId="107A6D2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8, 39</w:t>
            </w:r>
          </w:p>
        </w:tc>
        <w:tc>
          <w:tcPr>
            <w:tcW w:w="1782" w:type="dxa"/>
            <w:vAlign w:val="center"/>
          </w:tcPr>
          <w:p w14:paraId="43B9AE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 с оговоркой</w:t>
            </w:r>
          </w:p>
        </w:tc>
      </w:tr>
      <w:tr w:rsidR="001D5345" w14:paraId="4113B9B4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57C1E74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Ограничения</w:t>
            </w:r>
          </w:p>
        </w:tc>
        <w:tc>
          <w:tcPr>
            <w:tcW w:w="3529" w:type="dxa"/>
            <w:vAlign w:val="center"/>
          </w:tcPr>
          <w:p w14:paraId="44D35C1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Период Вордстата короткий для циклов (24 мес.); коммерческие формулировки почти не встречаются; расширение на СНГ измерено в Вордстате (таблица 23) и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(п. 2.3.3, таблица 50); нет разбивки студентов по профилям</w:t>
            </w:r>
          </w:p>
        </w:tc>
        <w:tc>
          <w:tcPr>
            <w:tcW w:w="2065" w:type="dxa"/>
            <w:vAlign w:val="center"/>
          </w:tcPr>
          <w:p w14:paraId="7B801C5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Пп. 2.4–2.8</w:t>
            </w:r>
          </w:p>
        </w:tc>
        <w:tc>
          <w:tcPr>
            <w:tcW w:w="1782" w:type="dxa"/>
            <w:vAlign w:val="center"/>
          </w:tcPr>
          <w:p w14:paraId="7CCC34D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Зафиксировано</w:t>
            </w:r>
          </w:p>
        </w:tc>
      </w:tr>
      <w:tr w:rsidR="001D5345" w14:paraId="076714A3" w14:textId="77777777" w:rsidTr="001D5345">
        <w:trPr>
          <w:cantSplit/>
          <w:jc w:val="center"/>
        </w:trPr>
        <w:tc>
          <w:tcPr>
            <w:tcW w:w="1980" w:type="dxa"/>
            <w:vAlign w:val="center"/>
          </w:tcPr>
          <w:p w14:paraId="2CC7FEA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вывод</w:t>
            </w:r>
          </w:p>
        </w:tc>
        <w:tc>
          <w:tcPr>
            <w:tcW w:w="3529" w:type="dxa"/>
            <w:vAlign w:val="center"/>
          </w:tcPr>
          <w:p w14:paraId="0F80A1A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формулировку ниже</w:t>
            </w:r>
          </w:p>
        </w:tc>
        <w:tc>
          <w:tcPr>
            <w:tcW w:w="2065" w:type="dxa"/>
            <w:vAlign w:val="center"/>
          </w:tcPr>
          <w:p w14:paraId="54C6A03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Синтез</w:t>
            </w:r>
          </w:p>
        </w:tc>
        <w:tc>
          <w:tcPr>
            <w:tcW w:w="1782" w:type="dxa"/>
            <w:vAlign w:val="center"/>
          </w:tcPr>
          <w:p w14:paraId="62FC62C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</w:tbl>
    <w:p w14:paraId="188F739B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Итоговая формулировка границ рынка (ФОРМ, полная универсальная форма, табл. 24):</w:t>
      </w:r>
    </w:p>
    <w:p w14:paraId="5252B23C" w14:textId="77777777" w:rsidR="001D5345" w:rsidRDefault="006B6A8D">
      <w:pPr>
        <w:pStyle w:val="a8"/>
        <w:spacing w:before="0" w:after="0" w:line="360" w:lineRule="exact"/>
        <w:ind w:firstLine="709"/>
        <w:jc w:val="both"/>
      </w:pPr>
      <w:r>
        <w:rPr>
          <w:sz w:val="28"/>
        </w:rPr>
        <w:t>Для целей дальнейшего анализа рынок фиксируется как рынок веб-инструментов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для студентов технических специальностей, бизнес- и системных аналитиков и архитекторов ПО в пределах Республики Беларусь, с выраженной концентрацией спроса в Минске (индекс интереса по Яндекс Вордстату 194,99 против 127,61 по стране), с возможным расширением на русскоязычный сегмент РФ/СНГ. В продуктовые границы включаются текстовые </w:t>
      </w:r>
      <w:r>
        <w:rPr>
          <w:i/>
          <w:sz w:val="28"/>
        </w:rPr>
        <w:t>DSL</w:t>
      </w:r>
      <w:r>
        <w:rPr>
          <w:sz w:val="28"/>
        </w:rPr>
        <w:t xml:space="preserve"> для диаграмм, UML/BPMN-редакторы и онлайн-конструкторы </w:t>
      </w:r>
      <w:r>
        <w:rPr>
          <w:i/>
          <w:sz w:val="28"/>
        </w:rPr>
        <w:t>ERD</w:t>
      </w:r>
      <w:r>
        <w:rPr>
          <w:sz w:val="28"/>
        </w:rPr>
        <w:t xml:space="preserve"> с функцией экспорта, поскольку эти решения направлены на построение корректной нотационной диаграммы. Из анализа исключаются универсальные доски для визуального мышления как самостоятельный рынок, корпоративные </w:t>
      </w:r>
      <w:r>
        <w:rPr>
          <w:i/>
          <w:sz w:val="28"/>
        </w:rPr>
        <w:t>CASE</w:t>
      </w:r>
      <w:r>
        <w:rPr>
          <w:sz w:val="28"/>
        </w:rPr>
        <w:t xml:space="preserve">-платформы уровня предприятия и курсы программирования общего профиля, так как они относятся к иной задаче, иной аудитории или иной модели потребления. Основными каналами возникновения и реализации спроса являются поисковые системы, сообщества разработчиков и вузовские каналы. В качестве прямых заменителей учитываются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D2</w:t>
      </w:r>
      <w:r>
        <w:rPr>
          <w:sz w:val="28"/>
        </w:rPr>
        <w:t xml:space="preserve"> (частотность </w:t>
      </w:r>
      <w:r>
        <w:rPr>
          <w:i/>
          <w:sz w:val="28"/>
        </w:rPr>
        <w:t>PlantUML</w:t>
      </w:r>
      <w:r>
        <w:rPr>
          <w:sz w:val="28"/>
        </w:rPr>
        <w:t xml:space="preserve"> в Беларуси – 198 запросов в месяц по данным Яндекс Вордстата), в качестве косвенных – визуальные редакторы </w:t>
      </w:r>
      <w:r>
        <w:rPr>
          <w:i/>
          <w:sz w:val="28"/>
        </w:rPr>
        <w:t>Miro</w:t>
      </w:r>
      <w:r>
        <w:rPr>
          <w:sz w:val="28"/>
        </w:rPr>
        <w:t xml:space="preserve"> (1660 запросов/мес.),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draw.io</w:t>
      </w:r>
      <w:r>
        <w:rPr>
          <w:sz w:val="28"/>
        </w:rPr>
        <w:t xml:space="preserve"> (1072),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bpmn.io</w:t>
      </w:r>
      <w:r>
        <w:rPr>
          <w:sz w:val="28"/>
        </w:rPr>
        <w:t xml:space="preserve">, сервисы генерации диаграмм нейросетью (107 запросов/мес. по запросам «нейросеть схема» и «нейросеть диаграмма») и самостоятельное построение диаграмм вручную; спрос на визуальные инструменты в 1,8–3,5 раза выше спроса на нотационные термины, что указывает на барьер привычки. Фиксация границ основана на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Вордстата по Беларуси (оба источника показывают снижение среднегодового </w:t>
      </w:r>
      <w:r>
        <w:rPr>
          <w:sz w:val="28"/>
        </w:rPr>
        <w:lastRenderedPageBreak/>
        <w:t xml:space="preserve">уровня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42,7–46,7 % и выраженную учебную сезонность), семантическом ядре запросов, открытых тарифах конкурентов и данных Белстата и </w:t>
      </w:r>
      <w:r>
        <w:rPr>
          <w:i/>
          <w:sz w:val="28"/>
        </w:rPr>
        <w:t>DataReportal</w:t>
      </w:r>
      <w:r>
        <w:rPr>
          <w:sz w:val="28"/>
        </w:rPr>
        <w:t>. Данная формулировка задает основу для дальнейшей оценки объема рынка, анализа конкурентов, целевой аудитории, цен и модели монетизации; она не является измерением объема рынка.</w:t>
      </w:r>
    </w:p>
    <w:p w14:paraId="498C9917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Журнал фиксации источников (ГРАН табл. 19) приведен в таблице 46.</w:t>
      </w:r>
    </w:p>
    <w:p w14:paraId="31D9D369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46 – Журнал фиксации источников для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70"/>
        <w:gridCol w:w="1553"/>
        <w:gridCol w:w="1992"/>
        <w:gridCol w:w="1937"/>
        <w:gridCol w:w="2203"/>
      </w:tblGrid>
      <w:tr w:rsidR="001D5345" w14:paraId="712289B5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70" w:type="dxa"/>
            <w:vAlign w:val="center"/>
          </w:tcPr>
          <w:p w14:paraId="0C9024A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553" w:type="dxa"/>
            <w:vAlign w:val="center"/>
          </w:tcPr>
          <w:p w14:paraId="10DA2B4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992" w:type="dxa"/>
            <w:vAlign w:val="center"/>
          </w:tcPr>
          <w:p w14:paraId="1CBA0C4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937" w:type="dxa"/>
            <w:vAlign w:val="center"/>
          </w:tcPr>
          <w:p w14:paraId="28757AA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Параметры выборки</w:t>
            </w:r>
          </w:p>
        </w:tc>
        <w:tc>
          <w:tcPr>
            <w:tcW w:w="2203" w:type="dxa"/>
            <w:vAlign w:val="center"/>
          </w:tcPr>
          <w:p w14:paraId="3DEE118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границ рынка</w:t>
            </w:r>
          </w:p>
        </w:tc>
      </w:tr>
      <w:tr w:rsidR="001D5345" w14:paraId="4785EF71" w14:textId="77777777" w:rsidTr="001D5345">
        <w:trPr>
          <w:cantSplit/>
          <w:jc w:val="center"/>
        </w:trPr>
        <w:tc>
          <w:tcPr>
            <w:tcW w:w="1670" w:type="dxa"/>
            <w:vAlign w:val="center"/>
          </w:tcPr>
          <w:p w14:paraId="5509CAA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29–30.09.2026</w:t>
            </w:r>
          </w:p>
        </w:tc>
        <w:tc>
          <w:tcPr>
            <w:tcW w:w="1553" w:type="dxa"/>
            <w:vAlign w:val="center"/>
          </w:tcPr>
          <w:p w14:paraId="73B06A1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992" w:type="dxa"/>
            <w:vAlign w:val="center"/>
          </w:tcPr>
          <w:p w14:paraId="51E2029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интереса, регионы, связанные запросы</w:t>
            </w:r>
          </w:p>
        </w:tc>
        <w:tc>
          <w:tcPr>
            <w:tcW w:w="1937" w:type="dxa"/>
            <w:vAlign w:val="center"/>
          </w:tcPr>
          <w:p w14:paraId="668B255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 и весь мир; 5 лет и 12 мес.; категория 0; веб-поиск</w:t>
            </w:r>
          </w:p>
        </w:tc>
        <w:tc>
          <w:tcPr>
            <w:tcW w:w="2203" w:type="dxa"/>
            <w:vAlign w:val="center"/>
          </w:tcPr>
          <w:p w14:paraId="032542F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к UML/BPMN есть во всех областях, низкий уровень, снижение</w:t>
            </w:r>
          </w:p>
        </w:tc>
      </w:tr>
      <w:tr w:rsidR="001D5345" w14:paraId="0E5C3DB0" w14:textId="77777777" w:rsidTr="001D5345">
        <w:trPr>
          <w:cantSplit/>
          <w:jc w:val="center"/>
        </w:trPr>
        <w:tc>
          <w:tcPr>
            <w:tcW w:w="1670" w:type="dxa"/>
            <w:vAlign w:val="center"/>
          </w:tcPr>
          <w:p w14:paraId="783F9E5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53" w:type="dxa"/>
            <w:vAlign w:val="center"/>
          </w:tcPr>
          <w:p w14:paraId="3BAB3E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992" w:type="dxa"/>
            <w:vAlign w:val="center"/>
          </w:tcPr>
          <w:p w14:paraId="337F65B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Частотность, динамика, регионы</w:t>
            </w:r>
          </w:p>
        </w:tc>
        <w:tc>
          <w:tcPr>
            <w:tcW w:w="1937" w:type="dxa"/>
            <w:vAlign w:val="center"/>
          </w:tcPr>
          <w:p w14:paraId="396E79E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устройства; 24 мес. и 30 дней</w:t>
            </w:r>
          </w:p>
        </w:tc>
        <w:tc>
          <w:tcPr>
            <w:tcW w:w="2203" w:type="dxa"/>
            <w:vAlign w:val="center"/>
          </w:tcPr>
          <w:p w14:paraId="5E4815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Измеримый спрос, концентрация в Минске, барьер визуальных редакторов</w:t>
            </w:r>
          </w:p>
        </w:tc>
      </w:tr>
      <w:tr w:rsidR="001D5345" w14:paraId="1EE318B0" w14:textId="77777777" w:rsidTr="001D5345">
        <w:trPr>
          <w:cantSplit/>
          <w:jc w:val="center"/>
        </w:trPr>
        <w:tc>
          <w:tcPr>
            <w:tcW w:w="1670" w:type="dxa"/>
            <w:vAlign w:val="center"/>
          </w:tcPr>
          <w:p w14:paraId="03B731A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53" w:type="dxa"/>
            <w:vAlign w:val="center"/>
          </w:tcPr>
          <w:p w14:paraId="25F792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992" w:type="dxa"/>
            <w:vAlign w:val="center"/>
          </w:tcPr>
          <w:p w14:paraId="25C7ADD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>, страны</w:t>
            </w:r>
          </w:p>
        </w:tc>
        <w:tc>
          <w:tcPr>
            <w:tcW w:w="1937" w:type="dxa"/>
            <w:vAlign w:val="center"/>
          </w:tcPr>
          <w:p w14:paraId="78651C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Публичный доступ, 3 месяца</w:t>
            </w:r>
          </w:p>
        </w:tc>
        <w:tc>
          <w:tcPr>
            <w:tcW w:w="2203" w:type="dxa"/>
            <w:vAlign w:val="center"/>
          </w:tcPr>
          <w:p w14:paraId="5A0222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конкурентов, доля Беларуси не видна</w:t>
            </w:r>
          </w:p>
        </w:tc>
      </w:tr>
      <w:tr w:rsidR="001D5345" w14:paraId="2AD2CF24" w14:textId="77777777" w:rsidTr="001D5345">
        <w:trPr>
          <w:cantSplit/>
          <w:jc w:val="center"/>
        </w:trPr>
        <w:tc>
          <w:tcPr>
            <w:tcW w:w="1670" w:type="dxa"/>
            <w:vAlign w:val="center"/>
          </w:tcPr>
          <w:p w14:paraId="0936D83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53" w:type="dxa"/>
            <w:vAlign w:val="center"/>
          </w:tcPr>
          <w:p w14:paraId="1811FD1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</w:t>
            </w:r>
          </w:p>
        </w:tc>
        <w:tc>
          <w:tcPr>
            <w:tcW w:w="1992" w:type="dxa"/>
            <w:vAlign w:val="center"/>
          </w:tcPr>
          <w:p w14:paraId="0526406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УВО, организации цифровой экономики, интернет</w:t>
            </w:r>
          </w:p>
        </w:tc>
        <w:tc>
          <w:tcPr>
            <w:tcW w:w="1937" w:type="dxa"/>
            <w:vAlign w:val="center"/>
          </w:tcPr>
          <w:p w14:paraId="2781975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 г., 2025/2026 уч. год</w:t>
            </w:r>
          </w:p>
        </w:tc>
        <w:tc>
          <w:tcPr>
            <w:tcW w:w="2203" w:type="dxa"/>
            <w:vAlign w:val="center"/>
          </w:tcPr>
          <w:p w14:paraId="3197E25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Размер сегмента 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>, цифровая среда</w:t>
            </w:r>
          </w:p>
        </w:tc>
      </w:tr>
      <w:tr w:rsidR="001D5345" w14:paraId="2FC8D921" w14:textId="77777777" w:rsidTr="001D5345">
        <w:trPr>
          <w:cantSplit/>
          <w:jc w:val="center"/>
        </w:trPr>
        <w:tc>
          <w:tcPr>
            <w:tcW w:w="1670" w:type="dxa"/>
            <w:vAlign w:val="center"/>
          </w:tcPr>
          <w:p w14:paraId="7461600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53" w:type="dxa"/>
            <w:vAlign w:val="center"/>
          </w:tcPr>
          <w:p w14:paraId="56AD14F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DataReportal</w:t>
            </w:r>
          </w:p>
        </w:tc>
        <w:tc>
          <w:tcPr>
            <w:tcW w:w="1992" w:type="dxa"/>
            <w:vAlign w:val="center"/>
          </w:tcPr>
          <w:p w14:paraId="4909A19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Пользователи интернета и соцсетей</w:t>
            </w:r>
          </w:p>
        </w:tc>
        <w:tc>
          <w:tcPr>
            <w:tcW w:w="1937" w:type="dxa"/>
            <w:vAlign w:val="center"/>
          </w:tcPr>
          <w:p w14:paraId="11890C9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2203" w:type="dxa"/>
            <w:vAlign w:val="center"/>
          </w:tcPr>
          <w:p w14:paraId="51B5354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Проникновение интернета 94,3 %</w:t>
            </w:r>
          </w:p>
        </w:tc>
      </w:tr>
      <w:tr w:rsidR="001D5345" w14:paraId="3E4D2CF7" w14:textId="77777777" w:rsidTr="001D5345">
        <w:trPr>
          <w:cantSplit/>
          <w:jc w:val="center"/>
        </w:trPr>
        <w:tc>
          <w:tcPr>
            <w:tcW w:w="1670" w:type="dxa"/>
            <w:vAlign w:val="center"/>
          </w:tcPr>
          <w:p w14:paraId="473E8AA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53" w:type="dxa"/>
            <w:vAlign w:val="center"/>
          </w:tcPr>
          <w:p w14:paraId="4559DCF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1992" w:type="dxa"/>
            <w:vAlign w:val="center"/>
          </w:tcPr>
          <w:p w14:paraId="237EE7B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1937" w:type="dxa"/>
            <w:vAlign w:val="center"/>
          </w:tcPr>
          <w:p w14:paraId="568B43B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Официальные страницы </w:t>
            </w:r>
            <w:r>
              <w:rPr>
                <w:i/>
                <w:sz w:val="24"/>
              </w:rPr>
              <w:t>pricing</w:t>
            </w:r>
          </w:p>
        </w:tc>
        <w:tc>
          <w:tcPr>
            <w:tcW w:w="2203" w:type="dxa"/>
            <w:vAlign w:val="center"/>
          </w:tcPr>
          <w:p w14:paraId="37B1E2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Бесплатные альтернативы, ценовой диапазон 5–20 </w:t>
            </w:r>
            <w:r>
              <w:rPr>
                <w:i/>
                <w:sz w:val="24"/>
              </w:rPr>
              <w:t>USD</w:t>
            </w:r>
          </w:p>
        </w:tc>
      </w:tr>
    </w:tbl>
    <w:p w14:paraId="31C2CF3B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Контроль фиксации границ выполнен по чек-листам ГРАН табл. 15 и ФОРМ §9 (таблица 47).</w:t>
      </w:r>
    </w:p>
    <w:p w14:paraId="1994D98F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47 – Контроль фиксации границ рынка (ГРАН табл. 15, ФОРМ §9)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63"/>
        <w:gridCol w:w="1230"/>
        <w:gridCol w:w="4062"/>
      </w:tblGrid>
      <w:tr w:rsidR="001D5345" w14:paraId="72A847E5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62" w:type="dxa"/>
            <w:vAlign w:val="center"/>
          </w:tcPr>
          <w:p w14:paraId="7E6B159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1230" w:type="dxa"/>
            <w:vAlign w:val="center"/>
          </w:tcPr>
          <w:p w14:paraId="6D284F7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Да/нет</w:t>
            </w:r>
          </w:p>
        </w:tc>
        <w:tc>
          <w:tcPr>
            <w:tcW w:w="4062" w:type="dxa"/>
            <w:vAlign w:val="center"/>
          </w:tcPr>
          <w:p w14:paraId="3E7D94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1D5345" w14:paraId="53B53852" w14:textId="77777777" w:rsidTr="001D5345">
        <w:trPr>
          <w:cantSplit/>
          <w:jc w:val="center"/>
        </w:trPr>
        <w:tc>
          <w:tcPr>
            <w:tcW w:w="4062" w:type="dxa"/>
            <w:vAlign w:val="center"/>
          </w:tcPr>
          <w:p w14:paraId="3CDB05D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задача сформулирована, а не только название компетенции (ГРАН)</w:t>
            </w:r>
          </w:p>
        </w:tc>
        <w:tc>
          <w:tcPr>
            <w:tcW w:w="1230" w:type="dxa"/>
            <w:vAlign w:val="center"/>
          </w:tcPr>
          <w:p w14:paraId="397BE7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616AA7D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1D5345" w14:paraId="09E7DB4D" w14:textId="77777777" w:rsidTr="001D5345">
        <w:trPr>
          <w:cantSplit/>
          <w:jc w:val="center"/>
        </w:trPr>
        <w:tc>
          <w:tcPr>
            <w:tcW w:w="4062" w:type="dxa"/>
            <w:vAlign w:val="center"/>
          </w:tcPr>
          <w:p w14:paraId="6A3E86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 границы определены; видно, что входит и что исключено (ГРАН, ФОРМ)</w:t>
            </w:r>
          </w:p>
        </w:tc>
        <w:tc>
          <w:tcPr>
            <w:tcW w:w="1230" w:type="dxa"/>
            <w:vAlign w:val="center"/>
          </w:tcPr>
          <w:p w14:paraId="7BBA6E6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3A2A75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шаги 3 и 11</w:t>
            </w:r>
          </w:p>
        </w:tc>
      </w:tr>
      <w:tr w:rsidR="001D5345" w14:paraId="03D9A134" w14:textId="77777777" w:rsidTr="001D5345">
        <w:trPr>
          <w:cantSplit/>
          <w:jc w:val="center"/>
        </w:trPr>
        <w:tc>
          <w:tcPr>
            <w:tcW w:w="4062" w:type="dxa"/>
            <w:vAlign w:val="center"/>
          </w:tcPr>
          <w:p w14:paraId="1ED4C06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Прямые и косвенные заменители определены, не только прямые конкуренты (ГРАН, ФОРМ)</w:t>
            </w:r>
          </w:p>
        </w:tc>
        <w:tc>
          <w:tcPr>
            <w:tcW w:w="1230" w:type="dxa"/>
            <w:vAlign w:val="center"/>
          </w:tcPr>
          <w:p w14:paraId="62E55E4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145E61C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44</w:t>
            </w:r>
          </w:p>
        </w:tc>
      </w:tr>
      <w:tr w:rsidR="001D5345" w14:paraId="7C20AF37" w14:textId="77777777" w:rsidTr="001D5345">
        <w:trPr>
          <w:cantSplit/>
          <w:jc w:val="center"/>
        </w:trPr>
        <w:tc>
          <w:tcPr>
            <w:tcW w:w="4062" w:type="dxa"/>
            <w:vAlign w:val="center"/>
          </w:tcPr>
          <w:p w14:paraId="4F0A0B2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Информационные запросы отделены от коммерческих (ГРАН, ФОРМ)</w:t>
            </w:r>
          </w:p>
        </w:tc>
        <w:tc>
          <w:tcPr>
            <w:tcW w:w="1230" w:type="dxa"/>
            <w:vAlign w:val="center"/>
          </w:tcPr>
          <w:p w14:paraId="4F5B9B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086A969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признаки единичны, отмечены отдельно</w:t>
            </w:r>
          </w:p>
        </w:tc>
      </w:tr>
      <w:tr w:rsidR="001D5345" w14:paraId="61CC28AC" w14:textId="77777777" w:rsidTr="001D5345">
        <w:trPr>
          <w:cantSplit/>
          <w:jc w:val="center"/>
        </w:trPr>
        <w:tc>
          <w:tcPr>
            <w:tcW w:w="4062" w:type="dxa"/>
            <w:vAlign w:val="center"/>
          </w:tcPr>
          <w:p w14:paraId="0CEEDB4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 границы определены и обоснованы языком, платежной средой, каналами и данными интереса (ГРАН, ФОРМ)</w:t>
            </w:r>
          </w:p>
        </w:tc>
        <w:tc>
          <w:tcPr>
            <w:tcW w:w="1230" w:type="dxa"/>
            <w:vAlign w:val="center"/>
          </w:tcPr>
          <w:p w14:paraId="425FD8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062" w:type="dxa"/>
            <w:vAlign w:val="center"/>
          </w:tcPr>
          <w:p w14:paraId="71FF14C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интереса и каналы – да; платежная среда не анализировалась</w:t>
            </w:r>
          </w:p>
        </w:tc>
      </w:tr>
      <w:tr w:rsidR="001D5345" w14:paraId="494ED864" w14:textId="77777777" w:rsidTr="001D5345">
        <w:trPr>
          <w:cantSplit/>
          <w:jc w:val="center"/>
        </w:trPr>
        <w:tc>
          <w:tcPr>
            <w:tcW w:w="4062" w:type="dxa"/>
            <w:vAlign w:val="center"/>
          </w:tcPr>
          <w:p w14:paraId="7041325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Региональные различия проверены (ГРАН)</w:t>
            </w:r>
          </w:p>
        </w:tc>
        <w:tc>
          <w:tcPr>
            <w:tcW w:w="1230" w:type="dxa"/>
            <w:vAlign w:val="center"/>
          </w:tcPr>
          <w:p w14:paraId="1035F87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018AEA6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областям, Вордстат по Минску</w:t>
            </w:r>
          </w:p>
        </w:tc>
      </w:tr>
      <w:tr w:rsidR="001D5345" w14:paraId="5186C60D" w14:textId="77777777" w:rsidTr="001D5345">
        <w:trPr>
          <w:cantSplit/>
          <w:jc w:val="center"/>
        </w:trPr>
        <w:tc>
          <w:tcPr>
            <w:tcW w:w="4062" w:type="dxa"/>
            <w:vAlign w:val="center"/>
          </w:tcPr>
          <w:p w14:paraId="70D05AE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каналы указаны (ГРАН, ФОРМ)</w:t>
            </w:r>
          </w:p>
        </w:tc>
        <w:tc>
          <w:tcPr>
            <w:tcW w:w="1230" w:type="dxa"/>
            <w:vAlign w:val="center"/>
          </w:tcPr>
          <w:p w14:paraId="043C4EC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18A6C95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 9</w:t>
            </w:r>
          </w:p>
        </w:tc>
      </w:tr>
      <w:tr w:rsidR="001D5345" w14:paraId="0BDBCB67" w14:textId="77777777" w:rsidTr="001D5345">
        <w:trPr>
          <w:cantSplit/>
          <w:jc w:val="center"/>
        </w:trPr>
        <w:tc>
          <w:tcPr>
            <w:tcW w:w="4062" w:type="dxa"/>
            <w:vAlign w:val="center"/>
          </w:tcPr>
          <w:p w14:paraId="3A68CA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источников и их проверяемость (ГРАН, ФОРМ)</w:t>
            </w:r>
          </w:p>
        </w:tc>
        <w:tc>
          <w:tcPr>
            <w:tcW w:w="1230" w:type="dxa"/>
            <w:vAlign w:val="center"/>
          </w:tcPr>
          <w:p w14:paraId="612B5C9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578B08C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46, список источников</w:t>
            </w:r>
          </w:p>
        </w:tc>
      </w:tr>
      <w:tr w:rsidR="001D5345" w14:paraId="77151EEA" w14:textId="77777777" w:rsidTr="001D5345">
        <w:trPr>
          <w:cantSplit/>
          <w:jc w:val="center"/>
        </w:trPr>
        <w:tc>
          <w:tcPr>
            <w:tcW w:w="4062" w:type="dxa"/>
            <w:vAlign w:val="center"/>
          </w:tcPr>
          <w:p w14:paraId="0A16E8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паспорт составлен (ГРАН)</w:t>
            </w:r>
          </w:p>
        </w:tc>
        <w:tc>
          <w:tcPr>
            <w:tcW w:w="1230" w:type="dxa"/>
            <w:vAlign w:val="center"/>
          </w:tcPr>
          <w:p w14:paraId="2BE1D47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11A1610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45</w:t>
            </w:r>
          </w:p>
        </w:tc>
      </w:tr>
      <w:tr w:rsidR="001D5345" w14:paraId="18B049AF" w14:textId="77777777" w:rsidTr="001D5345">
        <w:trPr>
          <w:cantSplit/>
          <w:jc w:val="center"/>
        </w:trPr>
        <w:tc>
          <w:tcPr>
            <w:tcW w:w="4062" w:type="dxa"/>
            <w:vAlign w:val="center"/>
          </w:tcPr>
          <w:p w14:paraId="004FE62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рынка не слишком широкое; клиенты названы конкретно (ФОРМ)</w:t>
            </w:r>
          </w:p>
        </w:tc>
        <w:tc>
          <w:tcPr>
            <w:tcW w:w="1230" w:type="dxa"/>
            <w:vAlign w:val="center"/>
          </w:tcPr>
          <w:p w14:paraId="143C41D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66B715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«рынок диаграмм», а веб-инструменты формальных нотаций для указанных сегментов</w:t>
            </w:r>
          </w:p>
        </w:tc>
      </w:tr>
      <w:tr w:rsidR="001D5345" w14:paraId="47B44194" w14:textId="77777777" w:rsidTr="001D5345">
        <w:trPr>
          <w:cantSplit/>
          <w:jc w:val="center"/>
        </w:trPr>
        <w:tc>
          <w:tcPr>
            <w:tcW w:w="4062" w:type="dxa"/>
            <w:vAlign w:val="center"/>
          </w:tcPr>
          <w:p w14:paraId="3E078B1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ограничение «интерес ≠ объем рынка» (ФОРМ)</w:t>
            </w:r>
          </w:p>
        </w:tc>
        <w:tc>
          <w:tcPr>
            <w:tcW w:w="1230" w:type="dxa"/>
            <w:vAlign w:val="center"/>
          </w:tcPr>
          <w:p w14:paraId="426F433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4171D99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Итоговая формулировка</w:t>
            </w:r>
          </w:p>
        </w:tc>
      </w:tr>
    </w:tbl>
    <w:p w14:paraId="6944A38E" w14:textId="77777777" w:rsidR="001D5345" w:rsidRDefault="006B6A8D">
      <w:pPr>
        <w:pStyle w:val="2"/>
        <w:spacing w:before="360" w:after="360" w:line="360" w:lineRule="exact"/>
        <w:ind w:firstLine="709"/>
      </w:pPr>
      <w:bookmarkStart w:id="37" w:name="аргументация-выбора-идеи-и-территории"/>
      <w:bookmarkStart w:id="38" w:name="_Toc241930173"/>
      <w:bookmarkEnd w:id="35"/>
      <w:r>
        <w:t>2.10 Аргументация выбора идеи и территории</w:t>
      </w:r>
      <w:bookmarkEnd w:id="38"/>
    </w:p>
    <w:p w14:paraId="094361CB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сведены в формы листов 3 и 4 АРГ (табл. 9 и табл. 12, таблицы 48 и 49).</w:t>
      </w:r>
    </w:p>
    <w:p w14:paraId="790B6F1A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48 – Лист 3.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(АРГ табл. 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31"/>
        <w:gridCol w:w="1017"/>
        <w:gridCol w:w="1252"/>
        <w:gridCol w:w="1336"/>
        <w:gridCol w:w="1597"/>
        <w:gridCol w:w="1034"/>
        <w:gridCol w:w="1034"/>
        <w:gridCol w:w="1354"/>
      </w:tblGrid>
      <w:tr w:rsidR="001D5345" w14:paraId="34B7C555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31" w:type="dxa"/>
            <w:vAlign w:val="center"/>
          </w:tcPr>
          <w:p w14:paraId="46B227C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017" w:type="dxa"/>
            <w:vAlign w:val="center"/>
          </w:tcPr>
          <w:p w14:paraId="3BAD473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индекс 0–100</w:t>
            </w:r>
          </w:p>
        </w:tc>
        <w:tc>
          <w:tcPr>
            <w:tcW w:w="1252" w:type="dxa"/>
            <w:vAlign w:val="center"/>
          </w:tcPr>
          <w:p w14:paraId="019243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Пик интереса</w:t>
            </w:r>
          </w:p>
        </w:tc>
        <w:tc>
          <w:tcPr>
            <w:tcW w:w="1336" w:type="dxa"/>
            <w:vAlign w:val="center"/>
          </w:tcPr>
          <w:p w14:paraId="63365D0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Тренд</w:t>
            </w:r>
          </w:p>
        </w:tc>
        <w:tc>
          <w:tcPr>
            <w:tcW w:w="1597" w:type="dxa"/>
            <w:vAlign w:val="center"/>
          </w:tcPr>
          <w:p w14:paraId="379AAE9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Сезонность</w:t>
            </w:r>
          </w:p>
        </w:tc>
        <w:tc>
          <w:tcPr>
            <w:tcW w:w="1034" w:type="dxa"/>
            <w:vAlign w:val="center"/>
          </w:tcPr>
          <w:p w14:paraId="44293A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 интереса</w:t>
            </w:r>
          </w:p>
        </w:tc>
        <w:tc>
          <w:tcPr>
            <w:tcW w:w="1034" w:type="dxa"/>
            <w:vAlign w:val="center"/>
          </w:tcPr>
          <w:p w14:paraId="7CC6DFB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Связанные запросы</w:t>
            </w:r>
          </w:p>
        </w:tc>
        <w:tc>
          <w:tcPr>
            <w:tcW w:w="1354" w:type="dxa"/>
            <w:vAlign w:val="center"/>
          </w:tcPr>
          <w:p w14:paraId="7481DAE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бизнес-идеи</w:t>
            </w:r>
          </w:p>
        </w:tc>
      </w:tr>
      <w:tr w:rsidR="001D5345" w14:paraId="6BC03D26" w14:textId="77777777" w:rsidTr="001D5345">
        <w:trPr>
          <w:cantSplit/>
          <w:jc w:val="center"/>
        </w:trPr>
        <w:tc>
          <w:tcPr>
            <w:tcW w:w="731" w:type="dxa"/>
            <w:vAlign w:val="center"/>
          </w:tcPr>
          <w:p w14:paraId="091A19A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17" w:type="dxa"/>
            <w:vAlign w:val="center"/>
          </w:tcPr>
          <w:p w14:paraId="495627D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14,52 (12 мес.); 23,20 (5 лет)</w:t>
            </w:r>
          </w:p>
        </w:tc>
        <w:tc>
          <w:tcPr>
            <w:tcW w:w="1252" w:type="dxa"/>
            <w:vAlign w:val="center"/>
          </w:tcPr>
          <w:p w14:paraId="0942D0E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 2025 г. (12 мес.); май 2022 г. (5 лет)</w:t>
            </w:r>
          </w:p>
        </w:tc>
        <w:tc>
          <w:tcPr>
            <w:tcW w:w="1336" w:type="dxa"/>
            <w:vAlign w:val="center"/>
          </w:tcPr>
          <w:p w14:paraId="6354DC1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(−43,8 %)</w:t>
            </w:r>
          </w:p>
        </w:tc>
        <w:tc>
          <w:tcPr>
            <w:tcW w:w="1597" w:type="dxa"/>
            <w:vAlign w:val="center"/>
          </w:tcPr>
          <w:p w14:paraId="498B9A8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(пики сентябрь–декабрь)</w:t>
            </w:r>
          </w:p>
        </w:tc>
        <w:tc>
          <w:tcPr>
            <w:tcW w:w="1034" w:type="dxa"/>
            <w:vAlign w:val="center"/>
          </w:tcPr>
          <w:p w14:paraId="0BB4B7F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6 областей</w:t>
            </w:r>
          </w:p>
        </w:tc>
        <w:tc>
          <w:tcPr>
            <w:tcW w:w="1034" w:type="dxa"/>
            <w:vAlign w:val="center"/>
          </w:tcPr>
          <w:p w14:paraId="2F014C2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354" w:type="dxa"/>
            <w:vAlign w:val="center"/>
          </w:tcPr>
          <w:p w14:paraId="5FD439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Основное направление, но интерес низкий и снижается</w:t>
            </w:r>
          </w:p>
        </w:tc>
      </w:tr>
      <w:tr w:rsidR="001D5345" w14:paraId="454761D8" w14:textId="77777777" w:rsidTr="001D5345">
        <w:trPr>
          <w:cantSplit/>
          <w:jc w:val="center"/>
        </w:trPr>
        <w:tc>
          <w:tcPr>
            <w:tcW w:w="731" w:type="dxa"/>
            <w:vAlign w:val="center"/>
          </w:tcPr>
          <w:p w14:paraId="48F6D02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017" w:type="dxa"/>
            <w:vAlign w:val="center"/>
          </w:tcPr>
          <w:p w14:paraId="3F9BE04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16,17 (12 мес.); 12,31 (5 лет)</w:t>
            </w:r>
          </w:p>
        </w:tc>
        <w:tc>
          <w:tcPr>
            <w:tcW w:w="1252" w:type="dxa"/>
            <w:vAlign w:val="center"/>
          </w:tcPr>
          <w:p w14:paraId="59F8C10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Начало декабря 2025 г. (12 мес.); март 2025 г. (5 лет)</w:t>
            </w:r>
          </w:p>
        </w:tc>
        <w:tc>
          <w:tcPr>
            <w:tcW w:w="1336" w:type="dxa"/>
            <w:vAlign w:val="center"/>
          </w:tcPr>
          <w:p w14:paraId="3712790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(−46,7 %)</w:t>
            </w:r>
          </w:p>
        </w:tc>
        <w:tc>
          <w:tcPr>
            <w:tcW w:w="1597" w:type="dxa"/>
            <w:vAlign w:val="center"/>
          </w:tcPr>
          <w:p w14:paraId="5AB98D3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Есть, нерегулярная</w:t>
            </w:r>
          </w:p>
        </w:tc>
        <w:tc>
          <w:tcPr>
            <w:tcW w:w="1034" w:type="dxa"/>
            <w:vAlign w:val="center"/>
          </w:tcPr>
          <w:p w14:paraId="1B6BF72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6 областей</w:t>
            </w:r>
          </w:p>
        </w:tc>
        <w:tc>
          <w:tcPr>
            <w:tcW w:w="1034" w:type="dxa"/>
            <w:vAlign w:val="center"/>
          </w:tcPr>
          <w:p w14:paraId="17F5BAD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354" w:type="dxa"/>
            <w:vAlign w:val="center"/>
          </w:tcPr>
          <w:p w14:paraId="490E510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Второе направление, сегмент аналитиков</w:t>
            </w:r>
          </w:p>
        </w:tc>
      </w:tr>
      <w:tr w:rsidR="001D5345" w14:paraId="54DF6348" w14:textId="77777777" w:rsidTr="001D5345">
        <w:trPr>
          <w:cantSplit/>
          <w:jc w:val="center"/>
        </w:trPr>
        <w:tc>
          <w:tcPr>
            <w:tcW w:w="731" w:type="dxa"/>
            <w:vAlign w:val="center"/>
          </w:tcPr>
          <w:p w14:paraId="5E816F5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IDEF0</w:t>
            </w:r>
          </w:p>
        </w:tc>
        <w:tc>
          <w:tcPr>
            <w:tcW w:w="1017" w:type="dxa"/>
            <w:vAlign w:val="center"/>
          </w:tcPr>
          <w:p w14:paraId="269833B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2,38 (12 мес.); 1,73 (5 лет, 59 месяцев)</w:t>
            </w:r>
          </w:p>
        </w:tc>
        <w:tc>
          <w:tcPr>
            <w:tcW w:w="1252" w:type="dxa"/>
            <w:vAlign w:val="center"/>
          </w:tcPr>
          <w:p w14:paraId="3804E3A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Конец апреля 2026 г.</w:t>
            </w:r>
          </w:p>
        </w:tc>
        <w:tc>
          <w:tcPr>
            <w:tcW w:w="1336" w:type="dxa"/>
            <w:vAlign w:val="center"/>
          </w:tcPr>
          <w:p w14:paraId="2E9E2DE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определяется</w:t>
            </w:r>
          </w:p>
        </w:tc>
        <w:tc>
          <w:tcPr>
            <w:tcW w:w="1597" w:type="dxa"/>
            <w:vAlign w:val="center"/>
          </w:tcPr>
          <w:p w14:paraId="05548F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034" w:type="dxa"/>
            <w:vAlign w:val="center"/>
          </w:tcPr>
          <w:p w14:paraId="1818AAA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Минская область</w:t>
            </w:r>
          </w:p>
        </w:tc>
        <w:tc>
          <w:tcPr>
            <w:tcW w:w="1034" w:type="dxa"/>
            <w:vAlign w:val="center"/>
          </w:tcPr>
          <w:p w14:paraId="0556A09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354" w:type="dxa"/>
            <w:vAlign w:val="center"/>
          </w:tcPr>
          <w:p w14:paraId="675C24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недостаточно для вывода</w:t>
            </w:r>
          </w:p>
        </w:tc>
      </w:tr>
    </w:tbl>
    <w:p w14:paraId="18F09E38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49 – Лист 4. Данные Яндекс Вордстат (АРГ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70"/>
        <w:gridCol w:w="1331"/>
        <w:gridCol w:w="895"/>
        <w:gridCol w:w="1069"/>
        <w:gridCol w:w="982"/>
        <w:gridCol w:w="1382"/>
        <w:gridCol w:w="1382"/>
        <w:gridCol w:w="1244"/>
      </w:tblGrid>
      <w:tr w:rsidR="001D5345" w14:paraId="6CC1D1FF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69" w:type="dxa"/>
            <w:vAlign w:val="center"/>
          </w:tcPr>
          <w:p w14:paraId="61F294B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331" w:type="dxa"/>
            <w:vAlign w:val="center"/>
          </w:tcPr>
          <w:p w14:paraId="32414B6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895" w:type="dxa"/>
            <w:vAlign w:val="center"/>
          </w:tcPr>
          <w:p w14:paraId="0DF5F34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1069" w:type="dxa"/>
            <w:vAlign w:val="center"/>
          </w:tcPr>
          <w:p w14:paraId="2F839EC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Частотность</w:t>
            </w:r>
          </w:p>
        </w:tc>
        <w:tc>
          <w:tcPr>
            <w:tcW w:w="982" w:type="dxa"/>
            <w:vAlign w:val="center"/>
          </w:tcPr>
          <w:p w14:paraId="676DF40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Динамика</w:t>
            </w:r>
          </w:p>
        </w:tc>
        <w:tc>
          <w:tcPr>
            <w:tcW w:w="1382" w:type="dxa"/>
            <w:vAlign w:val="center"/>
          </w:tcPr>
          <w:p w14:paraId="0038A1C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Коммерческий признак</w:t>
            </w:r>
          </w:p>
        </w:tc>
        <w:tc>
          <w:tcPr>
            <w:tcW w:w="1382" w:type="dxa"/>
            <w:vAlign w:val="center"/>
          </w:tcPr>
          <w:p w14:paraId="17A3A10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Похожие запросы</w:t>
            </w:r>
          </w:p>
        </w:tc>
        <w:tc>
          <w:tcPr>
            <w:tcW w:w="1244" w:type="dxa"/>
            <w:vAlign w:val="center"/>
          </w:tcPr>
          <w:p w14:paraId="7B6500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бизнес-идеи</w:t>
            </w:r>
          </w:p>
        </w:tc>
      </w:tr>
      <w:tr w:rsidR="001D5345" w14:paraId="6F04B56D" w14:textId="77777777" w:rsidTr="001D5345">
        <w:trPr>
          <w:cantSplit/>
          <w:jc w:val="center"/>
        </w:trPr>
        <w:tc>
          <w:tcPr>
            <w:tcW w:w="1069" w:type="dxa"/>
            <w:vAlign w:val="center"/>
          </w:tcPr>
          <w:p w14:paraId="62A20CE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1" w:type="dxa"/>
            <w:vAlign w:val="center"/>
          </w:tcPr>
          <w:p w14:paraId="7DD6286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1BD9B90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Минск – индекс 194,99</w:t>
            </w:r>
          </w:p>
        </w:tc>
        <w:tc>
          <w:tcPr>
            <w:tcW w:w="1069" w:type="dxa"/>
            <w:vAlign w:val="center"/>
          </w:tcPr>
          <w:p w14:paraId="0A9B72A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982" w:type="dxa"/>
            <w:vAlign w:val="center"/>
          </w:tcPr>
          <w:p w14:paraId="0889F3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(−42,7 %)</w:t>
            </w:r>
          </w:p>
        </w:tc>
        <w:tc>
          <w:tcPr>
            <w:tcW w:w="1382" w:type="dxa"/>
            <w:vAlign w:val="center"/>
          </w:tcPr>
          <w:p w14:paraId="2F4FE50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2712CBE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диаграммы,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проектирования,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244" w:type="dxa"/>
            <w:vAlign w:val="center"/>
          </w:tcPr>
          <w:p w14:paraId="172484B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спроса, учебная сезонность</w:t>
            </w:r>
          </w:p>
        </w:tc>
      </w:tr>
      <w:tr w:rsidR="001D5345" w14:paraId="558E7CBD" w14:textId="77777777" w:rsidTr="001D5345">
        <w:trPr>
          <w:cantSplit/>
          <w:jc w:val="center"/>
        </w:trPr>
        <w:tc>
          <w:tcPr>
            <w:tcW w:w="1069" w:type="dxa"/>
            <w:vAlign w:val="center"/>
          </w:tcPr>
          <w:p w14:paraId="22B0F8F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331" w:type="dxa"/>
            <w:vAlign w:val="center"/>
          </w:tcPr>
          <w:p w14:paraId="7A4C7BB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63320C3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120B8EC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982" w:type="dxa"/>
            <w:vAlign w:val="center"/>
          </w:tcPr>
          <w:p w14:paraId="6071E2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(−44,1 %)</w:t>
            </w:r>
          </w:p>
        </w:tc>
        <w:tc>
          <w:tcPr>
            <w:tcW w:w="1382" w:type="dxa"/>
            <w:vAlign w:val="center"/>
          </w:tcPr>
          <w:p w14:paraId="0C076F6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144957B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диаграмма,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244" w:type="dxa"/>
            <w:vAlign w:val="center"/>
          </w:tcPr>
          <w:p w14:paraId="5CB637F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Второе направление</w:t>
            </w:r>
          </w:p>
        </w:tc>
      </w:tr>
      <w:tr w:rsidR="001D5345" w14:paraId="194F0C80" w14:textId="77777777" w:rsidTr="001D5345">
        <w:trPr>
          <w:cantSplit/>
          <w:jc w:val="center"/>
        </w:trPr>
        <w:tc>
          <w:tcPr>
            <w:tcW w:w="1069" w:type="dxa"/>
            <w:vAlign w:val="center"/>
          </w:tcPr>
          <w:p w14:paraId="56542F5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331" w:type="dxa"/>
            <w:vAlign w:val="center"/>
          </w:tcPr>
          <w:p w14:paraId="76A9A7F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 (прямой конкурент)</w:t>
            </w:r>
          </w:p>
        </w:tc>
        <w:tc>
          <w:tcPr>
            <w:tcW w:w="895" w:type="dxa"/>
            <w:vAlign w:val="center"/>
          </w:tcPr>
          <w:p w14:paraId="659CF2B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51181D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982" w:type="dxa"/>
            <w:vAlign w:val="center"/>
          </w:tcPr>
          <w:p w14:paraId="252E2C0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(−3,9 %); стабильный тренд; рост 2023–2025</w:t>
            </w:r>
          </w:p>
        </w:tc>
        <w:tc>
          <w:tcPr>
            <w:tcW w:w="1382" w:type="dxa"/>
            <w:vAlign w:val="center"/>
          </w:tcPr>
          <w:p w14:paraId="775CCA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3DDD4A1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1244" w:type="dxa"/>
            <w:vAlign w:val="center"/>
          </w:tcPr>
          <w:p w14:paraId="6D70BEA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к текстовому подходу есть, спрос не падает</w:t>
            </w:r>
          </w:p>
        </w:tc>
      </w:tr>
      <w:tr w:rsidR="001D5345" w14:paraId="55F1E2CD" w14:textId="77777777" w:rsidTr="001D5345">
        <w:trPr>
          <w:cantSplit/>
          <w:jc w:val="center"/>
        </w:trPr>
        <w:tc>
          <w:tcPr>
            <w:tcW w:w="1069" w:type="dxa"/>
            <w:vAlign w:val="center"/>
          </w:tcPr>
          <w:p w14:paraId="089F397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331" w:type="dxa"/>
            <w:vAlign w:val="center"/>
          </w:tcPr>
          <w:p w14:paraId="5F6CF94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72A2F6B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70DFF55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982" w:type="dxa"/>
            <w:vAlign w:val="center"/>
          </w:tcPr>
          <w:p w14:paraId="5AD303A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(−34,9 %)</w:t>
            </w:r>
          </w:p>
        </w:tc>
        <w:tc>
          <w:tcPr>
            <w:tcW w:w="1382" w:type="dxa"/>
            <w:vAlign w:val="center"/>
          </w:tcPr>
          <w:p w14:paraId="6C403F2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77C30C4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диаграмма, декомпозиция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контекстная</w:t>
            </w:r>
          </w:p>
        </w:tc>
        <w:tc>
          <w:tcPr>
            <w:tcW w:w="1244" w:type="dxa"/>
            <w:vAlign w:val="center"/>
          </w:tcPr>
          <w:p w14:paraId="10BA4B9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Нишевая нотация, отличительная функция </w:t>
            </w:r>
            <w:r>
              <w:rPr>
                <w:i/>
                <w:sz w:val="24"/>
              </w:rPr>
              <w:t>NotaCode</w:t>
            </w:r>
          </w:p>
        </w:tc>
      </w:tr>
      <w:tr w:rsidR="001D5345" w14:paraId="607AF768" w14:textId="77777777" w:rsidTr="001D5345">
        <w:trPr>
          <w:cantSplit/>
          <w:jc w:val="center"/>
        </w:trPr>
        <w:tc>
          <w:tcPr>
            <w:tcW w:w="1069" w:type="dxa"/>
            <w:vAlign w:val="center"/>
          </w:tcPr>
          <w:p w14:paraId="3B96A6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331" w:type="dxa"/>
            <w:vAlign w:val="center"/>
          </w:tcPr>
          <w:p w14:paraId="1D74753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17C1668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7187B8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982" w:type="dxa"/>
            <w:vAlign w:val="center"/>
          </w:tcPr>
          <w:p w14:paraId="7EC7071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(−55,4 %)</w:t>
            </w:r>
          </w:p>
        </w:tc>
        <w:tc>
          <w:tcPr>
            <w:tcW w:w="1382" w:type="dxa"/>
            <w:vAlign w:val="center"/>
          </w:tcPr>
          <w:p w14:paraId="34690FC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3D8FCF5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44" w:type="dxa"/>
            <w:vAlign w:val="center"/>
          </w:tcPr>
          <w:p w14:paraId="5112FCD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частотность</w:t>
            </w:r>
          </w:p>
        </w:tc>
      </w:tr>
      <w:tr w:rsidR="001D5345" w14:paraId="6AB519C2" w14:textId="77777777" w:rsidTr="001D5345">
        <w:trPr>
          <w:cantSplit/>
          <w:jc w:val="center"/>
        </w:trPr>
        <w:tc>
          <w:tcPr>
            <w:tcW w:w="1069" w:type="dxa"/>
            <w:vAlign w:val="center"/>
          </w:tcPr>
          <w:p w14:paraId="687244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331" w:type="dxa"/>
            <w:vAlign w:val="center"/>
          </w:tcPr>
          <w:p w14:paraId="02AE1B5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6C5B736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0B681D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982" w:type="dxa"/>
            <w:vAlign w:val="center"/>
          </w:tcPr>
          <w:p w14:paraId="344E0B5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(−43,3 %)</w:t>
            </w:r>
          </w:p>
        </w:tc>
        <w:tc>
          <w:tcPr>
            <w:tcW w:w="1382" w:type="dxa"/>
            <w:vAlign w:val="center"/>
          </w:tcPr>
          <w:p w14:paraId="3115C59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2B4A52E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диаграмма сущность связь </w:t>
            </w:r>
            <w:r>
              <w:rPr>
                <w:i/>
                <w:sz w:val="24"/>
              </w:rPr>
              <w:t>erd</w:t>
            </w:r>
          </w:p>
        </w:tc>
        <w:tc>
          <w:tcPr>
            <w:tcW w:w="1244" w:type="dxa"/>
            <w:vAlign w:val="center"/>
          </w:tcPr>
          <w:p w14:paraId="5D5A427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частотность</w:t>
            </w:r>
          </w:p>
        </w:tc>
      </w:tr>
      <w:tr w:rsidR="001D5345" w14:paraId="4B4EDD7B" w14:textId="77777777" w:rsidTr="001D5345">
        <w:trPr>
          <w:cantSplit/>
          <w:jc w:val="center"/>
        </w:trPr>
        <w:tc>
          <w:tcPr>
            <w:tcW w:w="1069" w:type="dxa"/>
            <w:vAlign w:val="center"/>
          </w:tcPr>
          <w:p w14:paraId="40AA26B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1331" w:type="dxa"/>
            <w:vAlign w:val="center"/>
          </w:tcPr>
          <w:p w14:paraId="5A9BB19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21F7C9E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3A09DF5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82" w:type="dxa"/>
            <w:vAlign w:val="center"/>
          </w:tcPr>
          <w:p w14:paraId="27CAC5F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(−50,0 %)</w:t>
            </w:r>
          </w:p>
        </w:tc>
        <w:tc>
          <w:tcPr>
            <w:tcW w:w="1382" w:type="dxa"/>
            <w:vAlign w:val="center"/>
          </w:tcPr>
          <w:p w14:paraId="2919134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4206863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анализ сетей петри</w:t>
            </w:r>
          </w:p>
        </w:tc>
        <w:tc>
          <w:tcPr>
            <w:tcW w:w="1244" w:type="dxa"/>
            <w:vAlign w:val="center"/>
          </w:tcPr>
          <w:p w14:paraId="0F5858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Очень низкая частотность</w:t>
            </w:r>
          </w:p>
        </w:tc>
      </w:tr>
      <w:tr w:rsidR="001D5345" w14:paraId="2C3E17E1" w14:textId="77777777" w:rsidTr="001D5345">
        <w:trPr>
          <w:cantSplit/>
          <w:jc w:val="center"/>
        </w:trPr>
        <w:tc>
          <w:tcPr>
            <w:tcW w:w="1069" w:type="dxa"/>
            <w:vAlign w:val="center"/>
          </w:tcPr>
          <w:p w14:paraId="2B93A27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1331" w:type="dxa"/>
            <w:vAlign w:val="center"/>
          </w:tcPr>
          <w:p w14:paraId="59CC361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Общий</w:t>
            </w:r>
          </w:p>
        </w:tc>
        <w:tc>
          <w:tcPr>
            <w:tcW w:w="895" w:type="dxa"/>
            <w:vAlign w:val="center"/>
          </w:tcPr>
          <w:p w14:paraId="0A4538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1C90910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14:paraId="7119287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снималась (значения малы)</w:t>
            </w:r>
          </w:p>
        </w:tc>
        <w:tc>
          <w:tcPr>
            <w:tcW w:w="1382" w:type="dxa"/>
            <w:vAlign w:val="center"/>
          </w:tcPr>
          <w:p w14:paraId="6D3326E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5E68C1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44" w:type="dxa"/>
            <w:vAlign w:val="center"/>
          </w:tcPr>
          <w:p w14:paraId="73CA201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Общие формулировки почти не используются</w:t>
            </w:r>
          </w:p>
        </w:tc>
      </w:tr>
      <w:tr w:rsidR="001D5345" w14:paraId="3113A1A2" w14:textId="77777777" w:rsidTr="001D5345">
        <w:trPr>
          <w:cantSplit/>
          <w:jc w:val="center"/>
        </w:trPr>
        <w:tc>
          <w:tcPr>
            <w:tcW w:w="1069" w:type="dxa"/>
            <w:vAlign w:val="center"/>
          </w:tcPr>
          <w:p w14:paraId="6526E09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схема; нейросеть диаграмма</w:t>
            </w:r>
          </w:p>
        </w:tc>
        <w:tc>
          <w:tcPr>
            <w:tcW w:w="1331" w:type="dxa"/>
            <w:vAlign w:val="center"/>
          </w:tcPr>
          <w:p w14:paraId="1F82D02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-генерация)</w:t>
            </w:r>
          </w:p>
        </w:tc>
        <w:tc>
          <w:tcPr>
            <w:tcW w:w="895" w:type="dxa"/>
            <w:vAlign w:val="center"/>
          </w:tcPr>
          <w:p w14:paraId="7877629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170D5A0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76; 31</w:t>
            </w:r>
          </w:p>
        </w:tc>
        <w:tc>
          <w:tcPr>
            <w:tcW w:w="982" w:type="dxa"/>
            <w:vAlign w:val="center"/>
          </w:tcPr>
          <w:p w14:paraId="7644647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(−12,8 %; −22,7 %); рост с 2023 г.</w:t>
            </w:r>
          </w:p>
        </w:tc>
        <w:tc>
          <w:tcPr>
            <w:tcW w:w="1382" w:type="dxa"/>
            <w:vAlign w:val="center"/>
          </w:tcPr>
          <w:p w14:paraId="38CFD8F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(«бесплатно» – признак ценовой чувствительности)</w:t>
            </w:r>
          </w:p>
        </w:tc>
        <w:tc>
          <w:tcPr>
            <w:tcW w:w="1382" w:type="dxa"/>
            <w:vAlign w:val="center"/>
          </w:tcPr>
          <w:p w14:paraId="18C44A2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для схем, схема по тексту нейросеть</w:t>
            </w:r>
          </w:p>
        </w:tc>
        <w:tc>
          <w:tcPr>
            <w:tcW w:w="1244" w:type="dxa"/>
            <w:vAlign w:val="center"/>
          </w:tcPr>
          <w:p w14:paraId="3D5CED9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Подтверждает 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-функции</w:t>
            </w:r>
          </w:p>
        </w:tc>
      </w:tr>
    </w:tbl>
    <w:p w14:paraId="592C8D48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Операторы уточнения (АРГ табл. 13) применялись только для очистки омонимов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диаграмма»); минус-слова и фиксация словоформ не использовались.</w:t>
      </w:r>
    </w:p>
    <w:p w14:paraId="1D34DD4C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Лист 6. Обоснование географических границ (АРГ табл. 17) – таблица 50.</w:t>
      </w:r>
    </w:p>
    <w:p w14:paraId="101A73CB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50 – Оценка вариантов территории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8"/>
        <w:gridCol w:w="2013"/>
        <w:gridCol w:w="2089"/>
        <w:gridCol w:w="1919"/>
        <w:gridCol w:w="1606"/>
      </w:tblGrid>
      <w:tr w:rsidR="001D5345" w14:paraId="1237B305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7" w:type="dxa"/>
            <w:vAlign w:val="center"/>
          </w:tcPr>
          <w:p w14:paraId="61D8FBA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2012" w:type="dxa"/>
            <w:vAlign w:val="center"/>
          </w:tcPr>
          <w:p w14:paraId="5C3B056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Данные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2089" w:type="dxa"/>
            <w:vAlign w:val="center"/>
          </w:tcPr>
          <w:p w14:paraId="5F4AB15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Данные </w:t>
            </w:r>
            <w:r>
              <w:rPr>
                <w:b/>
                <w:i/>
                <w:sz w:val="24"/>
              </w:rPr>
              <w:t>YW</w:t>
            </w:r>
          </w:p>
        </w:tc>
        <w:tc>
          <w:tcPr>
            <w:tcW w:w="1919" w:type="dxa"/>
            <w:vAlign w:val="center"/>
          </w:tcPr>
          <w:p w14:paraId="4F82DCB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Операционная реализуемость</w:t>
            </w:r>
          </w:p>
        </w:tc>
        <w:tc>
          <w:tcPr>
            <w:tcW w:w="1606" w:type="dxa"/>
            <w:vAlign w:val="center"/>
          </w:tcPr>
          <w:p w14:paraId="6A59CDC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1D5345" w14:paraId="3E49BDBC" w14:textId="77777777" w:rsidTr="001D5345">
        <w:trPr>
          <w:cantSplit/>
          <w:jc w:val="center"/>
        </w:trPr>
        <w:tc>
          <w:tcPr>
            <w:tcW w:w="1727" w:type="dxa"/>
            <w:vAlign w:val="center"/>
          </w:tcPr>
          <w:p w14:paraId="7DDB7FF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</w:t>
            </w:r>
          </w:p>
        </w:tc>
        <w:tc>
          <w:tcPr>
            <w:tcW w:w="2012" w:type="dxa"/>
            <w:vAlign w:val="center"/>
          </w:tcPr>
          <w:p w14:paraId="68C9D7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Отдельно не выделяется: в справочнике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шесть областей, г. Минск входит в Минскую область; на уровне «Город» данных нет ни по одному городу (повторная выгрузка 30.09.2026)</w:t>
            </w:r>
          </w:p>
        </w:tc>
        <w:tc>
          <w:tcPr>
            <w:tcW w:w="2089" w:type="dxa"/>
            <w:vAlign w:val="center"/>
          </w:tcPr>
          <w:p w14:paraId="224D609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 194,99 – выше среднего по стране (127,61)</w:t>
            </w:r>
          </w:p>
        </w:tc>
        <w:tc>
          <w:tcPr>
            <w:tcW w:w="1919" w:type="dxa"/>
            <w:vAlign w:val="center"/>
          </w:tcPr>
          <w:p w14:paraId="0D7FC63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Дистанционная модель, ресурсы команды достаточны</w:t>
            </w:r>
          </w:p>
        </w:tc>
        <w:tc>
          <w:tcPr>
            <w:tcW w:w="1606" w:type="dxa"/>
            <w:vAlign w:val="center"/>
          </w:tcPr>
          <w:p w14:paraId="79E416C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Приоритетный сегмент внутри основного рынка</w:t>
            </w:r>
          </w:p>
        </w:tc>
      </w:tr>
      <w:tr w:rsidR="001D5345" w14:paraId="06471E42" w14:textId="77777777" w:rsidTr="001D5345">
        <w:trPr>
          <w:cantSplit/>
          <w:jc w:val="center"/>
        </w:trPr>
        <w:tc>
          <w:tcPr>
            <w:tcW w:w="1727" w:type="dxa"/>
            <w:vAlign w:val="center"/>
          </w:tcPr>
          <w:p w14:paraId="2E00A40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Минская область</w:t>
            </w:r>
          </w:p>
        </w:tc>
        <w:tc>
          <w:tcPr>
            <w:tcW w:w="2012" w:type="dxa"/>
            <w:vAlign w:val="center"/>
          </w:tcPr>
          <w:p w14:paraId="69A236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82,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98 из 100 (повторная выгрузка: 100 и 78)</w:t>
            </w:r>
          </w:p>
        </w:tc>
        <w:tc>
          <w:tcPr>
            <w:tcW w:w="2089" w:type="dxa"/>
            <w:vAlign w:val="center"/>
          </w:tcPr>
          <w:p w14:paraId="0F12AE8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Входит в общий показатель «Минск и область»: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325 (индекс 119,43),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372 (194,99)</w:t>
            </w:r>
          </w:p>
        </w:tc>
        <w:tc>
          <w:tcPr>
            <w:tcW w:w="1919" w:type="dxa"/>
            <w:vAlign w:val="center"/>
          </w:tcPr>
          <w:p w14:paraId="5ABEA14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Дистанционно</w:t>
            </w:r>
          </w:p>
        </w:tc>
        <w:tc>
          <w:tcPr>
            <w:tcW w:w="1606" w:type="dxa"/>
            <w:vAlign w:val="center"/>
          </w:tcPr>
          <w:p w14:paraId="5E3DDCA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  <w:tr w:rsidR="001D5345" w14:paraId="2FE54945" w14:textId="77777777" w:rsidTr="001D5345">
        <w:trPr>
          <w:cantSplit/>
          <w:jc w:val="center"/>
        </w:trPr>
        <w:tc>
          <w:tcPr>
            <w:tcW w:w="1727" w:type="dxa"/>
            <w:vAlign w:val="center"/>
          </w:tcPr>
          <w:p w14:paraId="71607BC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Другие области РБ</w:t>
            </w:r>
          </w:p>
        </w:tc>
        <w:tc>
          <w:tcPr>
            <w:tcW w:w="2012" w:type="dxa"/>
            <w:vAlign w:val="center"/>
          </w:tcPr>
          <w:p w14:paraId="1D7A5FA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(66–100)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(50–100) во всех областях</w:t>
            </w:r>
          </w:p>
        </w:tc>
        <w:tc>
          <w:tcPr>
            <w:tcW w:w="2089" w:type="dxa"/>
            <w:vAlign w:val="center"/>
          </w:tcPr>
          <w:p w14:paraId="7AB4975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Учтены в общем показателе по РБ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513 запросов;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422, окно 29.08–29.09.2026)</w:t>
            </w:r>
          </w:p>
        </w:tc>
        <w:tc>
          <w:tcPr>
            <w:tcW w:w="1919" w:type="dxa"/>
            <w:vAlign w:val="center"/>
          </w:tcPr>
          <w:p w14:paraId="7D1F6A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Дистанционно, онлайн-оказание услуги</w:t>
            </w:r>
          </w:p>
        </w:tc>
        <w:tc>
          <w:tcPr>
            <w:tcW w:w="1606" w:type="dxa"/>
            <w:vAlign w:val="center"/>
          </w:tcPr>
          <w:p w14:paraId="3941E46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  <w:tr w:rsidR="001D5345" w14:paraId="0CB6EE24" w14:textId="77777777" w:rsidTr="001D5345">
        <w:trPr>
          <w:cantSplit/>
          <w:jc w:val="center"/>
        </w:trPr>
        <w:tc>
          <w:tcPr>
            <w:tcW w:w="1727" w:type="dxa"/>
            <w:vAlign w:val="center"/>
          </w:tcPr>
          <w:p w14:paraId="0A38B8D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 (целиком)</w:t>
            </w:r>
          </w:p>
        </w:tc>
        <w:tc>
          <w:tcPr>
            <w:tcW w:w="2012" w:type="dxa"/>
            <w:vAlign w:val="center"/>
          </w:tcPr>
          <w:p w14:paraId="3D1771E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Географически распределенный сигнал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089" w:type="dxa"/>
            <w:vAlign w:val="center"/>
          </w:tcPr>
          <w:p w14:paraId="4779C9C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476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запросов/мес.</w:t>
            </w:r>
          </w:p>
        </w:tc>
        <w:tc>
          <w:tcPr>
            <w:tcW w:w="1919" w:type="dxa"/>
            <w:vAlign w:val="center"/>
          </w:tcPr>
          <w:p w14:paraId="263E41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Полностью дистанционная модель, </w:t>
            </w:r>
            <w:r>
              <w:rPr>
                <w:i/>
                <w:sz w:val="24"/>
              </w:rPr>
              <w:t>PWA</w:t>
            </w:r>
          </w:p>
        </w:tc>
        <w:tc>
          <w:tcPr>
            <w:tcW w:w="1606" w:type="dxa"/>
            <w:vAlign w:val="center"/>
          </w:tcPr>
          <w:p w14:paraId="3D51F87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  <w:tr w:rsidR="001D5345" w14:paraId="34DFF942" w14:textId="77777777" w:rsidTr="001D5345">
        <w:trPr>
          <w:cantSplit/>
          <w:jc w:val="center"/>
        </w:trPr>
        <w:tc>
          <w:tcPr>
            <w:tcW w:w="1727" w:type="dxa"/>
            <w:vAlign w:val="center"/>
          </w:tcPr>
          <w:p w14:paraId="60DA91E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Русскоязычный сегмент РФ/СНГ</w:t>
            </w:r>
          </w:p>
        </w:tc>
        <w:tc>
          <w:tcPr>
            <w:tcW w:w="2012" w:type="dxa"/>
            <w:vAlign w:val="center"/>
          </w:tcPr>
          <w:p w14:paraId="3C1D09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Снято 30.09.2026 (5 лет; 12 мес. вычислены из 5-летнего ряда; индексы стран между собой не сопоставляются): Россия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50,02 (12 мес.) и 56,19 (5 лет),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61,52 и 55,33, данные в каждой неделе, последний год к предыдущему −18,0 %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−12,3 %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); Казахстан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12,87 и 13,94,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20,10 и 13,24, данные в 12 и 17 из 52 недель (последний год к предыдущему −0,9 % и +69,0 %)</w:t>
            </w:r>
          </w:p>
        </w:tc>
        <w:tc>
          <w:tcPr>
            <w:tcW w:w="2089" w:type="dxa"/>
            <w:vAlign w:val="center"/>
          </w:tcPr>
          <w:p w14:paraId="40FFED7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Россия – 21 755 (окно «Регионов» 25.08–23.09.2026) запросов/мес.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во вкладке «Регионы» – в 42,4 раза больше, чем Беларусь в той же вкладке (513);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31 582 против 422 (в 74,8 раза, окно 29.08–29.09.2026); Казахстан – 358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и 309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1919" w:type="dxa"/>
            <w:vAlign w:val="center"/>
          </w:tcPr>
          <w:p w14:paraId="35450D8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Дистанционно, без адаптации языка</w:t>
            </w:r>
          </w:p>
        </w:tc>
        <w:tc>
          <w:tcPr>
            <w:tcW w:w="1606" w:type="dxa"/>
            <w:vAlign w:val="center"/>
          </w:tcPr>
          <w:p w14:paraId="3523AE3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Расширение, проверка на следующем этапе</w:t>
            </w:r>
          </w:p>
        </w:tc>
      </w:tr>
    </w:tbl>
    <w:p w14:paraId="0F6A1B11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Формула вывода о территории (АРГ табл. 18 – пересечение трех условий): (1) подтвержденный поисковый интерес аудитории – есть, в двух источниках; (2) наличие коммерческих или продуктовых запросов – продуктовые (инструментальные) запросы подтверждены, коммерческие </w:t>
      </w:r>
      <w:r>
        <w:rPr>
          <w:sz w:val="28"/>
        </w:rPr>
        <w:lastRenderedPageBreak/>
        <w:t>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запросов/мес.); (3) способность бизнеса обслуживать клиентов на территории – есть (</w:t>
      </w:r>
      <w:r>
        <w:rPr>
          <w:i/>
          <w:sz w:val="28"/>
        </w:rPr>
        <w:t>PWA</w:t>
      </w:r>
      <w:r>
        <w:rPr>
          <w:sz w:val="28"/>
        </w:rPr>
        <w:t>, дистанционная модель). Территория Беларусь принимается как основная с оговоркой по коммерческой составляющей.</w:t>
      </w:r>
    </w:p>
    <w:p w14:paraId="749D1697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Оценочная матрица перспективности (АРГ §9, шкала 0–3 по шести критериям) – таблица 51.</w:t>
      </w:r>
    </w:p>
    <w:p w14:paraId="4978A0A2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51 – Оценочная матрица перспективности идеи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0"/>
        <w:gridCol w:w="1661"/>
        <w:gridCol w:w="4964"/>
      </w:tblGrid>
      <w:tr w:rsidR="001D5345" w14:paraId="005EDDB2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0" w:type="dxa"/>
            <w:vAlign w:val="center"/>
          </w:tcPr>
          <w:p w14:paraId="33B7316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661" w:type="dxa"/>
            <w:vAlign w:val="center"/>
          </w:tcPr>
          <w:p w14:paraId="15EF325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(0–3)</w:t>
            </w:r>
          </w:p>
        </w:tc>
        <w:tc>
          <w:tcPr>
            <w:tcW w:w="4964" w:type="dxa"/>
            <w:vAlign w:val="center"/>
          </w:tcPr>
          <w:p w14:paraId="146BA32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1D5345" w14:paraId="081935C9" w14:textId="77777777" w:rsidTr="001D5345">
        <w:trPr>
          <w:cantSplit/>
          <w:jc w:val="center"/>
        </w:trPr>
        <w:tc>
          <w:tcPr>
            <w:tcW w:w="2730" w:type="dxa"/>
            <w:vAlign w:val="center"/>
          </w:tcPr>
          <w:p w14:paraId="526BB6E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Выраженность интереса</w:t>
            </w:r>
          </w:p>
        </w:tc>
        <w:tc>
          <w:tcPr>
            <w:tcW w:w="1661" w:type="dxa"/>
            <w:vAlign w:val="center"/>
          </w:tcPr>
          <w:p w14:paraId="095583F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(вариант: 1)</w:t>
            </w:r>
          </w:p>
        </w:tc>
        <w:tc>
          <w:tcPr>
            <w:tcW w:w="4964" w:type="dxa"/>
            <w:vAlign w:val="center"/>
          </w:tcPr>
          <w:p w14:paraId="30B4186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Средний интерес: по Вордстату умеренный объем (591 и 476 запросов/мес.),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низкий уровень по обеим шкалам. При оценке только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1 («низкий интерес»)</w:t>
            </w:r>
          </w:p>
        </w:tc>
      </w:tr>
      <w:tr w:rsidR="001D5345" w14:paraId="6BEDA13F" w14:textId="77777777" w:rsidTr="001D5345">
        <w:trPr>
          <w:cantSplit/>
          <w:jc w:val="center"/>
        </w:trPr>
        <w:tc>
          <w:tcPr>
            <w:tcW w:w="2730" w:type="dxa"/>
            <w:vAlign w:val="center"/>
          </w:tcPr>
          <w:p w14:paraId="4A3117F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661" w:type="dxa"/>
            <w:vAlign w:val="center"/>
          </w:tcPr>
          <w:p w14:paraId="5872390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4964" w:type="dxa"/>
            <w:vAlign w:val="center"/>
          </w:tcPr>
          <w:p w14:paraId="3103700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подтверждено обоими источниками (−42,7…−46,7 % год к году)</w:t>
            </w:r>
          </w:p>
        </w:tc>
      </w:tr>
      <w:tr w:rsidR="001D5345" w14:paraId="316DE91A" w14:textId="77777777" w:rsidTr="001D5345">
        <w:trPr>
          <w:cantSplit/>
          <w:jc w:val="center"/>
        </w:trPr>
        <w:tc>
          <w:tcPr>
            <w:tcW w:w="2730" w:type="dxa"/>
            <w:vAlign w:val="center"/>
          </w:tcPr>
          <w:p w14:paraId="164FCC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661" w:type="dxa"/>
            <w:vAlign w:val="center"/>
          </w:tcPr>
          <w:p w14:paraId="0E65F4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(вариант: 0)</w:t>
            </w:r>
          </w:p>
        </w:tc>
        <w:tc>
          <w:tcPr>
            <w:tcW w:w="4964" w:type="dxa"/>
            <w:vAlign w:val="center"/>
          </w:tcPr>
          <w:p w14:paraId="785008C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пять коммерческих формулировок ядра и дополнительные (таблица 19): запросов нет, кроме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 (0,8 %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»). По формулировке АРГ табл. 19 это «коммерческие признаки единичны» – 1; по 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18 – «единичные запросы» –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). Балл 0 («только информационные запросы») получается, если не считать единичный запрос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коммерческим признаком сервиса: его смысл по данным Вордстата не раскрывается (других строк нет)</w:t>
            </w:r>
          </w:p>
        </w:tc>
      </w:tr>
      <w:tr w:rsidR="001D5345" w14:paraId="366A411A" w14:textId="77777777" w:rsidTr="001D5345">
        <w:trPr>
          <w:cantSplit/>
          <w:jc w:val="center"/>
        </w:trPr>
        <w:tc>
          <w:tcPr>
            <w:tcW w:w="2730" w:type="dxa"/>
            <w:vAlign w:val="center"/>
          </w:tcPr>
          <w:p w14:paraId="60945B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Географическая ясность</w:t>
            </w:r>
          </w:p>
        </w:tc>
        <w:tc>
          <w:tcPr>
            <w:tcW w:w="1661" w:type="dxa"/>
            <w:vAlign w:val="center"/>
          </w:tcPr>
          <w:p w14:paraId="3684E57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(вариант: 2)</w:t>
            </w:r>
          </w:p>
        </w:tc>
        <w:tc>
          <w:tcPr>
            <w:tcW w:w="4964" w:type="dxa"/>
            <w:vAlign w:val="center"/>
          </w:tcPr>
          <w:p w14:paraId="2363601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 подтверждена данными обоих источников, включая концентрацию в Минске. Для варианта «вся Республика Беларусь» АРГ табл. 16 требует также «коммерческий интерес по стране», которого нет; при строгом прочтении – 2 («есть предпочтительная территория»)</w:t>
            </w:r>
          </w:p>
        </w:tc>
      </w:tr>
      <w:tr w:rsidR="001D5345" w14:paraId="4D553978" w14:textId="77777777" w:rsidTr="001D5345">
        <w:trPr>
          <w:cantSplit/>
          <w:jc w:val="center"/>
        </w:trPr>
        <w:tc>
          <w:tcPr>
            <w:tcW w:w="2730" w:type="dxa"/>
            <w:vAlign w:val="center"/>
          </w:tcPr>
          <w:p w14:paraId="255047C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Соответствие компетенции</w:t>
            </w:r>
          </w:p>
        </w:tc>
        <w:tc>
          <w:tcPr>
            <w:tcW w:w="1661" w:type="dxa"/>
            <w:vAlign w:val="center"/>
          </w:tcPr>
          <w:p w14:paraId="13DD91A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964" w:type="dxa"/>
            <w:vAlign w:val="center"/>
          </w:tcPr>
          <w:p w14:paraId="3628912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Полноценная услуга – продукт построен под задачу нотационных диаграмм</w:t>
            </w:r>
          </w:p>
        </w:tc>
      </w:tr>
      <w:tr w:rsidR="001D5345" w14:paraId="34BB3177" w14:textId="77777777" w:rsidTr="001D5345">
        <w:trPr>
          <w:cantSplit/>
          <w:jc w:val="center"/>
        </w:trPr>
        <w:tc>
          <w:tcPr>
            <w:tcW w:w="2730" w:type="dxa"/>
            <w:vAlign w:val="center"/>
          </w:tcPr>
          <w:p w14:paraId="598A823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Операционная реализуемость</w:t>
            </w:r>
          </w:p>
        </w:tc>
        <w:tc>
          <w:tcPr>
            <w:tcW w:w="1661" w:type="dxa"/>
            <w:vAlign w:val="center"/>
          </w:tcPr>
          <w:p w14:paraId="31B1643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964" w:type="dxa"/>
            <w:vAlign w:val="center"/>
          </w:tcPr>
          <w:p w14:paraId="7D5EB10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Реализуемо с ограничениями (продукт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, спринт </w:t>
            </w:r>
            <w:r>
              <w:rPr>
                <w:i/>
                <w:sz w:val="24"/>
              </w:rPr>
              <w:t>S10</w:t>
            </w:r>
            <w:r>
              <w:rPr>
                <w:sz w:val="24"/>
              </w:rPr>
              <w:t>, 06.12.2026)</w:t>
            </w:r>
          </w:p>
        </w:tc>
      </w:tr>
    </w:tbl>
    <w:p w14:paraId="0C6571E2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Сумма зависит от прочтения трех критериев (таблица 52).</w:t>
      </w:r>
    </w:p>
    <w:p w14:paraId="2ACEA1CD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52 – Варианты итоговой оценки по матрице АРГ §9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49"/>
        <w:gridCol w:w="1365"/>
        <w:gridCol w:w="1365"/>
        <w:gridCol w:w="1571"/>
        <w:gridCol w:w="1056"/>
        <w:gridCol w:w="644"/>
        <w:gridCol w:w="1705"/>
      </w:tblGrid>
      <w:tr w:rsidR="001D5345" w14:paraId="54D7F8CF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49" w:type="dxa"/>
            <w:vAlign w:val="center"/>
          </w:tcPr>
          <w:p w14:paraId="5421FFE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1365" w:type="dxa"/>
            <w:vAlign w:val="center"/>
          </w:tcPr>
          <w:p w14:paraId="37621C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Выраженность интереса</w:t>
            </w:r>
          </w:p>
        </w:tc>
        <w:tc>
          <w:tcPr>
            <w:tcW w:w="1365" w:type="dxa"/>
            <w:vAlign w:val="center"/>
          </w:tcPr>
          <w:p w14:paraId="49E76D3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Коммерческое намерение</w:t>
            </w:r>
          </w:p>
        </w:tc>
        <w:tc>
          <w:tcPr>
            <w:tcW w:w="1571" w:type="dxa"/>
            <w:vAlign w:val="center"/>
          </w:tcPr>
          <w:p w14:paraId="4E557E6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Географическая ясность</w:t>
            </w:r>
          </w:p>
        </w:tc>
        <w:tc>
          <w:tcPr>
            <w:tcW w:w="1056" w:type="dxa"/>
            <w:vAlign w:val="center"/>
          </w:tcPr>
          <w:p w14:paraId="40DEB0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Остальные три критерия</w:t>
            </w:r>
          </w:p>
        </w:tc>
        <w:tc>
          <w:tcPr>
            <w:tcW w:w="644" w:type="dxa"/>
            <w:vAlign w:val="center"/>
          </w:tcPr>
          <w:p w14:paraId="3A390B5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</w:t>
            </w:r>
          </w:p>
        </w:tc>
        <w:tc>
          <w:tcPr>
            <w:tcW w:w="1705" w:type="dxa"/>
            <w:vAlign w:val="center"/>
          </w:tcPr>
          <w:p w14:paraId="3974E73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Рекомендация АРГ табл. 20</w:t>
            </w:r>
          </w:p>
        </w:tc>
      </w:tr>
      <w:tr w:rsidR="001D5345" w14:paraId="12966C2E" w14:textId="77777777" w:rsidTr="001D5345">
        <w:trPr>
          <w:cantSplit/>
          <w:jc w:val="center"/>
        </w:trPr>
        <w:tc>
          <w:tcPr>
            <w:tcW w:w="1649" w:type="dxa"/>
            <w:vAlign w:val="center"/>
          </w:tcPr>
          <w:p w14:paraId="7C70FB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 (основной: коммерческие признаки единичны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купить»)</w:t>
            </w:r>
          </w:p>
        </w:tc>
        <w:tc>
          <w:tcPr>
            <w:tcW w:w="1365" w:type="dxa"/>
            <w:vAlign w:val="center"/>
          </w:tcPr>
          <w:p w14:paraId="1568C4C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5" w:type="dxa"/>
            <w:vAlign w:val="center"/>
          </w:tcPr>
          <w:p w14:paraId="6F52E36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71" w:type="dxa"/>
            <w:vAlign w:val="center"/>
          </w:tcPr>
          <w:p w14:paraId="59EA0A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56" w:type="dxa"/>
            <w:vAlign w:val="center"/>
          </w:tcPr>
          <w:p w14:paraId="02A3CF6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6158E99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705" w:type="dxa"/>
            <w:vAlign w:val="center"/>
          </w:tcPr>
          <w:p w14:paraId="2B05A4F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10–14 – перспективна, но требует уточнения сегмента, услуги или территории</w:t>
            </w:r>
          </w:p>
        </w:tc>
      </w:tr>
      <w:tr w:rsidR="001D5345" w14:paraId="5E1F9FBF" w14:textId="77777777" w:rsidTr="001D5345">
        <w:trPr>
          <w:cantSplit/>
          <w:jc w:val="center"/>
        </w:trPr>
        <w:tc>
          <w:tcPr>
            <w:tcW w:w="1649" w:type="dxa"/>
            <w:vAlign w:val="center"/>
          </w:tcPr>
          <w:p w14:paraId="2FC0C90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(только информационные запросы)</w:t>
            </w:r>
          </w:p>
        </w:tc>
        <w:tc>
          <w:tcPr>
            <w:tcW w:w="1365" w:type="dxa"/>
            <w:vAlign w:val="center"/>
          </w:tcPr>
          <w:p w14:paraId="11ECBA6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5" w:type="dxa"/>
            <w:vAlign w:val="center"/>
          </w:tcPr>
          <w:p w14:paraId="41B6F4D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71" w:type="dxa"/>
            <w:vAlign w:val="center"/>
          </w:tcPr>
          <w:p w14:paraId="22DC325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56" w:type="dxa"/>
            <w:vAlign w:val="center"/>
          </w:tcPr>
          <w:p w14:paraId="74837FE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73CEB46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705" w:type="dxa"/>
            <w:vAlign w:val="center"/>
          </w:tcPr>
          <w:p w14:paraId="5BEAE9F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10–14 – то же</w:t>
            </w:r>
          </w:p>
        </w:tc>
      </w:tr>
      <w:tr w:rsidR="001D5345" w14:paraId="00E29787" w14:textId="77777777" w:rsidTr="001D5345">
        <w:trPr>
          <w:cantSplit/>
          <w:jc w:val="center"/>
        </w:trPr>
        <w:tc>
          <w:tcPr>
            <w:tcW w:w="1649" w:type="dxa"/>
            <w:vAlign w:val="center"/>
          </w:tcPr>
          <w:p w14:paraId="7E4040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 (интерес только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</w:t>
            </w:r>
          </w:p>
        </w:tc>
        <w:tc>
          <w:tcPr>
            <w:tcW w:w="1365" w:type="dxa"/>
            <w:vAlign w:val="center"/>
          </w:tcPr>
          <w:p w14:paraId="01F727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65" w:type="dxa"/>
            <w:vAlign w:val="center"/>
          </w:tcPr>
          <w:p w14:paraId="01AE3C4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71" w:type="dxa"/>
            <w:vAlign w:val="center"/>
          </w:tcPr>
          <w:p w14:paraId="144A74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56" w:type="dxa"/>
            <w:vAlign w:val="center"/>
          </w:tcPr>
          <w:p w14:paraId="075744F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39FDCEE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705" w:type="dxa"/>
            <w:vAlign w:val="center"/>
          </w:tcPr>
          <w:p w14:paraId="58F66D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6–9 – нуждается в существенной доработке: изменить запросы, сузить продукт или выбрать другую территорию</w:t>
            </w:r>
          </w:p>
        </w:tc>
      </w:tr>
      <w:tr w:rsidR="001D5345" w14:paraId="55EB235E" w14:textId="77777777" w:rsidTr="001D5345">
        <w:trPr>
          <w:cantSplit/>
          <w:jc w:val="center"/>
        </w:trPr>
        <w:tc>
          <w:tcPr>
            <w:tcW w:w="1649" w:type="dxa"/>
            <w:vAlign w:val="center"/>
          </w:tcPr>
          <w:p w14:paraId="0FDBC5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(строгое прочтение географии)</w:t>
            </w:r>
          </w:p>
        </w:tc>
        <w:tc>
          <w:tcPr>
            <w:tcW w:w="1365" w:type="dxa"/>
            <w:vAlign w:val="center"/>
          </w:tcPr>
          <w:p w14:paraId="7D30AC1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65" w:type="dxa"/>
            <w:vAlign w:val="center"/>
          </w:tcPr>
          <w:p w14:paraId="4F4742D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71" w:type="dxa"/>
            <w:vAlign w:val="center"/>
          </w:tcPr>
          <w:p w14:paraId="7BDB143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56" w:type="dxa"/>
            <w:vAlign w:val="center"/>
          </w:tcPr>
          <w:p w14:paraId="1EA4002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14A61D5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705" w:type="dxa"/>
            <w:vAlign w:val="center"/>
          </w:tcPr>
          <w:p w14:paraId="43C0C8F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6–9 – то же</w:t>
            </w:r>
          </w:p>
        </w:tc>
      </w:tr>
    </w:tbl>
    <w:p w14:paraId="38B8B35A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Основным принят вариант 1 (11 из 18): коммерческие признаки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интерес оценен по двум источникам. Если единичный запрос не считать коммерческим признаком, сумма равна 10 (вариант 2). Оба значения находятся у нижней границы градации 10–14; при более строгой оценке выраженности интереса или географии итог переходит в градацию 6–9 («существенная доработка»). По </w:t>
      </w:r>
      <w:r>
        <w:rPr>
          <w:i/>
          <w:sz w:val="28"/>
        </w:rPr>
        <w:t>GT</w:t>
      </w:r>
      <w:r>
        <w:rPr>
          <w:sz w:val="28"/>
        </w:rPr>
        <w:t xml:space="preserve">-РБ (таблица 15) сумма 11 или 15 из 25 – «ниже 14, лучше не запускать без дополнительных подтверждений» или «требует доработки позиционирования»; по </w:t>
      </w:r>
      <w:r>
        <w:rPr>
          <w:i/>
          <w:sz w:val="28"/>
        </w:rPr>
        <w:t>YW</w:t>
      </w:r>
      <w:r>
        <w:rPr>
          <w:sz w:val="28"/>
        </w:rPr>
        <w:t xml:space="preserve"> табл. 18 (таблица 26) – 10 и 8 из 18, «осторожная проверка». Шкалы с разными критериями согласованно указывают, что идея требует как минимум уточнения и дополнительной проверки, а по части вариантов – существенной доработки. Решение: сузить идею до сегмента, где интерес подтвержден (студенты, </w:t>
      </w:r>
      <w:r>
        <w:rPr>
          <w:i/>
          <w:sz w:val="28"/>
        </w:rPr>
        <w:t>UML</w:t>
      </w:r>
      <w:r>
        <w:rPr>
          <w:sz w:val="28"/>
        </w:rPr>
        <w:t xml:space="preserve">, генерация диаграмм по тексту), продолжать разработку </w:t>
      </w:r>
      <w:r>
        <w:rPr>
          <w:i/>
          <w:sz w:val="28"/>
        </w:rPr>
        <w:t>MVP</w:t>
      </w:r>
      <w:r>
        <w:rPr>
          <w:sz w:val="28"/>
        </w:rPr>
        <w:t xml:space="preserve"> и до плана роста проверить готовность платить и причину снижения спроса на UML/BPMN в Беларуси.</w:t>
      </w:r>
    </w:p>
    <w:p w14:paraId="20C5543F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Итоговая аргументация по ЯДРО табл. 26 приведена в таблице 53.</w:t>
      </w:r>
    </w:p>
    <w:p w14:paraId="4D3DB27A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53 – Итоговая аргументация (ЯДРО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33"/>
        <w:gridCol w:w="2484"/>
        <w:gridCol w:w="2196"/>
        <w:gridCol w:w="2142"/>
      </w:tblGrid>
      <w:tr w:rsidR="001D5345" w14:paraId="61386778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33" w:type="dxa"/>
            <w:vAlign w:val="center"/>
          </w:tcPr>
          <w:p w14:paraId="52F4D7F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Тезис</w:t>
            </w:r>
          </w:p>
        </w:tc>
        <w:tc>
          <w:tcPr>
            <w:tcW w:w="2484" w:type="dxa"/>
            <w:vAlign w:val="center"/>
          </w:tcPr>
          <w:p w14:paraId="160F3E2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Доказательство из данных</w:t>
            </w:r>
          </w:p>
        </w:tc>
        <w:tc>
          <w:tcPr>
            <w:tcW w:w="2196" w:type="dxa"/>
            <w:vAlign w:val="center"/>
          </w:tcPr>
          <w:p w14:paraId="61CF78C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Ограничение</w:t>
            </w:r>
          </w:p>
        </w:tc>
        <w:tc>
          <w:tcPr>
            <w:tcW w:w="2142" w:type="dxa"/>
            <w:vAlign w:val="center"/>
          </w:tcPr>
          <w:p w14:paraId="6F59C06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Следующее действие</w:t>
            </w:r>
          </w:p>
        </w:tc>
      </w:tr>
      <w:tr w:rsidR="001D5345" w14:paraId="36AA672E" w14:textId="77777777" w:rsidTr="001D5345">
        <w:trPr>
          <w:cantSplit/>
          <w:jc w:val="center"/>
        </w:trPr>
        <w:tc>
          <w:tcPr>
            <w:tcW w:w="2533" w:type="dxa"/>
            <w:vAlign w:val="center"/>
          </w:tcPr>
          <w:p w14:paraId="4BE65E4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Бизнес-идея имеет признаки интереса аудитории</w:t>
            </w:r>
          </w:p>
        </w:tc>
        <w:tc>
          <w:tcPr>
            <w:tcW w:w="2484" w:type="dxa"/>
            <w:vAlign w:val="center"/>
          </w:tcPr>
          <w:p w14:paraId="5FBAC08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данные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</w:t>
            </w:r>
          </w:p>
        </w:tc>
        <w:tc>
          <w:tcPr>
            <w:tcW w:w="2196" w:type="dxa"/>
            <w:vAlign w:val="center"/>
          </w:tcPr>
          <w:p w14:paraId="1A78B78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интерес не равен объему рынка; интерес снижается</w:t>
            </w:r>
          </w:p>
        </w:tc>
        <w:tc>
          <w:tcPr>
            <w:tcW w:w="2142" w:type="dxa"/>
            <w:vAlign w:val="center"/>
          </w:tcPr>
          <w:p w14:paraId="2424E67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Изучить конкурентов и платежеспособность</w:t>
            </w:r>
          </w:p>
        </w:tc>
      </w:tr>
      <w:tr w:rsidR="001D5345" w14:paraId="029057D5" w14:textId="77777777" w:rsidTr="001D5345">
        <w:trPr>
          <w:cantSplit/>
          <w:jc w:val="center"/>
        </w:trPr>
        <w:tc>
          <w:tcPr>
            <w:tcW w:w="2533" w:type="dxa"/>
            <w:vAlign w:val="center"/>
          </w:tcPr>
          <w:p w14:paraId="4245248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Выбранная территория может рассматриваться как первичный рынок</w:t>
            </w:r>
          </w:p>
        </w:tc>
        <w:tc>
          <w:tcPr>
            <w:tcW w:w="2484" w:type="dxa"/>
            <w:vAlign w:val="center"/>
          </w:tcPr>
          <w:p w14:paraId="719740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Минск – индекс 194,99; Беларусь – 127,61; все области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196" w:type="dxa"/>
            <w:vAlign w:val="center"/>
          </w:tcPr>
          <w:p w14:paraId="52948EE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Региональный интерес требует проверки каналами продаж</w:t>
            </w:r>
          </w:p>
        </w:tc>
        <w:tc>
          <w:tcPr>
            <w:tcW w:w="2142" w:type="dxa"/>
            <w:vAlign w:val="center"/>
          </w:tcPr>
          <w:p w14:paraId="283B35E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Сравнить регионы и города (таблица 23)</w:t>
            </w:r>
          </w:p>
        </w:tc>
      </w:tr>
      <w:tr w:rsidR="001D5345" w14:paraId="32B8B94E" w14:textId="77777777" w:rsidTr="001D5345">
        <w:trPr>
          <w:cantSplit/>
          <w:jc w:val="center"/>
        </w:trPr>
        <w:tc>
          <w:tcPr>
            <w:tcW w:w="2533" w:type="dxa"/>
            <w:vAlign w:val="center"/>
          </w:tcPr>
          <w:p w14:paraId="7686499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Существуют отдельные группы потребностей клиентов</w:t>
            </w:r>
          </w:p>
        </w:tc>
        <w:tc>
          <w:tcPr>
            <w:tcW w:w="2484" w:type="dxa"/>
            <w:vAlign w:val="center"/>
          </w:tcPr>
          <w:p w14:paraId="18C1FD1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Учебная сезонность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(студенты);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(аналитики); «схема по тексту нейросеть»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-генерация)</w:t>
            </w:r>
          </w:p>
        </w:tc>
        <w:tc>
          <w:tcPr>
            <w:tcW w:w="2196" w:type="dxa"/>
            <w:vAlign w:val="center"/>
          </w:tcPr>
          <w:p w14:paraId="65169CF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могут иметь разное намерение</w:t>
            </w:r>
          </w:p>
        </w:tc>
        <w:tc>
          <w:tcPr>
            <w:tcW w:w="2142" w:type="dxa"/>
            <w:vAlign w:val="center"/>
          </w:tcPr>
          <w:p w14:paraId="2F8F97A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Сегментировать аудиторию, провести опрос</w:t>
            </w:r>
          </w:p>
        </w:tc>
      </w:tr>
      <w:tr w:rsidR="001D5345" w14:paraId="0B1BCEA8" w14:textId="77777777" w:rsidTr="001D5345">
        <w:trPr>
          <w:cantSplit/>
          <w:jc w:val="center"/>
        </w:trPr>
        <w:tc>
          <w:tcPr>
            <w:tcW w:w="2533" w:type="dxa"/>
            <w:vAlign w:val="center"/>
          </w:tcPr>
          <w:p w14:paraId="73A9B98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основания для формирования коммерческого предложения</w:t>
            </w:r>
          </w:p>
        </w:tc>
        <w:tc>
          <w:tcPr>
            <w:tcW w:w="2484" w:type="dxa"/>
            <w:vAlign w:val="center"/>
          </w:tcPr>
          <w:p w14:paraId="51405CB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ниже тарифов конкурентов (5–20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  <w:tc>
          <w:tcPr>
            <w:tcW w:w="2196" w:type="dxa"/>
            <w:vAlign w:val="center"/>
          </w:tcPr>
          <w:p w14:paraId="2D31DA7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Нужно проверить готовность платить при бесплатном </w:t>
            </w:r>
            <w:r>
              <w:rPr>
                <w:i/>
                <w:sz w:val="24"/>
              </w:rPr>
              <w:t>draw.io</w:t>
            </w:r>
          </w:p>
        </w:tc>
        <w:tc>
          <w:tcPr>
            <w:tcW w:w="2142" w:type="dxa"/>
            <w:vAlign w:val="center"/>
          </w:tcPr>
          <w:p w14:paraId="6C97802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Провести рыночный анализ и тест цены</w:t>
            </w:r>
          </w:p>
        </w:tc>
      </w:tr>
    </w:tbl>
    <w:p w14:paraId="44D3B3F6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 аргументации (АРГ табл. 21):</w:t>
      </w:r>
    </w:p>
    <w:p w14:paraId="08ABAF4D" w14:textId="77777777" w:rsidR="001D5345" w:rsidRDefault="006B6A8D">
      <w:pPr>
        <w:pStyle w:val="a8"/>
        <w:spacing w:before="0" w:after="0" w:line="360" w:lineRule="exact"/>
        <w:ind w:firstLine="709"/>
        <w:jc w:val="both"/>
      </w:pPr>
      <w:r>
        <w:rPr>
          <w:sz w:val="28"/>
        </w:rPr>
        <w:t xml:space="preserve">На основании анализа поискового интереса аудитории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выбрана бизнес-идея: веб-</w:t>
      </w:r>
      <w:r>
        <w:rPr>
          <w:i/>
          <w:sz w:val="28"/>
        </w:rPr>
        <w:t>IDE</w:t>
      </w:r>
      <w:r>
        <w:rPr>
          <w:sz w:val="28"/>
        </w:rPr>
        <w:t xml:space="preserve"> </w:t>
      </w:r>
      <w:r>
        <w:rPr>
          <w:i/>
          <w:sz w:val="28"/>
        </w:rPr>
        <w:t>NotaCode</w:t>
      </w:r>
      <w:r>
        <w:rPr>
          <w:sz w:val="28"/>
        </w:rPr>
        <w:t xml:space="preserve"> для построения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>, сети Петри) как текста с автоматической проверкой правил нотации. Идея основана на компетенции разработки веб-инструментов моделирования и ориентирована на студентов технических специальностей, бизнес- и системных аналитиков и архитекторов ПО.</w:t>
      </w:r>
    </w:p>
    <w:p w14:paraId="3D70C2A9" w14:textId="77777777" w:rsidR="001D5345" w:rsidRDefault="006B6A8D">
      <w:pPr>
        <w:pStyle w:val="a8"/>
        <w:spacing w:before="0" w:after="0" w:line="360" w:lineRule="exact"/>
        <w:ind w:firstLine="709"/>
        <w:jc w:val="both"/>
      </w:pPr>
      <w:r>
        <w:rPr>
          <w:sz w:val="28"/>
        </w:rPr>
        <w:t xml:space="preserve">Выбор идеи обоснован тем, что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показывают измеримую частотность (591 и 476 запросов в месяц по данным Яндекс Вордстата), подтвержденную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(данные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во всех шести областях страны). Оба источника показывают снижение среднегодового уровня интереса на 42,7–46,7 % за последние два года и выраженную сезонность, связанную с учебным календарем (спад летом, рост к сессиям в октябре–декабре и мае), что указывает на студенческий сегмент </w:t>
      </w:r>
      <w:r>
        <w:rPr>
          <w:i/>
          <w:sz w:val="28"/>
        </w:rPr>
        <w:t>S-01</w:t>
      </w:r>
      <w:r>
        <w:rPr>
          <w:sz w:val="28"/>
        </w:rPr>
        <w:t>. Связанные запросы (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) носят инструментальный характер; коммерческие формулировки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месяц). Это свидетельствует о наличии </w:t>
      </w:r>
      <w:r>
        <w:rPr>
          <w:sz w:val="28"/>
        </w:rPr>
        <w:lastRenderedPageBreak/>
        <w:t>поискового спроса на решения, связанные с построением корректных нотационных диаграмм.</w:t>
      </w:r>
    </w:p>
    <w:p w14:paraId="29E8B53F" w14:textId="77777777" w:rsidR="001D5345" w:rsidRDefault="006B6A8D">
      <w:pPr>
        <w:pStyle w:val="a8"/>
        <w:spacing w:before="0" w:after="0" w:line="360" w:lineRule="exact"/>
        <w:ind w:firstLine="709"/>
        <w:jc w:val="both"/>
      </w:pPr>
      <w:r>
        <w:rPr>
          <w:sz w:val="28"/>
        </w:rPr>
        <w:t xml:space="preserve">В качестве первичной географической границы рынка выбрана территория Республики Беларусь целиком: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показывают интерес во всех шести областях, а данные Яндекс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– концентрацию в Минске (индекс 194,99 против 127,61 по стране в целом). Бизнес может обслуживать клиентов на этой территории через дистанционный формат (</w:t>
      </w:r>
      <w:r>
        <w:rPr>
          <w:i/>
          <w:sz w:val="28"/>
        </w:rPr>
        <w:t>PWA</w:t>
      </w:r>
      <w:r>
        <w:rPr>
          <w:sz w:val="28"/>
        </w:rPr>
        <w:t xml:space="preserve">). Спрос в России на порядок выше (21 755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>) – это направление возможного расширения после проверки бизнес-модели на белорусском рынке.</w:t>
      </w:r>
    </w:p>
    <w:p w14:paraId="5F7E0248" w14:textId="77777777" w:rsidR="001D5345" w:rsidRDefault="006B6A8D">
      <w:pPr>
        <w:pStyle w:val="a8"/>
        <w:spacing w:before="0" w:after="0" w:line="360" w:lineRule="exact"/>
        <w:ind w:firstLine="709"/>
        <w:jc w:val="both"/>
      </w:pPr>
      <w:r>
        <w:rPr>
          <w:sz w:val="28"/>
        </w:rPr>
        <w:t>Таким образом, выбранная бизнес-идея является предварительно обоснованной по интересу аудитории, территории и компетенции исполнителя, но не по коммерческим поисковым намерениям: они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спрос на визуальные редакторы (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draw.io</w:t>
      </w:r>
      <w:r>
        <w:rPr>
          <w:sz w:val="28"/>
        </w:rPr>
        <w:t xml:space="preserve"> – 1072 запроса/мес.) в 1,8–3,5 раза выше спроса на нотационные термины. Итоговое решение – сузить идею до сегмента студентов и функции генерации диаграмм по тексту (107 запросов/мес. по запросам «нейросеть схема» и «нейросеть диаграмма», рост с 2023 г.) и дополнительно проверить конкурентов, цены, каналы продаж, финансовую модель и готовность клиентов платить за услугу.</w:t>
      </w:r>
    </w:p>
    <w:p w14:paraId="002A808B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Чек-лист качества итогового вывода (АРГ табл. 26) – таблица 54.</w:t>
      </w:r>
    </w:p>
    <w:p w14:paraId="7991F5B0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54 – Чек-лист качества итогового вывода (АРГ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24"/>
        <w:gridCol w:w="973"/>
        <w:gridCol w:w="4058"/>
      </w:tblGrid>
      <w:tr w:rsidR="001D5345" w14:paraId="58E704D3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323" w:type="dxa"/>
            <w:vAlign w:val="center"/>
          </w:tcPr>
          <w:p w14:paraId="6F8B4C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973" w:type="dxa"/>
            <w:vAlign w:val="center"/>
          </w:tcPr>
          <w:p w14:paraId="4E09C5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Да/нет</w:t>
            </w:r>
          </w:p>
        </w:tc>
        <w:tc>
          <w:tcPr>
            <w:tcW w:w="4058" w:type="dxa"/>
            <w:vAlign w:val="center"/>
          </w:tcPr>
          <w:p w14:paraId="67E8613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1D5345" w14:paraId="659839FD" w14:textId="77777777" w:rsidTr="001D5345">
        <w:trPr>
          <w:cantSplit/>
          <w:jc w:val="center"/>
        </w:trPr>
        <w:tc>
          <w:tcPr>
            <w:tcW w:w="4323" w:type="dxa"/>
            <w:vAlign w:val="center"/>
          </w:tcPr>
          <w:p w14:paraId="31B0FE2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 конкретна</w:t>
            </w:r>
          </w:p>
        </w:tc>
        <w:tc>
          <w:tcPr>
            <w:tcW w:w="973" w:type="dxa"/>
            <w:vAlign w:val="center"/>
          </w:tcPr>
          <w:p w14:paraId="6E13D0E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0942E00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диаграмм формальных нотаций</w:t>
            </w:r>
          </w:p>
        </w:tc>
      </w:tr>
      <w:tr w:rsidR="001D5345" w14:paraId="2C82B6F7" w14:textId="77777777" w:rsidTr="001D5345">
        <w:trPr>
          <w:cantSplit/>
          <w:jc w:val="center"/>
        </w:trPr>
        <w:tc>
          <w:tcPr>
            <w:tcW w:w="4323" w:type="dxa"/>
            <w:vAlign w:val="center"/>
          </w:tcPr>
          <w:p w14:paraId="1BF57E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Компетенция связана с услугой</w:t>
            </w:r>
          </w:p>
        </w:tc>
        <w:tc>
          <w:tcPr>
            <w:tcW w:w="973" w:type="dxa"/>
            <w:vAlign w:val="center"/>
          </w:tcPr>
          <w:p w14:paraId="340385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0623F53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1D5345" w14:paraId="190D583D" w14:textId="77777777" w:rsidTr="001D5345">
        <w:trPr>
          <w:cantSplit/>
          <w:jc w:val="center"/>
        </w:trPr>
        <w:tc>
          <w:tcPr>
            <w:tcW w:w="4323" w:type="dxa"/>
            <w:vAlign w:val="center"/>
          </w:tcPr>
          <w:p w14:paraId="2DB1EAD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Использованы разные группы запросов</w:t>
            </w:r>
          </w:p>
        </w:tc>
        <w:tc>
          <w:tcPr>
            <w:tcW w:w="973" w:type="dxa"/>
            <w:vAlign w:val="center"/>
          </w:tcPr>
          <w:p w14:paraId="1D8BDE8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19E59EE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1D5345" w14:paraId="4E843C88" w14:textId="77777777" w:rsidTr="001D5345">
        <w:trPr>
          <w:cantSplit/>
          <w:jc w:val="center"/>
        </w:trPr>
        <w:tc>
          <w:tcPr>
            <w:tcW w:w="4323" w:type="dxa"/>
            <w:vAlign w:val="center"/>
          </w:tcPr>
          <w:p w14:paraId="2FFED39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зафиксированы территория, период, категория, тип поиска</w:t>
            </w:r>
          </w:p>
        </w:tc>
        <w:tc>
          <w:tcPr>
            <w:tcW w:w="973" w:type="dxa"/>
            <w:vAlign w:val="center"/>
          </w:tcPr>
          <w:p w14:paraId="5E08CB0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1261D71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П. 2.3.1</w:t>
            </w:r>
          </w:p>
        </w:tc>
      </w:tr>
      <w:tr w:rsidR="001D5345" w14:paraId="62A94FD9" w14:textId="77777777" w:rsidTr="001D5345">
        <w:trPr>
          <w:cantSplit/>
          <w:jc w:val="center"/>
        </w:trPr>
        <w:tc>
          <w:tcPr>
            <w:tcW w:w="4323" w:type="dxa"/>
            <w:vAlign w:val="center"/>
          </w:tcPr>
          <w:p w14:paraId="4212FE5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Вордстате зафиксированы регион, частотность, динамика, похожие запросы</w:t>
            </w:r>
          </w:p>
        </w:tc>
        <w:tc>
          <w:tcPr>
            <w:tcW w:w="973" w:type="dxa"/>
            <w:vAlign w:val="center"/>
          </w:tcPr>
          <w:p w14:paraId="6DB3BCF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2364875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– по запросам ядра (таблица 21); окна «Топов» и «Регионов» указаны</w:t>
            </w:r>
          </w:p>
        </w:tc>
      </w:tr>
      <w:tr w:rsidR="001D5345" w14:paraId="04348377" w14:textId="77777777" w:rsidTr="001D5345">
        <w:trPr>
          <w:cantSplit/>
          <w:jc w:val="center"/>
        </w:trPr>
        <w:tc>
          <w:tcPr>
            <w:tcW w:w="4323" w:type="dxa"/>
            <w:vAlign w:val="center"/>
          </w:tcPr>
          <w:p w14:paraId="146934F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Сопоставлены два источника</w:t>
            </w:r>
          </w:p>
        </w:tc>
        <w:tc>
          <w:tcPr>
            <w:tcW w:w="973" w:type="dxa"/>
            <w:vAlign w:val="center"/>
          </w:tcPr>
          <w:p w14:paraId="2321A83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5D403B6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39</w:t>
            </w:r>
          </w:p>
        </w:tc>
      </w:tr>
      <w:tr w:rsidR="001D5345" w14:paraId="6EDCBB2A" w14:textId="77777777" w:rsidTr="001D5345">
        <w:trPr>
          <w:cantSplit/>
          <w:jc w:val="center"/>
        </w:trPr>
        <w:tc>
          <w:tcPr>
            <w:tcW w:w="4323" w:type="dxa"/>
            <w:vAlign w:val="center"/>
          </w:tcPr>
          <w:p w14:paraId="6DA42EE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обоснована данными и операционной возможностью</w:t>
            </w:r>
          </w:p>
        </w:tc>
        <w:tc>
          <w:tcPr>
            <w:tcW w:w="973" w:type="dxa"/>
            <w:vAlign w:val="center"/>
          </w:tcPr>
          <w:p w14:paraId="4EA8BA2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39FB0AD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50</w:t>
            </w:r>
          </w:p>
        </w:tc>
      </w:tr>
      <w:tr w:rsidR="001D5345" w14:paraId="11CA6E72" w14:textId="77777777" w:rsidTr="001D5345">
        <w:trPr>
          <w:cantSplit/>
          <w:jc w:val="center"/>
        </w:trPr>
        <w:tc>
          <w:tcPr>
            <w:tcW w:w="4323" w:type="dxa"/>
            <w:vAlign w:val="center"/>
          </w:tcPr>
          <w:p w14:paraId="2505364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Указаны ограничения</w:t>
            </w:r>
          </w:p>
        </w:tc>
        <w:tc>
          <w:tcPr>
            <w:tcW w:w="973" w:type="dxa"/>
            <w:vAlign w:val="center"/>
          </w:tcPr>
          <w:p w14:paraId="53FF99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0FBE47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Пп. 2.6, 2.9</w:t>
            </w:r>
          </w:p>
        </w:tc>
      </w:tr>
      <w:tr w:rsidR="001D5345" w14:paraId="310F4F8C" w14:textId="77777777" w:rsidTr="001D5345">
        <w:trPr>
          <w:cantSplit/>
          <w:jc w:val="center"/>
        </w:trPr>
        <w:tc>
          <w:tcPr>
            <w:tcW w:w="4323" w:type="dxa"/>
            <w:vAlign w:val="center"/>
          </w:tcPr>
          <w:p w14:paraId="1DFBB69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ясно: принять, сузить, изменить или отложить</w:t>
            </w:r>
          </w:p>
        </w:tc>
        <w:tc>
          <w:tcPr>
            <w:tcW w:w="973" w:type="dxa"/>
            <w:vAlign w:val="center"/>
          </w:tcPr>
          <w:p w14:paraId="5C97F0D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4BFFD80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Сузить (п. 2.10)</w:t>
            </w:r>
          </w:p>
        </w:tc>
      </w:tr>
    </w:tbl>
    <w:p w14:paraId="336B80E2" w14:textId="77777777" w:rsidR="001D5345" w:rsidRDefault="006B6A8D">
      <w:pPr>
        <w:pStyle w:val="2"/>
        <w:spacing w:before="360" w:after="360" w:line="360" w:lineRule="exact"/>
        <w:ind w:firstLine="709"/>
      </w:pPr>
      <w:bookmarkStart w:id="39" w:name="переход-к-анализу-рынка"/>
      <w:bookmarkStart w:id="40" w:name="_Toc241930174"/>
      <w:bookmarkEnd w:id="37"/>
      <w:r>
        <w:lastRenderedPageBreak/>
        <w:t>2.11 Переход к анализу рынка</w:t>
      </w:r>
      <w:bookmarkEnd w:id="40"/>
    </w:p>
    <w:p w14:paraId="3E3C1B78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Файл шаблонов коммерческого перехода к анализу рынка в комплекте материалов отсутствует; переход сформулирован по ЯДРО §1.3 (краткая формулировка для отчета):</w:t>
      </w:r>
    </w:p>
    <w:p w14:paraId="22F69B5E" w14:textId="77777777" w:rsidR="001D5345" w:rsidRDefault="006B6A8D">
      <w:pPr>
        <w:pStyle w:val="a8"/>
        <w:spacing w:before="0" w:after="0" w:line="360" w:lineRule="exact"/>
        <w:ind w:firstLine="709"/>
        <w:jc w:val="both"/>
      </w:pPr>
      <w:r>
        <w:rPr>
          <w:sz w:val="28"/>
        </w:rPr>
        <w:t>Результаты первичного анализа поискового интереса, полученные по двум источникам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Вордстат), показывают наличие в Беларуси измеримой, но снижающейся аудитории, интересующейся направлением «веб-инструменты для построения диаграмм формальных нотаций» – прежде всего через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с выраженной концентрацией в Минске и отдельным интересом к построению схем по тексту с помощью нейросети. Это создает основание для дальнейшего изучения рынка с целью оценки коммерческой перспективности идеи, определения целевых потребителей, географических границ спроса и условий конкурентной среды. Сам факт поискового интереса не гарантирует успеха бизнеса: выявленное снижение интереса за последние два года и неподтвержденная коммерческая составляющая требуют рыночного анализа, который покажет, может л</w:t>
      </w:r>
      <w:r>
        <w:rPr>
          <w:sz w:val="28"/>
        </w:rPr>
        <w:t>и выявленный интерес быть преобразован в устойчивый платежеспособный спрос.</w:t>
      </w:r>
    </w:p>
    <w:p w14:paraId="69B337A4" w14:textId="77777777" w:rsidR="001D5345" w:rsidRDefault="006B6A8D">
      <w:pPr>
        <w:pStyle w:val="1"/>
        <w:pageBreakBefore/>
        <w:spacing w:before="0" w:after="360" w:line="360" w:lineRule="exact"/>
        <w:ind w:firstLine="709"/>
      </w:pPr>
      <w:bookmarkStart w:id="41" w:name="ответы-на-контрольные-вопросы"/>
      <w:bookmarkStart w:id="42" w:name="_Toc241930175"/>
      <w:bookmarkEnd w:id="0"/>
      <w:bookmarkEnd w:id="39"/>
      <w:r>
        <w:rPr>
          <w:sz w:val="28"/>
        </w:rPr>
        <w:lastRenderedPageBreak/>
        <w:t>3 ОТВЕТЫ НА КОНТРОЛЬНЫЕ ВОПРОСЫ</w:t>
      </w:r>
      <w:bookmarkEnd w:id="42"/>
    </w:p>
    <w:p w14:paraId="1B6A8E42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 НАВ1 §8 (13 вопросов):</w:t>
      </w:r>
    </w:p>
    <w:p w14:paraId="61E0413B" w14:textId="77777777" w:rsidR="001D5345" w:rsidRDefault="006B6A8D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идея сформулирована как коммерческое предложение (подписка </w:t>
      </w:r>
      <w:r>
        <w:rPr>
          <w:i/>
          <w:sz w:val="28"/>
        </w:rPr>
        <w:t>Pro</w:t>
      </w:r>
      <w:r>
        <w:rPr>
          <w:sz w:val="28"/>
        </w:rPr>
        <w:t xml:space="preserve"> 4 USD/мес, тарифы Free/Pro), см. таблицы 1–3.</w:t>
      </w:r>
    </w:p>
    <w:p w14:paraId="73336AAB" w14:textId="77777777" w:rsidR="001D5345" w:rsidRDefault="006B6A8D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ядро разложено по семи группам АРГ (таблица 5) и классифицировано по намерениям (таблица 6); информационные и инструментальные запросы собраны и проверены, региональные – в двух источниках (регионы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); коммерческие, проблемные, сегментные и городские формулировки проверены отдельными запросами (таблица 19): запросов почти нет.</w:t>
      </w:r>
    </w:p>
    <w:p w14:paraId="16901417" w14:textId="77777777" w:rsidR="001D5345" w:rsidRDefault="006B6A8D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ключевые запросы проверены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 единых настройках: география </w:t>
      </w:r>
      <w:r>
        <w:rPr>
          <w:i/>
          <w:sz w:val="28"/>
        </w:rPr>
        <w:t>BY</w:t>
      </w:r>
      <w:r>
        <w:rPr>
          <w:sz w:val="28"/>
        </w:rPr>
        <w:t>, периоды 5 лет и 12 месяцев, категория «0», тип поиска «веб» (п. 2.3.1).</w:t>
      </w:r>
    </w:p>
    <w:p w14:paraId="305F7479" w14:textId="77777777" w:rsidR="001D5345" w:rsidRDefault="006B6A8D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запросы ядра проверены в Яндекс Вордстате (Динамика за 24 месяца и с 2018 г., Топы запросов, Регионы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разбивка по устройствам), п. 2.4.</w:t>
      </w:r>
    </w:p>
    <w:p w14:paraId="59040FAF" w14:textId="77777777" w:rsidR="001D5345" w:rsidRDefault="006B6A8D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все выгрузки сохранены в JSON/CSV с зафиксированными настройками (таблица 11, приложение А).</w:t>
      </w:r>
    </w:p>
    <w:p w14:paraId="0BDAA297" w14:textId="77777777" w:rsidR="001D5345" w:rsidRDefault="006B6A8D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построен помесячный ряд из 24 точек по двум источникам для двух кластеров (п. 2.6.1).</w:t>
      </w:r>
    </w:p>
    <w:p w14:paraId="5D9C318D" w14:textId="77777777" w:rsidR="001D5345" w:rsidRDefault="006B6A8D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тренд и сезонность разделены расчетом (таблицы 33–36) по каждому источнику отдельно.</w:t>
      </w:r>
    </w:p>
    <w:p w14:paraId="4C25DEFD" w14:textId="77777777" w:rsidR="001D5345" w:rsidRDefault="006B6A8D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циклические отклонения проверены по </w:t>
      </w:r>
      <w:r>
        <w:rPr>
          <w:i/>
          <w:sz w:val="28"/>
        </w:rPr>
        <w:t>Excel</w:t>
      </w:r>
      <w:r>
        <w:rPr>
          <w:sz w:val="28"/>
        </w:rPr>
        <w:t xml:space="preserve">-модели (циклический коэффициент) и по </w:t>
      </w:r>
      <w:r>
        <w:rPr>
          <w:i/>
          <w:sz w:val="28"/>
        </w:rPr>
        <w:t>Word</w:t>
      </w:r>
      <w:r>
        <w:rPr>
          <w:sz w:val="28"/>
        </w:rPr>
        <w:t>-модели (скользящие средние, очищенный ряд, шесть фаз), с оговоркой о длине периода (п. 2.6.4).</w:t>
      </w:r>
    </w:p>
    <w:p w14:paraId="63E877E9" w14:textId="77777777" w:rsidR="001D5345" w:rsidRDefault="006B6A8D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во всех выводах разделяются относительный поисковый интерес, частотность запросов и объем рынка (пп. 2.3, 2.4, 2.7, 2.9).</w:t>
      </w:r>
    </w:p>
    <w:p w14:paraId="684D03FA" w14:textId="77777777" w:rsidR="001D5345" w:rsidRDefault="006B6A8D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Да, с оговоркой – географические границы обоснованы данными обоих источников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данные во всех 6 областях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г. Минск отдельно не выделяется; Вордстат – страна и Минск по </w:t>
      </w:r>
      <w:r>
        <w:rPr>
          <w:i/>
          <w:sz w:val="28"/>
        </w:rPr>
        <w:t>uml</w:t>
      </w:r>
      <w:r>
        <w:rPr>
          <w:sz w:val="28"/>
        </w:rPr>
        <w:t xml:space="preserve">) и статистикой Белстата и </w:t>
      </w:r>
      <w:r>
        <w:rPr>
          <w:i/>
          <w:sz w:val="28"/>
        </w:rPr>
        <w:t>DataReportal</w:t>
      </w:r>
      <w:r>
        <w:rPr>
          <w:sz w:val="28"/>
        </w:rPr>
        <w:t xml:space="preserve"> (таблица 41); коммерческий интерес по стране, который АРГ табл. 16 требует для варианта «вся Республика Беларусь», не подтвержден.</w:t>
      </w:r>
    </w:p>
    <w:p w14:paraId="6D9E81F5" w14:textId="77777777" w:rsidR="001D5345" w:rsidRDefault="006B6A8D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зафиксированы все 6 видов границ (продуктовые, клиентские, географические, канальные, семантические, конкурентные) – п. 2.9, таблицы 43–45.</w:t>
      </w:r>
    </w:p>
    <w:p w14:paraId="74EC82AC" w14:textId="77777777" w:rsidR="001D5345" w:rsidRDefault="006B6A8D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составлен паспорт границ рынка (таблица 45).</w:t>
      </w:r>
    </w:p>
    <w:p w14:paraId="305DE544" w14:textId="77777777" w:rsidR="001D5345" w:rsidRDefault="006B6A8D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сформулирован осторожный переход к анализу рынка без утверждений о гарантированном успехе (п. 2.11).</w:t>
      </w:r>
    </w:p>
    <w:p w14:paraId="1D312105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По НАВ3 (7 вопросов):</w:t>
      </w:r>
    </w:p>
    <w:p w14:paraId="00CC82F4" w14:textId="77777777" w:rsidR="001D5345" w:rsidRDefault="006B6A8D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Дальше анализируется рынок веб-инструментов для построения и проверки диаграмм формальных нотаций в Беларуси (с расширением на русскоязычный сегмент СНГ) – п. 2.9.</w:t>
      </w:r>
    </w:p>
    <w:p w14:paraId="40C87EB7" w14:textId="77777777" w:rsidR="001D5345" w:rsidRDefault="006B6A8D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Нет – формулировка не «рынок маркетинга»: указаны конкретная услуга, клиент и территория.</w:t>
      </w:r>
    </w:p>
    <w:p w14:paraId="66B21589" w14:textId="77777777" w:rsidR="001D5345" w:rsidRDefault="006B6A8D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определены сегменты </w:t>
      </w:r>
      <w:r>
        <w:rPr>
          <w:i/>
          <w:sz w:val="28"/>
        </w:rPr>
        <w:t>S-01</w:t>
      </w:r>
      <w:r>
        <w:rPr>
          <w:sz w:val="28"/>
        </w:rPr>
        <w:t>–</w:t>
      </w:r>
      <w:r>
        <w:rPr>
          <w:i/>
          <w:sz w:val="28"/>
        </w:rPr>
        <w:t>S-04</w:t>
      </w:r>
      <w:r>
        <w:rPr>
          <w:sz w:val="28"/>
        </w:rPr>
        <w:t xml:space="preserve"> (таблица 3).</w:t>
      </w:r>
    </w:p>
    <w:p w14:paraId="58F11304" w14:textId="77777777" w:rsidR="001D5345" w:rsidRDefault="006B6A8D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см. ответ НАВ1 № 10.</w:t>
      </w:r>
    </w:p>
    <w:p w14:paraId="33737006" w14:textId="77777777" w:rsidR="001D5345" w:rsidRDefault="006B6A8D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заменители зафиксированы по 6 типам, частотность подтверждена Вордстатом, тарифы – официальными страницами (таблицы 42, 44).</w:t>
      </w:r>
    </w:p>
    <w:p w14:paraId="6E9D5B69" w14:textId="77777777" w:rsidR="001D5345" w:rsidRDefault="006B6A8D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границы рынка связаны с результатами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Яндекс Вордстата и анализа динамики (снижение, сезонность).</w:t>
      </w:r>
    </w:p>
    <w:p w14:paraId="25C8C50E" w14:textId="77777777" w:rsidR="001D5345" w:rsidRDefault="006B6A8D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На следующем этапе потребуются: повторное снятие «Топов» и «Регионов» Вордстата на дату сдачи, разбивка студентов по профилям, </w:t>
      </w:r>
      <w:r>
        <w:rPr>
          <w:i/>
          <w:sz w:val="28"/>
        </w:rPr>
        <w:t>Similarweb</w:t>
      </w:r>
      <w:r>
        <w:rPr>
          <w:sz w:val="28"/>
        </w:rPr>
        <w:t xml:space="preserve"> по расширенному списку доменов, опрос студентов о готовности платить (п. 2.9, «Ограничения»).</w:t>
      </w:r>
    </w:p>
    <w:p w14:paraId="223C71F2" w14:textId="77777777" w:rsidR="001D5345" w:rsidRDefault="006B6A8D">
      <w:pPr>
        <w:pStyle w:val="1"/>
        <w:pageBreakBefore/>
        <w:spacing w:before="0" w:after="360" w:line="360" w:lineRule="exact"/>
        <w:jc w:val="center"/>
      </w:pPr>
      <w:bookmarkStart w:id="43" w:name="выводы"/>
      <w:bookmarkStart w:id="44" w:name="_Toc241930176"/>
      <w:bookmarkEnd w:id="41"/>
      <w:r>
        <w:rPr>
          <w:sz w:val="28"/>
        </w:rPr>
        <w:lastRenderedPageBreak/>
        <w:t>ВЫВОДЫ</w:t>
      </w:r>
      <w:bookmarkEnd w:id="44"/>
    </w:p>
    <w:p w14:paraId="03EC0BD0" w14:textId="77777777" w:rsidR="001D5345" w:rsidRDefault="006B6A8D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По двум ключевым запросам </w:t>
      </w:r>
      <w:r>
        <w:rPr>
          <w:i/>
          <w:sz w:val="28"/>
        </w:rPr>
        <w:t>NotaCode</w:t>
      </w:r>
      <w:r>
        <w:rPr>
          <w:sz w:val="28"/>
        </w:rPr>
        <w:t xml:space="preserve"> получены данные обоих требуемых источников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– 591 запрос/мес. по Беларуси,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запросов/мес.;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уровень интереса к обоим запросам низкий по обеим условным шкалам (</w:t>
      </w:r>
      <w:r>
        <w:rPr>
          <w:i/>
          <w:sz w:val="28"/>
        </w:rPr>
        <w:t>GT</w:t>
      </w:r>
      <w:r>
        <w:rPr>
          <w:sz w:val="28"/>
        </w:rPr>
        <w:t>-РБ и АРГ).</w:t>
      </w:r>
    </w:p>
    <w:p w14:paraId="118DD533" w14:textId="77777777" w:rsidR="001D5345" w:rsidRDefault="006B6A8D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Оба источника показывают снижение среднегодового поискового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на 42,7–46,7 % за период сентябрь 2024 – август 2026 г.; по </w:t>
      </w:r>
      <w:r>
        <w:rPr>
          <w:i/>
          <w:sz w:val="28"/>
        </w:rPr>
        <w:t>Word</w:t>
      </w:r>
      <w:r>
        <w:rPr>
          <w:sz w:val="28"/>
        </w:rPr>
        <w:t>-модели (скользящее среднее по очищенному от сезонности ряду) оба запроса находятся в фазе спада.</w:t>
      </w:r>
    </w:p>
    <w:p w14:paraId="0938C692" w14:textId="77777777" w:rsidR="001D5345" w:rsidRDefault="006B6A8D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Оба запроса показывают выраженную сезонность, связанную с академическим календарем: по Вордстату у </w:t>
      </w:r>
      <w:r>
        <w:rPr>
          <w:i/>
          <w:sz w:val="28"/>
        </w:rPr>
        <w:t>UML</w:t>
      </w:r>
      <w:r>
        <w:rPr>
          <w:sz w:val="28"/>
        </w:rPr>
        <w:t xml:space="preserve"> максимум – декабрь, минимум – июль–август, у </w:t>
      </w:r>
      <w:r>
        <w:rPr>
          <w:i/>
          <w:sz w:val="28"/>
        </w:rPr>
        <w:t>BPMN</w:t>
      </w:r>
      <w:r>
        <w:rPr>
          <w:sz w:val="28"/>
        </w:rPr>
        <w:t xml:space="preserve"> максимум – май, минимум – июль. Студенческий сегмент – основной источник измеренного спроса на </w:t>
      </w:r>
      <w:r>
        <w:rPr>
          <w:i/>
          <w:sz w:val="28"/>
        </w:rPr>
        <w:t>UML</w:t>
      </w:r>
      <w:r>
        <w:rPr>
          <w:sz w:val="28"/>
        </w:rPr>
        <w:t xml:space="preserve"> в Беларуси.</w:t>
      </w:r>
    </w:p>
    <w:p w14:paraId="622675A0" w14:textId="77777777" w:rsidR="001D5345" w:rsidRDefault="006B6A8D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>В Вордстате выявлены три омонима – «</w:t>
      </w:r>
      <w:r>
        <w:rPr>
          <w:i/>
          <w:sz w:val="28"/>
        </w:rPr>
        <w:t>mermaid</w:t>
      </w:r>
      <w:r>
        <w:rPr>
          <w:sz w:val="28"/>
        </w:rPr>
        <w:t>» (1163/мес., фильм «Русалочка»), «</w:t>
      </w:r>
      <w:r>
        <w:rPr>
          <w:i/>
          <w:sz w:val="28"/>
        </w:rPr>
        <w:t>erd</w:t>
      </w:r>
      <w:r>
        <w:rPr>
          <w:sz w:val="28"/>
        </w:rPr>
        <w:t>» (656/мес., 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(59/мес., прилагательное);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они относятся к уровню «искаженный» и требуют уточненных формулировок. Та же омонимия затрагивает мировой ряд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Mermaid</w:t>
      </w:r>
      <w:r>
        <w:rPr>
          <w:sz w:val="28"/>
        </w:rPr>
        <w:t xml:space="preserve"> (пик мая–июня 2023 г.), поэтому он использован только справочно, без вывода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»; в сравнении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 (п. 2.6.2) этого пика нет.</w:t>
      </w:r>
    </w:p>
    <w:p w14:paraId="787B69DE" w14:textId="77777777" w:rsidR="001D5345" w:rsidRDefault="006B6A8D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Спрос на визуальные редакторы – </w:t>
      </w:r>
      <w:r>
        <w:rPr>
          <w:i/>
          <w:sz w:val="28"/>
        </w:rPr>
        <w:t>Miro</w:t>
      </w:r>
      <w:r>
        <w:rPr>
          <w:sz w:val="28"/>
        </w:rPr>
        <w:t xml:space="preserve"> (1660/мес.), </w:t>
      </w:r>
      <w:r>
        <w:rPr>
          <w:i/>
          <w:sz w:val="28"/>
        </w:rPr>
        <w:t>Visio</w:t>
      </w:r>
      <w:r>
        <w:rPr>
          <w:sz w:val="28"/>
        </w:rPr>
        <w:t xml:space="preserve"> (1501/мес.), </w:t>
      </w:r>
      <w:r>
        <w:rPr>
          <w:i/>
          <w:sz w:val="28"/>
        </w:rPr>
        <w:t>draw.io</w:t>
      </w:r>
      <w:r>
        <w:rPr>
          <w:sz w:val="28"/>
        </w:rPr>
        <w:t xml:space="preserve"> (1072/мес.) – в 1,8–3,5 раза выше спроса на нотационные термины и в 5,4–8,4 раза выше спроса на </w:t>
      </w:r>
      <w:r>
        <w:rPr>
          <w:i/>
          <w:sz w:val="28"/>
        </w:rPr>
        <w:t>PlantUML</w:t>
      </w:r>
      <w:r>
        <w:rPr>
          <w:sz w:val="28"/>
        </w:rPr>
        <w:t xml:space="preserve">, что указывает на барьер привычки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продукта. Отдельно выявлен спрос на построение схем и диаграмм нейросетью (107 запросов/мес.; появился в 2023 г., вырос до 2025 г., в 2026 г. снижается), включая запрос «схема по тексту нейросеть», совпадающий с </w:t>
      </w:r>
      <w:r>
        <w:rPr>
          <w:i/>
          <w:sz w:val="28"/>
        </w:rPr>
        <w:t>AI</w:t>
      </w:r>
      <w:r>
        <w:rPr>
          <w:sz w:val="28"/>
        </w:rPr>
        <w:t xml:space="preserve">-функцией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31995552" w14:textId="77777777" w:rsidR="001D5345" w:rsidRDefault="006B6A8D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Спрос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концентрируется в Минске и Минской области (индекс интереса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194,99 против 127,61 по стране; по </w:t>
      </w:r>
      <w:r>
        <w:rPr>
          <w:i/>
          <w:sz w:val="28"/>
        </w:rPr>
        <w:t>bpmn</w:t>
      </w:r>
      <w:r>
        <w:rPr>
          <w:sz w:val="28"/>
        </w:rPr>
        <w:t xml:space="preserve"> – 119,43 против 71,96; на Минск и область приходится 73–77 % запросов); десктопы дают 84–86 % спроса;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фиксирует интерес во всех шести областях, но г. Минск отдельно не выделяет, а порядок областей при повторной выгрузке меняется. Вкладка «Регионы» Вордстата показывает мировую разбивку независимо от фильтра региона.</w:t>
      </w:r>
    </w:p>
    <w:p w14:paraId="626B0560" w14:textId="77777777" w:rsidR="001D5345" w:rsidRDefault="006B6A8D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 xml:space="preserve">За 2024/25–2025/26 учебные годы, совпадающие с поисковым окном, численность студентов УВО Беларуси выросла на 2,1 % (224,2 → 229,0 тыс.), тогда как поисковый интерес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снизился на 42,7–44,1 %; общая численность студентов снижение не объясняет, а его причины по собранным данным не установлены и требуют проверки.</w:t>
      </w:r>
    </w:p>
    <w:p w14:paraId="3EBA24DE" w14:textId="77777777" w:rsidR="001D5345" w:rsidRDefault="006B6A8D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USD/мес.) ниже платных тарифов облачных конкурентов (5–20 USD/мес.), но главный заменитель </w:t>
      </w:r>
      <w:r>
        <w:rPr>
          <w:i/>
          <w:sz w:val="28"/>
        </w:rPr>
        <w:t>draw.io</w:t>
      </w:r>
      <w:r>
        <w:rPr>
          <w:sz w:val="28"/>
        </w:rPr>
        <w:t xml:space="preserve"> бесплатен, поэтому готовность платить требует проверки.</w:t>
      </w:r>
    </w:p>
    <w:p w14:paraId="06252F32" w14:textId="77777777" w:rsidR="001D5345" w:rsidRDefault="006B6A8D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Границы рынка зафиксированы по всем требуемым видам: основная территория – Республика Беларусь, направление расширения – русскоязычный сегмент СНГ (спрос в России – 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 xml:space="preserve">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: интерес в России непрерывный, средний индекс за 12 месяцев – 50,02 по </w:t>
      </w:r>
      <w:r>
        <w:rPr>
          <w:i/>
          <w:sz w:val="28"/>
        </w:rPr>
        <w:t>UML</w:t>
      </w:r>
      <w:r>
        <w:rPr>
          <w:sz w:val="28"/>
        </w:rPr>
        <w:t xml:space="preserve"> и 61,52 по </w:t>
      </w:r>
      <w:r>
        <w:rPr>
          <w:i/>
          <w:sz w:val="28"/>
        </w:rPr>
        <w:t>BPMN</w:t>
      </w:r>
      <w:r>
        <w:rPr>
          <w:sz w:val="28"/>
        </w:rPr>
        <w:t>).</w:t>
      </w:r>
    </w:p>
    <w:p w14:paraId="5B903CC5" w14:textId="77777777" w:rsidR="001D5345" w:rsidRDefault="006B6A8D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Оценки по трем шкалам зависят от прочтения отдельных критериев, поэтому приведены все варианты: АРГ §9 – 11 из 18 в основном варианте (8–11 в зависимости от оценки коммерческого намерения, выраженности интереса и географии; при 9 и ниже – градация «существенная доработка»), </w:t>
      </w:r>
      <w:r>
        <w:rPr>
          <w:i/>
          <w:sz w:val="28"/>
        </w:rPr>
        <w:t>GT</w:t>
      </w:r>
      <w:r>
        <w:rPr>
          <w:sz w:val="28"/>
        </w:rPr>
        <w:t xml:space="preserve">-РБ §5.3 – 11 или 15 из 25 («лучше не запускать без дополнительных подтверждений» или «требует доработки позиционирования»), </w:t>
      </w:r>
      <w:r>
        <w:rPr>
          <w:i/>
          <w:sz w:val="28"/>
        </w:rPr>
        <w:t>YW</w:t>
      </w:r>
      <w:r>
        <w:rPr>
          <w:sz w:val="28"/>
        </w:rPr>
        <w:t xml:space="preserve"> §6.1 – 10 и 8 из 18 («осторожная проверка»). Все варианты указывают, что идея требует как минимум сужения и дополнительной проверки. Принятое решение – сузить идею до сегмента студентов и генерации диаграмм по тексту, продолжать </w:t>
      </w:r>
      <w:r>
        <w:rPr>
          <w:i/>
          <w:sz w:val="28"/>
        </w:rPr>
        <w:t>MVP</w:t>
      </w:r>
      <w:r>
        <w:rPr>
          <w:sz w:val="28"/>
        </w:rPr>
        <w:t xml:space="preserve"> и до плана продвижения проверить коммерческую составляющую спроса и причину снижения интереса.</w:t>
      </w:r>
    </w:p>
    <w:p w14:paraId="477846D4" w14:textId="77777777" w:rsidR="001D5345" w:rsidRDefault="006B6A8D">
      <w:pPr>
        <w:pStyle w:val="1"/>
        <w:pageBreakBefore/>
        <w:spacing w:before="0" w:after="360" w:line="360" w:lineRule="exact"/>
        <w:jc w:val="center"/>
      </w:pPr>
      <w:bookmarkStart w:id="45" w:name="список-использованных-источников"/>
      <w:bookmarkStart w:id="46" w:name="_Toc241930177"/>
      <w:bookmarkEnd w:id="43"/>
      <w:r>
        <w:rPr>
          <w:sz w:val="28"/>
        </w:rPr>
        <w:lastRenderedPageBreak/>
        <w:t>СПИСОК ИСПОЛЬЗОВАННЫХ ИСТОЧНИКОВ</w:t>
      </w:r>
      <w:bookmarkEnd w:id="46"/>
    </w:p>
    <w:p w14:paraId="6C42171E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Режим доступа: https://trends.google.com/trends. – Дата доступа: 29.09.2026, 30.09.2026. Беларусь (</w:t>
      </w:r>
      <w:r>
        <w:rPr>
          <w:i/>
          <w:sz w:val="28"/>
        </w:rPr>
        <w:t>BY</w:t>
      </w:r>
      <w:r>
        <w:rPr>
          <w:sz w:val="28"/>
        </w:rPr>
        <w:t>) и весь мир; периоды «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>» и «</w:t>
      </w:r>
      <w:r>
        <w:rPr>
          <w:i/>
          <w:sz w:val="28"/>
        </w:rPr>
        <w:t>today</w:t>
      </w:r>
      <w:r>
        <w:rPr>
          <w:sz w:val="28"/>
        </w:rPr>
        <w:t xml:space="preserve"> 12-</w:t>
      </w:r>
      <w:r>
        <w:rPr>
          <w:i/>
          <w:sz w:val="28"/>
        </w:rPr>
        <w:t>m</w:t>
      </w:r>
      <w:r>
        <w:rPr>
          <w:sz w:val="28"/>
        </w:rPr>
        <w:t>»; категория «0»; тип поиска «веб»; запросы – таблица 4.</w:t>
      </w:r>
    </w:p>
    <w:p w14:paraId="3E7DCD83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Яндекс Вордстат [Электронный ресурс]. – Режим доступа: https://wordstat.yandex.ru. – Дата доступа: 29.09.2026, 30.09.2026. Регион Беларусь (</w:t>
      </w:r>
      <w:r>
        <w:rPr>
          <w:i/>
          <w:sz w:val="28"/>
        </w:rPr>
        <w:t>id</w:t>
      </w:r>
      <w:r>
        <w:rPr>
          <w:sz w:val="28"/>
        </w:rPr>
        <w:t>=149); вкладки «Динамика» (по месяцам, 24 месяца и с 01.2018), «Топы запросов» (окна 25.08–23.09.2026 и 29.08–29.09.2026), «Регионы»; все устройства и по устройствам.</w:t>
      </w:r>
    </w:p>
    <w:p w14:paraId="7B41FEEA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Режим доступа: https://www.similarweb.com. – Дата доступа: 29.09.2026. Публичные данные по доменам </w:t>
      </w:r>
      <w:r>
        <w:rPr>
          <w:i/>
          <w:sz w:val="28"/>
        </w:rPr>
        <w:t>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>.</w:t>
      </w:r>
    </w:p>
    <w:p w14:paraId="2DDD5F87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Образование в Республике Беларусь, 2026 : стат. сб. / Нац. стат. ком. Респ. Беларусь [Электронный ресурс]. – Режим доступа: https://www.belstat.gov.by/upload/iblock/6af/m93v33ohm51kl00b333cmrhjbhj42ouo.pdf. – Дата доступа: 30.09.2026.</w:t>
      </w:r>
    </w:p>
    <w:p w14:paraId="20A69616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Национальные статистические показатели развития цифровой экономики в Республике Беларусь / Нац. стат. ком. Респ. Беларусь [Электронный ресурс]. – Режим доступа: https://www.belstat.gov.by/ofitsialnaya-statistika/makroekonomika-i-okruzhayushchaya-sreda/informatsionno-telekommunikatsionnye-tekhnologii/tsifrovaya-ekonomika/. – Дата доступа: 30.09.2026.</w:t>
      </w:r>
    </w:p>
    <w:p w14:paraId="31D88DE1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DataReportal</w:t>
      </w:r>
      <w:r>
        <w:rPr>
          <w:sz w:val="28"/>
        </w:rPr>
        <w:t xml:space="preserve">.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[Электронный ресурс]. – Режим доступа: https://datareportal.com/reports/digital-2026-belarus. – Дата доступа: 30.09.2026.</w:t>
      </w:r>
    </w:p>
    <w:p w14:paraId="5BC7B9F1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Miro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https://miro.com/pricing/. – Дата доступа: 30.09.2026.</w:t>
      </w:r>
    </w:p>
    <w:p w14:paraId="18353E27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 [Электронный ресурс]. – Режим доступа: https://www.microsoft.com/en-us/microsoft-365/visio/flowchart-software. – Дата доступа: 30.09.2026.</w:t>
      </w:r>
    </w:p>
    <w:p w14:paraId="4D9E0B59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draw.io</w:t>
      </w:r>
      <w:r>
        <w:rPr>
          <w:sz w:val="28"/>
        </w:rPr>
        <w:t xml:space="preserve"> [Электронный ресурс]. – Режим доступа: https://www.drawio.com/. – Дата доступа: 30.09.2026.</w:t>
      </w:r>
    </w:p>
    <w:p w14:paraId="4326437A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Shop</w:t>
      </w:r>
      <w:r>
        <w:rPr>
          <w:sz w:val="28"/>
        </w:rPr>
        <w:t xml:space="preserve"> [Электронный ресурс]. – Режим доступа: https://www.visual-paradigm.com/shop/. – Дата доступа: 30.09.2026.</w:t>
      </w:r>
    </w:p>
    <w:p w14:paraId="2DF7799C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Lucidchart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https://lucid.app/pricing/lucidchart. – Дата доступа: 30.09.2026.</w:t>
      </w:r>
    </w:p>
    <w:p w14:paraId="0A012ACB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https://mermaid.ai/pricing. – Дата доступа: 30.09.2026.</w:t>
      </w:r>
    </w:p>
    <w:p w14:paraId="69D36E68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PlantUML</w:t>
      </w:r>
      <w:r>
        <w:rPr>
          <w:sz w:val="28"/>
        </w:rPr>
        <w:t xml:space="preserve"> [Электронный ресурс]. – Режим доступа: https://plantuml.com/. – Дата доступа: 30.09.2026.</w:t>
      </w:r>
    </w:p>
    <w:p w14:paraId="6F3F829D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Методические материалы курса «Электронный бизнес»: </w:t>
      </w:r>
      <w:r>
        <w:rPr>
          <w:i/>
          <w:sz w:val="28"/>
        </w:rPr>
        <w:t>instrukciya_google_trends_analiz_interesa_auditorii.docx</w:t>
      </w:r>
      <w:r>
        <w:rPr>
          <w:sz w:val="28"/>
        </w:rPr>
        <w:t xml:space="preserve">; </w:t>
      </w:r>
      <w:r>
        <w:rPr>
          <w:i/>
          <w:sz w:val="28"/>
        </w:rPr>
        <w:t>instrukciya_google_trends_rb_marketing.docx</w:t>
      </w:r>
      <w:r>
        <w:rPr>
          <w:sz w:val="28"/>
        </w:rPr>
        <w:t xml:space="preserve">; </w:t>
      </w:r>
      <w:r>
        <w:rPr>
          <w:i/>
          <w:sz w:val="28"/>
        </w:rPr>
        <w:t>instrukciya_ocenka_trenda_sezonnosti_ciklov_google_trends_wordstat.docx</w:t>
      </w:r>
      <w:r>
        <w:rPr>
          <w:sz w:val="28"/>
        </w:rPr>
        <w:t xml:space="preserve">; </w:t>
      </w:r>
      <w:r>
        <w:rPr>
          <w:i/>
          <w:sz w:val="28"/>
        </w:rPr>
        <w:t>instrukciya_vygruzka_dannyh_google_trends_yandex_wordstat.docx</w:t>
      </w:r>
      <w:r>
        <w:rPr>
          <w:sz w:val="28"/>
        </w:rPr>
        <w:t xml:space="preserve">; </w:t>
      </w:r>
      <w:r>
        <w:rPr>
          <w:i/>
          <w:sz w:val="28"/>
        </w:rPr>
        <w:t>instrukciya_yandex_wordstat_analiz_interesa_auditorii_biznes.docx</w:t>
      </w:r>
      <w:r>
        <w:rPr>
          <w:sz w:val="28"/>
        </w:rPr>
        <w:t xml:space="preserve">; </w:t>
      </w:r>
      <w:r>
        <w:rPr>
          <w:i/>
          <w:sz w:val="28"/>
        </w:rPr>
        <w:t>instrukciya_yandex_wordstat_marketing_case.docx</w:t>
      </w:r>
      <w:r>
        <w:rPr>
          <w:sz w:val="28"/>
        </w:rPr>
        <w:t xml:space="preserve">; </w:t>
      </w:r>
      <w:r>
        <w:rPr>
          <w:i/>
          <w:sz w:val="28"/>
        </w:rPr>
        <w:t>metodika_fiksacii_granic_rynka_elektronnogo_biznesa.docx</w:t>
      </w:r>
      <w:r>
        <w:rPr>
          <w:sz w:val="28"/>
        </w:rPr>
        <w:t xml:space="preserve">; </w:t>
      </w:r>
      <w:r>
        <w:rPr>
          <w:i/>
          <w:sz w:val="28"/>
        </w:rPr>
        <w:t>posledovatelnost_izucheniya_word_faylov_</w:t>
      </w:r>
      <w:r>
        <w:rPr>
          <w:sz w:val="28"/>
        </w:rPr>
        <w:t>… .</w:t>
      </w:r>
      <w:r>
        <w:rPr>
          <w:i/>
          <w:sz w:val="28"/>
        </w:rPr>
        <w:t>docx</w:t>
      </w:r>
      <w:r>
        <w:rPr>
          <w:sz w:val="28"/>
        </w:rPr>
        <w:t xml:space="preserve"> (три файла); </w:t>
      </w:r>
      <w:r>
        <w:rPr>
          <w:i/>
          <w:sz w:val="28"/>
        </w:rPr>
        <w:t>primer_semanticheskogo_yadra_marketing.docx</w:t>
      </w:r>
      <w:r>
        <w:rPr>
          <w:sz w:val="28"/>
        </w:rPr>
        <w:t xml:space="preserve">; </w:t>
      </w:r>
      <w:r>
        <w:rPr>
          <w:i/>
          <w:sz w:val="28"/>
        </w:rPr>
        <w:t>shablon_argumentacii_biznes_ideya_geografiya_google_trends_yandex_wordstat.docx</w:t>
      </w:r>
      <w:r>
        <w:rPr>
          <w:sz w:val="28"/>
        </w:rPr>
        <w:t xml:space="preserve">; </w:t>
      </w:r>
      <w:r>
        <w:rPr>
          <w:i/>
          <w:sz w:val="28"/>
        </w:rPr>
        <w:t>shablon_kommercheskaya_argumentaciya_i_semanticheskoe_yadro.docx</w:t>
      </w:r>
      <w:r>
        <w:rPr>
          <w:sz w:val="28"/>
        </w:rPr>
        <w:t xml:space="preserve">; </w:t>
      </w:r>
      <w:r>
        <w:rPr>
          <w:i/>
          <w:sz w:val="28"/>
        </w:rPr>
        <w:t>shablony_formulirovaniya_zafiksirovannyh_granic_rynka.docx</w:t>
      </w:r>
      <w:r>
        <w:rPr>
          <w:sz w:val="28"/>
        </w:rPr>
        <w:t>.</w:t>
      </w:r>
    </w:p>
    <w:p w14:paraId="7282C462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Excel</w:t>
      </w:r>
      <w:r>
        <w:rPr>
          <w:sz w:val="28"/>
        </w:rPr>
        <w:t xml:space="preserve">-шаблон оценки тренда, сезонности и деловых циклов: </w:t>
      </w:r>
      <w:r>
        <w:rPr>
          <w:i/>
          <w:sz w:val="28"/>
        </w:rPr>
        <w:t>shablon_excel_ocenka_trenda_sezonnosti_delovyh_ciklov_google_trends_wordstat.xlsx</w:t>
      </w:r>
      <w:r>
        <w:rPr>
          <w:sz w:val="28"/>
        </w:rPr>
        <w:t xml:space="preserve"> (рабочие копии –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и варианты по одному источнику </w:t>
      </w:r>
      <w:r>
        <w:rPr>
          <w:i/>
          <w:sz w:val="28"/>
        </w:rPr>
        <w:t>XLT_</w:t>
      </w:r>
      <w:r>
        <w:rPr>
          <w:sz w:val="28"/>
        </w:rPr>
        <w:t>…</w:t>
      </w:r>
      <w:r>
        <w:rPr>
          <w:iCs/>
          <w:sz w:val="28"/>
        </w:rPr>
        <w:t>только_</w:t>
      </w:r>
      <w:r>
        <w:rPr>
          <w:i/>
          <w:iCs/>
          <w:sz w:val="28"/>
        </w:rPr>
        <w:t>GT.xlsx</w:t>
      </w:r>
      <w:r>
        <w:rPr>
          <w:iCs/>
          <w:sz w:val="28"/>
        </w:rPr>
        <w:t xml:space="preserve">, </w:t>
      </w:r>
      <w:r>
        <w:rPr>
          <w:i/>
          <w:iCs/>
          <w:sz w:val="28"/>
        </w:rPr>
        <w:t>XLT</w:t>
      </w:r>
      <w:r>
        <w:rPr>
          <w:sz w:val="28"/>
        </w:rPr>
        <w:t>…_только_</w:t>
      </w:r>
      <w:r>
        <w:rPr>
          <w:i/>
          <w:sz w:val="28"/>
        </w:rPr>
        <w:t>YW.xlsx</w:t>
      </w:r>
      <w:r>
        <w:rPr>
          <w:sz w:val="28"/>
        </w:rPr>
        <w:t>).</w:t>
      </w:r>
    </w:p>
    <w:p w14:paraId="1DB4CD7A" w14:textId="77777777" w:rsidR="001D5345" w:rsidRDefault="006B6A8D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Концепция продукта </w:t>
      </w:r>
      <w:r>
        <w:rPr>
          <w:i/>
          <w:sz w:val="28"/>
        </w:rPr>
        <w:t>NotaCode</w:t>
      </w:r>
      <w:r>
        <w:rPr>
          <w:sz w:val="28"/>
        </w:rPr>
        <w:t xml:space="preserve"> (внутренний документ проекта).</w:t>
      </w:r>
    </w:p>
    <w:p w14:paraId="3C3B8E1F" w14:textId="77777777" w:rsidR="001D5345" w:rsidRDefault="006B6A8D">
      <w:pPr>
        <w:pStyle w:val="1"/>
        <w:keepNext w:val="0"/>
        <w:pageBreakBefore/>
        <w:spacing w:before="0" w:line="360" w:lineRule="exact"/>
        <w:jc w:val="center"/>
      </w:pPr>
      <w:bookmarkStart w:id="47" w:name="X2fa5a2c07281321720154f9697624e1343b07d2"/>
      <w:bookmarkStart w:id="48" w:name="_Toc241930178"/>
      <w:bookmarkEnd w:id="45"/>
      <w:r>
        <w:rPr>
          <w:sz w:val="28"/>
        </w:rPr>
        <w:lastRenderedPageBreak/>
        <w:t>ПРИЛОЖЕНИЕ А</w:t>
      </w:r>
      <w:bookmarkEnd w:id="48"/>
    </w:p>
    <w:p w14:paraId="53C81C11" w14:textId="77777777" w:rsidR="001D5345" w:rsidRDefault="006B6A8D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3EE9AC17" w14:textId="77777777" w:rsidR="001D5345" w:rsidRDefault="006B6A8D">
      <w:pPr>
        <w:spacing w:after="360" w:line="360" w:lineRule="exact"/>
        <w:jc w:val="center"/>
      </w:pPr>
      <w:r>
        <w:rPr>
          <w:b/>
          <w:sz w:val="28"/>
        </w:rPr>
        <w:t>Реестр выгрузок и рабочие файлы</w:t>
      </w:r>
    </w:p>
    <w:p w14:paraId="257BC81F" w14:textId="77777777" w:rsidR="001D5345" w:rsidRDefault="006B6A8D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А.1 – Полный реестр выгрузок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0"/>
        <w:gridCol w:w="1078"/>
        <w:gridCol w:w="887"/>
        <w:gridCol w:w="1462"/>
        <w:gridCol w:w="1078"/>
        <w:gridCol w:w="1517"/>
        <w:gridCol w:w="2853"/>
      </w:tblGrid>
      <w:tr w:rsidR="001D5345" w14:paraId="00D2F613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9" w:type="dxa"/>
            <w:vAlign w:val="center"/>
          </w:tcPr>
          <w:p w14:paraId="18B917F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078" w:type="dxa"/>
            <w:vAlign w:val="center"/>
          </w:tcPr>
          <w:p w14:paraId="0FD93C3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887" w:type="dxa"/>
            <w:vAlign w:val="center"/>
          </w:tcPr>
          <w:p w14:paraId="1BE8E4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Сервис</w:t>
            </w:r>
          </w:p>
        </w:tc>
        <w:tc>
          <w:tcPr>
            <w:tcW w:w="1462" w:type="dxa"/>
            <w:vAlign w:val="center"/>
          </w:tcPr>
          <w:p w14:paraId="508E062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</w:t>
            </w:r>
          </w:p>
        </w:tc>
        <w:tc>
          <w:tcPr>
            <w:tcW w:w="1078" w:type="dxa"/>
            <w:vAlign w:val="center"/>
          </w:tcPr>
          <w:p w14:paraId="738EC06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1517" w:type="dxa"/>
            <w:vAlign w:val="center"/>
          </w:tcPr>
          <w:p w14:paraId="467774F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2853" w:type="dxa"/>
            <w:vAlign w:val="center"/>
          </w:tcPr>
          <w:p w14:paraId="6FCF5A9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</w:t>
            </w:r>
          </w:p>
        </w:tc>
      </w:tr>
      <w:tr w:rsidR="001D5345" w14:paraId="36715490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3836F8C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78" w:type="dxa"/>
            <w:vAlign w:val="center"/>
          </w:tcPr>
          <w:p w14:paraId="2FF244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7C2AA68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0B428AA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12CD7F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709129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 → месяц</w:t>
            </w:r>
          </w:p>
        </w:tc>
        <w:tc>
          <w:tcPr>
            <w:tcW w:w="2853" w:type="dxa"/>
            <w:vAlign w:val="center"/>
          </w:tcPr>
          <w:p w14:paraId="0BFAFAB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GT_2026-09-29_BY_5y_packet6_UML_BPMN_monthly.json</w:t>
            </w:r>
          </w:p>
        </w:tc>
      </w:tr>
      <w:tr w:rsidR="001D5345" w14:paraId="66093EB8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34C5EB7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78" w:type="dxa"/>
            <w:vAlign w:val="center"/>
          </w:tcPr>
          <w:p w14:paraId="27E7BF5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00A4A83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47D68C5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1078" w:type="dxa"/>
            <w:vAlign w:val="center"/>
          </w:tcPr>
          <w:p w14:paraId="0CD1D1B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68668FE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41AB5C8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GT_2026-09-29_BY_5y_packet1_time.json</w:t>
            </w:r>
          </w:p>
        </w:tc>
      </w:tr>
      <w:tr w:rsidR="001D5345" w14:paraId="42E8E313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0BB801F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78" w:type="dxa"/>
            <w:vAlign w:val="center"/>
          </w:tcPr>
          <w:p w14:paraId="2D305AD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331AACF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216A9A6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1078" w:type="dxa"/>
            <w:vAlign w:val="center"/>
          </w:tcPr>
          <w:p w14:paraId="11B177D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604F75E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636C0AD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GT_2026-09-29_BY_5y_packet2_time.json</w:t>
            </w:r>
          </w:p>
        </w:tc>
      </w:tr>
      <w:tr w:rsidR="001D5345" w14:paraId="24674445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7B5C2B3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78" w:type="dxa"/>
            <w:vAlign w:val="center"/>
          </w:tcPr>
          <w:p w14:paraId="19F3AD1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3444DF0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512C801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конструктор диаграмм онлайн;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диаграмма классов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сервис для диаграмм</w:t>
            </w:r>
          </w:p>
        </w:tc>
        <w:tc>
          <w:tcPr>
            <w:tcW w:w="1078" w:type="dxa"/>
            <w:vAlign w:val="center"/>
          </w:tcPr>
          <w:p w14:paraId="333B7BF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0C0FFC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5C542DA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GT_2026-09-29_BY_5y_packet3_time.json</w:t>
            </w:r>
          </w:p>
        </w:tc>
      </w:tr>
      <w:tr w:rsidR="001D5345" w14:paraId="0B397643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28B2C92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78" w:type="dxa"/>
            <w:vAlign w:val="center"/>
          </w:tcPr>
          <w:p w14:paraId="6DDCD9C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4C9C837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2B6D092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сеть Петри;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078" w:type="dxa"/>
            <w:vAlign w:val="center"/>
          </w:tcPr>
          <w:p w14:paraId="1106217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333DF64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6B1E79F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GT_2026-09-29_BY_5y_packet4_time.json</w:t>
            </w:r>
          </w:p>
        </w:tc>
      </w:tr>
      <w:tr w:rsidR="001D5345" w14:paraId="24199249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367A9C1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1078" w:type="dxa"/>
            <w:vAlign w:val="center"/>
          </w:tcPr>
          <w:p w14:paraId="18C3F2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302AD88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76C1CF7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flowchart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1078" w:type="dxa"/>
            <w:vAlign w:val="center"/>
          </w:tcPr>
          <w:p w14:paraId="0441F8C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71F2BD3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 → месяц</w:t>
            </w:r>
          </w:p>
        </w:tc>
        <w:tc>
          <w:tcPr>
            <w:tcW w:w="2853" w:type="dxa"/>
            <w:vAlign w:val="center"/>
          </w:tcPr>
          <w:p w14:paraId="0850F02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GT_2026-09-29_BY_5y_packet5_time_monthly.json</w:t>
            </w:r>
          </w:p>
        </w:tc>
      </w:tr>
      <w:tr w:rsidR="001D5345" w14:paraId="0AE6DA80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040DC20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078" w:type="dxa"/>
            <w:vAlign w:val="center"/>
          </w:tcPr>
          <w:p w14:paraId="1ED85EC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6DB8DDE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68257FB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01A1947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2EC9F5F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2853" w:type="dxa"/>
            <w:vAlign w:val="center"/>
          </w:tcPr>
          <w:p w14:paraId="14EE09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GT_2026-09-29_BY_12m_BPMN_time_regions_related.json</w:t>
            </w:r>
          </w:p>
        </w:tc>
      </w:tr>
      <w:tr w:rsidR="001D5345" w14:paraId="4DA3753E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5559195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078" w:type="dxa"/>
            <w:vAlign w:val="center"/>
          </w:tcPr>
          <w:p w14:paraId="562DB63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32B5614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7362E6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078" w:type="dxa"/>
            <w:vAlign w:val="center"/>
          </w:tcPr>
          <w:p w14:paraId="342025B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5054934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2853" w:type="dxa"/>
            <w:vAlign w:val="center"/>
          </w:tcPr>
          <w:p w14:paraId="57A41AC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GT_2026-09-29_BY_12m_IDEF0_time_regions_related.json</w:t>
            </w:r>
          </w:p>
        </w:tc>
      </w:tr>
      <w:tr w:rsidR="001D5345" w14:paraId="54DD6BB4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12D5B38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078" w:type="dxa"/>
            <w:vAlign w:val="center"/>
          </w:tcPr>
          <w:p w14:paraId="2B54FA0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7608393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348854B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6D27BB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284E9D4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2853" w:type="dxa"/>
            <w:vAlign w:val="center"/>
          </w:tcPr>
          <w:p w14:paraId="6AF5056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GT_2026-09-30_BY_12m_UML_time_regions_related.json</w:t>
            </w:r>
          </w:p>
        </w:tc>
      </w:tr>
      <w:tr w:rsidR="001D5345" w14:paraId="02C51006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4D79BB3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078" w:type="dxa"/>
            <w:vAlign w:val="center"/>
          </w:tcPr>
          <w:p w14:paraId="5210439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54FDAF1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2332671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1078" w:type="dxa"/>
            <w:vAlign w:val="center"/>
          </w:tcPr>
          <w:p w14:paraId="5FA9822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1517" w:type="dxa"/>
            <w:vAlign w:val="center"/>
          </w:tcPr>
          <w:p w14:paraId="04F2A6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 → месяц</w:t>
            </w:r>
          </w:p>
        </w:tc>
        <w:tc>
          <w:tcPr>
            <w:tcW w:w="2853" w:type="dxa"/>
            <w:vAlign w:val="center"/>
          </w:tcPr>
          <w:p w14:paraId="6BE6728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GT_2026-09-29_world_5y_packet1_monthly.json</w:t>
            </w:r>
          </w:p>
        </w:tc>
      </w:tr>
      <w:tr w:rsidR="001D5345" w14:paraId="1AC83B3B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5D045B4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078" w:type="dxa"/>
            <w:vAlign w:val="center"/>
          </w:tcPr>
          <w:p w14:paraId="0B2E3C8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07D535C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197CDD4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66409E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580B25B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мес. (по месяцам)</w:t>
            </w:r>
          </w:p>
        </w:tc>
        <w:tc>
          <w:tcPr>
            <w:tcW w:w="2853" w:type="dxa"/>
            <w:vAlign w:val="center"/>
          </w:tcPr>
          <w:p w14:paraId="3EB4024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wordstat_uml_dinamika_RB_2024-09_2026-08.json</w:t>
            </w:r>
          </w:p>
        </w:tc>
      </w:tr>
      <w:tr w:rsidR="001D5345" w14:paraId="3BA3879A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0E950D5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078" w:type="dxa"/>
            <w:vAlign w:val="center"/>
          </w:tcPr>
          <w:p w14:paraId="072CAFD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5861EB7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3F9449A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36DAF97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09A21E7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мес. (по месяцам)</w:t>
            </w:r>
          </w:p>
        </w:tc>
        <w:tc>
          <w:tcPr>
            <w:tcW w:w="2853" w:type="dxa"/>
            <w:vAlign w:val="center"/>
          </w:tcPr>
          <w:p w14:paraId="2B78280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wordstat_bpmn_dinamika_RB_2024-09_2026-08.json</w:t>
            </w:r>
          </w:p>
        </w:tc>
      </w:tr>
      <w:tr w:rsidR="001D5345" w14:paraId="4DFC1EBF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0B96059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078" w:type="dxa"/>
            <w:vAlign w:val="center"/>
          </w:tcPr>
          <w:p w14:paraId="1561929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5B4102F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681CB23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запросов ядра и 28 дополнительных формулировок</w:t>
            </w:r>
          </w:p>
        </w:tc>
        <w:tc>
          <w:tcPr>
            <w:tcW w:w="1078" w:type="dxa"/>
            <w:vAlign w:val="center"/>
          </w:tcPr>
          <w:p w14:paraId="2FED25E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37D3941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Топы, 25.08–23.09.2026</w:t>
            </w:r>
          </w:p>
        </w:tc>
        <w:tc>
          <w:tcPr>
            <w:tcW w:w="2853" w:type="dxa"/>
            <w:vAlign w:val="center"/>
          </w:tcPr>
          <w:p w14:paraId="4AE4FE4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Сводная таблица Вордстата, скриншоты</w:t>
            </w:r>
          </w:p>
        </w:tc>
      </w:tr>
      <w:tr w:rsidR="001D5345" w14:paraId="4109E756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5C34524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13а</w:t>
            </w:r>
          </w:p>
        </w:tc>
        <w:tc>
          <w:tcPr>
            <w:tcW w:w="1078" w:type="dxa"/>
            <w:vAlign w:val="center"/>
          </w:tcPr>
          <w:p w14:paraId="5E44BC1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0DF1945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07D434A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 формулировок групп АРГ, обучающих и контрольных запросов</w:t>
            </w:r>
          </w:p>
        </w:tc>
        <w:tc>
          <w:tcPr>
            <w:tcW w:w="1078" w:type="dxa"/>
            <w:vAlign w:val="center"/>
          </w:tcPr>
          <w:p w14:paraId="72F4D83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36177EE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Топы, 29.08–29.09.2026</w:t>
            </w:r>
          </w:p>
        </w:tc>
        <w:tc>
          <w:tcPr>
            <w:tcW w:w="2853" w:type="dxa"/>
            <w:vAlign w:val="center"/>
          </w:tcPr>
          <w:p w14:paraId="3E6B9A4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wordstat_topy_kommercheskie_problemnye_segmentnye_geo_RB_okno_2026-08-29_09-29.json</w:t>
            </w:r>
          </w:p>
        </w:tc>
      </w:tr>
      <w:tr w:rsidR="001D5345" w14:paraId="70F11648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33FCB6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078" w:type="dxa"/>
            <w:vAlign w:val="center"/>
          </w:tcPr>
          <w:p w14:paraId="00FC65F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6DE018E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492953C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517EEAB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Мир/СНГ (вкладка «Регионы»)</w:t>
            </w:r>
          </w:p>
        </w:tc>
        <w:tc>
          <w:tcPr>
            <w:tcW w:w="1517" w:type="dxa"/>
            <w:vAlign w:val="center"/>
          </w:tcPr>
          <w:p w14:paraId="0CFEE23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25.08–23.09.2026</w:t>
            </w:r>
          </w:p>
        </w:tc>
        <w:tc>
          <w:tcPr>
            <w:tcW w:w="2853" w:type="dxa"/>
            <w:vAlign w:val="center"/>
          </w:tcPr>
          <w:p w14:paraId="293853B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wordstat_uml_regiony_mir_Belarus-Minsk.png</w:t>
            </w:r>
          </w:p>
        </w:tc>
      </w:tr>
      <w:tr w:rsidR="001D5345" w14:paraId="1EC5EA29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6BF0B0D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14а</w:t>
            </w:r>
          </w:p>
        </w:tc>
        <w:tc>
          <w:tcPr>
            <w:tcW w:w="1078" w:type="dxa"/>
            <w:vAlign w:val="center"/>
          </w:tcPr>
          <w:p w14:paraId="0BBCABC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6016C76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64EBEF7D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4A4F7609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Мир/СНГ (вкладка «Регионы»)</w:t>
            </w:r>
          </w:p>
        </w:tc>
        <w:tc>
          <w:tcPr>
            <w:tcW w:w="1517" w:type="dxa"/>
            <w:vAlign w:val="center"/>
          </w:tcPr>
          <w:p w14:paraId="6570192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29.08–29.09.2026</w:t>
            </w:r>
          </w:p>
        </w:tc>
        <w:tc>
          <w:tcPr>
            <w:tcW w:w="2853" w:type="dxa"/>
            <w:vAlign w:val="center"/>
          </w:tcPr>
          <w:p w14:paraId="1880C30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wordstat_regiony_bpmn_uml_RB_okno_2026-08-29_09-29.json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wordstat_bpmn_regiony_mir_Belarus-Minsk.png</w:t>
            </w:r>
          </w:p>
        </w:tc>
      </w:tr>
      <w:tr w:rsidR="001D5345" w14:paraId="66EE16FA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29B4F6D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14б</w:t>
            </w:r>
          </w:p>
        </w:tc>
        <w:tc>
          <w:tcPr>
            <w:tcW w:w="1078" w:type="dxa"/>
            <w:vAlign w:val="center"/>
          </w:tcPr>
          <w:p w14:paraId="1E6E8F0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127252E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46E3C48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; сеть петри; нейросеть схема; нейросеть диаграмма</w:t>
            </w:r>
          </w:p>
        </w:tc>
        <w:tc>
          <w:tcPr>
            <w:tcW w:w="1078" w:type="dxa"/>
            <w:vAlign w:val="center"/>
          </w:tcPr>
          <w:p w14:paraId="2AF67F7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</w:t>
            </w:r>
          </w:p>
        </w:tc>
        <w:tc>
          <w:tcPr>
            <w:tcW w:w="1517" w:type="dxa"/>
            <w:vAlign w:val="center"/>
          </w:tcPr>
          <w:p w14:paraId="4D85336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мес. и 01.2018–08.2026, по месяцам</w:t>
            </w:r>
          </w:p>
        </w:tc>
        <w:tc>
          <w:tcPr>
            <w:tcW w:w="2853" w:type="dxa"/>
            <w:vAlign w:val="center"/>
          </w:tcPr>
          <w:p w14:paraId="0A11C63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</w:t>
            </w:r>
            <w:r>
              <w:rPr>
                <w:i/>
                <w:iCs/>
                <w:sz w:val="24"/>
              </w:rPr>
              <w:t>dinamika_RB_2024-09_2026-08.json</w:t>
            </w:r>
            <w:r>
              <w:rPr>
                <w:iCs/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wordstat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dinamika_RB_2018-01_2026-08.json</w:t>
            </w:r>
          </w:p>
        </w:tc>
      </w:tr>
      <w:tr w:rsidR="001D5345" w14:paraId="4464E470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56F45D5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14в</w:t>
            </w:r>
          </w:p>
        </w:tc>
        <w:tc>
          <w:tcPr>
            <w:tcW w:w="1078" w:type="dxa"/>
            <w:vAlign w:val="center"/>
          </w:tcPr>
          <w:p w14:paraId="77ADE1B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64B9272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2E1F34B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устройствам)</w:t>
            </w:r>
          </w:p>
        </w:tc>
        <w:tc>
          <w:tcPr>
            <w:tcW w:w="1078" w:type="dxa"/>
            <w:vAlign w:val="center"/>
          </w:tcPr>
          <w:p w14:paraId="7E3649D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</w:t>
            </w:r>
          </w:p>
        </w:tc>
        <w:tc>
          <w:tcPr>
            <w:tcW w:w="1517" w:type="dxa"/>
            <w:vAlign w:val="center"/>
          </w:tcPr>
          <w:p w14:paraId="03BC870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мес., по месяцам</w:t>
            </w:r>
          </w:p>
        </w:tc>
        <w:tc>
          <w:tcPr>
            <w:tcW w:w="2853" w:type="dxa"/>
            <w:vAlign w:val="center"/>
          </w:tcPr>
          <w:p w14:paraId="7294754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wordstat_uml_bpmn_dinamika_po_ustroystvam_RB_2024-09_2026-08.json</w:t>
            </w:r>
          </w:p>
        </w:tc>
      </w:tr>
      <w:tr w:rsidR="001D5345" w14:paraId="6A3FF7CC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6D9C720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078" w:type="dxa"/>
            <w:vAlign w:val="center"/>
          </w:tcPr>
          <w:p w14:paraId="25CF727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2267769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763CF7C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отдельности)</w:t>
            </w:r>
          </w:p>
        </w:tc>
        <w:tc>
          <w:tcPr>
            <w:tcW w:w="1078" w:type="dxa"/>
            <w:vAlign w:val="center"/>
          </w:tcPr>
          <w:p w14:paraId="1BFBBD8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23A3C61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мес., неделя + регионы («Субрегион», «Город»)</w:t>
            </w:r>
          </w:p>
        </w:tc>
        <w:tc>
          <w:tcPr>
            <w:tcW w:w="2853" w:type="dxa"/>
            <w:vAlign w:val="center"/>
          </w:tcPr>
          <w:p w14:paraId="5CF2D0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GT_2026-09-30_BY_12m_UML_BPMN_regions_recheck.json</w:t>
            </w:r>
            <w:r>
              <w:rPr>
                <w:sz w:val="24"/>
              </w:rPr>
              <w:t xml:space="preserve">; скриншот </w:t>
            </w:r>
            <w:r>
              <w:rPr>
                <w:i/>
                <w:sz w:val="24"/>
              </w:rPr>
              <w:t>gt_uml_regiony_12m_BY_Minsk-ne-vydelyaetsya.jpg</w:t>
            </w:r>
          </w:p>
        </w:tc>
      </w:tr>
      <w:tr w:rsidR="001D5345" w14:paraId="1627A734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33122BF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078" w:type="dxa"/>
            <w:vAlign w:val="center"/>
          </w:tcPr>
          <w:p w14:paraId="5B2DA14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00913F5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5F37D3E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7BCA3DC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18B2062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(контрольная пересъемка)</w:t>
            </w:r>
          </w:p>
        </w:tc>
        <w:tc>
          <w:tcPr>
            <w:tcW w:w="2853" w:type="dxa"/>
            <w:vAlign w:val="center"/>
          </w:tcPr>
          <w:p w14:paraId="00A35CB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GT_2026-09-30_BY_5y_UML_BPMN_multiTimeline.csv</w:t>
            </w:r>
          </w:p>
        </w:tc>
      </w:tr>
      <w:tr w:rsidR="001D5345" w14:paraId="2B2FA021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0A46328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078" w:type="dxa"/>
            <w:vAlign w:val="center"/>
          </w:tcPr>
          <w:p w14:paraId="420C888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75DF207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0BEE316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4BEB108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1517" w:type="dxa"/>
            <w:vAlign w:val="center"/>
          </w:tcPr>
          <w:p w14:paraId="13E583B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853" w:type="dxa"/>
            <w:vAlign w:val="center"/>
          </w:tcPr>
          <w:p w14:paraId="66FA4B8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GT_2026-09-30_RU_5y_UML_BPMN_multiTimeline.csv</w:t>
            </w:r>
          </w:p>
        </w:tc>
      </w:tr>
      <w:tr w:rsidR="001D5345" w14:paraId="173AC0A5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5D1EED0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18</w:t>
            </w:r>
          </w:p>
        </w:tc>
        <w:tc>
          <w:tcPr>
            <w:tcW w:w="1078" w:type="dxa"/>
            <w:vAlign w:val="center"/>
          </w:tcPr>
          <w:p w14:paraId="0677F39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42C9D89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548679F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460298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1517" w:type="dxa"/>
            <w:vAlign w:val="center"/>
          </w:tcPr>
          <w:p w14:paraId="6CA826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853" w:type="dxa"/>
            <w:vAlign w:val="center"/>
          </w:tcPr>
          <w:p w14:paraId="09E4526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GT_2026-09-30_KZ_5y_UML_BPMN_multiTimeline.csv</w:t>
            </w:r>
          </w:p>
        </w:tc>
      </w:tr>
      <w:tr w:rsidR="001D5345" w14:paraId="74C4094F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43FD316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078" w:type="dxa"/>
            <w:vAlign w:val="center"/>
          </w:tcPr>
          <w:p w14:paraId="635C8CB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708E211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179851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</w:p>
        </w:tc>
        <w:tc>
          <w:tcPr>
            <w:tcW w:w="1078" w:type="dxa"/>
            <w:vAlign w:val="center"/>
          </w:tcPr>
          <w:p w14:paraId="497906AF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1517" w:type="dxa"/>
            <w:vAlign w:val="center"/>
          </w:tcPr>
          <w:p w14:paraId="43024EF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853" w:type="dxa"/>
            <w:vAlign w:val="center"/>
          </w:tcPr>
          <w:p w14:paraId="4A9C99C5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GT_2026-09-30_world_5y_mermaid_diagram_mermaid_js_plantuml_multiTimeline.csv</w:t>
            </w:r>
          </w:p>
        </w:tc>
      </w:tr>
      <w:tr w:rsidR="001D5345" w14:paraId="28873F5D" w14:textId="77777777" w:rsidTr="001D5345">
        <w:trPr>
          <w:cantSplit/>
          <w:jc w:val="center"/>
        </w:trPr>
        <w:tc>
          <w:tcPr>
            <w:tcW w:w="479" w:type="dxa"/>
            <w:vAlign w:val="center"/>
          </w:tcPr>
          <w:p w14:paraId="1FA6076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078" w:type="dxa"/>
            <w:vAlign w:val="center"/>
          </w:tcPr>
          <w:p w14:paraId="3F75A21A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1ED88A1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7435D17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(карточка «Похожие запросы»)</w:t>
            </w:r>
          </w:p>
        </w:tc>
        <w:tc>
          <w:tcPr>
            <w:tcW w:w="1078" w:type="dxa"/>
            <w:vAlign w:val="center"/>
          </w:tcPr>
          <w:p w14:paraId="4FB0D463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4DD0A90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</w:t>
            </w:r>
          </w:p>
        </w:tc>
        <w:tc>
          <w:tcPr>
            <w:tcW w:w="2853" w:type="dxa"/>
            <w:vAlign w:val="center"/>
          </w:tcPr>
          <w:p w14:paraId="58F0CA2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GT_2026-09-30_BY_12m_BPMN_IDEF0_</w:t>
            </w:r>
            <w:r>
              <w:rPr>
                <w:sz w:val="24"/>
              </w:rPr>
              <w:t>связанные_запросы.</w:t>
            </w:r>
            <w:r>
              <w:rPr>
                <w:i/>
                <w:sz w:val="24"/>
              </w:rPr>
              <w:t>md</w:t>
            </w:r>
          </w:p>
        </w:tc>
      </w:tr>
    </w:tbl>
    <w:p w14:paraId="6796916C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Исходные данные хранятся в папке «Материалы_собранные»: </w:t>
      </w:r>
      <w:r>
        <w:rPr>
          <w:i/>
          <w:sz w:val="28"/>
        </w:rPr>
        <w:t>GT_</w:t>
      </w:r>
      <w:r>
        <w:rPr>
          <w:sz w:val="28"/>
        </w:rPr>
        <w:t xml:space="preserve">Беларусь – </w:t>
      </w:r>
      <w:r>
        <w:rPr>
          <w:i/>
          <w:sz w:val="28"/>
        </w:rPr>
        <w:t>JSON</w:t>
      </w:r>
      <w:r>
        <w:rPr>
          <w:sz w:val="28"/>
        </w:rPr>
        <w:t xml:space="preserve">-выгрузки и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файл связанных запросов, реестр выгрузок (</w:t>
      </w:r>
      <w:r>
        <w:rPr>
          <w:i/>
          <w:sz w:val="28"/>
        </w:rPr>
        <w:t>CSV</w:t>
      </w:r>
      <w:r>
        <w:rPr>
          <w:sz w:val="28"/>
        </w:rPr>
        <w:t xml:space="preserve">) и рабочие таблицы ввода данных для </w:t>
      </w:r>
      <w:r>
        <w:rPr>
          <w:i/>
          <w:sz w:val="28"/>
        </w:rPr>
        <w:t>Excel</w:t>
      </w:r>
      <w:r>
        <w:rPr>
          <w:sz w:val="28"/>
        </w:rPr>
        <w:t xml:space="preserve">-шаблона; </w:t>
      </w:r>
      <w:r>
        <w:rPr>
          <w:i/>
          <w:sz w:val="28"/>
        </w:rPr>
        <w:t>GT_</w:t>
      </w:r>
      <w:r>
        <w:rPr>
          <w:sz w:val="28"/>
        </w:rPr>
        <w:t xml:space="preserve">Россия_Казахстан и </w:t>
      </w:r>
      <w:r>
        <w:rPr>
          <w:i/>
          <w:sz w:val="28"/>
        </w:rPr>
        <w:t>GT_</w:t>
      </w:r>
      <w:r>
        <w:rPr>
          <w:sz w:val="28"/>
        </w:rPr>
        <w:t xml:space="preserve">Весь_мир –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 30.09.2026; </w:t>
      </w:r>
      <w:r>
        <w:rPr>
          <w:i/>
          <w:sz w:val="28"/>
        </w:rPr>
        <w:t>Wordstat_</w:t>
      </w:r>
      <w:r>
        <w:rPr>
          <w:sz w:val="28"/>
        </w:rPr>
        <w:t xml:space="preserve">Беларусь – </w:t>
      </w:r>
      <w:r>
        <w:rPr>
          <w:i/>
          <w:sz w:val="28"/>
        </w:rPr>
        <w:t>JSON</w:t>
      </w:r>
      <w:r>
        <w:rPr>
          <w:sz w:val="28"/>
        </w:rPr>
        <w:t>-выгрузки «Динамики» (24 месяца и с 2018 г., по устройствам), «Топов» и «Регионов» (по окнам) и сводная таблица (СВОДКА_реальных_данных_</w:t>
      </w:r>
      <w:r>
        <w:rPr>
          <w:i/>
          <w:sz w:val="28"/>
        </w:rPr>
        <w:t>Wordstat.md</w:t>
      </w:r>
      <w:r>
        <w:rPr>
          <w:sz w:val="28"/>
        </w:rPr>
        <w:t xml:space="preserve">). Форма хранения выгрузок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описана в п. 2.3.1. В папке «Скриншоты» – 50 файлов: 49 скриншотов Вордстата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диаграмма, сеть петри, конструктор диаграмм онлайн, конструктор схем онлайн, пять вариантов </w:t>
      </w:r>
      <w:r>
        <w:rPr>
          <w:i/>
          <w:sz w:val="28"/>
        </w:rPr>
        <w:t>mermaid</w:t>
      </w:r>
      <w:r>
        <w:rPr>
          <w:sz w:val="28"/>
        </w:rPr>
        <w:t xml:space="preserve">, включая омоним без уточнения,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, </w:t>
      </w:r>
      <w:r>
        <w:rPr>
          <w:i/>
          <w:sz w:val="28"/>
        </w:rPr>
        <w:t>staruml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нейросеть диаграмма, нейросеть схема, текст в диаграмму, нарисовать схему онлайн бесплатно, </w:t>
      </w:r>
      <w:r>
        <w:rPr>
          <w:i/>
          <w:sz w:val="28"/>
        </w:rPr>
        <w:t>erd</w:t>
      </w:r>
      <w:r>
        <w:rPr>
          <w:sz w:val="28"/>
        </w:rPr>
        <w:t xml:space="preserve"> без уточнения, динамика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регионы </w:t>
      </w:r>
      <w:r>
        <w:rPr>
          <w:i/>
          <w:sz w:val="28"/>
        </w:rPr>
        <w:t>uml</w:t>
      </w:r>
      <w:r>
        <w:rPr>
          <w:sz w:val="28"/>
        </w:rPr>
        <w:t xml:space="preserve">, динамика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без уточнения, сеть петри, нейросеть схема и нейросеть диаграмма, динамика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только по смартфонам, регионы </w:t>
      </w:r>
      <w:r>
        <w:rPr>
          <w:i/>
          <w:sz w:val="28"/>
        </w:rPr>
        <w:t>bpmn</w:t>
      </w:r>
      <w:r>
        <w:rPr>
          <w:sz w:val="28"/>
        </w:rPr>
        <w:t xml:space="preserve">, «Топы» по запросам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курсы, </w:t>
      </w:r>
      <w:r>
        <w:rPr>
          <w:i/>
          <w:sz w:val="28"/>
        </w:rPr>
        <w:t>uml</w:t>
      </w:r>
      <w:r>
        <w:rPr>
          <w:sz w:val="28"/>
        </w:rPr>
        <w:t xml:space="preserve"> курс, </w:t>
      </w:r>
      <w:r>
        <w:rPr>
          <w:i/>
          <w:sz w:val="28"/>
        </w:rPr>
        <w:t>uml</w:t>
      </w:r>
      <w:r>
        <w:rPr>
          <w:sz w:val="28"/>
        </w:rPr>
        <w:t xml:space="preserve"> минск, </w:t>
      </w:r>
      <w:r>
        <w:rPr>
          <w:i/>
          <w:sz w:val="28"/>
        </w:rPr>
        <w:t>uml</w:t>
      </w:r>
      <w:r>
        <w:rPr>
          <w:sz w:val="28"/>
        </w:rPr>
        <w:t xml:space="preserve"> онлайн бесплатно, </w:t>
      </w:r>
      <w:r>
        <w:rPr>
          <w:i/>
          <w:sz w:val="28"/>
        </w:rPr>
        <w:t>bpmn</w:t>
      </w:r>
      <w:r>
        <w:rPr>
          <w:sz w:val="28"/>
        </w:rPr>
        <w:t xml:space="preserve"> редактор цена) и скриншот карты субрегионов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(</w:t>
      </w:r>
      <w:r>
        <w:rPr>
          <w:i/>
          <w:sz w:val="28"/>
        </w:rPr>
        <w:t>gt_uml_regiony_12m_BY_Minsk-ne-vydelyaetsya.jpg</w:t>
      </w:r>
      <w:r>
        <w:rPr>
          <w:sz w:val="28"/>
        </w:rPr>
        <w:t>).</w:t>
      </w:r>
    </w:p>
    <w:p w14:paraId="1655D6BF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Python</w:t>
      </w:r>
      <w:r>
        <w:rPr>
          <w:sz w:val="28"/>
        </w:rPr>
        <w:t>-скрипты обработки (папка «</w:t>
      </w:r>
      <w:r>
        <w:rPr>
          <w:i/>
          <w:sz w:val="28"/>
        </w:rPr>
        <w:t>Python</w:t>
      </w:r>
      <w:r>
        <w:rPr>
          <w:sz w:val="28"/>
        </w:rPr>
        <w:t>»): 01_</w:t>
      </w:r>
      <w:r>
        <w:rPr>
          <w:i/>
          <w:sz w:val="28"/>
        </w:rPr>
        <w:t>load_gt_data.py</w:t>
      </w:r>
      <w:r>
        <w:rPr>
          <w:sz w:val="28"/>
        </w:rPr>
        <w:t xml:space="preserve"> – загрузка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свод недель в месяцы, рабочие таблицы для </w:t>
      </w:r>
      <w:r>
        <w:rPr>
          <w:i/>
          <w:sz w:val="28"/>
        </w:rPr>
        <w:t>Excel</w:t>
      </w:r>
      <w:r>
        <w:rPr>
          <w:sz w:val="28"/>
        </w:rPr>
        <w:t>; 02_</w:t>
      </w:r>
      <w:r>
        <w:rPr>
          <w:i/>
          <w:sz w:val="28"/>
        </w:rPr>
        <w:t>trend_seasonality.py</w:t>
      </w:r>
      <w:r>
        <w:rPr>
          <w:sz w:val="28"/>
        </w:rPr>
        <w:t xml:space="preserve"> – тренд, сезонность и циклы по </w:t>
      </w:r>
      <w:r>
        <w:rPr>
          <w:i/>
          <w:sz w:val="28"/>
        </w:rPr>
        <w:t>Excel</w:t>
      </w:r>
      <w:r>
        <w:rPr>
          <w:sz w:val="28"/>
        </w:rPr>
        <w:t xml:space="preserve">- и </w:t>
      </w:r>
      <w:r>
        <w:rPr>
          <w:i/>
          <w:sz w:val="28"/>
        </w:rPr>
        <w:t>Word</w:t>
      </w:r>
      <w:r>
        <w:rPr>
          <w:sz w:val="28"/>
        </w:rPr>
        <w:t>-логике отдельно по источникам (текущий циклический коэффициент – по последнему месяцу ряда, как Деловые_циклы!</w:t>
      </w:r>
      <w:r>
        <w:rPr>
          <w:i/>
          <w:sz w:val="28"/>
        </w:rPr>
        <w:t>B6</w:t>
      </w:r>
      <w:r>
        <w:rPr>
          <w:sz w:val="28"/>
        </w:rPr>
        <w:t>), скользящие средние за 3 и 12 месяцев, очищенный от сезонности ряд, средние значения месяцев; 03_</w:t>
      </w:r>
      <w:r>
        <w:rPr>
          <w:i/>
          <w:sz w:val="28"/>
        </w:rPr>
        <w:t>charts.py</w:t>
      </w:r>
      <w:r>
        <w:rPr>
          <w:sz w:val="28"/>
        </w:rPr>
        <w:t xml:space="preserve"> – рисунки 1–6 и список подписей; 04_</w:t>
      </w:r>
      <w:r>
        <w:rPr>
          <w:i/>
          <w:sz w:val="28"/>
        </w:rPr>
        <w:t>gt_indicators.py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GT</w:t>
      </w:r>
      <w:r>
        <w:rPr>
          <w:sz w:val="28"/>
        </w:rPr>
        <w:t xml:space="preserve">-РБ §5.1, уровень интереса по двум шкалам и помесячные средние всех запросов пакетов 1–5; </w:t>
      </w:r>
      <w:r>
        <w:rPr>
          <w:sz w:val="28"/>
        </w:rPr>
        <w:lastRenderedPageBreak/>
        <w:t>05_</w:t>
      </w:r>
      <w:r>
        <w:rPr>
          <w:i/>
          <w:sz w:val="28"/>
        </w:rPr>
        <w:t>wordstat_dinamika_ostalnye.py</w:t>
      </w:r>
      <w:r>
        <w:rPr>
          <w:sz w:val="28"/>
        </w:rPr>
        <w:t xml:space="preserve"> – динамика Вордстата по остальным запросам ядра, проверка омонимии «</w:t>
      </w:r>
      <w:r>
        <w:rPr>
          <w:i/>
          <w:sz w:val="28"/>
        </w:rPr>
        <w:t>erd</w:t>
      </w:r>
      <w:r>
        <w:rPr>
          <w:sz w:val="28"/>
        </w:rPr>
        <w:t>», расширенный период с 2018 г., разбивка по устройствам, регионы и контроль окон «Топов»; 06_</w:t>
      </w:r>
      <w:r>
        <w:rPr>
          <w:i/>
          <w:sz w:val="28"/>
        </w:rPr>
        <w:t>gt_ru_kz_mermaid.py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 30.09.2026 (Россия, Казахстан, пересъемка Беларуси,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»): уровень интереса, сравнение 12-месячных окон, тренд, сравнение пересъемки с основным рядом.</w:t>
      </w:r>
    </w:p>
    <w:p w14:paraId="761C102F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Макросы </w:t>
      </w:r>
      <w:r>
        <w:rPr>
          <w:i/>
          <w:sz w:val="28"/>
        </w:rPr>
        <w:t>VBA</w:t>
      </w:r>
      <w:r>
        <w:rPr>
          <w:sz w:val="28"/>
        </w:rPr>
        <w:t xml:space="preserve"> (папка «</w:t>
      </w:r>
      <w:r>
        <w:rPr>
          <w:i/>
          <w:sz w:val="28"/>
        </w:rPr>
        <w:t>VBA</w:t>
      </w:r>
      <w:r>
        <w:rPr>
          <w:sz w:val="28"/>
        </w:rPr>
        <w:t xml:space="preserve">»): </w:t>
      </w:r>
      <w:r>
        <w:rPr>
          <w:i/>
          <w:sz w:val="28"/>
        </w:rPr>
        <w:t>LR1_XLT_Trend_Seasonality.bas</w:t>
      </w:r>
      <w:r>
        <w:rPr>
          <w:sz w:val="28"/>
        </w:rPr>
        <w:t xml:space="preserve"> – загрузка </w:t>
      </w:r>
      <w:r>
        <w:rPr>
          <w:i/>
          <w:sz w:val="28"/>
        </w:rPr>
        <w:t>CSV</w:t>
      </w:r>
      <w:r>
        <w:rPr>
          <w:sz w:val="28"/>
        </w:rPr>
        <w:t xml:space="preserve"> ввода данных в лист «Ввод_данных» рабочей копии шаблона, вариант «только один источник», сводка показателей листов «Панель» и «Деловые_циклы», поиск ячеек с ошибками. Макросы формулы шаблона не меняют; запуск – после импорта модуля в редакторе </w:t>
      </w:r>
      <w:r>
        <w:rPr>
          <w:i/>
          <w:sz w:val="28"/>
        </w:rPr>
        <w:t>VBA</w:t>
      </w:r>
      <w:r>
        <w:rPr>
          <w:sz w:val="28"/>
        </w:rPr>
        <w:t xml:space="preserve"> (</w:t>
      </w:r>
      <w:r>
        <w:rPr>
          <w:i/>
          <w:sz w:val="28"/>
        </w:rPr>
        <w:t>Alt+F11</w:t>
      </w:r>
      <w:r>
        <w:rPr>
          <w:sz w:val="28"/>
        </w:rPr>
        <w:t xml:space="preserve"> → </w:t>
      </w:r>
      <w:r>
        <w:rPr>
          <w:i/>
          <w:sz w:val="28"/>
        </w:rPr>
        <w:t>File</w:t>
      </w:r>
      <w:r>
        <w:rPr>
          <w:sz w:val="28"/>
        </w:rPr>
        <w:t xml:space="preserve"> → </w:t>
      </w:r>
      <w:r>
        <w:rPr>
          <w:i/>
          <w:sz w:val="28"/>
        </w:rPr>
        <w:t>Import</w:t>
      </w:r>
      <w:r>
        <w:rPr>
          <w:sz w:val="28"/>
        </w:rPr>
        <w:t xml:space="preserve"> </w:t>
      </w:r>
      <w:r>
        <w:rPr>
          <w:i/>
          <w:sz w:val="28"/>
        </w:rPr>
        <w:t>File</w:t>
      </w:r>
      <w:r>
        <w:rPr>
          <w:sz w:val="28"/>
        </w:rPr>
        <w:t>).</w:t>
      </w:r>
    </w:p>
    <w:p w14:paraId="2DA5E11F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Рабочие файлы </w:t>
      </w:r>
      <w:r>
        <w:rPr>
          <w:i/>
          <w:sz w:val="28"/>
        </w:rPr>
        <w:t>Excel</w:t>
      </w:r>
      <w:r>
        <w:rPr>
          <w:sz w:val="28"/>
        </w:rPr>
        <w:t xml:space="preserve"> (папка «</w:t>
      </w:r>
      <w:r>
        <w:rPr>
          <w:i/>
          <w:sz w:val="28"/>
        </w:rPr>
        <w:t>Excel</w:t>
      </w:r>
      <w:r>
        <w:rPr>
          <w:sz w:val="28"/>
        </w:rPr>
        <w:t xml:space="preserve">»):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– сводный индекс по шаблону, ошибок «#…» нет ни на одном из 9 листов;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 – варианты по одному источнику (очищена колонка второго источника на листе «Ввод_данных»); </w:t>
      </w:r>
      <w:r>
        <w:rPr>
          <w:i/>
          <w:sz w:val="28"/>
        </w:rPr>
        <w:t>XLT_YW_plantuml_BY.xlsx</w:t>
      </w:r>
      <w:r>
        <w:rPr>
          <w:sz w:val="28"/>
        </w:rPr>
        <w:t xml:space="preserve">, </w:t>
      </w:r>
      <w:r>
        <w:rPr>
          <w:i/>
          <w:sz w:val="28"/>
        </w:rPr>
        <w:t>XLT_YW_idef0_BY.xlsx</w:t>
      </w:r>
      <w:r>
        <w:rPr>
          <w:sz w:val="28"/>
        </w:rPr>
        <w:t xml:space="preserve">, </w:t>
      </w:r>
      <w:r>
        <w:rPr>
          <w:i/>
          <w:sz w:val="28"/>
        </w:rPr>
        <w:t>XLT_YW_dfd_diagramma_BY.xlsx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XLT_YW_erd_diagramma_BY.xlsx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XLT_YW_set_petri_BY.xlsx</w:t>
      </w:r>
      <w:r>
        <w:rPr>
          <w:sz w:val="28"/>
        </w:rPr>
        <w:t xml:space="preserve">, </w:t>
      </w:r>
      <w:r>
        <w:rPr>
          <w:i/>
          <w:sz w:val="28"/>
        </w:rPr>
        <w:t>XLT_YW_neyroset_shema_BY.xlsx</w:t>
      </w:r>
      <w:r>
        <w:rPr>
          <w:sz w:val="28"/>
        </w:rPr>
        <w:t xml:space="preserve">, </w:t>
      </w:r>
      <w:r>
        <w:rPr>
          <w:i/>
          <w:sz w:val="28"/>
        </w:rPr>
        <w:t>XLT_YW_neyroset_diagramma_BY.xlsx</w:t>
      </w:r>
      <w:r>
        <w:rPr>
          <w:sz w:val="28"/>
        </w:rPr>
        <w:t xml:space="preserve"> – копии шаблона по остальным запросам ядра (только Вордстат, 24 месяца); </w:t>
      </w:r>
      <w:r>
        <w:rPr>
          <w:i/>
          <w:sz w:val="28"/>
        </w:rPr>
        <w:t>XLT_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шаблона; </w:t>
      </w:r>
      <w:r>
        <w:rPr>
          <w:i/>
          <w:sz w:val="28"/>
        </w:rPr>
        <w:t>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 </w:t>
      </w:r>
      <w:r>
        <w:rPr>
          <w:i/>
          <w:sz w:val="28"/>
        </w:rPr>
        <w:t>Similarweb</w:t>
      </w:r>
      <w:r>
        <w:rPr>
          <w:sz w:val="28"/>
        </w:rPr>
        <w:t xml:space="preserve"> (задел для ЛР2–3). В журналах выгрузки рабочих копий добавлены пакеты 3 и 4,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за 12 месяцев, контрольная выгрузка регионов и выгрузки Вордстата от 30.09.2026, уточнены примечания о форме хранения данных; в книге </w:t>
      </w:r>
      <w:r>
        <w:rPr>
          <w:i/>
          <w:sz w:val="28"/>
        </w:rPr>
        <w:t>Mermaid</w:t>
      </w:r>
      <w:r>
        <w:rPr>
          <w:sz w:val="28"/>
        </w:rPr>
        <w:t xml:space="preserve"> к итоговой формулировке Панель!</w:t>
      </w:r>
      <w:r>
        <w:rPr>
          <w:i/>
          <w:sz w:val="28"/>
        </w:rPr>
        <w:t>A17</w:t>
      </w:r>
      <w:r>
        <w:rPr>
          <w:sz w:val="28"/>
        </w:rPr>
        <w:t xml:space="preserve"> добавлено примечание об омонимии.</w:t>
      </w:r>
    </w:p>
    <w:p w14:paraId="4FBA3A74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Исправления поломок шаблонов в рабочих копиях (оригиналы в папке «Материалы» не менялись):</w:t>
      </w:r>
    </w:p>
    <w:p w14:paraId="366145F7" w14:textId="77777777" w:rsidR="001D5345" w:rsidRDefault="006B6A8D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, лист 01_Параметры, ячейки </w:t>
      </w:r>
      <w:r>
        <w:rPr>
          <w:i/>
          <w:sz w:val="28"/>
        </w:rPr>
        <w:t>B9</w:t>
      </w:r>
      <w:r>
        <w:rPr>
          <w:sz w:val="28"/>
        </w:rPr>
        <w:t xml:space="preserve"> и </w:t>
      </w:r>
      <w:r>
        <w:rPr>
          <w:i/>
          <w:sz w:val="28"/>
        </w:rPr>
        <w:t>B10</w:t>
      </w:r>
      <w:r>
        <w:rPr>
          <w:sz w:val="28"/>
        </w:rPr>
        <w:t xml:space="preserve"> («Наблюдаемый релевантный трафик, мес./год»): суммы по листу 02_Конкуренты_</w:t>
      </w:r>
      <w:r>
        <w:rPr>
          <w:i/>
          <w:sz w:val="28"/>
        </w:rPr>
        <w:t>SW</w:t>
      </w:r>
      <w:r>
        <w:rPr>
          <w:sz w:val="28"/>
        </w:rPr>
        <w:t xml:space="preserve"> брались по диапазонам 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 и 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, хотя данные расположены в строках 4–23 (строка 3 – заголовок), и первый домен в сумму не попадал; исправлено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;</w:t>
      </w:r>
    </w:p>
    <w:p w14:paraId="4CC5D5B1" w14:textId="77777777" w:rsidR="001D5345" w:rsidRDefault="006B6A8D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XLT_</w:t>
      </w:r>
      <w:r>
        <w:rPr>
          <w:sz w:val="28"/>
        </w:rPr>
        <w:t>…_только_</w:t>
      </w:r>
      <w:r>
        <w:rPr>
          <w:i/>
          <w:sz w:val="28"/>
        </w:rPr>
        <w:t>GT.xlsx</w:t>
      </w:r>
      <w:r>
        <w:rPr>
          <w:sz w:val="28"/>
        </w:rPr>
        <w:t xml:space="preserve">, лист Расчет, </w:t>
      </w:r>
      <w:r>
        <w:rPr>
          <w:i/>
          <w:sz w:val="28"/>
        </w:rPr>
        <w:t>J5</w:t>
      </w:r>
      <w:r>
        <w:rPr>
          <w:sz w:val="28"/>
        </w:rPr>
        <w:t>:</w:t>
      </w:r>
      <w:r>
        <w:rPr>
          <w:i/>
          <w:sz w:val="28"/>
        </w:rPr>
        <w:t>K64</w:t>
      </w:r>
      <w:r>
        <w:rPr>
          <w:sz w:val="28"/>
        </w:rPr>
        <w:t>: при пустом сезонном индексе месяца условие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не срабатывало и формулы возвращали #ЗНАЧ! (в 7 месяцах ряда и в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>);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(…);0))=0». Значения шаблона как есть приведены в п. 2.6.5.</w:t>
      </w:r>
    </w:p>
    <w:p w14:paraId="5CA3D3A5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модельная оценка (допущение) (сводно по всей работе):</w:t>
      </w:r>
    </w:p>
    <w:p w14:paraId="13FB53CF" w14:textId="77777777" w:rsidR="001D5345" w:rsidRDefault="006B6A8D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Вордстат: «Динамика» по девяти запросам ядра скачана в </w:t>
      </w:r>
      <w:r>
        <w:rPr>
          <w:i/>
          <w:sz w:val="28"/>
        </w:rPr>
        <w:t>CSV</w:t>
      </w:r>
      <w:r>
        <w:rPr>
          <w:sz w:val="28"/>
        </w:rPr>
        <w:t xml:space="preserve"> 30.09.2026 и совпала с </w:t>
      </w:r>
      <w:r>
        <w:rPr>
          <w:i/>
          <w:sz w:val="28"/>
        </w:rPr>
        <w:t>JSON</w:t>
      </w:r>
      <w:r>
        <w:rPr>
          <w:sz w:val="28"/>
        </w:rPr>
        <w:t xml:space="preserve">. модельная оценка (допущение; причина: «Топы» и «Регионы» через кнопку «Скачать» (Вордстат, вкладки «Топы запросов» и «Регионы»); сохранить </w:t>
      </w:r>
      <w:r>
        <w:rPr>
          <w:i/>
          <w:sz w:val="28"/>
        </w:rPr>
        <w:t>CSV</w:t>
      </w:r>
      <w:r>
        <w:rPr>
          <w:sz w:val="28"/>
        </w:rPr>
        <w:t xml:space="preserve"> без редактирования; окна вкладок скользящие).</w:t>
      </w:r>
    </w:p>
    <w:p w14:paraId="2BCAF123" w14:textId="77777777" w:rsidR="001D5345" w:rsidRDefault="006B6A8D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модельная оценка (допущение; причина: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скриншоты настроек и графиков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и 12 месяцев и карточек связанных запросов (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для Беларуси, России и Казахстана и по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для мира получены 30.09.2026); </w:t>
      </w:r>
      <w:r>
        <w:rPr>
          <w:i/>
          <w:sz w:val="28"/>
        </w:rPr>
        <w:t>CSV</w:t>
      </w:r>
      <w:r>
        <w:rPr>
          <w:sz w:val="28"/>
        </w:rPr>
        <w:t xml:space="preserve"> по пакетам 1–5 и 12-месячным окнам не скачивались).</w:t>
      </w:r>
    </w:p>
    <w:p w14:paraId="23918363" w14:textId="77777777" w:rsidR="001D5345" w:rsidRDefault="006B6A8D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модельная оценка (допущение; причина: Белстат – численность студентов по профилям образования («Информатика», «Техника и технологии»)); скриншот табл. 7.1 сборника.</w:t>
      </w:r>
    </w:p>
    <w:p w14:paraId="206A453C" w14:textId="77777777" w:rsidR="001D5345" w:rsidRDefault="006B6A8D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модельная оценка (допущение; причина: </w:t>
      </w:r>
      <w:r>
        <w:rPr>
          <w:i/>
          <w:sz w:val="28"/>
        </w:rPr>
        <w:t>DataReportal</w:t>
      </w:r>
      <w:r>
        <w:rPr>
          <w:sz w:val="28"/>
        </w:rPr>
        <w:t xml:space="preserve">,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– сверить значения таблицы 41 и сохранить скриншот.)</w:t>
      </w:r>
    </w:p>
    <w:p w14:paraId="27EEC13A" w14:textId="77777777" w:rsidR="001D5345" w:rsidRDefault="006B6A8D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модельная оценка (допущение; причина: цены бессрочных </w:t>
      </w:r>
      <w:r>
        <w:rPr>
          <w:i/>
          <w:sz w:val="28"/>
        </w:rPr>
        <w:t>Visio</w:t>
      </w:r>
      <w:r>
        <w:rPr>
          <w:sz w:val="28"/>
        </w:rPr>
        <w:t xml:space="preserve"> </w:t>
      </w:r>
      <w:r>
        <w:rPr>
          <w:i/>
          <w:sz w:val="28"/>
        </w:rPr>
        <w:t>Standard</w:t>
      </w:r>
      <w:r>
        <w:rPr>
          <w:sz w:val="28"/>
        </w:rPr>
        <w:t xml:space="preserve"> и </w:t>
      </w:r>
      <w:r>
        <w:rPr>
          <w:i/>
          <w:sz w:val="28"/>
        </w:rPr>
        <w:t>Professional</w:t>
      </w:r>
      <w:r>
        <w:rPr>
          <w:sz w:val="28"/>
        </w:rPr>
        <w:t xml:space="preserve"> (на странице подписок </w:t>
      </w:r>
      <w:r>
        <w:rPr>
          <w:i/>
          <w:sz w:val="28"/>
        </w:rPr>
        <w:t>Visio</w:t>
      </w:r>
      <w:r>
        <w:rPr>
          <w:sz w:val="28"/>
        </w:rPr>
        <w:t xml:space="preserve"> не указаны)).</w:t>
      </w:r>
    </w:p>
    <w:p w14:paraId="0D778AEA" w14:textId="77777777" w:rsidR="001D5345" w:rsidRDefault="006B6A8D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>: расширенный список доменов снят 02.10.2026 (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smartdraw.com</w:t>
      </w:r>
      <w:r>
        <w:rPr>
          <w:sz w:val="28"/>
        </w:rPr>
        <w:t>; визиты и структура каналов, ЛР4, приложения Д). Доля Беларуси в пробном тарифе недоступна: модельная оценка (допущение) при полном доступе.</w:t>
      </w:r>
    </w:p>
    <w:p w14:paraId="3E18F95E" w14:textId="77777777" w:rsidR="001D5345" w:rsidRDefault="006B6A8D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Опрос 30 респондентов проведен 02.10.2026 (метод Кано и готовность платить, ЛР5, приложение В); реальный опрос студентов – модельная оценка (допущение).</w:t>
      </w:r>
    </w:p>
    <w:p w14:paraId="5F235421" w14:textId="77777777" w:rsidR="001D5345" w:rsidRDefault="006B6A8D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Прогноз бюджета Директа недоступен (кабинет пуст); контрольная выгрузка Вордстата за сентябрь 2026 – приложение Б, ориентиры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– ЛР2-3, приложение Е; прогноз в кабинете – модельная оценка (допущение).</w:t>
      </w:r>
    </w:p>
    <w:p w14:paraId="695F4CAE" w14:textId="77777777" w:rsidR="001D5345" w:rsidRDefault="006B6A8D">
      <w:pPr>
        <w:pStyle w:val="1"/>
        <w:keepNext w:val="0"/>
        <w:pageBreakBefore/>
        <w:spacing w:before="0" w:line="360" w:lineRule="exact"/>
        <w:jc w:val="center"/>
      </w:pPr>
      <w:bookmarkStart w:id="49" w:name="X72fe1937bba65e52511e2cf9a931c89044d378d"/>
      <w:bookmarkStart w:id="50" w:name="_Toc241930179"/>
      <w:bookmarkEnd w:id="47"/>
      <w:r>
        <w:rPr>
          <w:sz w:val="28"/>
        </w:rPr>
        <w:lastRenderedPageBreak/>
        <w:t>ПРИЛОЖЕНИЕ Б</w:t>
      </w:r>
      <w:bookmarkEnd w:id="50"/>
    </w:p>
    <w:p w14:paraId="080D8F1F" w14:textId="77777777" w:rsidR="001D5345" w:rsidRDefault="006B6A8D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0B385EEC" w14:textId="77777777" w:rsidR="001D5345" w:rsidRDefault="006B6A8D">
      <w:pPr>
        <w:spacing w:after="360" w:line="360" w:lineRule="exact"/>
        <w:jc w:val="center"/>
      </w:pPr>
      <w:r>
        <w:rPr>
          <w:b/>
          <w:sz w:val="28"/>
        </w:rPr>
        <w:t>Контрольная выгрузка Вордстата от 02.10.2026</w:t>
      </w:r>
    </w:p>
    <w:p w14:paraId="0C9E423A" w14:textId="77777777" w:rsidR="001D5345" w:rsidRDefault="006B6A8D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Выгрузка выполнена после входа в аккаунт Яндекса: регион Беларусь, период 01.09.2026 – 30.09.2026, таблица «Запросы со словами» в режиме широкого соответствия, без кавычек и операторов [2]. Режим отличается от выгрузок основной части отчета (окна 29.08–27.09 и операторы), поэтому абсолютные числа выше и напрямую с таблицами раздела 2 не сопоставляются.</w:t>
      </w:r>
    </w:p>
    <w:p w14:paraId="2E5F7148" w14:textId="77777777" w:rsidR="001D5345" w:rsidRDefault="006B6A8D">
      <w:pPr>
        <w:pStyle w:val="a0"/>
        <w:keepNext/>
        <w:spacing w:before="0" w:after="0" w:line="360" w:lineRule="exact"/>
      </w:pPr>
      <w:r>
        <w:rPr>
          <w:sz w:val="28"/>
        </w:rPr>
        <w:t>Таблица Б.1 – Контрольная выгрузка Вордстата за сентябрь 2026 года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8"/>
        <w:gridCol w:w="2439"/>
        <w:gridCol w:w="4768"/>
      </w:tblGrid>
      <w:tr w:rsidR="001D5345" w14:paraId="0BCD253F" w14:textId="77777777" w:rsidTr="001D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8" w:type="dxa"/>
            <w:vAlign w:val="center"/>
          </w:tcPr>
          <w:p w14:paraId="1E89923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439" w:type="dxa"/>
            <w:vAlign w:val="center"/>
          </w:tcPr>
          <w:p w14:paraId="1EBA8D77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 запросов за месяц</w:t>
            </w:r>
          </w:p>
        </w:tc>
        <w:tc>
          <w:tcPr>
            <w:tcW w:w="4767" w:type="dxa"/>
            <w:vAlign w:val="center"/>
          </w:tcPr>
          <w:p w14:paraId="75D1C706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Крупнейшие уточнения</w:t>
            </w:r>
          </w:p>
        </w:tc>
      </w:tr>
      <w:tr w:rsidR="001D5345" w14:paraId="307C1422" w14:textId="77777777" w:rsidTr="001D5345">
        <w:trPr>
          <w:cantSplit/>
          <w:jc w:val="center"/>
        </w:trPr>
        <w:tc>
          <w:tcPr>
            <w:tcW w:w="2148" w:type="dxa"/>
            <w:vAlign w:val="center"/>
          </w:tcPr>
          <w:p w14:paraId="581AA34C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439" w:type="dxa"/>
            <w:vAlign w:val="center"/>
          </w:tcPr>
          <w:p w14:paraId="10F78A68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</w:t>
            </w:r>
          </w:p>
        </w:tc>
        <w:tc>
          <w:tcPr>
            <w:tcW w:w="4767" w:type="dxa"/>
            <w:vAlign w:val="center"/>
          </w:tcPr>
          <w:p w14:paraId="03856B9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286;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74;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 57</w:t>
            </w:r>
          </w:p>
        </w:tc>
      </w:tr>
      <w:tr w:rsidR="001D5345" w14:paraId="6519C4BB" w14:textId="77777777" w:rsidTr="001D5345">
        <w:trPr>
          <w:cantSplit/>
          <w:jc w:val="center"/>
        </w:trPr>
        <w:tc>
          <w:tcPr>
            <w:tcW w:w="2148" w:type="dxa"/>
            <w:vAlign w:val="center"/>
          </w:tcPr>
          <w:p w14:paraId="231D254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439" w:type="dxa"/>
            <w:vAlign w:val="center"/>
          </w:tcPr>
          <w:p w14:paraId="302B24B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495</w:t>
            </w:r>
          </w:p>
        </w:tc>
        <w:tc>
          <w:tcPr>
            <w:tcW w:w="4767" w:type="dxa"/>
            <w:vAlign w:val="center"/>
          </w:tcPr>
          <w:p w14:paraId="022BCB1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82;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 55;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50</w:t>
            </w:r>
          </w:p>
        </w:tc>
      </w:tr>
      <w:tr w:rsidR="001D5345" w14:paraId="2B29123D" w14:textId="77777777" w:rsidTr="001D5345">
        <w:trPr>
          <w:cantSplit/>
          <w:jc w:val="center"/>
        </w:trPr>
        <w:tc>
          <w:tcPr>
            <w:tcW w:w="2148" w:type="dxa"/>
            <w:vAlign w:val="center"/>
          </w:tcPr>
          <w:p w14:paraId="289D225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2439" w:type="dxa"/>
            <w:vAlign w:val="center"/>
          </w:tcPr>
          <w:p w14:paraId="2F3A228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4767" w:type="dxa"/>
            <w:vAlign w:val="center"/>
          </w:tcPr>
          <w:p w14:paraId="644AF86B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диаграмма 34; декомпозиция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18</w:t>
            </w:r>
          </w:p>
        </w:tc>
      </w:tr>
      <w:tr w:rsidR="001D5345" w14:paraId="3CB06126" w14:textId="77777777" w:rsidTr="001D5345">
        <w:trPr>
          <w:cantSplit/>
          <w:jc w:val="center"/>
        </w:trPr>
        <w:tc>
          <w:tcPr>
            <w:tcW w:w="2148" w:type="dxa"/>
            <w:vAlign w:val="center"/>
          </w:tcPr>
          <w:p w14:paraId="61AD812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439" w:type="dxa"/>
            <w:vAlign w:val="center"/>
          </w:tcPr>
          <w:p w14:paraId="5841A57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205</w:t>
            </w:r>
          </w:p>
        </w:tc>
        <w:tc>
          <w:tcPr>
            <w:tcW w:w="4767" w:type="dxa"/>
            <w:vAlign w:val="center"/>
          </w:tcPr>
          <w:p w14:paraId="6974B0D2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 13;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 12</w:t>
            </w:r>
          </w:p>
        </w:tc>
      </w:tr>
      <w:tr w:rsidR="001D5345" w14:paraId="3B91DD8E" w14:textId="77777777" w:rsidTr="001D5345">
        <w:trPr>
          <w:cantSplit/>
          <w:jc w:val="center"/>
        </w:trPr>
        <w:tc>
          <w:tcPr>
            <w:tcW w:w="2148" w:type="dxa"/>
            <w:vAlign w:val="center"/>
          </w:tcPr>
          <w:p w14:paraId="558BC81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онлайн</w:t>
            </w:r>
          </w:p>
        </w:tc>
        <w:tc>
          <w:tcPr>
            <w:tcW w:w="2439" w:type="dxa"/>
            <w:vAlign w:val="center"/>
          </w:tcPr>
          <w:p w14:paraId="6E891484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301</w:t>
            </w:r>
          </w:p>
        </w:tc>
        <w:tc>
          <w:tcPr>
            <w:tcW w:w="4767" w:type="dxa"/>
            <w:vAlign w:val="center"/>
          </w:tcPr>
          <w:p w14:paraId="1BE5023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создать диаграмму онлайн 44; сделать диаграмму онлайн 34</w:t>
            </w:r>
          </w:p>
        </w:tc>
      </w:tr>
      <w:tr w:rsidR="001D5345" w14:paraId="40A68238" w14:textId="77777777" w:rsidTr="001D5345">
        <w:trPr>
          <w:cantSplit/>
          <w:jc w:val="center"/>
        </w:trPr>
        <w:tc>
          <w:tcPr>
            <w:tcW w:w="2148" w:type="dxa"/>
            <w:vAlign w:val="center"/>
          </w:tcPr>
          <w:p w14:paraId="65ED5C90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диаграммы</w:t>
            </w:r>
          </w:p>
        </w:tc>
        <w:tc>
          <w:tcPr>
            <w:tcW w:w="2439" w:type="dxa"/>
            <w:vAlign w:val="center"/>
          </w:tcPr>
          <w:p w14:paraId="5E04E131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767" w:type="dxa"/>
            <w:vAlign w:val="center"/>
          </w:tcPr>
          <w:p w14:paraId="7C400FAE" w14:textId="77777777" w:rsidR="001D5345" w:rsidRDefault="006B6A8D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</w:t>
            </w:r>
            <w:r>
              <w:rPr>
                <w:sz w:val="24"/>
              </w:rPr>
              <w:t xml:space="preserve"> диаграмма 1</w:t>
            </w:r>
          </w:p>
        </w:tc>
      </w:tr>
    </w:tbl>
    <w:p w14:paraId="4EDE697F" w14:textId="77777777" w:rsidR="001D5345" w:rsidRDefault="006B6A8D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Контрольная выгрузка подтверждает порядок величин и структуру спроса: преобладают категорийные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запросы по </w:t>
      </w:r>
      <w:r>
        <w:rPr>
          <w:i/>
          <w:sz w:val="28"/>
        </w:rPr>
        <w:t>IDEF0</w:t>
      </w:r>
      <w:r>
        <w:rPr>
          <w:sz w:val="28"/>
        </w:rPr>
        <w:t xml:space="preserve"> в шесть раз меньше </w:t>
      </w:r>
      <w:r>
        <w:rPr>
          <w:i/>
          <w:sz w:val="28"/>
        </w:rPr>
        <w:t>UML</w:t>
      </w:r>
      <w:r>
        <w:rPr>
          <w:sz w:val="28"/>
        </w:rPr>
        <w:t xml:space="preserve">, спрос на </w:t>
      </w:r>
      <w:r>
        <w:rPr>
          <w:i/>
          <w:sz w:val="28"/>
        </w:rPr>
        <w:t>Mermaid</w:t>
      </w:r>
      <w:r>
        <w:rPr>
          <w:sz w:val="28"/>
        </w:rPr>
        <w:t xml:space="preserve"> в Беларуси ничтожен. Выводы о границах рынка не меняются.</w:t>
      </w:r>
      <w:bookmarkEnd w:id="49"/>
    </w:p>
    <w:sectPr w:rsidR="001D5345">
      <w:headerReference w:type="default" r:id="rId13"/>
      <w:footerReference w:type="default" r:id="rId14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9D9A7" w14:textId="77777777" w:rsidR="006B6A8D" w:rsidRDefault="006B6A8D">
      <w:pPr>
        <w:spacing w:after="0"/>
      </w:pPr>
      <w:r>
        <w:separator/>
      </w:r>
    </w:p>
  </w:endnote>
  <w:endnote w:type="continuationSeparator" w:id="0">
    <w:p w14:paraId="08A74C34" w14:textId="77777777" w:rsidR="006B6A8D" w:rsidRDefault="006B6A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3D8C" w14:textId="77777777" w:rsidR="001D5345" w:rsidRDefault="006B6A8D">
    <w:pPr>
      <w:jc w:val="right"/>
    </w:pPr>
    <w:r>
      <w:fldChar w:fldCharType="begin"/>
    </w:r>
    <w:r>
      <w:instrText>PAGE</w:instrText>
    </w:r>
    <w:r>
      <w:fldChar w:fldCharType="separate"/>
    </w:r>
    <w:r w:rsidR="00215FA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E3CA2" w14:textId="77777777" w:rsidR="006B6A8D" w:rsidRDefault="006B6A8D">
      <w:r>
        <w:separator/>
      </w:r>
    </w:p>
  </w:footnote>
  <w:footnote w:type="continuationSeparator" w:id="0">
    <w:p w14:paraId="4EE21B45" w14:textId="77777777" w:rsidR="006B6A8D" w:rsidRDefault="006B6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A1481" w14:textId="77777777" w:rsidR="001D5345" w:rsidRDefault="001D534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04296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423C4E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4B289B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87650092">
    <w:abstractNumId w:val="1"/>
  </w:num>
  <w:num w:numId="2" w16cid:durableId="1422024429">
    <w:abstractNumId w:val="0"/>
  </w:num>
  <w:num w:numId="3" w16cid:durableId="1276861797">
    <w:abstractNumId w:val="0"/>
  </w:num>
  <w:num w:numId="4" w16cid:durableId="1201943538">
    <w:abstractNumId w:val="0"/>
  </w:num>
  <w:num w:numId="5" w16cid:durableId="84041870">
    <w:abstractNumId w:val="0"/>
  </w:num>
  <w:num w:numId="6" w16cid:durableId="1565483582">
    <w:abstractNumId w:val="0"/>
  </w:num>
  <w:num w:numId="7" w16cid:durableId="665935186">
    <w:abstractNumId w:val="0"/>
  </w:num>
  <w:num w:numId="8" w16cid:durableId="581332287">
    <w:abstractNumId w:val="0"/>
  </w:num>
  <w:num w:numId="9" w16cid:durableId="5847306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2229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1234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7965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3237525">
    <w:abstractNumId w:val="0"/>
  </w:num>
  <w:num w:numId="14" w16cid:durableId="4730646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D5345"/>
    <w:rsid w:val="00215FA7"/>
    <w:rsid w:val="002B41EC"/>
    <w:rsid w:val="004E29B3"/>
    <w:rsid w:val="00590D07"/>
    <w:rsid w:val="006B6A8D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3F68"/>
  <w15:docId w15:val="{CC39856B-B529-4178-8A01-6DF92274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215FA7"/>
    <w:pPr>
      <w:spacing w:after="100"/>
    </w:pPr>
  </w:style>
  <w:style w:type="paragraph" w:styleId="20">
    <w:name w:val="toc 2"/>
    <w:basedOn w:val="a"/>
    <w:next w:val="a"/>
    <w:autoRedefine/>
    <w:uiPriority w:val="39"/>
    <w:rsid w:val="00215FA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94</Pages>
  <Words>24445</Words>
  <Characters>139339</Characters>
  <Application>Microsoft Office Word</Application>
  <DocSecurity>0</DocSecurity>
  <Lines>1161</Lines>
  <Paragraphs>326</Paragraphs>
  <ScaleCrop>false</ScaleCrop>
  <Company/>
  <LinksUpToDate>false</LinksUpToDate>
  <CharactersWithSpaces>163458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2026-10-03T12:28:00Z</dcterms:created>
  <dcterms:modified xsi:type="dcterms:W3CDTF">2026-10-03T12:29:00Z</dcterms:modified>
</cp:coreProperties>
</file>