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93BB" w14:textId="77777777" w:rsidR="006F5B51" w:rsidRDefault="00C962AA">
      <w:pPr>
        <w:spacing w:after="0" w:line="360" w:lineRule="exact"/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36443FE1" w14:textId="77777777" w:rsidR="006F5B51" w:rsidRDefault="00C962AA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353777F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41C3E64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2A927AE4" w14:textId="77777777" w:rsidR="006F5B51" w:rsidRDefault="00C962AA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0813A45" w14:textId="77777777" w:rsidR="006F5B51" w:rsidRDefault="00C962AA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8A540D0" w14:textId="77777777" w:rsidR="006F5B51" w:rsidRDefault="00C962AA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6B41393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по лабораторным работам №2–3</w:t>
      </w:r>
    </w:p>
    <w:p w14:paraId="055FC818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68C0474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493B7C7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на тему «Оценка объема рынка электронного бизнеса»</w:t>
      </w:r>
    </w:p>
    <w:p w14:paraId="31FDF468" w14:textId="77777777" w:rsidR="006F5B51" w:rsidRDefault="00C962AA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76960C93" w14:textId="77777777" w:rsidR="006F5B51" w:rsidRDefault="00C962AA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756D5896" w14:textId="77777777" w:rsidR="006F5B51" w:rsidRDefault="00C962AA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EEC75FD" w14:textId="77777777" w:rsidR="006F5B51" w:rsidRDefault="00C962AA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07762B8" w14:textId="77777777" w:rsidR="006F5B51" w:rsidRDefault="00C962AA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ED16B12" w14:textId="703FA858" w:rsidR="00E27E5A" w:rsidRDefault="00C962AA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889" w:history="1">
        <w:r w:rsidR="00E27E5A" w:rsidRPr="003459FD">
          <w:rPr>
            <w:rStyle w:val="ad"/>
            <w:noProof/>
          </w:rPr>
          <w:t>2 ХОД РАБОТЫ</w:t>
        </w:r>
        <w:r w:rsidR="00E27E5A">
          <w:rPr>
            <w:noProof/>
            <w:webHidden/>
          </w:rPr>
          <w:tab/>
        </w:r>
        <w:r w:rsidR="00E27E5A">
          <w:rPr>
            <w:noProof/>
            <w:webHidden/>
          </w:rPr>
          <w:fldChar w:fldCharType="begin"/>
        </w:r>
        <w:r w:rsidR="00E27E5A">
          <w:rPr>
            <w:noProof/>
            <w:webHidden/>
          </w:rPr>
          <w:instrText xml:space="preserve"> PAGEREF _Toc241930889 \h </w:instrText>
        </w:r>
        <w:r w:rsidR="00E27E5A">
          <w:rPr>
            <w:noProof/>
            <w:webHidden/>
          </w:rPr>
        </w:r>
        <w:r w:rsidR="00E27E5A">
          <w:rPr>
            <w:noProof/>
            <w:webHidden/>
          </w:rPr>
          <w:fldChar w:fldCharType="separate"/>
        </w:r>
        <w:r w:rsidR="00E27E5A">
          <w:rPr>
            <w:noProof/>
            <w:webHidden/>
          </w:rPr>
          <w:t>3</w:t>
        </w:r>
        <w:r w:rsidR="00E27E5A">
          <w:rPr>
            <w:noProof/>
            <w:webHidden/>
          </w:rPr>
          <w:fldChar w:fldCharType="end"/>
        </w:r>
      </w:hyperlink>
    </w:p>
    <w:p w14:paraId="13054611" w14:textId="50047E5E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0" w:history="1">
        <w:r w:rsidRPr="003459FD">
          <w:rPr>
            <w:rStyle w:val="ad"/>
            <w:noProof/>
          </w:rPr>
          <w:t>2.1 Границы рынка и постановка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5DBA50" w14:textId="1C2D43A0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1" w:history="1">
        <w:r w:rsidRPr="003459FD">
          <w:rPr>
            <w:rStyle w:val="ad"/>
            <w:noProof/>
          </w:rPr>
          <w:t>2.2 Поисковый спрос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17B7C" w14:textId="719DE8AC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2" w:history="1">
        <w:r w:rsidRPr="003459FD">
          <w:rPr>
            <w:rStyle w:val="ad"/>
            <w:noProof/>
          </w:rPr>
          <w:t>2.3 Similarweb: выборка, доли, концентрация, каналы, география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AB1785" w14:textId="1A68AD2C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3" w:history="1">
        <w:r w:rsidRPr="003459FD">
          <w:rPr>
            <w:rStyle w:val="ad"/>
            <w:noProof/>
          </w:rPr>
          <w:t>2.4 Расчет «сверху вниз»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B20A22" w14:textId="68A98C51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4" w:history="1">
        <w:r w:rsidRPr="003459FD">
          <w:rPr>
            <w:rStyle w:val="ad"/>
            <w:noProof/>
          </w:rPr>
          <w:t>2.5 «Снизу вверх» и оценка через количество потенциальных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A3B7266" w14:textId="798990F6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5" w:history="1">
        <w:r w:rsidRPr="003459FD">
          <w:rPr>
            <w:rStyle w:val="ad"/>
            <w:noProof/>
          </w:rPr>
          <w:t>2.6 Цифровая воронка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5A087CD" w14:textId="4FDBA64D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6" w:history="1">
        <w:r w:rsidRPr="003459FD">
          <w:rPr>
            <w:rStyle w:val="ad"/>
            <w:noProof/>
          </w:rPr>
          <w:t>2.7 Маркетплейсы и платформы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A8687A8" w14:textId="47337BF4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7" w:history="1">
        <w:r w:rsidRPr="003459FD">
          <w:rPr>
            <w:rStyle w:val="ad"/>
            <w:noProof/>
          </w:rPr>
          <w:t>2.8 Сценарная оценка с данными 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0F1D1D" w14:textId="7E5748E1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8" w:history="1">
        <w:r w:rsidRPr="003459FD">
          <w:rPr>
            <w:rStyle w:val="ad"/>
            <w:noProof/>
          </w:rPr>
          <w:t>2.9 Проверка через платежеспособность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DC9649" w14:textId="46368489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899" w:history="1">
        <w:r w:rsidRPr="003459FD">
          <w:rPr>
            <w:rStyle w:val="ad"/>
            <w:noProof/>
          </w:rPr>
          <w:t>2.10 Сводная матрица, сверка методов и итоговый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57E4391" w14:textId="461D1CA8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0" w:history="1">
        <w:r w:rsidRPr="003459F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F2CB5E" w14:textId="09D1390D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901" w:history="1">
        <w:r w:rsidRPr="003459FD">
          <w:rPr>
            <w:rStyle w:val="ad"/>
            <w:noProof/>
          </w:rPr>
          <w:t>3.1 Контроль качества оценки по данным Similarweb (М1 §12)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870D01B" w14:textId="50C9F529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902" w:history="1">
        <w:r w:rsidRPr="003459FD">
          <w:rPr>
            <w:rStyle w:val="ad"/>
            <w:noProof/>
          </w:rPr>
          <w:t>3.2 Контрольный чек-лист потенциальных клиентов (ПК §14)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AEC787E" w14:textId="1A0CB4BE" w:rsidR="00E27E5A" w:rsidRDefault="00E27E5A">
      <w:pPr>
        <w:pStyle w:val="20"/>
        <w:tabs>
          <w:tab w:val="right" w:leader="dot" w:pos="9345"/>
        </w:tabs>
        <w:rPr>
          <w:noProof/>
        </w:rPr>
      </w:pPr>
      <w:hyperlink w:anchor="_Toc241930903" w:history="1">
        <w:r w:rsidRPr="003459FD">
          <w:rPr>
            <w:rStyle w:val="ad"/>
            <w:noProof/>
          </w:rPr>
          <w:t>3.3 Контрольный чек-лист сценарной оценки (СЦ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CD76E10" w14:textId="37EA3F9E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4" w:history="1">
        <w:r w:rsidRPr="003459F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FA6320E" w14:textId="3D37E7CC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5" w:history="1">
        <w:r w:rsidRPr="003459F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DB1F8D" w14:textId="195FCFF0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6" w:history="1">
        <w:r w:rsidRPr="003459F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2561D3F" w14:textId="4F8C83E0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7" w:history="1">
        <w:r w:rsidRPr="003459F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CACB622" w14:textId="4F3C79E0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8" w:history="1">
        <w:r w:rsidRPr="003459FD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8D3EB53" w14:textId="00F7776B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09" w:history="1">
        <w:r w:rsidRPr="003459FD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4F7B91A" w14:textId="73584882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10" w:history="1">
        <w:r w:rsidRPr="003459FD">
          <w:rPr>
            <w:rStyle w:val="ad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E84EE24" w14:textId="3A6CF9CC" w:rsidR="00E27E5A" w:rsidRDefault="00E27E5A">
      <w:pPr>
        <w:pStyle w:val="10"/>
        <w:tabs>
          <w:tab w:val="right" w:leader="dot" w:pos="9345"/>
        </w:tabs>
        <w:rPr>
          <w:noProof/>
        </w:rPr>
      </w:pPr>
      <w:hyperlink w:anchor="_Toc241930911" w:history="1">
        <w:r w:rsidRPr="003459FD">
          <w:rPr>
            <w:rStyle w:val="ad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9219A18" w14:textId="0CB0B0CD" w:rsidR="006F5B51" w:rsidRDefault="00C962AA">
      <w:pPr>
        <w:pStyle w:val="11"/>
      </w:pPr>
      <w:r>
        <w:fldChar w:fldCharType="end"/>
      </w:r>
    </w:p>
    <w:p w14:paraId="59215B44" w14:textId="77777777" w:rsidR="006F5B51" w:rsidRDefault="00C962AA">
      <w:pPr>
        <w:pStyle w:val="1"/>
        <w:pageBreakBefore/>
        <w:spacing w:before="0" w:after="0" w:line="360" w:lineRule="exact"/>
        <w:ind w:firstLine="709"/>
      </w:pPr>
      <w:bookmarkStart w:id="1" w:name="_Toc241930889"/>
      <w:r>
        <w:rPr>
          <w:sz w:val="28"/>
        </w:rPr>
        <w:lastRenderedPageBreak/>
        <w:t>2 ХОД РАБОТЫ</w:t>
      </w:r>
      <w:bookmarkEnd w:id="1"/>
    </w:p>
    <w:p w14:paraId="6FB723A8" w14:textId="77777777" w:rsidR="006F5B51" w:rsidRDefault="00C962AA">
      <w:pPr>
        <w:pStyle w:val="2"/>
        <w:spacing w:before="0" w:after="0" w:line="360" w:lineRule="exact"/>
        <w:ind w:firstLine="709"/>
      </w:pPr>
      <w:bookmarkStart w:id="2" w:name="границы-рынка-и-постановка-расчёта"/>
      <w:bookmarkStart w:id="3" w:name="_Toc241930890"/>
      <w:r>
        <w:t>2.1 Границы рынка и постановка расчета</w:t>
      </w:r>
      <w:bookmarkEnd w:id="3"/>
    </w:p>
    <w:p w14:paraId="5FDFC9B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Объем рынка не рассчитывается до фиксации его границ: без границ трафик конкурентов и поисковые частотности нельзя отнести к конкретному рынку [1]. Границы рынка </w:t>
      </w:r>
      <w:r>
        <w:rPr>
          <w:i/>
          <w:sz w:val="28"/>
        </w:rPr>
        <w:t>NotaCode</w:t>
      </w:r>
      <w:r>
        <w:rPr>
          <w:sz w:val="28"/>
        </w:rPr>
        <w:t xml:space="preserve"> определены в первой лабораторной работе; здесь они переносятся без изменений и дополняются полями, которые требуют методики этой работы (единица клиента, период, устройство, конкурентный набор, источники выгрузки).</w:t>
      </w:r>
    </w:p>
    <w:p w14:paraId="274A115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для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sz w:val="28"/>
          <w:i/>
          <w:iCs/>
        </w:rPr>
        <w:t xml:space="preserve">IDEF0/IDEF1X/IDEF3,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как текста, с версиями, экспортом и проверкой правил нотации. Модель монетизации – </w:t>
      </w:r>
      <w:r>
        <w:rPr>
          <w:i/>
          <w:sz w:val="28"/>
        </w:rPr>
        <w:t>freemium</w:t>
      </w:r>
      <w:r>
        <w:rPr>
          <w:sz w:val="28"/>
        </w:rPr>
        <w:t xml:space="preserve">: тариф </w:t>
      </w:r>
      <w:r>
        <w:rPr>
          <w:i/>
          <w:sz w:val="28"/>
        </w:rPr>
        <w:t>Free</w:t>
      </w:r>
      <w:r>
        <w:rPr>
          <w:sz w:val="28"/>
        </w:rPr>
        <w:t xml:space="preserve"> и тариф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i/>
          <w:sz w:val="28"/>
        </w:rPr>
        <w:t>USD</w:t>
      </w:r>
      <w:r>
        <w:rPr>
          <w:sz w:val="28"/>
        </w:rPr>
        <w:t xml:space="preserve"> в месяц, 40 </w:t>
      </w:r>
      <w:r>
        <w:rPr>
          <w:i/>
          <w:sz w:val="28"/>
        </w:rPr>
        <w:t>USD</w:t>
      </w:r>
      <w:r>
        <w:rPr>
          <w:sz w:val="28"/>
        </w:rPr>
        <w:t xml:space="preserve"> в год – гипотеза проекта, подлежащая проверке опросом); ожидаемая конверсия 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– 3–5 % [2].</w:t>
      </w:r>
    </w:p>
    <w:p w14:paraId="5F877E8F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(М2 табл. 4, М1 табл. 15, ПК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3"/>
        <w:gridCol w:w="5692"/>
      </w:tblGrid>
      <w:tr w:rsidR="006F5B51" w14:paraId="513EA33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3" w:type="dxa"/>
            <w:vAlign w:val="center"/>
          </w:tcPr>
          <w:p w14:paraId="6C0F12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5691" w:type="dxa"/>
            <w:vAlign w:val="center"/>
          </w:tcPr>
          <w:p w14:paraId="195447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F5B51" w14:paraId="607A772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B075E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5691" w:type="dxa"/>
            <w:vAlign w:val="center"/>
          </w:tcPr>
          <w:p w14:paraId="14B0DF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для студентов технических специальностей, аналитиков и архитекторов ПО в Республике Беларусь</w:t>
            </w:r>
          </w:p>
        </w:tc>
      </w:tr>
      <w:tr w:rsidR="006F5B51" w14:paraId="4A81BB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5391A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5691" w:type="dxa"/>
            <w:vAlign w:val="center"/>
          </w:tcPr>
          <w:p w14:paraId="0AAA83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6F5B51" w14:paraId="4AEC22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6DF881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5691" w:type="dxa"/>
            <w:vAlign w:val="center"/>
          </w:tcPr>
          <w:p w14:paraId="719A63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 (первичный сегмент,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бизнес- и системные аналитики;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 ПО и разработчики (тариф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 (канал влияния,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13E80BB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5FE9DA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потенциального клиента</w:t>
            </w:r>
          </w:p>
        </w:tc>
        <w:tc>
          <w:tcPr>
            <w:tcW w:w="5691" w:type="dxa"/>
            <w:vAlign w:val="center"/>
          </w:tcPr>
          <w:p w14:paraId="2978A1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(физическое лицо)</w:t>
            </w:r>
          </w:p>
        </w:tc>
      </w:tr>
      <w:tr w:rsidR="006F5B51" w14:paraId="360A7170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81520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5691" w:type="dxa"/>
            <w:vAlign w:val="center"/>
          </w:tcPr>
          <w:p w14:paraId="6D8F85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Беларусь; расширение на РФ и СНГ – гипотеза, в итоговый диапазон не включается (решение В-6)</w:t>
            </w:r>
          </w:p>
        </w:tc>
      </w:tr>
      <w:tr w:rsidR="006F5B51" w14:paraId="507C123C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9AE9E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5691" w:type="dxa"/>
            <w:vAlign w:val="center"/>
          </w:tcPr>
          <w:p w14:paraId="4AF5BD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системы (Яндекс,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), сообщества разработчиков, вузовские каналы, каталоги расширений</w:t>
            </w:r>
          </w:p>
        </w:tc>
      </w:tr>
      <w:tr w:rsidR="006F5B51" w14:paraId="5510F6B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42D472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Семантические границы</w:t>
            </w:r>
          </w:p>
        </w:tc>
        <w:tc>
          <w:tcPr>
            <w:tcW w:w="5691" w:type="dxa"/>
            <w:vAlign w:val="center"/>
          </w:tcPr>
          <w:p w14:paraId="6B2DBF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сети Петри, генерация схем нейросетью; исключены омонимы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без уточнения,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 и общевизуальные запросы</w:t>
            </w:r>
          </w:p>
        </w:tc>
      </w:tr>
      <w:tr w:rsidR="006F5B51" w14:paraId="504CA303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6D4B8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5691" w:type="dxa"/>
            <w:vAlign w:val="center"/>
          </w:tcPr>
          <w:p w14:paraId="29C046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; косвенные: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нейросетью, ручное построение</w:t>
            </w:r>
          </w:p>
        </w:tc>
      </w:tr>
      <w:tr w:rsidR="006F5B51" w14:paraId="6FA79B11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271683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691" w:type="dxa"/>
            <w:vAlign w:val="center"/>
          </w:tcPr>
          <w:p w14:paraId="25C773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6F5B51" w14:paraId="56AAF77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0BF4CE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Период, устройство</w:t>
            </w:r>
          </w:p>
        </w:tc>
        <w:tc>
          <w:tcPr>
            <w:tcW w:w="5691" w:type="dxa"/>
            <w:vAlign w:val="center"/>
          </w:tcPr>
          <w:p w14:paraId="49A83F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сентябрь 2025 – август 2026 (динамика), 25.08–23.09.2026 (топы), все устройства;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12 месяцев, веб-поиск;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«последние 3 месяца» (август 2026), все типы трафика</w:t>
            </w:r>
          </w:p>
        </w:tc>
      </w:tr>
      <w:tr w:rsidR="006F5B51" w14:paraId="6FCCB33A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77E573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набор и источники выгрузки</w:t>
            </w:r>
          </w:p>
        </w:tc>
        <w:tc>
          <w:tcPr>
            <w:tcW w:w="5691" w:type="dxa"/>
            <w:vAlign w:val="center"/>
          </w:tcPr>
          <w:p w14:paraId="389CBB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);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Белстат, НБРБ, страницы тарифов,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</w:tr>
      <w:tr w:rsidR="006F5B51" w14:paraId="33D907DE" w14:textId="77777777" w:rsidTr="006F5B51">
        <w:trPr>
          <w:cantSplit/>
          <w:jc w:val="center"/>
        </w:trPr>
        <w:tc>
          <w:tcPr>
            <w:tcW w:w="3663" w:type="dxa"/>
            <w:vAlign w:val="center"/>
          </w:tcPr>
          <w:p w14:paraId="1B04AD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5691" w:type="dxa"/>
            <w:vAlign w:val="center"/>
          </w:tcPr>
          <w:p w14:paraId="1D71DA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меньше минимума методик; коммерческие формулировки в Вордстате редки; доли Беларуси в трафике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 показаны; готовность платить не измерена опросом</w:t>
            </w:r>
          </w:p>
        </w:tc>
      </w:tr>
    </w:tbl>
    <w:p w14:paraId="280FAA8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выбора последовательности методик использована таблица типов бизнеса инструкции (ИНСТР табл. 13). </w:t>
      </w:r>
      <w:r>
        <w:rPr>
          <w:i/>
          <w:sz w:val="28"/>
        </w:rPr>
        <w:t>NotaCode</w:t>
      </w:r>
      <w:r>
        <w:rPr>
          <w:sz w:val="28"/>
        </w:rPr>
        <w:t xml:space="preserve"> – подписочный сервис для физических лиц, прямо в таблицу он не входит; ближайшая строка – «</w:t>
      </w:r>
      <w:r>
        <w:rPr>
          <w:i/>
          <w:sz w:val="28"/>
        </w:rPr>
        <w:t>B2B</w:t>
      </w:r>
      <w:r>
        <w:rPr>
          <w:sz w:val="28"/>
        </w:rPr>
        <w:t xml:space="preserve">-сервис» (границы, число потенциальных клиентов, </w:t>
      </w:r>
      <w:r>
        <w:rPr>
          <w:i/>
          <w:sz w:val="28"/>
        </w:rPr>
        <w:t>Similarweb</w:t>
      </w:r>
      <w:r>
        <w:rPr>
          <w:sz w:val="28"/>
        </w:rPr>
        <w:t xml:space="preserve"> конкурентов, воронка, платежеспособность, сценарии) при единице клиента «пользователь». В воронке применяется модель «Подписка» (платящие пользователи × ежемесячный платеж × срок удержания, ЦВ табл. 8 и СВ табл. 17). Для сегмента студентов возможна альтернативная строка «Онлайн-образование»; в расчетах она не используется. Листы </w:t>
      </w:r>
      <w:r>
        <w:rPr>
          <w:i/>
          <w:sz w:val="28"/>
        </w:rPr>
        <w:t>GMV</w:t>
      </w:r>
      <w:r>
        <w:rPr>
          <w:sz w:val="28"/>
        </w:rPr>
        <w:t xml:space="preserve"> и платформенные расчеты заполняются с пометкой «не применяется», так как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платформой.</w:t>
      </w:r>
    </w:p>
    <w:p w14:paraId="7C0E304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 – Методики, шаблоны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2001"/>
        <w:gridCol w:w="3433"/>
        <w:gridCol w:w="951"/>
      </w:tblGrid>
      <w:tr w:rsidR="006F5B51" w14:paraId="376FF7D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9" w:type="dxa"/>
            <w:vAlign w:val="center"/>
          </w:tcPr>
          <w:p w14:paraId="475EB3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001" w:type="dxa"/>
            <w:vAlign w:val="center"/>
          </w:tcPr>
          <w:p w14:paraId="171895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Шаблон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3433" w:type="dxa"/>
            <w:vAlign w:val="center"/>
          </w:tcPr>
          <w:p w14:paraId="253D9F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оценивается</w:t>
            </w:r>
          </w:p>
        </w:tc>
        <w:tc>
          <w:tcPr>
            <w:tcW w:w="951" w:type="dxa"/>
            <w:vAlign w:val="center"/>
          </w:tcPr>
          <w:p w14:paraId="4827BC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6F5B51" w14:paraId="4C1FA1A8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D82F3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Инструкция по применению методик</w:t>
            </w:r>
          </w:p>
        </w:tc>
        <w:tc>
          <w:tcPr>
            <w:tcW w:w="2001" w:type="dxa"/>
            <w:vAlign w:val="center"/>
          </w:tcPr>
          <w:p w14:paraId="03D5A8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433" w:type="dxa"/>
            <w:vAlign w:val="center"/>
          </w:tcPr>
          <w:p w14:paraId="369F3D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Последовательность, сводная матрица, правила согласования</w:t>
            </w:r>
          </w:p>
        </w:tc>
        <w:tc>
          <w:tcPr>
            <w:tcW w:w="951" w:type="dxa"/>
            <w:vAlign w:val="center"/>
          </w:tcPr>
          <w:p w14:paraId="160801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46DC5FF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48987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(ПС)</w:t>
            </w:r>
          </w:p>
        </w:tc>
        <w:tc>
          <w:tcPr>
            <w:tcW w:w="2001" w:type="dxa"/>
            <w:vAlign w:val="center"/>
          </w:tcPr>
          <w:p w14:paraId="5B32EC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4BAA7A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воронка, сценарии</w:t>
            </w:r>
          </w:p>
        </w:tc>
        <w:tc>
          <w:tcPr>
            <w:tcW w:w="951" w:type="dxa"/>
            <w:vAlign w:val="center"/>
          </w:tcPr>
          <w:p w14:paraId="661821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73ADBBA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0F597E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Similarweb</w:t>
            </w:r>
            <w:r>
              <w:rPr>
                <w:sz w:val="24"/>
              </w:rPr>
              <w:t xml:space="preserve"> при бесплатном доступе (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 xml:space="preserve">Б), объем рынка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(М1, М2)</w:t>
            </w:r>
          </w:p>
        </w:tc>
        <w:tc>
          <w:tcPr>
            <w:tcW w:w="2001" w:type="dxa"/>
            <w:vAlign w:val="center"/>
          </w:tcPr>
          <w:p w14:paraId="775738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9 листов + 3 листа дополнений</w:t>
            </w:r>
          </w:p>
        </w:tc>
        <w:tc>
          <w:tcPr>
            <w:tcW w:w="3433" w:type="dxa"/>
            <w:vAlign w:val="center"/>
          </w:tcPr>
          <w:p w14:paraId="682E39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Выборка, доли, </w:t>
            </w:r>
            <w:r>
              <w:rPr>
                <w:sz w:val="24"/>
                <w:i/>
                <w:iCs/>
              </w:rPr>
              <w:t xml:space="preserve">CR3/CR5/HHI, </w:t>
            </w:r>
            <w:r>
              <w:rPr>
                <w:sz w:val="24"/>
              </w:rPr>
              <w:t xml:space="preserve">каналы, география, запросы, </w:t>
            </w:r>
            <w:r>
              <w:rPr>
                <w:sz w:val="24"/>
                <w:i/>
                <w:iCs/>
              </w:rPr>
              <w:t xml:space="preserve">TAM/SAM/SOM </w:t>
            </w:r>
            <w:r>
              <w:rPr>
                <w:sz w:val="24"/>
              </w:rPr>
              <w:t>цифрового внимания</w:t>
            </w:r>
          </w:p>
        </w:tc>
        <w:tc>
          <w:tcPr>
            <w:tcW w:w="951" w:type="dxa"/>
            <w:vAlign w:val="center"/>
          </w:tcPr>
          <w:p w14:paraId="505BFA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44921FBF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6B0413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и «снизу вверх» (СВ)</w:t>
            </w:r>
          </w:p>
        </w:tc>
        <w:tc>
          <w:tcPr>
            <w:tcW w:w="2001" w:type="dxa"/>
            <w:vAlign w:val="center"/>
          </w:tcPr>
          <w:p w14:paraId="166A84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F6D1A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Верхний ориентир, сегментная оценка,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</w:t>
            </w:r>
          </w:p>
        </w:tc>
        <w:tc>
          <w:tcPr>
            <w:tcW w:w="951" w:type="dxa"/>
            <w:vAlign w:val="center"/>
          </w:tcPr>
          <w:p w14:paraId="6797C5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2.4, 2.5</w:t>
            </w:r>
          </w:p>
        </w:tc>
      </w:tr>
      <w:tr w:rsidR="006F5B51" w14:paraId="1720989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34D8B0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(ПК)</w:t>
            </w:r>
          </w:p>
        </w:tc>
        <w:tc>
          <w:tcPr>
            <w:tcW w:w="2001" w:type="dxa"/>
            <w:vAlign w:val="center"/>
          </w:tcPr>
          <w:p w14:paraId="780202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0027DF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сегментам и сценариям</w:t>
            </w:r>
          </w:p>
        </w:tc>
        <w:tc>
          <w:tcPr>
            <w:tcW w:w="951" w:type="dxa"/>
            <w:vAlign w:val="center"/>
          </w:tcPr>
          <w:p w14:paraId="14A849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3BE063BD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588AE0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(ЦВ)</w:t>
            </w:r>
          </w:p>
        </w:tc>
        <w:tc>
          <w:tcPr>
            <w:tcW w:w="2001" w:type="dxa"/>
            <w:vAlign w:val="center"/>
          </w:tcPr>
          <w:p w14:paraId="62CEE1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35ACFB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Охват, посещения, регистрации, оплаты, выручка; повторы</w:t>
            </w:r>
          </w:p>
        </w:tc>
        <w:tc>
          <w:tcPr>
            <w:tcW w:w="951" w:type="dxa"/>
            <w:vAlign w:val="center"/>
          </w:tcPr>
          <w:p w14:paraId="483888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</w:tr>
      <w:tr w:rsidR="006F5B51" w14:paraId="14A177B5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2A5F0C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 (МП)</w:t>
            </w:r>
          </w:p>
        </w:tc>
        <w:tc>
          <w:tcPr>
            <w:tcW w:w="2001" w:type="dxa"/>
            <w:vAlign w:val="center"/>
          </w:tcPr>
          <w:p w14:paraId="1B5DFF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433" w:type="dxa"/>
            <w:vAlign w:val="center"/>
          </w:tcPr>
          <w:p w14:paraId="002574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отзывы, рейтинги расширений и плагинов</w:t>
            </w:r>
          </w:p>
        </w:tc>
        <w:tc>
          <w:tcPr>
            <w:tcW w:w="951" w:type="dxa"/>
            <w:vAlign w:val="center"/>
          </w:tcPr>
          <w:p w14:paraId="37F6DD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230B3039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117A13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(СЦ)</w:t>
            </w:r>
          </w:p>
        </w:tc>
        <w:tc>
          <w:tcPr>
            <w:tcW w:w="2001" w:type="dxa"/>
            <w:vAlign w:val="center"/>
          </w:tcPr>
          <w:p w14:paraId="133E76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9 листов</w:t>
            </w:r>
          </w:p>
        </w:tc>
        <w:tc>
          <w:tcPr>
            <w:tcW w:w="3433" w:type="dxa"/>
            <w:vAlign w:val="center"/>
          </w:tcPr>
          <w:p w14:paraId="5E5794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рынка, воронка, достижимая выручка</w:t>
            </w:r>
          </w:p>
        </w:tc>
        <w:tc>
          <w:tcPr>
            <w:tcW w:w="951" w:type="dxa"/>
            <w:vAlign w:val="center"/>
          </w:tcPr>
          <w:p w14:paraId="60FB48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47E470C1" w14:textId="77777777" w:rsidTr="006F5B51">
        <w:trPr>
          <w:cantSplit/>
          <w:jc w:val="center"/>
        </w:trPr>
        <w:tc>
          <w:tcPr>
            <w:tcW w:w="2969" w:type="dxa"/>
            <w:vAlign w:val="center"/>
          </w:tcPr>
          <w:p w14:paraId="7F45B5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(ПЛ)</w:t>
            </w:r>
          </w:p>
        </w:tc>
        <w:tc>
          <w:tcPr>
            <w:tcW w:w="2001" w:type="dxa"/>
            <w:vAlign w:val="center"/>
          </w:tcPr>
          <w:p w14:paraId="304EE6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10 листов</w:t>
            </w:r>
          </w:p>
        </w:tc>
        <w:tc>
          <w:tcPr>
            <w:tcW w:w="3433" w:type="dxa"/>
            <w:vAlign w:val="center"/>
          </w:tcPr>
          <w:p w14:paraId="5DE222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коридор, бюджет, окупаемость, сценарии</w:t>
            </w:r>
          </w:p>
        </w:tc>
        <w:tc>
          <w:tcPr>
            <w:tcW w:w="951" w:type="dxa"/>
            <w:vAlign w:val="center"/>
          </w:tcPr>
          <w:p w14:paraId="47489E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</w:tbl>
    <w:p w14:paraId="21C664A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 – Последовательность применения методик (ИНСТР табл. 2) и разделы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2"/>
        <w:gridCol w:w="2854"/>
        <w:gridCol w:w="1798"/>
        <w:gridCol w:w="4041"/>
      </w:tblGrid>
      <w:tr w:rsidR="006F5B51" w14:paraId="2C47F8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" w:type="dxa"/>
            <w:vAlign w:val="center"/>
          </w:tcPr>
          <w:p w14:paraId="530FE1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54" w:type="dxa"/>
            <w:vAlign w:val="center"/>
          </w:tcPr>
          <w:p w14:paraId="233EC0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1798" w:type="dxa"/>
            <w:vAlign w:val="center"/>
          </w:tcPr>
          <w:p w14:paraId="3973CA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4041" w:type="dxa"/>
            <w:vAlign w:val="center"/>
          </w:tcPr>
          <w:p w14:paraId="2A2D70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F5B51" w14:paraId="2E8AF77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01569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4" w:type="dxa"/>
            <w:vAlign w:val="center"/>
          </w:tcPr>
          <w:p w14:paraId="30791D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Фиксация границ рынка</w:t>
            </w:r>
          </w:p>
        </w:tc>
        <w:tc>
          <w:tcPr>
            <w:tcW w:w="1798" w:type="dxa"/>
            <w:vAlign w:val="center"/>
          </w:tcPr>
          <w:p w14:paraId="316177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  <w:tc>
          <w:tcPr>
            <w:tcW w:w="4041" w:type="dxa"/>
            <w:vAlign w:val="center"/>
          </w:tcPr>
          <w:p w14:paraId="03354B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(перенос из ЛР1)</w:t>
            </w:r>
          </w:p>
        </w:tc>
      </w:tr>
      <w:tr w:rsidR="006F5B51" w14:paraId="2E43B8E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459B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4" w:type="dxa"/>
            <w:vAlign w:val="center"/>
          </w:tcPr>
          <w:p w14:paraId="1D64CE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 и поисковый спрос</w:t>
            </w:r>
          </w:p>
        </w:tc>
        <w:tc>
          <w:tcPr>
            <w:tcW w:w="1798" w:type="dxa"/>
            <w:vAlign w:val="center"/>
          </w:tcPr>
          <w:p w14:paraId="3F4CBD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</w:t>
            </w:r>
          </w:p>
        </w:tc>
        <w:tc>
          <w:tcPr>
            <w:tcW w:w="4041" w:type="dxa"/>
            <w:vAlign w:val="center"/>
          </w:tcPr>
          <w:p w14:paraId="7E1CB4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C9F4026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71A66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4" w:type="dxa"/>
            <w:vAlign w:val="center"/>
          </w:tcPr>
          <w:p w14:paraId="4AE635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  <w:tc>
          <w:tcPr>
            <w:tcW w:w="1798" w:type="dxa"/>
            <w:vAlign w:val="center"/>
          </w:tcPr>
          <w:p w14:paraId="7CA0C7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3F05CD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Беларуси малоинформативен</w:t>
            </w:r>
          </w:p>
        </w:tc>
      </w:tr>
      <w:tr w:rsidR="006F5B51" w14:paraId="15F9D0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646CEB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54" w:type="dxa"/>
            <w:vAlign w:val="center"/>
          </w:tcPr>
          <w:p w14:paraId="418D33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Тренд, сезонность, циклы</w:t>
            </w:r>
          </w:p>
        </w:tc>
        <w:tc>
          <w:tcPr>
            <w:tcW w:w="1798" w:type="dxa"/>
            <w:vAlign w:val="center"/>
          </w:tcPr>
          <w:p w14:paraId="610D3A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2.2.1</w:t>
            </w:r>
          </w:p>
        </w:tc>
        <w:tc>
          <w:tcPr>
            <w:tcW w:w="4041" w:type="dxa"/>
            <w:vAlign w:val="center"/>
          </w:tcPr>
          <w:p w14:paraId="537DA3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за 24 месяца; циклы – не менее 36 месяцев, данных нет</w:t>
            </w:r>
          </w:p>
        </w:tc>
      </w:tr>
      <w:tr w:rsidR="006F5B51" w14:paraId="492D997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BC036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54" w:type="dxa"/>
            <w:vAlign w:val="center"/>
          </w:tcPr>
          <w:p w14:paraId="07EB7C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конкуренты</w:t>
            </w:r>
          </w:p>
        </w:tc>
        <w:tc>
          <w:tcPr>
            <w:tcW w:w="1798" w:type="dxa"/>
            <w:vAlign w:val="center"/>
          </w:tcPr>
          <w:p w14:paraId="701B87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  <w:tc>
          <w:tcPr>
            <w:tcW w:w="4041" w:type="dxa"/>
            <w:vAlign w:val="center"/>
          </w:tcPr>
          <w:p w14:paraId="6B26C3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4 домена, полные данные по одному</w:t>
            </w:r>
          </w:p>
        </w:tc>
      </w:tr>
      <w:tr w:rsidR="006F5B51" w14:paraId="06D61935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756641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854" w:type="dxa"/>
            <w:vAlign w:val="center"/>
          </w:tcPr>
          <w:p w14:paraId="6EFC02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</w:t>
            </w:r>
          </w:p>
        </w:tc>
        <w:tc>
          <w:tcPr>
            <w:tcW w:w="1798" w:type="dxa"/>
            <w:vAlign w:val="center"/>
          </w:tcPr>
          <w:p w14:paraId="54E7AE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  <w:tc>
          <w:tcPr>
            <w:tcW w:w="4041" w:type="dxa"/>
            <w:vAlign w:val="center"/>
          </w:tcPr>
          <w:p w14:paraId="5726CE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3F5B762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5E91B2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854" w:type="dxa"/>
            <w:vAlign w:val="center"/>
          </w:tcPr>
          <w:p w14:paraId="168C58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«Снизу вверх»</w:t>
            </w:r>
          </w:p>
        </w:tc>
        <w:tc>
          <w:tcPr>
            <w:tcW w:w="1798" w:type="dxa"/>
            <w:vAlign w:val="center"/>
          </w:tcPr>
          <w:p w14:paraId="212235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386CC2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6F5B51" w14:paraId="30902A33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32D0B5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854" w:type="dxa"/>
            <w:vAlign w:val="center"/>
          </w:tcPr>
          <w:p w14:paraId="0BD18D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8" w:type="dxa"/>
            <w:vAlign w:val="center"/>
          </w:tcPr>
          <w:p w14:paraId="013253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  <w:tc>
          <w:tcPr>
            <w:tcW w:w="4041" w:type="dxa"/>
            <w:vAlign w:val="center"/>
          </w:tcPr>
          <w:p w14:paraId="02C091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291E84CA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5AFBA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854" w:type="dxa"/>
            <w:vAlign w:val="center"/>
          </w:tcPr>
          <w:p w14:paraId="6191EA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1798" w:type="dxa"/>
            <w:vAlign w:val="center"/>
          </w:tcPr>
          <w:p w14:paraId="35F00B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</w:t>
            </w:r>
          </w:p>
        </w:tc>
        <w:tc>
          <w:tcPr>
            <w:tcW w:w="4041" w:type="dxa"/>
            <w:vAlign w:val="center"/>
          </w:tcPr>
          <w:p w14:paraId="5507D9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по единственному измеренному каналу</w:t>
            </w:r>
          </w:p>
        </w:tc>
      </w:tr>
      <w:tr w:rsidR="006F5B51" w14:paraId="33D8EB3F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12D914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854" w:type="dxa"/>
            <w:vAlign w:val="center"/>
          </w:tcPr>
          <w:p w14:paraId="2CF9E0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и платформы</w:t>
            </w:r>
          </w:p>
        </w:tc>
        <w:tc>
          <w:tcPr>
            <w:tcW w:w="1798" w:type="dxa"/>
            <w:vAlign w:val="center"/>
          </w:tcPr>
          <w:p w14:paraId="093695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  <w:tc>
          <w:tcPr>
            <w:tcW w:w="4041" w:type="dxa"/>
            <w:vAlign w:val="center"/>
          </w:tcPr>
          <w:p w14:paraId="0E1417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для каталогов расширений; платформенная модель не применима</w:t>
            </w:r>
          </w:p>
        </w:tc>
      </w:tr>
      <w:tr w:rsidR="006F5B51" w14:paraId="5E0C9C69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3C594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854" w:type="dxa"/>
            <w:vAlign w:val="center"/>
          </w:tcPr>
          <w:p w14:paraId="6DCB7B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Сценарная оценка</w:t>
            </w:r>
          </w:p>
        </w:tc>
        <w:tc>
          <w:tcPr>
            <w:tcW w:w="1798" w:type="dxa"/>
            <w:vAlign w:val="center"/>
          </w:tcPr>
          <w:p w14:paraId="32572D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 и в каждой методике</w:t>
            </w:r>
          </w:p>
        </w:tc>
        <w:tc>
          <w:tcPr>
            <w:tcW w:w="4041" w:type="dxa"/>
            <w:vAlign w:val="center"/>
          </w:tcPr>
          <w:p w14:paraId="557E01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5EFDC2EE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24D94D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854" w:type="dxa"/>
            <w:vAlign w:val="center"/>
          </w:tcPr>
          <w:p w14:paraId="3F745E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1798" w:type="dxa"/>
            <w:vAlign w:val="center"/>
          </w:tcPr>
          <w:p w14:paraId="6E6673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  <w:tc>
          <w:tcPr>
            <w:tcW w:w="4041" w:type="dxa"/>
            <w:vAlign w:val="center"/>
          </w:tcPr>
          <w:p w14:paraId="6B6363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  <w:tr w:rsidR="006F5B51" w14:paraId="346C5938" w14:textId="77777777" w:rsidTr="006F5B51">
        <w:trPr>
          <w:cantSplit/>
          <w:jc w:val="center"/>
        </w:trPr>
        <w:tc>
          <w:tcPr>
            <w:tcW w:w="661" w:type="dxa"/>
            <w:vAlign w:val="center"/>
          </w:tcPr>
          <w:p w14:paraId="482C0F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854" w:type="dxa"/>
            <w:vAlign w:val="center"/>
          </w:tcPr>
          <w:p w14:paraId="5D4B84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 и вывод</w:t>
            </w:r>
          </w:p>
        </w:tc>
        <w:tc>
          <w:tcPr>
            <w:tcW w:w="1798" w:type="dxa"/>
            <w:vAlign w:val="center"/>
          </w:tcPr>
          <w:p w14:paraId="352DB7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  <w:tc>
          <w:tcPr>
            <w:tcW w:w="4041" w:type="dxa"/>
            <w:vAlign w:val="center"/>
          </w:tcPr>
          <w:p w14:paraId="35F288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3BA7795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Принятые решения по постановке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"/>
        <w:gridCol w:w="2593"/>
        <w:gridCol w:w="6021"/>
      </w:tblGrid>
      <w:tr w:rsidR="006F5B51" w14:paraId="36F922C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" w:type="dxa"/>
            <w:vAlign w:val="center"/>
          </w:tcPr>
          <w:p w14:paraId="22E690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593" w:type="dxa"/>
            <w:vAlign w:val="center"/>
          </w:tcPr>
          <w:p w14:paraId="023D1B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6020" w:type="dxa"/>
            <w:vAlign w:val="center"/>
          </w:tcPr>
          <w:p w14:paraId="7D54BD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F5B51" w14:paraId="5593CB2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EB7A7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В-1</w:t>
            </w:r>
          </w:p>
        </w:tc>
        <w:tc>
          <w:tcPr>
            <w:tcW w:w="2593" w:type="dxa"/>
            <w:vAlign w:val="center"/>
          </w:tcPr>
          <w:p w14:paraId="36AFFA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работы</w:t>
            </w:r>
          </w:p>
        </w:tc>
        <w:tc>
          <w:tcPr>
            <w:tcW w:w="6020" w:type="dxa"/>
            <w:vAlign w:val="center"/>
          </w:tcPr>
          <w:p w14:paraId="18321D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Одна работа и один отчет по методикам второй и третьей лабораторных работ (М1 и М2 входят в раздел 2.3)</w:t>
            </w:r>
          </w:p>
        </w:tc>
      </w:tr>
      <w:tr w:rsidR="006F5B51" w14:paraId="00E56AEF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21E6A8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В-2</w:t>
            </w:r>
          </w:p>
        </w:tc>
        <w:tc>
          <w:tcPr>
            <w:tcW w:w="2593" w:type="dxa"/>
            <w:vAlign w:val="center"/>
          </w:tcPr>
          <w:p w14:paraId="28D1D2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6020" w:type="dxa"/>
            <w:vAlign w:val="center"/>
          </w:tcPr>
          <w:p w14:paraId="1478FF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девять методик и все семь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-шаблонов выполняются полностью</w:t>
            </w:r>
          </w:p>
        </w:tc>
      </w:tr>
      <w:tr w:rsidR="006F5B51" w14:paraId="40B8AF3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C4412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В-3</w:t>
            </w:r>
          </w:p>
        </w:tc>
        <w:tc>
          <w:tcPr>
            <w:tcW w:w="2593" w:type="dxa"/>
            <w:vAlign w:val="center"/>
          </w:tcPr>
          <w:p w14:paraId="5A78B5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бизнеса</w:t>
            </w:r>
          </w:p>
        </w:tc>
        <w:tc>
          <w:tcPr>
            <w:tcW w:w="6020" w:type="dxa"/>
            <w:vAlign w:val="center"/>
          </w:tcPr>
          <w:p w14:paraId="63CCBE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Подписочный сервис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; единица клиента – пользователь; модель «Подписка»; листы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 xml:space="preserve"> – «не применяется»</w:t>
            </w:r>
          </w:p>
        </w:tc>
      </w:tr>
      <w:tr w:rsidR="006F5B51" w14:paraId="66276E2A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8270E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В-4</w:t>
            </w:r>
          </w:p>
        </w:tc>
        <w:tc>
          <w:tcPr>
            <w:tcW w:w="2593" w:type="dxa"/>
            <w:vAlign w:val="center"/>
          </w:tcPr>
          <w:p w14:paraId="5D51E0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</w:t>
            </w:r>
          </w:p>
        </w:tc>
        <w:tc>
          <w:tcPr>
            <w:tcW w:w="6020" w:type="dxa"/>
            <w:vAlign w:val="center"/>
          </w:tcPr>
          <w:p w14:paraId="29275C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МП применяется к каталогам расширений (тип «приложение или сервис»)</w:t>
            </w:r>
          </w:p>
        </w:tc>
      </w:tr>
      <w:tr w:rsidR="006F5B51" w14:paraId="33E554D3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1BA1E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В-5</w:t>
            </w:r>
          </w:p>
        </w:tc>
        <w:tc>
          <w:tcPr>
            <w:tcW w:w="2593" w:type="dxa"/>
            <w:vAlign w:val="center"/>
          </w:tcPr>
          <w:p w14:paraId="2C3859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Чек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6020" w:type="dxa"/>
            <w:vAlign w:val="center"/>
          </w:tcPr>
          <w:p w14:paraId="08D023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рядом – альтернативный вариант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 =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(таблица 83)</w:t>
            </w:r>
          </w:p>
        </w:tc>
      </w:tr>
      <w:tr w:rsidR="006F5B51" w14:paraId="5D074981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FF3DE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В-6</w:t>
            </w:r>
          </w:p>
        </w:tc>
        <w:tc>
          <w:tcPr>
            <w:tcW w:w="2593" w:type="dxa"/>
            <w:vAlign w:val="center"/>
          </w:tcPr>
          <w:p w14:paraId="49B7F2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020" w:type="dxa"/>
            <w:vAlign w:val="center"/>
          </w:tcPr>
          <w:p w14:paraId="30E505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расчет – Республика Беларусь; РФ и СНГ – гипотеза вне итогового диапазона</w:t>
            </w:r>
          </w:p>
        </w:tc>
      </w:tr>
      <w:tr w:rsidR="006F5B51" w14:paraId="056BCE02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B9BD1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В-7</w:t>
            </w:r>
          </w:p>
        </w:tc>
        <w:tc>
          <w:tcPr>
            <w:tcW w:w="2593" w:type="dxa"/>
            <w:vAlign w:val="center"/>
          </w:tcPr>
          <w:p w14:paraId="23B65F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6020" w:type="dxa"/>
            <w:vAlign w:val="center"/>
          </w:tcPr>
          <w:p w14:paraId="266B82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ориентир 10–20 доменов, минимум 5 (М2 §5); при меньшей выборке причина объясняется</w:t>
            </w:r>
          </w:p>
        </w:tc>
      </w:tr>
      <w:tr w:rsidR="006F5B51" w14:paraId="3E4A9AE0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13CAE8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В-8</w:t>
            </w:r>
          </w:p>
        </w:tc>
        <w:tc>
          <w:tcPr>
            <w:tcW w:w="2593" w:type="dxa"/>
            <w:vAlign w:val="center"/>
          </w:tcPr>
          <w:p w14:paraId="6A347B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</w:t>
            </w:r>
          </w:p>
        </w:tc>
        <w:tc>
          <w:tcPr>
            <w:tcW w:w="6020" w:type="dxa"/>
            <w:vAlign w:val="center"/>
          </w:tcPr>
          <w:p w14:paraId="7A7D91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Ответы на 31 вопрос (М1 §12, ПК §14, СЦ §13) – раздел 3</w:t>
            </w:r>
          </w:p>
        </w:tc>
      </w:tr>
      <w:tr w:rsidR="006F5B51" w14:paraId="4ED92FC6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4F2455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В-9</w:t>
            </w:r>
          </w:p>
        </w:tc>
        <w:tc>
          <w:tcPr>
            <w:tcW w:w="2593" w:type="dxa"/>
            <w:vAlign w:val="center"/>
          </w:tcPr>
          <w:p w14:paraId="3FE266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6020" w:type="dxa"/>
            <w:vAlign w:val="center"/>
          </w:tcPr>
          <w:p w14:paraId="6B87AB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Вкладки «Динамика» и «Топы запросов», регион «Беларусь», единые настройки</w:t>
            </w:r>
          </w:p>
        </w:tc>
      </w:tr>
      <w:tr w:rsidR="006F5B51" w14:paraId="509897F7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7D0AAD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В-11</w:t>
            </w:r>
          </w:p>
        </w:tc>
        <w:tc>
          <w:tcPr>
            <w:tcW w:w="2593" w:type="dxa"/>
            <w:vAlign w:val="center"/>
          </w:tcPr>
          <w:p w14:paraId="1DB86B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в ПЛ</w:t>
            </w:r>
          </w:p>
        </w:tc>
        <w:tc>
          <w:tcPr>
            <w:tcW w:w="6020" w:type="dxa"/>
            <w:vAlign w:val="center"/>
          </w:tcPr>
          <w:p w14:paraId="46EEC2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в листах 02 и 05 одинаков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); доли платежеспособных совпадают</w:t>
            </w:r>
          </w:p>
        </w:tc>
      </w:tr>
      <w:tr w:rsidR="006F5B51" w14:paraId="7A6528EB" w14:textId="77777777" w:rsidTr="006F5B51">
        <w:trPr>
          <w:cantSplit/>
          <w:jc w:val="center"/>
        </w:trPr>
        <w:tc>
          <w:tcPr>
            <w:tcW w:w="741" w:type="dxa"/>
            <w:vAlign w:val="center"/>
          </w:tcPr>
          <w:p w14:paraId="090AAD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В-12</w:t>
            </w:r>
          </w:p>
        </w:tc>
        <w:tc>
          <w:tcPr>
            <w:tcW w:w="2593" w:type="dxa"/>
            <w:vAlign w:val="center"/>
          </w:tcPr>
          <w:p w14:paraId="79B3DD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</w:t>
            </w:r>
          </w:p>
        </w:tc>
        <w:tc>
          <w:tcPr>
            <w:tcW w:w="6020" w:type="dxa"/>
            <w:vAlign w:val="center"/>
          </w:tcPr>
          <w:p w14:paraId="0448DD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Официальный курс НБРБ на 30.09.2026: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3,0285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[3]; одна дата для всех листов</w:t>
            </w:r>
          </w:p>
        </w:tc>
      </w:tr>
    </w:tbl>
    <w:p w14:paraId="15DFC7E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 – Денежные параметры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11"/>
        <w:gridCol w:w="3832"/>
        <w:gridCol w:w="2212"/>
      </w:tblGrid>
      <w:tr w:rsidR="006F5B51" w14:paraId="6C49DD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10" w:type="dxa"/>
            <w:vAlign w:val="center"/>
          </w:tcPr>
          <w:p w14:paraId="45044D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32" w:type="dxa"/>
            <w:vAlign w:val="center"/>
          </w:tcPr>
          <w:p w14:paraId="512C27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212" w:type="dxa"/>
            <w:vAlign w:val="center"/>
          </w:tcPr>
          <w:p w14:paraId="26036B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6F5B51" w14:paraId="752EAF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68B2F5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sz w:val="24"/>
                <w:i/>
                <w:iCs/>
              </w:rPr>
              <w:t xml:space="preserve">USD/BYN, </w:t>
            </w:r>
            <w:r>
              <w:rPr>
                <w:sz w:val="24"/>
              </w:rPr>
              <w:t>30.09.2026</w:t>
            </w:r>
          </w:p>
        </w:tc>
        <w:tc>
          <w:tcPr>
            <w:tcW w:w="3832" w:type="dxa"/>
            <w:vAlign w:val="center"/>
          </w:tcPr>
          <w:p w14:paraId="347F04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212" w:type="dxa"/>
            <w:vAlign w:val="center"/>
          </w:tcPr>
          <w:p w14:paraId="07E19C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</w:tr>
      <w:tr w:rsidR="006F5B51" w14:paraId="533E789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B02EC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помесячная оплата</w:t>
            </w:r>
          </w:p>
        </w:tc>
        <w:tc>
          <w:tcPr>
            <w:tcW w:w="3832" w:type="dxa"/>
            <w:vAlign w:val="center"/>
          </w:tcPr>
          <w:p w14:paraId="5A256F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2212" w:type="dxa"/>
            <w:vAlign w:val="center"/>
          </w:tcPr>
          <w:p w14:paraId="692533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[2]</w:t>
            </w:r>
          </w:p>
        </w:tc>
      </w:tr>
      <w:tr w:rsidR="006F5B51" w14:paraId="26E81A2B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1EA5AC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основной</w:t>
            </w:r>
          </w:p>
        </w:tc>
        <w:tc>
          <w:tcPr>
            <w:tcW w:w="3832" w:type="dxa"/>
            <w:vAlign w:val="center"/>
          </w:tcPr>
          <w:p w14:paraId="54E3DE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44D47D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В-5; концепция [2]</w:t>
            </w:r>
          </w:p>
        </w:tc>
      </w:tr>
      <w:tr w:rsidR="006F5B51" w14:paraId="4A341AD5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3140B6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чек, альтернативный (4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× 12)</w:t>
            </w:r>
          </w:p>
        </w:tc>
        <w:tc>
          <w:tcPr>
            <w:tcW w:w="3832" w:type="dxa"/>
            <w:vAlign w:val="center"/>
          </w:tcPr>
          <w:p w14:paraId="1A9496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= 145,37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месяц 12,11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  <w:tc>
          <w:tcPr>
            <w:tcW w:w="2212" w:type="dxa"/>
            <w:vAlign w:val="center"/>
          </w:tcPr>
          <w:p w14:paraId="515879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рядом, таблица 83</w:t>
            </w:r>
          </w:p>
        </w:tc>
      </w:tr>
      <w:tr w:rsidR="006F5B51" w14:paraId="78A742B2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BF62C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входных платных тарифов конкурентов</w:t>
            </w:r>
          </w:p>
        </w:tc>
        <w:tc>
          <w:tcPr>
            <w:tcW w:w="3832" w:type="dxa"/>
            <w:vAlign w:val="center"/>
          </w:tcPr>
          <w:p w14:paraId="3E1623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(при оплате за год) = 290,74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2212" w:type="dxa"/>
            <w:vAlign w:val="center"/>
          </w:tcPr>
          <w:p w14:paraId="725D19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(раздел 2.9)</w:t>
            </w:r>
          </w:p>
        </w:tc>
      </w:tr>
      <w:tr w:rsidR="006F5B51" w14:paraId="27FE1F17" w14:textId="77777777" w:rsidTr="006F5B51">
        <w:trPr>
          <w:cantSplit/>
          <w:jc w:val="center"/>
        </w:trPr>
        <w:tc>
          <w:tcPr>
            <w:tcW w:w="3310" w:type="dxa"/>
            <w:vAlign w:val="center"/>
          </w:tcPr>
          <w:p w14:paraId="43B69D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832" w:type="dxa"/>
            <w:vAlign w:val="center"/>
          </w:tcPr>
          <w:p w14:paraId="4FCDB4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 (осторожный / базовый / оптимистичный)</w:t>
            </w:r>
          </w:p>
        </w:tc>
        <w:tc>
          <w:tcPr>
            <w:tcW w:w="2212" w:type="dxa"/>
            <w:vAlign w:val="center"/>
          </w:tcPr>
          <w:p w14:paraId="2185E0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Концепция, допущение Д-09</w:t>
            </w:r>
          </w:p>
        </w:tc>
      </w:tr>
    </w:tbl>
    <w:p w14:paraId="5AFB8920" w14:textId="77777777" w:rsidR="006F5B51" w:rsidRDefault="00C962AA">
      <w:pPr>
        <w:pStyle w:val="2"/>
        <w:spacing w:before="0" w:after="0" w:line="360" w:lineRule="exact"/>
        <w:ind w:firstLine="709"/>
      </w:pPr>
      <w:bookmarkStart w:id="4" w:name="поисковый-спрос"/>
      <w:bookmarkStart w:id="5" w:name="_Toc241930891"/>
      <w:bookmarkEnd w:id="2"/>
      <w:r>
        <w:t>2.2 Поисковый спрос</w:t>
      </w:r>
      <w:bookmarkEnd w:id="5"/>
    </w:p>
    <w:p w14:paraId="7EC86D4F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Поисковый спрос показывает цифровой интерес аудитории, но не равен объему рынка; это один из источников оценки [4]. Расчет выполнен в </w:t>
      </w:r>
      <w:r>
        <w:rPr>
          <w:i/>
          <w:sz w:val="28"/>
        </w:rPr>
        <w:t>Excel</w:t>
      </w:r>
      <w:r>
        <w:rPr>
          <w:sz w:val="28"/>
        </w:rPr>
        <w:t>-шаблоне ПС-</w:t>
      </w:r>
      <w:r>
        <w:rPr>
          <w:i/>
          <w:sz w:val="28"/>
        </w:rPr>
        <w:t>X</w:t>
      </w:r>
      <w:r>
        <w:rPr>
          <w:sz w:val="28"/>
        </w:rPr>
        <w:t xml:space="preserve"> по порядку «границы – ядро – классификация по намерению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Вордстат – очистка и взвешивание – воронка – сценарии – вывод».</w:t>
      </w:r>
    </w:p>
    <w:p w14:paraId="6A1663FC" w14:textId="77777777" w:rsidR="006F5B51" w:rsidRDefault="00C962AA">
      <w:pPr>
        <w:pStyle w:val="3"/>
        <w:spacing w:before="0" w:after="0" w:line="360" w:lineRule="exact"/>
        <w:ind w:firstLine="709"/>
      </w:pPr>
      <w:bookmarkStart w:id="6" w:name="исходные-данные"/>
      <w:r>
        <w:rPr>
          <w:sz w:val="28"/>
        </w:rPr>
        <w:lastRenderedPageBreak/>
        <w:t>2.2.1 Исходные данные</w:t>
      </w:r>
    </w:p>
    <w:p w14:paraId="7806B7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Вордстат. Данные сняты по региону «Беларусь» (идентификатор 149), все устройства, вкладки «Топы запросов» (25.08.2026–23.09.2026) и «Динамика» (помесячно, сентябрь 2024 – август 2026) [5]. Значения Топов за 30 дней по ядру запросов приведены в таблице 6; ряды динамики ядра – на рисунке 1.</w:t>
      </w:r>
    </w:p>
    <w:p w14:paraId="34AD2FA1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Вордстат, Беларусь: «Топы запросов» (окно 25.08–23.09.2026) и сумма «Динамики» за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8"/>
        <w:gridCol w:w="2962"/>
        <w:gridCol w:w="1656"/>
        <w:gridCol w:w="1656"/>
        <w:gridCol w:w="1343"/>
      </w:tblGrid>
      <w:tr w:rsidR="006F5B51" w14:paraId="6A93791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7" w:type="dxa"/>
            <w:vAlign w:val="center"/>
          </w:tcPr>
          <w:p w14:paraId="730913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962" w:type="dxa"/>
            <w:vAlign w:val="center"/>
          </w:tcPr>
          <w:p w14:paraId="3E2B97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Топы 25.08–23.09.2026, запросов за 30 дней</w:t>
            </w:r>
          </w:p>
        </w:tc>
        <w:tc>
          <w:tcPr>
            <w:tcW w:w="1656" w:type="dxa"/>
            <w:vAlign w:val="center"/>
          </w:tcPr>
          <w:p w14:paraId="295A77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2025 – авг. 2026</w:t>
            </w:r>
          </w:p>
        </w:tc>
        <w:tc>
          <w:tcPr>
            <w:tcW w:w="1656" w:type="dxa"/>
            <w:vAlign w:val="center"/>
          </w:tcPr>
          <w:p w14:paraId="0EADAD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сент. 2024 – авг. 2025</w:t>
            </w:r>
          </w:p>
        </w:tc>
        <w:tc>
          <w:tcPr>
            <w:tcW w:w="1343" w:type="dxa"/>
            <w:vAlign w:val="center"/>
          </w:tcPr>
          <w:p w14:paraId="37E1C0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за год</w:t>
            </w:r>
          </w:p>
        </w:tc>
      </w:tr>
      <w:tr w:rsidR="006F5B51" w14:paraId="50D8798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6984F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962" w:type="dxa"/>
            <w:vAlign w:val="center"/>
          </w:tcPr>
          <w:p w14:paraId="0C3F0D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1656" w:type="dxa"/>
            <w:vAlign w:val="center"/>
          </w:tcPr>
          <w:p w14:paraId="69ECBF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12 041</w:t>
            </w:r>
          </w:p>
        </w:tc>
        <w:tc>
          <w:tcPr>
            <w:tcW w:w="1656" w:type="dxa"/>
            <w:vAlign w:val="center"/>
          </w:tcPr>
          <w:p w14:paraId="3A6FC4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21 013</w:t>
            </w:r>
          </w:p>
        </w:tc>
        <w:tc>
          <w:tcPr>
            <w:tcW w:w="1343" w:type="dxa"/>
            <w:vAlign w:val="center"/>
          </w:tcPr>
          <w:p w14:paraId="6CD8B6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</w:tr>
      <w:tr w:rsidR="006F5B51" w14:paraId="6E0D89C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BC14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962" w:type="dxa"/>
            <w:vAlign w:val="center"/>
          </w:tcPr>
          <w:p w14:paraId="197BA7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1656" w:type="dxa"/>
            <w:vAlign w:val="center"/>
          </w:tcPr>
          <w:p w14:paraId="37E35B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8 534</w:t>
            </w:r>
          </w:p>
        </w:tc>
        <w:tc>
          <w:tcPr>
            <w:tcW w:w="1656" w:type="dxa"/>
            <w:vAlign w:val="center"/>
          </w:tcPr>
          <w:p w14:paraId="283F8F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15 276</w:t>
            </w:r>
          </w:p>
        </w:tc>
        <w:tc>
          <w:tcPr>
            <w:tcW w:w="1343" w:type="dxa"/>
            <w:vAlign w:val="center"/>
          </w:tcPr>
          <w:p w14:paraId="2977A5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6F5B51" w14:paraId="0108D52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86BC5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962" w:type="dxa"/>
            <w:vAlign w:val="center"/>
          </w:tcPr>
          <w:p w14:paraId="799024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1656" w:type="dxa"/>
            <w:vAlign w:val="center"/>
          </w:tcPr>
          <w:p w14:paraId="29E6C2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4 196</w:t>
            </w:r>
          </w:p>
        </w:tc>
        <w:tc>
          <w:tcPr>
            <w:tcW w:w="1656" w:type="dxa"/>
            <w:vAlign w:val="center"/>
          </w:tcPr>
          <w:p w14:paraId="14CF70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4 368</w:t>
            </w:r>
          </w:p>
        </w:tc>
        <w:tc>
          <w:tcPr>
            <w:tcW w:w="1343" w:type="dxa"/>
            <w:vAlign w:val="center"/>
          </w:tcPr>
          <w:p w14:paraId="751350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−3,9 %</w:t>
            </w:r>
          </w:p>
        </w:tc>
      </w:tr>
      <w:tr w:rsidR="006F5B51" w14:paraId="51328EB7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AE526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962" w:type="dxa"/>
            <w:vAlign w:val="center"/>
          </w:tcPr>
          <w:p w14:paraId="53F2DE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656" w:type="dxa"/>
            <w:vAlign w:val="center"/>
          </w:tcPr>
          <w:p w14:paraId="274814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3 549</w:t>
            </w:r>
          </w:p>
        </w:tc>
        <w:tc>
          <w:tcPr>
            <w:tcW w:w="1656" w:type="dxa"/>
            <w:vAlign w:val="center"/>
          </w:tcPr>
          <w:p w14:paraId="134C55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5 452</w:t>
            </w:r>
          </w:p>
        </w:tc>
        <w:tc>
          <w:tcPr>
            <w:tcW w:w="1343" w:type="dxa"/>
            <w:vAlign w:val="center"/>
          </w:tcPr>
          <w:p w14:paraId="7280C5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−34,9 %</w:t>
            </w:r>
          </w:p>
        </w:tc>
      </w:tr>
      <w:tr w:rsidR="006F5B51" w14:paraId="24AD94F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99D2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773058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656" w:type="dxa"/>
            <w:vAlign w:val="center"/>
          </w:tcPr>
          <w:p w14:paraId="14B74D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656" w:type="dxa"/>
            <w:vAlign w:val="center"/>
          </w:tcPr>
          <w:p w14:paraId="5723DE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1 517</w:t>
            </w:r>
          </w:p>
        </w:tc>
        <w:tc>
          <w:tcPr>
            <w:tcW w:w="1343" w:type="dxa"/>
            <w:vAlign w:val="center"/>
          </w:tcPr>
          <w:p w14:paraId="162BAD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−55,4 %</w:t>
            </w:r>
          </w:p>
        </w:tc>
      </w:tr>
      <w:tr w:rsidR="006F5B51" w14:paraId="1729BBC2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238E8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962" w:type="dxa"/>
            <w:vAlign w:val="center"/>
          </w:tcPr>
          <w:p w14:paraId="4C3795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0B6F15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656" w:type="dxa"/>
            <w:vAlign w:val="center"/>
          </w:tcPr>
          <w:p w14:paraId="3F8C83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343" w:type="dxa"/>
            <w:vAlign w:val="center"/>
          </w:tcPr>
          <w:p w14:paraId="0C8CF8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−43,3 %</w:t>
            </w:r>
          </w:p>
        </w:tc>
      </w:tr>
      <w:tr w:rsidR="006F5B51" w14:paraId="3CF8504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714C1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962" w:type="dxa"/>
            <w:vAlign w:val="center"/>
          </w:tcPr>
          <w:p w14:paraId="324ED0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56" w:type="dxa"/>
            <w:vAlign w:val="center"/>
          </w:tcPr>
          <w:p w14:paraId="14A9D8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656" w:type="dxa"/>
            <w:vAlign w:val="center"/>
          </w:tcPr>
          <w:p w14:paraId="52D7B6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343" w:type="dxa"/>
            <w:vAlign w:val="center"/>
          </w:tcPr>
          <w:p w14:paraId="3876B4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−50,0 %</w:t>
            </w:r>
          </w:p>
        </w:tc>
      </w:tr>
      <w:tr w:rsidR="006F5B51" w14:paraId="51C9A2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D2C4D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2962" w:type="dxa"/>
            <w:vAlign w:val="center"/>
          </w:tcPr>
          <w:p w14:paraId="47B41F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56" w:type="dxa"/>
            <w:vAlign w:val="center"/>
          </w:tcPr>
          <w:p w14:paraId="642C5A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321</w:t>
            </w:r>
          </w:p>
        </w:tc>
        <w:tc>
          <w:tcPr>
            <w:tcW w:w="1656" w:type="dxa"/>
            <w:vAlign w:val="center"/>
          </w:tcPr>
          <w:p w14:paraId="1489F3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43" w:type="dxa"/>
            <w:vAlign w:val="center"/>
          </w:tcPr>
          <w:p w14:paraId="0B442E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107,1 %</w:t>
            </w:r>
          </w:p>
        </w:tc>
      </w:tr>
      <w:tr w:rsidR="006F5B51" w14:paraId="0EAE20C6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3F6FB9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962" w:type="dxa"/>
            <w:vAlign w:val="center"/>
          </w:tcPr>
          <w:p w14:paraId="3C30F4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656" w:type="dxa"/>
            <w:vAlign w:val="center"/>
          </w:tcPr>
          <w:p w14:paraId="3D12A1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1 291</w:t>
            </w:r>
          </w:p>
        </w:tc>
        <w:tc>
          <w:tcPr>
            <w:tcW w:w="1656" w:type="dxa"/>
            <w:vAlign w:val="center"/>
          </w:tcPr>
          <w:p w14:paraId="0EC4F4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1 480</w:t>
            </w:r>
          </w:p>
        </w:tc>
        <w:tc>
          <w:tcPr>
            <w:tcW w:w="1343" w:type="dxa"/>
            <w:vAlign w:val="center"/>
          </w:tcPr>
          <w:p w14:paraId="34D948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−12,8 %</w:t>
            </w:r>
          </w:p>
        </w:tc>
      </w:tr>
      <w:tr w:rsidR="006F5B51" w14:paraId="6A2AA54E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92BFD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962" w:type="dxa"/>
            <w:vAlign w:val="center"/>
          </w:tcPr>
          <w:p w14:paraId="37AFED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656" w:type="dxa"/>
            <w:vAlign w:val="center"/>
          </w:tcPr>
          <w:p w14:paraId="73345A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656" w:type="dxa"/>
            <w:vAlign w:val="center"/>
          </w:tcPr>
          <w:p w14:paraId="3A6F43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343" w:type="dxa"/>
            <w:vAlign w:val="center"/>
          </w:tcPr>
          <w:p w14:paraId="598F51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−22,7 %</w:t>
            </w:r>
          </w:p>
        </w:tc>
      </w:tr>
      <w:tr w:rsidR="006F5B51" w14:paraId="2F83A24A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01149F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962" w:type="dxa"/>
            <w:vAlign w:val="center"/>
          </w:tcPr>
          <w:p w14:paraId="0F40FF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1 660</w:t>
            </w:r>
          </w:p>
        </w:tc>
        <w:tc>
          <w:tcPr>
            <w:tcW w:w="1656" w:type="dxa"/>
            <w:vAlign w:val="center"/>
          </w:tcPr>
          <w:p w14:paraId="4BA656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20 688</w:t>
            </w:r>
          </w:p>
        </w:tc>
        <w:tc>
          <w:tcPr>
            <w:tcW w:w="1656" w:type="dxa"/>
            <w:vAlign w:val="center"/>
          </w:tcPr>
          <w:p w14:paraId="475EB9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25 041</w:t>
            </w:r>
          </w:p>
        </w:tc>
        <w:tc>
          <w:tcPr>
            <w:tcW w:w="1343" w:type="dxa"/>
            <w:vAlign w:val="center"/>
          </w:tcPr>
          <w:p w14:paraId="180FC1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−17,4 %</w:t>
            </w:r>
          </w:p>
        </w:tc>
      </w:tr>
      <w:tr w:rsidR="006F5B51" w14:paraId="34B529B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7F5CD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2962" w:type="dxa"/>
            <w:vAlign w:val="center"/>
          </w:tcPr>
          <w:p w14:paraId="5BCDC8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1 501</w:t>
            </w:r>
          </w:p>
        </w:tc>
        <w:tc>
          <w:tcPr>
            <w:tcW w:w="1656" w:type="dxa"/>
            <w:vAlign w:val="center"/>
          </w:tcPr>
          <w:p w14:paraId="0095F3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23 897</w:t>
            </w:r>
          </w:p>
        </w:tc>
        <w:tc>
          <w:tcPr>
            <w:tcW w:w="1656" w:type="dxa"/>
            <w:vAlign w:val="center"/>
          </w:tcPr>
          <w:p w14:paraId="13AC0F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32 715</w:t>
            </w:r>
          </w:p>
        </w:tc>
        <w:tc>
          <w:tcPr>
            <w:tcW w:w="1343" w:type="dxa"/>
            <w:vAlign w:val="center"/>
          </w:tcPr>
          <w:p w14:paraId="4AEB01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−27,0 %</w:t>
            </w:r>
          </w:p>
        </w:tc>
      </w:tr>
      <w:tr w:rsidR="006F5B51" w14:paraId="7BB75FB8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50D25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962" w:type="dxa"/>
            <w:vAlign w:val="center"/>
          </w:tcPr>
          <w:p w14:paraId="04681E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1 072</w:t>
            </w:r>
          </w:p>
        </w:tc>
        <w:tc>
          <w:tcPr>
            <w:tcW w:w="1656" w:type="dxa"/>
            <w:vAlign w:val="center"/>
          </w:tcPr>
          <w:p w14:paraId="295B46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14 810</w:t>
            </w:r>
          </w:p>
        </w:tc>
        <w:tc>
          <w:tcPr>
            <w:tcW w:w="1656" w:type="dxa"/>
            <w:vAlign w:val="center"/>
          </w:tcPr>
          <w:p w14:paraId="2D9FCF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18 452</w:t>
            </w:r>
          </w:p>
        </w:tc>
        <w:tc>
          <w:tcPr>
            <w:tcW w:w="1343" w:type="dxa"/>
            <w:vAlign w:val="center"/>
          </w:tcPr>
          <w:p w14:paraId="66F90E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−19,7 %</w:t>
            </w:r>
          </w:p>
        </w:tc>
      </w:tr>
      <w:tr w:rsidR="006F5B51" w14:paraId="34DD42FC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4E007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962" w:type="dxa"/>
            <w:vAlign w:val="center"/>
          </w:tcPr>
          <w:p w14:paraId="619594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56" w:type="dxa"/>
            <w:vAlign w:val="center"/>
          </w:tcPr>
          <w:p w14:paraId="4277B7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946</w:t>
            </w:r>
          </w:p>
        </w:tc>
        <w:tc>
          <w:tcPr>
            <w:tcW w:w="1656" w:type="dxa"/>
            <w:vAlign w:val="center"/>
          </w:tcPr>
          <w:p w14:paraId="05BB33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936</w:t>
            </w:r>
          </w:p>
        </w:tc>
        <w:tc>
          <w:tcPr>
            <w:tcW w:w="1343" w:type="dxa"/>
            <w:vAlign w:val="center"/>
          </w:tcPr>
          <w:p w14:paraId="79A473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6F5B51" w14:paraId="2F8EFE65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275F91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2962" w:type="dxa"/>
            <w:vAlign w:val="center"/>
          </w:tcPr>
          <w:p w14:paraId="18708B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6" w:type="dxa"/>
            <w:vAlign w:val="center"/>
          </w:tcPr>
          <w:p w14:paraId="30B5B8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602</w:t>
            </w:r>
          </w:p>
        </w:tc>
        <w:tc>
          <w:tcPr>
            <w:tcW w:w="1656" w:type="dxa"/>
            <w:vAlign w:val="center"/>
          </w:tcPr>
          <w:p w14:paraId="4672F9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663</w:t>
            </w:r>
          </w:p>
        </w:tc>
        <w:tc>
          <w:tcPr>
            <w:tcW w:w="1343" w:type="dxa"/>
            <w:vAlign w:val="center"/>
          </w:tcPr>
          <w:p w14:paraId="43EB28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−9,2 %</w:t>
            </w:r>
          </w:p>
        </w:tc>
      </w:tr>
      <w:tr w:rsidR="006F5B51" w14:paraId="6596FED0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1BC235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962" w:type="dxa"/>
            <w:vAlign w:val="center"/>
          </w:tcPr>
          <w:p w14:paraId="049683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656" w:type="dxa"/>
            <w:vAlign w:val="center"/>
          </w:tcPr>
          <w:p w14:paraId="1D2EE0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810</w:t>
            </w:r>
          </w:p>
        </w:tc>
        <w:tc>
          <w:tcPr>
            <w:tcW w:w="1656" w:type="dxa"/>
            <w:vAlign w:val="center"/>
          </w:tcPr>
          <w:p w14:paraId="2A5D85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1 139</w:t>
            </w:r>
          </w:p>
        </w:tc>
        <w:tc>
          <w:tcPr>
            <w:tcW w:w="1343" w:type="dxa"/>
            <w:vAlign w:val="center"/>
          </w:tcPr>
          <w:p w14:paraId="60E253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−28,9 %</w:t>
            </w:r>
          </w:p>
        </w:tc>
      </w:tr>
      <w:tr w:rsidR="006F5B51" w14:paraId="175C297B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6CBA6D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962" w:type="dxa"/>
            <w:vAlign w:val="center"/>
          </w:tcPr>
          <w:p w14:paraId="46FEC5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6" w:type="dxa"/>
            <w:vAlign w:val="center"/>
          </w:tcPr>
          <w:p w14:paraId="36F0C2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531</w:t>
            </w:r>
          </w:p>
        </w:tc>
        <w:tc>
          <w:tcPr>
            <w:tcW w:w="1656" w:type="dxa"/>
            <w:vAlign w:val="center"/>
          </w:tcPr>
          <w:p w14:paraId="4D6188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1 069</w:t>
            </w:r>
          </w:p>
        </w:tc>
        <w:tc>
          <w:tcPr>
            <w:tcW w:w="1343" w:type="dxa"/>
            <w:vAlign w:val="center"/>
          </w:tcPr>
          <w:p w14:paraId="31AB65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−50,3 %</w:t>
            </w:r>
          </w:p>
        </w:tc>
      </w:tr>
      <w:tr w:rsidR="006F5B51" w14:paraId="1BD41A99" w14:textId="77777777" w:rsidTr="006F5B51">
        <w:trPr>
          <w:cantSplit/>
          <w:jc w:val="center"/>
        </w:trPr>
        <w:tc>
          <w:tcPr>
            <w:tcW w:w="1737" w:type="dxa"/>
            <w:vAlign w:val="center"/>
          </w:tcPr>
          <w:p w14:paraId="45B009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2962" w:type="dxa"/>
            <w:vAlign w:val="center"/>
          </w:tcPr>
          <w:p w14:paraId="0D76FC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56" w:type="dxa"/>
            <w:vAlign w:val="center"/>
          </w:tcPr>
          <w:p w14:paraId="28D155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544</w:t>
            </w:r>
          </w:p>
        </w:tc>
        <w:tc>
          <w:tcPr>
            <w:tcW w:w="1656" w:type="dxa"/>
            <w:vAlign w:val="center"/>
          </w:tcPr>
          <w:p w14:paraId="01BBAE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</w:t>
            </w:r>
          </w:p>
        </w:tc>
        <w:tc>
          <w:tcPr>
            <w:tcW w:w="1343" w:type="dxa"/>
            <w:vAlign w:val="center"/>
          </w:tcPr>
          <w:p w14:paraId="1829EF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−38,7 %</w:t>
            </w:r>
          </w:p>
        </w:tc>
      </w:tr>
    </w:tbl>
    <w:p w14:paraId="330D27D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Омонимы исключены: «</w:t>
      </w:r>
      <w:r>
        <w:rPr>
          <w:i/>
          <w:sz w:val="28"/>
        </w:rPr>
        <w:t>mermaid</w:t>
      </w:r>
      <w:r>
        <w:rPr>
          <w:sz w:val="28"/>
        </w:rPr>
        <w:t>» без уточнения (1 163 запроса – 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(656 –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 – английское прилагательное). Сеть Петри,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имеют единицы и десятки запросов в месяц.</w:t>
      </w:r>
    </w:p>
    <w:p w14:paraId="1ABD344D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BBD78FB" wp14:editId="4ED6FC11">
            <wp:extent cx="5334000" cy="24892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wordstat_dinamika_yadro_RB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C2A5D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Динамика запросов ядра по данным Вордстата, Беларусь, помесячно</w:t>
      </w:r>
    </w:p>
    <w:p w14:paraId="07421B10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890EB93" wp14:editId="5AAA203F">
            <wp:extent cx="5334000" cy="2963333"/>
            <wp:effectExtent l="0" t="0" r="0" b="0"/>
            <wp:docPr id="411475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wordstat_topy_yadro_i_zameniteli_RB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4F029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Частотность ядра и заменителей по Вордстату, Беларусь, «Топы» за 30 дней (окно 25.08–23.09.2026)</w:t>
      </w:r>
    </w:p>
    <w:p w14:paraId="544E02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 ищут в 1,8–3,5 раза чаще, чем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(Топы за 30 дней: 1 072–1 660 против 476–591); интерес к нотациям и инструментам сезонный (учебный год: спады в июле–августе и январе) и снижается от года к году по большинству запросов (</w:t>
      </w:r>
      <w:r>
        <w:rPr>
          <w:i/>
          <w:sz w:val="28"/>
        </w:rPr>
        <w:t>uml</w:t>
      </w:r>
      <w:r>
        <w:rPr>
          <w:sz w:val="28"/>
        </w:rPr>
        <w:t xml:space="preserve"> −42,7 %, </w:t>
      </w:r>
      <w:r>
        <w:rPr>
          <w:i/>
          <w:sz w:val="28"/>
        </w:rPr>
        <w:t>bpmn</w:t>
      </w:r>
      <w:r>
        <w:rPr>
          <w:sz w:val="28"/>
        </w:rPr>
        <w:t xml:space="preserve"> −44,1 %, </w:t>
      </w:r>
      <w:r>
        <w:rPr>
          <w:i/>
          <w:sz w:val="28"/>
        </w:rPr>
        <w:t>idef0</w:t>
      </w:r>
      <w:r>
        <w:rPr>
          <w:sz w:val="28"/>
        </w:rPr>
        <w:t xml:space="preserve"> −34,9 %, </w:t>
      </w:r>
      <w:r>
        <w:rPr>
          <w:i/>
          <w:sz w:val="28"/>
        </w:rPr>
        <w:t>plantuml</w:t>
      </w:r>
      <w:r>
        <w:rPr>
          <w:sz w:val="28"/>
        </w:rPr>
        <w:t xml:space="preserve"> −3,9 %); рост показывают только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» (с низкой базы: 155 → 321 запроса за год) и </w:t>
      </w:r>
      <w:r>
        <w:rPr>
          <w:i/>
          <w:sz w:val="28"/>
        </w:rPr>
        <w:t>diagrams.net</w:t>
      </w:r>
      <w:r>
        <w:rPr>
          <w:sz w:val="28"/>
        </w:rPr>
        <w:t xml:space="preserve"> (+1,1 %). Запросы о генерации схем нейросетью («нейросеть схема», «нейросеть диаграмма») дают измеримый спрос, совпадающий с </w:t>
      </w:r>
      <w:r>
        <w:rPr>
          <w:i/>
          <w:sz w:val="28"/>
        </w:rPr>
        <w:t>AI</w:t>
      </w:r>
      <w:r>
        <w:rPr>
          <w:sz w:val="28"/>
        </w:rPr>
        <w:t>-ассистентом продукта.</w:t>
      </w:r>
    </w:p>
    <w:p w14:paraId="4FD4FF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Выгрузка четырех запросов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) в единой шкале, территория «Беларусь», 12 месяцев, веб-поиск, все категории [6]. Значение 0 означает недостаточный объем поиска в Беларуси, </w:t>
      </w:r>
      <w:r>
        <w:rPr>
          <w:sz w:val="28"/>
        </w:rPr>
        <w:lastRenderedPageBreak/>
        <w:t>а не отсутствие интереса [7]. Ненулевые значения имеют 19 недель из 53 (36 %); результат показан в таблице 7 и на рисунке 3.</w:t>
      </w:r>
    </w:p>
    <w:p w14:paraId="395A7A56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7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месячные индексы (среднее недель)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1148"/>
        <w:gridCol w:w="1148"/>
        <w:gridCol w:w="1836"/>
        <w:gridCol w:w="1148"/>
        <w:gridCol w:w="2468"/>
      </w:tblGrid>
      <w:tr w:rsidR="006F5B51" w14:paraId="61B450D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5F140E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148" w:type="dxa"/>
            <w:vAlign w:val="center"/>
          </w:tcPr>
          <w:p w14:paraId="1F8ACA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1148" w:type="dxa"/>
            <w:vAlign w:val="center"/>
          </w:tcPr>
          <w:p w14:paraId="2A8EA7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1836" w:type="dxa"/>
            <w:vAlign w:val="center"/>
          </w:tcPr>
          <w:p w14:paraId="3DC3FE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PlantUML</w:t>
            </w:r>
          </w:p>
        </w:tc>
        <w:tc>
          <w:tcPr>
            <w:tcW w:w="1148" w:type="dxa"/>
            <w:vAlign w:val="center"/>
          </w:tcPr>
          <w:p w14:paraId="23038B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IDEF0</w:t>
            </w:r>
          </w:p>
        </w:tc>
        <w:tc>
          <w:tcPr>
            <w:tcW w:w="2468" w:type="dxa"/>
            <w:vAlign w:val="center"/>
          </w:tcPr>
          <w:p w14:paraId="5A148E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(лист 03)</w:t>
            </w:r>
          </w:p>
        </w:tc>
      </w:tr>
      <w:tr w:rsidR="006F5B51" w14:paraId="19E5ED9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D8DDE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148" w:type="dxa"/>
            <w:vAlign w:val="center"/>
          </w:tcPr>
          <w:p w14:paraId="269847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AF1C4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680C5E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D8F8C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470B5C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57D9D151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4D75B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148" w:type="dxa"/>
            <w:vAlign w:val="center"/>
          </w:tcPr>
          <w:p w14:paraId="74E29F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27,75</w:t>
            </w:r>
          </w:p>
        </w:tc>
        <w:tc>
          <w:tcPr>
            <w:tcW w:w="1148" w:type="dxa"/>
            <w:vAlign w:val="center"/>
          </w:tcPr>
          <w:p w14:paraId="352023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48,00</w:t>
            </w:r>
          </w:p>
        </w:tc>
        <w:tc>
          <w:tcPr>
            <w:tcW w:w="1836" w:type="dxa"/>
            <w:vAlign w:val="center"/>
          </w:tcPr>
          <w:p w14:paraId="2CEC51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1018D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390DF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</w:tr>
      <w:tr w:rsidR="006F5B51" w14:paraId="5D6C5CFA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5A3FE3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148" w:type="dxa"/>
            <w:vAlign w:val="center"/>
          </w:tcPr>
          <w:p w14:paraId="60125F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18,20</w:t>
            </w:r>
          </w:p>
        </w:tc>
        <w:tc>
          <w:tcPr>
            <w:tcW w:w="1148" w:type="dxa"/>
            <w:vAlign w:val="center"/>
          </w:tcPr>
          <w:p w14:paraId="3BEA58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16,40</w:t>
            </w:r>
          </w:p>
        </w:tc>
        <w:tc>
          <w:tcPr>
            <w:tcW w:w="1836" w:type="dxa"/>
            <w:vAlign w:val="center"/>
          </w:tcPr>
          <w:p w14:paraId="28580A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4914E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658C96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</w:tr>
      <w:tr w:rsidR="006F5B51" w14:paraId="215953A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137D3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148" w:type="dxa"/>
            <w:vAlign w:val="center"/>
          </w:tcPr>
          <w:p w14:paraId="75AEAA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67,00</w:t>
            </w:r>
          </w:p>
        </w:tc>
        <w:tc>
          <w:tcPr>
            <w:tcW w:w="1148" w:type="dxa"/>
            <w:vAlign w:val="center"/>
          </w:tcPr>
          <w:p w14:paraId="48C1F3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1836" w:type="dxa"/>
            <w:vAlign w:val="center"/>
          </w:tcPr>
          <w:p w14:paraId="53AD40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30,50</w:t>
            </w:r>
          </w:p>
        </w:tc>
        <w:tc>
          <w:tcPr>
            <w:tcW w:w="1148" w:type="dxa"/>
            <w:vAlign w:val="center"/>
          </w:tcPr>
          <w:p w14:paraId="38804D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2D2938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</w:tr>
      <w:tr w:rsidR="006F5B51" w14:paraId="35649DE9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AEACE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148" w:type="dxa"/>
            <w:vAlign w:val="center"/>
          </w:tcPr>
          <w:p w14:paraId="1D0EB9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8F5B6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1836" w:type="dxa"/>
            <w:vAlign w:val="center"/>
          </w:tcPr>
          <w:p w14:paraId="6570D7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0B8E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76C6B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6F5B51" w14:paraId="27B9DF46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00AC5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148" w:type="dxa"/>
            <w:vAlign w:val="center"/>
          </w:tcPr>
          <w:p w14:paraId="68350E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</w:t>
            </w:r>
          </w:p>
        </w:tc>
        <w:tc>
          <w:tcPr>
            <w:tcW w:w="1148" w:type="dxa"/>
            <w:vAlign w:val="center"/>
          </w:tcPr>
          <w:p w14:paraId="5673B1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52,00</w:t>
            </w:r>
          </w:p>
        </w:tc>
        <w:tc>
          <w:tcPr>
            <w:tcW w:w="1836" w:type="dxa"/>
            <w:vAlign w:val="center"/>
          </w:tcPr>
          <w:p w14:paraId="2F7397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9A4E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3AB408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</w:tr>
      <w:tr w:rsidR="006F5B51" w14:paraId="41B2206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20B746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148" w:type="dxa"/>
            <w:vAlign w:val="center"/>
          </w:tcPr>
          <w:p w14:paraId="321DBC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11,40</w:t>
            </w:r>
          </w:p>
        </w:tc>
        <w:tc>
          <w:tcPr>
            <w:tcW w:w="1148" w:type="dxa"/>
            <w:vAlign w:val="center"/>
          </w:tcPr>
          <w:p w14:paraId="39D9FE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7B0CD1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35DA59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4A2B9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</w:tr>
      <w:tr w:rsidR="006F5B51" w14:paraId="163433FC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99150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148" w:type="dxa"/>
            <w:vAlign w:val="center"/>
          </w:tcPr>
          <w:p w14:paraId="06BAE2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18,75</w:t>
            </w:r>
          </w:p>
        </w:tc>
        <w:tc>
          <w:tcPr>
            <w:tcW w:w="1148" w:type="dxa"/>
            <w:vAlign w:val="center"/>
          </w:tcPr>
          <w:p w14:paraId="4AA2F3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13,50</w:t>
            </w:r>
          </w:p>
        </w:tc>
        <w:tc>
          <w:tcPr>
            <w:tcW w:w="1836" w:type="dxa"/>
            <w:vAlign w:val="center"/>
          </w:tcPr>
          <w:p w14:paraId="6857FB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12,25</w:t>
            </w:r>
          </w:p>
        </w:tc>
        <w:tc>
          <w:tcPr>
            <w:tcW w:w="1148" w:type="dxa"/>
            <w:vAlign w:val="center"/>
          </w:tcPr>
          <w:p w14:paraId="1255B5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14,25</w:t>
            </w:r>
          </w:p>
        </w:tc>
        <w:tc>
          <w:tcPr>
            <w:tcW w:w="2468" w:type="dxa"/>
            <w:vAlign w:val="center"/>
          </w:tcPr>
          <w:p w14:paraId="7D1B2A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</w:tr>
      <w:tr w:rsidR="006F5B51" w14:paraId="1F078933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6BBAFF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148" w:type="dxa"/>
            <w:vAlign w:val="center"/>
          </w:tcPr>
          <w:p w14:paraId="7FD83C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258438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5C6744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00C0C2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DF79B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647A6050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F2735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148" w:type="dxa"/>
            <w:vAlign w:val="center"/>
          </w:tcPr>
          <w:p w14:paraId="1E4516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5B778F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4CBF7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E403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95ECA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36DF098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45CDC6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148" w:type="dxa"/>
            <w:vAlign w:val="center"/>
          </w:tcPr>
          <w:p w14:paraId="023613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6F90AB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1BFEDF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BC871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73AB73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0B5338BD" w14:textId="77777777" w:rsidTr="006F5B51">
        <w:trPr>
          <w:cantSplit/>
          <w:jc w:val="center"/>
        </w:trPr>
        <w:tc>
          <w:tcPr>
            <w:tcW w:w="1607" w:type="dxa"/>
            <w:vAlign w:val="center"/>
          </w:tcPr>
          <w:p w14:paraId="7BB3C5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148" w:type="dxa"/>
            <w:vAlign w:val="center"/>
          </w:tcPr>
          <w:p w14:paraId="3A9C12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108A96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836" w:type="dxa"/>
            <w:vAlign w:val="center"/>
          </w:tcPr>
          <w:p w14:paraId="2FB4A8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148" w:type="dxa"/>
            <w:vAlign w:val="center"/>
          </w:tcPr>
          <w:p w14:paraId="40A53D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2468" w:type="dxa"/>
            <w:vAlign w:val="center"/>
          </w:tcPr>
          <w:p w14:paraId="1E3C53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</w:tbl>
    <w:p w14:paraId="12B466C1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BA3F36B" wp14:editId="6BBE243D">
            <wp:extent cx="5334000" cy="2252133"/>
            <wp:effectExtent l="0" t="0" r="0" b="0"/>
            <wp:docPr id="223305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google_trends_nedeli_RB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D6C784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Беларусь: недельные значения индекса за 12 месяцев</w:t>
      </w:r>
    </w:p>
    <w:p w14:paraId="23B0DEC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(расширение; вне итогового диапазона, решение В-6). Данные перенесены из ЛР1 (п. 2.3.3 и таблица 23 отчета ЛР1), новые выгрузки не выполнялись.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от 30.09.2026,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одном сравнении, 5 лет, недельное разрешение, все категории, веб-поиск [6]. Последняя неделя (27.09–03.10.2026) неполная и исключена. 12-месячное окно – 52 полные недели 28.09.2025–26.09.2026, вычислено из 5-летнего ряда (отдельная 12-месячная выгрузка по этим странам не делалась); 5-летнее окно – 59 полных месяцев (октябрь 2021 – август 2026, месяц по дате начала недели).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России и Казахстана между собой, с таблицей 7 (Беларусь, четыре запроса в единой шкале) и с таблицей 8 не сопоставляются: масштаб каждой страны свой.</w:t>
      </w:r>
    </w:p>
    <w:p w14:paraId="535F719A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8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Россия и Казахстан: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(снято 30.09.2026, индексы стран не сопоставимы)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98"/>
        <w:gridCol w:w="706"/>
        <w:gridCol w:w="901"/>
        <w:gridCol w:w="901"/>
        <w:gridCol w:w="901"/>
        <w:gridCol w:w="901"/>
        <w:gridCol w:w="901"/>
        <w:gridCol w:w="1758"/>
        <w:gridCol w:w="1388"/>
      </w:tblGrid>
      <w:tr w:rsidR="006F5B51" w14:paraId="55EEC9E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98" w:type="dxa"/>
            <w:vAlign w:val="center"/>
          </w:tcPr>
          <w:p w14:paraId="0F95FD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706" w:type="dxa"/>
            <w:vAlign w:val="center"/>
          </w:tcPr>
          <w:p w14:paraId="0832DD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01" w:type="dxa"/>
            <w:vAlign w:val="center"/>
          </w:tcPr>
          <w:p w14:paraId="226DFB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данными, 12 мес.</w:t>
            </w:r>
          </w:p>
        </w:tc>
        <w:tc>
          <w:tcPr>
            <w:tcW w:w="901" w:type="dxa"/>
            <w:vAlign w:val="center"/>
          </w:tcPr>
          <w:p w14:paraId="705361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12 мес.</w:t>
            </w:r>
          </w:p>
        </w:tc>
        <w:tc>
          <w:tcPr>
            <w:tcW w:w="901" w:type="dxa"/>
            <w:vAlign w:val="center"/>
          </w:tcPr>
          <w:p w14:paraId="49CDBB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недели</w:t>
            </w:r>
          </w:p>
        </w:tc>
        <w:tc>
          <w:tcPr>
            <w:tcW w:w="901" w:type="dxa"/>
            <w:vAlign w:val="center"/>
          </w:tcPr>
          <w:p w14:paraId="7492EE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Месяцев с данными, 5 лет</w:t>
            </w:r>
          </w:p>
        </w:tc>
        <w:tc>
          <w:tcPr>
            <w:tcW w:w="901" w:type="dxa"/>
            <w:vAlign w:val="center"/>
          </w:tcPr>
          <w:p w14:paraId="43D7DB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Среднее, 5 лет</w:t>
            </w:r>
          </w:p>
        </w:tc>
        <w:tc>
          <w:tcPr>
            <w:tcW w:w="1758" w:type="dxa"/>
            <w:vAlign w:val="center"/>
          </w:tcPr>
          <w:p w14:paraId="4B11F2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Последние 12 / предыдущие 12 мес. (09.2025–08.2026 / 09.2024–08.2025)</w:t>
            </w:r>
          </w:p>
        </w:tc>
        <w:tc>
          <w:tcPr>
            <w:tcW w:w="1388" w:type="dxa"/>
            <w:vAlign w:val="center"/>
          </w:tcPr>
          <w:p w14:paraId="0A9D77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(порог ±15 %)</w:t>
            </w:r>
          </w:p>
        </w:tc>
      </w:tr>
      <w:tr w:rsidR="006F5B51" w14:paraId="5200A3CF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44C3A7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2106BF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1AF9C4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7AE28A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50,02</w:t>
            </w:r>
          </w:p>
        </w:tc>
        <w:tc>
          <w:tcPr>
            <w:tcW w:w="901" w:type="dxa"/>
            <w:vAlign w:val="center"/>
          </w:tcPr>
          <w:p w14:paraId="5FF871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01" w:type="dxa"/>
            <w:vAlign w:val="center"/>
          </w:tcPr>
          <w:p w14:paraId="5914E5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11B8E0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56,19</w:t>
            </w:r>
          </w:p>
        </w:tc>
        <w:tc>
          <w:tcPr>
            <w:tcW w:w="1758" w:type="dxa"/>
            <w:vAlign w:val="center"/>
          </w:tcPr>
          <w:p w14:paraId="7C78E2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51,40 / 62,68</w:t>
            </w:r>
          </w:p>
        </w:tc>
        <w:tc>
          <w:tcPr>
            <w:tcW w:w="1388" w:type="dxa"/>
            <w:vAlign w:val="center"/>
          </w:tcPr>
          <w:p w14:paraId="44A6E7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−18,0 % (снижающийся)</w:t>
            </w:r>
          </w:p>
        </w:tc>
      </w:tr>
      <w:tr w:rsidR="006F5B51" w14:paraId="5B3A5A4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7D9927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706" w:type="dxa"/>
            <w:vAlign w:val="center"/>
          </w:tcPr>
          <w:p w14:paraId="779E50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0F7F18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из 52</w:t>
            </w:r>
          </w:p>
        </w:tc>
        <w:tc>
          <w:tcPr>
            <w:tcW w:w="901" w:type="dxa"/>
            <w:vAlign w:val="center"/>
          </w:tcPr>
          <w:p w14:paraId="19E23A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61,52</w:t>
            </w:r>
          </w:p>
        </w:tc>
        <w:tc>
          <w:tcPr>
            <w:tcW w:w="901" w:type="dxa"/>
            <w:vAlign w:val="center"/>
          </w:tcPr>
          <w:p w14:paraId="16DFAD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01" w:type="dxa"/>
            <w:vAlign w:val="center"/>
          </w:tcPr>
          <w:p w14:paraId="1E1BE4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 из 59</w:t>
            </w:r>
          </w:p>
        </w:tc>
        <w:tc>
          <w:tcPr>
            <w:tcW w:w="901" w:type="dxa"/>
            <w:vAlign w:val="center"/>
          </w:tcPr>
          <w:p w14:paraId="2F2CDB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55,33</w:t>
            </w:r>
          </w:p>
        </w:tc>
        <w:tc>
          <w:tcPr>
            <w:tcW w:w="1758" w:type="dxa"/>
            <w:vAlign w:val="center"/>
          </w:tcPr>
          <w:p w14:paraId="66F59D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62,01 / 70,71</w:t>
            </w:r>
          </w:p>
        </w:tc>
        <w:tc>
          <w:tcPr>
            <w:tcW w:w="1388" w:type="dxa"/>
            <w:vAlign w:val="center"/>
          </w:tcPr>
          <w:p w14:paraId="77999D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−12,3 % (стабильный)</w:t>
            </w:r>
          </w:p>
        </w:tc>
      </w:tr>
      <w:tr w:rsidR="006F5B51" w14:paraId="19DE6102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68A57E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2FE75D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01" w:type="dxa"/>
            <w:vAlign w:val="center"/>
          </w:tcPr>
          <w:p w14:paraId="5A050F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901" w:type="dxa"/>
            <w:vAlign w:val="center"/>
          </w:tcPr>
          <w:p w14:paraId="0F42D9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12,87</w:t>
            </w:r>
          </w:p>
        </w:tc>
        <w:tc>
          <w:tcPr>
            <w:tcW w:w="901" w:type="dxa"/>
            <w:vAlign w:val="center"/>
          </w:tcPr>
          <w:p w14:paraId="12A336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901" w:type="dxa"/>
            <w:vAlign w:val="center"/>
          </w:tcPr>
          <w:p w14:paraId="1A6223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из 59</w:t>
            </w:r>
          </w:p>
        </w:tc>
        <w:tc>
          <w:tcPr>
            <w:tcW w:w="901" w:type="dxa"/>
            <w:vAlign w:val="center"/>
          </w:tcPr>
          <w:p w14:paraId="41F9E1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13,94</w:t>
            </w:r>
          </w:p>
        </w:tc>
        <w:tc>
          <w:tcPr>
            <w:tcW w:w="1758" w:type="dxa"/>
            <w:vAlign w:val="center"/>
          </w:tcPr>
          <w:p w14:paraId="2A4589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13,07 / 13,18</w:t>
            </w:r>
          </w:p>
        </w:tc>
        <w:tc>
          <w:tcPr>
            <w:tcW w:w="1388" w:type="dxa"/>
            <w:vAlign w:val="center"/>
          </w:tcPr>
          <w:p w14:paraId="48C3C8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−0,9 % (стабильный)</w:t>
            </w:r>
          </w:p>
        </w:tc>
      </w:tr>
      <w:tr w:rsidR="006F5B51" w14:paraId="6D00F315" w14:textId="77777777" w:rsidTr="006F5B51">
        <w:trPr>
          <w:cantSplit/>
          <w:jc w:val="center"/>
        </w:trPr>
        <w:tc>
          <w:tcPr>
            <w:tcW w:w="998" w:type="dxa"/>
            <w:vAlign w:val="center"/>
          </w:tcPr>
          <w:p w14:paraId="033C4B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706" w:type="dxa"/>
            <w:vAlign w:val="center"/>
          </w:tcPr>
          <w:p w14:paraId="3B326C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01" w:type="dxa"/>
            <w:vAlign w:val="center"/>
          </w:tcPr>
          <w:p w14:paraId="18783D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52</w:t>
            </w:r>
          </w:p>
        </w:tc>
        <w:tc>
          <w:tcPr>
            <w:tcW w:w="901" w:type="dxa"/>
            <w:vAlign w:val="center"/>
          </w:tcPr>
          <w:p w14:paraId="57DBEB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20,10</w:t>
            </w:r>
          </w:p>
        </w:tc>
        <w:tc>
          <w:tcPr>
            <w:tcW w:w="901" w:type="dxa"/>
            <w:vAlign w:val="center"/>
          </w:tcPr>
          <w:p w14:paraId="2AF7E0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901" w:type="dxa"/>
            <w:vAlign w:val="center"/>
          </w:tcPr>
          <w:p w14:paraId="025A7E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из 59</w:t>
            </w:r>
          </w:p>
        </w:tc>
        <w:tc>
          <w:tcPr>
            <w:tcW w:w="901" w:type="dxa"/>
            <w:vAlign w:val="center"/>
          </w:tcPr>
          <w:p w14:paraId="64B10E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13,24</w:t>
            </w:r>
          </w:p>
        </w:tc>
        <w:tc>
          <w:tcPr>
            <w:tcW w:w="1758" w:type="dxa"/>
            <w:vAlign w:val="center"/>
          </w:tcPr>
          <w:p w14:paraId="778790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21,85 / 12,93</w:t>
            </w:r>
          </w:p>
        </w:tc>
        <w:tc>
          <w:tcPr>
            <w:tcW w:w="1388" w:type="dxa"/>
            <w:vAlign w:val="center"/>
          </w:tcPr>
          <w:p w14:paraId="26AD9A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+69,0 % (растущий)</w:t>
            </w:r>
          </w:p>
        </w:tc>
      </w:tr>
    </w:tbl>
    <w:p w14:paraId="587A700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Значение 0 означает недостаточный объем поиска, а не отсутствие интереса. По России ряды непрерывные (данные в каждой неделе), по Казахстану прерывистые, как по Беларуси;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 Расчет повторяет скрипт ЛР1 06_</w:t>
      </w:r>
      <w:r>
        <w:rPr>
          <w:i/>
          <w:sz w:val="28"/>
        </w:rPr>
        <w:t>gt_ru_kz_mermaid.py</w:t>
      </w:r>
      <w:r>
        <w:rPr>
          <w:sz w:val="28"/>
        </w:rPr>
        <w:t xml:space="preserve">, файлы – </w:t>
      </w:r>
      <w:r>
        <w:rPr>
          <w:sz w:val="28"/>
          <w:i/>
          <w:iCs/>
        </w:rPr>
        <w:t>Материалы_собранные/GT_Россия_Казахстан_из_ЛР1.</w:t>
      </w:r>
    </w:p>
    <w:p w14:paraId="6C2993A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9 – Вордстат, вкладка «Регионы»,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31"/>
        <w:gridCol w:w="2462"/>
        <w:gridCol w:w="2462"/>
      </w:tblGrid>
      <w:tr w:rsidR="006F5B51" w14:paraId="4F60E1B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31" w:type="dxa"/>
            <w:vAlign w:val="center"/>
          </w:tcPr>
          <w:p w14:paraId="1211CA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462" w:type="dxa"/>
            <w:vAlign w:val="center"/>
          </w:tcPr>
          <w:p w14:paraId="4F8510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462" w:type="dxa"/>
            <w:vAlign w:val="center"/>
          </w:tcPr>
          <w:p w14:paraId="3ED368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6F5B51" w14:paraId="7939950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2BF25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462" w:type="dxa"/>
            <w:vAlign w:val="center"/>
          </w:tcPr>
          <w:p w14:paraId="0A1E10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462" w:type="dxa"/>
            <w:vAlign w:val="center"/>
          </w:tcPr>
          <w:p w14:paraId="3E7067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6F5B51" w14:paraId="41C5B55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311703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462" w:type="dxa"/>
            <w:vAlign w:val="center"/>
          </w:tcPr>
          <w:p w14:paraId="5AE4F3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31 582 (104,85)</w:t>
            </w:r>
          </w:p>
        </w:tc>
        <w:tc>
          <w:tcPr>
            <w:tcW w:w="2462" w:type="dxa"/>
            <w:vAlign w:val="center"/>
          </w:tcPr>
          <w:p w14:paraId="1C59F2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22 921 (102,19)</w:t>
            </w:r>
          </w:p>
        </w:tc>
      </w:tr>
      <w:tr w:rsidR="006F5B51" w14:paraId="3EBCDFAD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58CB7E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462" w:type="dxa"/>
            <w:vAlign w:val="center"/>
          </w:tcPr>
          <w:p w14:paraId="11BD62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462" w:type="dxa"/>
            <w:vAlign w:val="center"/>
          </w:tcPr>
          <w:p w14:paraId="298718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6F5B51" w14:paraId="1771B1F0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6EDDBA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запросов, Беларусь (то же окно)</w:t>
            </w:r>
          </w:p>
        </w:tc>
        <w:tc>
          <w:tcPr>
            <w:tcW w:w="2462" w:type="dxa"/>
            <w:vAlign w:val="center"/>
          </w:tcPr>
          <w:p w14:paraId="4B3C31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462" w:type="dxa"/>
            <w:vAlign w:val="center"/>
          </w:tcPr>
          <w:p w14:paraId="5F3F38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  <w:tr w:rsidR="006F5B51" w14:paraId="021878AC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C40B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к Беларуси, раз</w:t>
            </w:r>
          </w:p>
        </w:tc>
        <w:tc>
          <w:tcPr>
            <w:tcW w:w="2462" w:type="dxa"/>
            <w:vAlign w:val="center"/>
          </w:tcPr>
          <w:p w14:paraId="1F0923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74,8</w:t>
            </w:r>
          </w:p>
        </w:tc>
        <w:tc>
          <w:tcPr>
            <w:tcW w:w="2462" w:type="dxa"/>
            <w:vAlign w:val="center"/>
          </w:tcPr>
          <w:p w14:paraId="3CA431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</w:t>
            </w:r>
          </w:p>
        </w:tc>
      </w:tr>
      <w:tr w:rsidR="006F5B51" w14:paraId="0B6EADD6" w14:textId="77777777" w:rsidTr="006F5B51">
        <w:trPr>
          <w:cantSplit/>
          <w:jc w:val="center"/>
        </w:trPr>
        <w:tc>
          <w:tcPr>
            <w:tcW w:w="4431" w:type="dxa"/>
            <w:vAlign w:val="center"/>
          </w:tcPr>
          <w:p w14:paraId="7FDA0C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 к Беларуси, раз</w:t>
            </w:r>
          </w:p>
        </w:tc>
        <w:tc>
          <w:tcPr>
            <w:tcW w:w="2462" w:type="dxa"/>
            <w:vAlign w:val="center"/>
          </w:tcPr>
          <w:p w14:paraId="6B0FA6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2462" w:type="dxa"/>
            <w:vAlign w:val="center"/>
          </w:tcPr>
          <w:p w14:paraId="526518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</w:tr>
    </w:tbl>
    <w:p w14:paraId="300F99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Вкладка «Регионы» показывает мировую разбивку независимо от фильтра региона; окно скользящее (29.08.2026–29.09.2026), данные сняты 30.09.2026 в ЛР1 (таблица 23 отчета ЛР1, файл </w:t>
      </w:r>
      <w:r>
        <w:rPr>
          <w:sz w:val="28"/>
          <w:i/>
          <w:iCs/>
        </w:rPr>
        <w:t xml:space="preserve">Материалы_собранные/Wordstat_Регионы_из_ЛР1). </w:t>
      </w:r>
      <w:r>
        <w:rPr>
          <w:sz w:val="28"/>
        </w:rPr>
        <w:t>Значения «Регионы» и «Топы» по Беларуси различаются (вероятно, из-за разных наборов словоформ во вкладках); таблица 23 настоящего отчета (</w:t>
      </w:r>
      <w:r>
        <w:rPr>
          <w:i/>
          <w:sz w:val="28"/>
        </w:rPr>
        <w:t>plantuml</w:t>
      </w:r>
      <w:r>
        <w:rPr>
          <w:sz w:val="28"/>
        </w:rPr>
        <w:t>) относится к другому запросу и окну. Числа запросов России и Казахстана показывают масштаб аудитории, а не платежеспособный спрос: расчет объема по этим странам не выполнялся и в итоговый диапазон не входит.</w:t>
      </w:r>
    </w:p>
    <w:p w14:paraId="6191C363" w14:textId="77777777" w:rsidR="006F5B51" w:rsidRDefault="00C962AA">
      <w:pPr>
        <w:pStyle w:val="3"/>
        <w:spacing w:before="0" w:after="0" w:line="360" w:lineRule="exact"/>
        <w:ind w:firstLine="709"/>
      </w:pPr>
      <w:bookmarkStart w:id="7" w:name="X4405a3a36fc4bbae45fb2a8eb44109ebdf5ed9f"/>
      <w:bookmarkEnd w:id="6"/>
      <w:r>
        <w:rPr>
          <w:sz w:val="28"/>
        </w:rPr>
        <w:lastRenderedPageBreak/>
        <w:t>2.2.2 Семантическое ядро, группы намерений и веса</w:t>
      </w:r>
    </w:p>
    <w:p w14:paraId="30018B13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классифицированы по намерению; вес коммерческой близости задан внутри диапазонов ПС табл. 9 (информационный 0,10–0,30; проблемный 0,30–0,60; инструментальный 0,50–0,80; коммерческий 0,80–1,00; нерелевантный 0,00). Коэффициент релевантности – в диапазоне 0,70–1,00 (ПС табл. 14). Веса – экспертные, фиксируются в журнале допущений (допущение Д-03).</w:t>
      </w:r>
    </w:p>
    <w:p w14:paraId="4641372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Лист 02_Семантика: семантическое ядро и взвешенный спрос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"/>
        <w:gridCol w:w="838"/>
        <w:gridCol w:w="1294"/>
        <w:gridCol w:w="1294"/>
        <w:gridCol w:w="593"/>
        <w:gridCol w:w="1165"/>
        <w:gridCol w:w="593"/>
        <w:gridCol w:w="1165"/>
        <w:gridCol w:w="1083"/>
        <w:gridCol w:w="920"/>
      </w:tblGrid>
      <w:tr w:rsidR="006F5B51" w14:paraId="16641FB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9" w:type="dxa"/>
            <w:vAlign w:val="center"/>
          </w:tcPr>
          <w:p w14:paraId="4EED0E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8" w:type="dxa"/>
            <w:vAlign w:val="center"/>
          </w:tcPr>
          <w:p w14:paraId="774DA9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94" w:type="dxa"/>
            <w:vAlign w:val="center"/>
          </w:tcPr>
          <w:p w14:paraId="796032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1294" w:type="dxa"/>
            <w:vAlign w:val="center"/>
          </w:tcPr>
          <w:p w14:paraId="7A8DEF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593" w:type="dxa"/>
            <w:vAlign w:val="center"/>
          </w:tcPr>
          <w:p w14:paraId="32255B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165" w:type="dxa"/>
            <w:vAlign w:val="center"/>
          </w:tcPr>
          <w:p w14:paraId="5E2A2E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Частотность, запросов/мес.</w:t>
            </w:r>
          </w:p>
        </w:tc>
        <w:tc>
          <w:tcPr>
            <w:tcW w:w="593" w:type="dxa"/>
            <w:vAlign w:val="center"/>
          </w:tcPr>
          <w:p w14:paraId="1354D0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165" w:type="dxa"/>
            <w:vAlign w:val="center"/>
          </w:tcPr>
          <w:p w14:paraId="37C4B8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Релевантность</w:t>
            </w:r>
          </w:p>
        </w:tc>
        <w:tc>
          <w:tcPr>
            <w:tcW w:w="1083" w:type="dxa"/>
            <w:vAlign w:val="center"/>
          </w:tcPr>
          <w:p w14:paraId="10E518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близость</w:t>
            </w:r>
          </w:p>
        </w:tc>
        <w:tc>
          <w:tcPr>
            <w:tcW w:w="920" w:type="dxa"/>
            <w:vAlign w:val="center"/>
          </w:tcPr>
          <w:p w14:paraId="3FE02E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6F5B51" w14:paraId="7880A644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1A2193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38" w:type="dxa"/>
            <w:vAlign w:val="center"/>
          </w:tcPr>
          <w:p w14:paraId="15138F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2A7AAE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3F73B4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54E2C6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1AEA47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93" w:type="dxa"/>
            <w:vAlign w:val="center"/>
          </w:tcPr>
          <w:p w14:paraId="28CFA5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41068F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33AE02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920" w:type="dxa"/>
            <w:vAlign w:val="center"/>
          </w:tcPr>
          <w:p w14:paraId="35AAE7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</w:tr>
      <w:tr w:rsidR="006F5B51" w14:paraId="319B4F3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A776D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38" w:type="dxa"/>
            <w:vAlign w:val="center"/>
          </w:tcPr>
          <w:p w14:paraId="52AE9A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4" w:type="dxa"/>
            <w:vAlign w:val="center"/>
          </w:tcPr>
          <w:p w14:paraId="0F5FD8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спрос</w:t>
            </w:r>
          </w:p>
        </w:tc>
        <w:tc>
          <w:tcPr>
            <w:tcW w:w="1294" w:type="dxa"/>
            <w:vAlign w:val="center"/>
          </w:tcPr>
          <w:p w14:paraId="6AFAAA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593" w:type="dxa"/>
            <w:vAlign w:val="center"/>
          </w:tcPr>
          <w:p w14:paraId="2D6D47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9EB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93" w:type="dxa"/>
            <w:vAlign w:val="center"/>
          </w:tcPr>
          <w:p w14:paraId="18B045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D78F8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64E097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0,85</w:t>
            </w:r>
          </w:p>
        </w:tc>
        <w:tc>
          <w:tcPr>
            <w:tcW w:w="920" w:type="dxa"/>
            <w:vAlign w:val="center"/>
          </w:tcPr>
          <w:p w14:paraId="172641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</w:t>
            </w:r>
          </w:p>
        </w:tc>
      </w:tr>
      <w:tr w:rsidR="006F5B51" w14:paraId="18E99A9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3ADE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38" w:type="dxa"/>
            <w:vAlign w:val="center"/>
          </w:tcPr>
          <w:p w14:paraId="237A89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F0608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158FF7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4F0C7B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CECF0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8DB9F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C83F2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2CF47D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3A70EA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</w:t>
            </w:r>
          </w:p>
        </w:tc>
      </w:tr>
      <w:tr w:rsidR="006F5B51" w14:paraId="1EFEE3B6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4DC75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38" w:type="dxa"/>
            <w:vAlign w:val="center"/>
          </w:tcPr>
          <w:p w14:paraId="28930B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94" w:type="dxa"/>
            <w:vAlign w:val="center"/>
          </w:tcPr>
          <w:p w14:paraId="2C21B3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23FD12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3EC718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76F7E1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593" w:type="dxa"/>
            <w:vAlign w:val="center"/>
          </w:tcPr>
          <w:p w14:paraId="1EA017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7EBA0E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42BE16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920" w:type="dxa"/>
            <w:vAlign w:val="center"/>
          </w:tcPr>
          <w:p w14:paraId="11705F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16,4</w:t>
            </w:r>
          </w:p>
        </w:tc>
      </w:tr>
      <w:tr w:rsidR="006F5B51" w14:paraId="084F9D68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3728B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38" w:type="dxa"/>
            <w:vAlign w:val="center"/>
          </w:tcPr>
          <w:p w14:paraId="4C66DA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94" w:type="dxa"/>
            <w:vAlign w:val="center"/>
          </w:tcPr>
          <w:p w14:paraId="20C8E8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569197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593" w:type="dxa"/>
            <w:vAlign w:val="center"/>
          </w:tcPr>
          <w:p w14:paraId="2A7FEE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8E86D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593" w:type="dxa"/>
            <w:vAlign w:val="center"/>
          </w:tcPr>
          <w:p w14:paraId="57CB3F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2B3CD8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5838C6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920" w:type="dxa"/>
            <w:vAlign w:val="center"/>
          </w:tcPr>
          <w:p w14:paraId="1530B2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</w:tr>
      <w:tr w:rsidR="006F5B51" w14:paraId="07F71E97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71565E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38" w:type="dxa"/>
            <w:vAlign w:val="center"/>
          </w:tcPr>
          <w:p w14:paraId="19678B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294" w:type="dxa"/>
            <w:vAlign w:val="center"/>
          </w:tcPr>
          <w:p w14:paraId="344FA1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 спрос</w:t>
            </w:r>
          </w:p>
        </w:tc>
        <w:tc>
          <w:tcPr>
            <w:tcW w:w="1294" w:type="dxa"/>
            <w:vAlign w:val="center"/>
          </w:tcPr>
          <w:p w14:paraId="6DEF16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593" w:type="dxa"/>
            <w:vAlign w:val="center"/>
          </w:tcPr>
          <w:p w14:paraId="085232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545A72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593" w:type="dxa"/>
            <w:vAlign w:val="center"/>
          </w:tcPr>
          <w:p w14:paraId="2CE7C0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51D05E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083" w:type="dxa"/>
            <w:vAlign w:val="center"/>
          </w:tcPr>
          <w:p w14:paraId="41C1FA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920" w:type="dxa"/>
            <w:vAlign w:val="center"/>
          </w:tcPr>
          <w:p w14:paraId="49A632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29,3</w:t>
            </w:r>
          </w:p>
        </w:tc>
      </w:tr>
      <w:tr w:rsidR="006F5B51" w14:paraId="0BA4590C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2E5D4A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38" w:type="dxa"/>
            <w:vAlign w:val="center"/>
          </w:tcPr>
          <w:p w14:paraId="4C11C3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1294" w:type="dxa"/>
            <w:vAlign w:val="center"/>
          </w:tcPr>
          <w:p w14:paraId="6092EE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7FCE54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2983E5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3F567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593" w:type="dxa"/>
            <w:vAlign w:val="center"/>
          </w:tcPr>
          <w:p w14:paraId="387D4C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39F490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764CC3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920" w:type="dxa"/>
            <w:vAlign w:val="center"/>
          </w:tcPr>
          <w:p w14:paraId="79E971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</w:tr>
      <w:tr w:rsidR="006F5B51" w14:paraId="449330DF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3AF8E5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38" w:type="dxa"/>
            <w:vAlign w:val="center"/>
          </w:tcPr>
          <w:p w14:paraId="797C8B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294" w:type="dxa"/>
            <w:vAlign w:val="center"/>
          </w:tcPr>
          <w:p w14:paraId="39F5D3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 спрос</w:t>
            </w:r>
          </w:p>
        </w:tc>
        <w:tc>
          <w:tcPr>
            <w:tcW w:w="1294" w:type="dxa"/>
            <w:vAlign w:val="center"/>
          </w:tcPr>
          <w:p w14:paraId="26AEE0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593" w:type="dxa"/>
            <w:vAlign w:val="center"/>
          </w:tcPr>
          <w:p w14:paraId="1DD671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46D58A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93" w:type="dxa"/>
            <w:vAlign w:val="center"/>
          </w:tcPr>
          <w:p w14:paraId="0933A3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D01C5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083" w:type="dxa"/>
            <w:vAlign w:val="center"/>
          </w:tcPr>
          <w:p w14:paraId="680521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920" w:type="dxa"/>
            <w:vAlign w:val="center"/>
          </w:tcPr>
          <w:p w14:paraId="27F030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51D4391E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DC6BD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838" w:type="dxa"/>
            <w:vAlign w:val="center"/>
          </w:tcPr>
          <w:p w14:paraId="2C56D2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4" w:type="dxa"/>
            <w:vAlign w:val="center"/>
          </w:tcPr>
          <w:p w14:paraId="19D1D1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тематический спрос</w:t>
            </w:r>
          </w:p>
        </w:tc>
        <w:tc>
          <w:tcPr>
            <w:tcW w:w="1294" w:type="dxa"/>
            <w:vAlign w:val="center"/>
          </w:tcPr>
          <w:p w14:paraId="216A2A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593" w:type="dxa"/>
            <w:vAlign w:val="center"/>
          </w:tcPr>
          <w:p w14:paraId="00EFE4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0E0AC0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593" w:type="dxa"/>
            <w:vAlign w:val="center"/>
          </w:tcPr>
          <w:p w14:paraId="4D81E2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165" w:type="dxa"/>
            <w:vAlign w:val="center"/>
          </w:tcPr>
          <w:p w14:paraId="0AE7FC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83" w:type="dxa"/>
            <w:vAlign w:val="center"/>
          </w:tcPr>
          <w:p w14:paraId="00C236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920" w:type="dxa"/>
            <w:vAlign w:val="center"/>
          </w:tcPr>
          <w:p w14:paraId="35C496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118,2</w:t>
            </w:r>
          </w:p>
        </w:tc>
      </w:tr>
      <w:tr w:rsidR="006F5B51" w14:paraId="40DFB680" w14:textId="77777777" w:rsidTr="006F5B51">
        <w:trPr>
          <w:cantSplit/>
          <w:jc w:val="center"/>
        </w:trPr>
        <w:tc>
          <w:tcPr>
            <w:tcW w:w="409" w:type="dxa"/>
            <w:vAlign w:val="center"/>
          </w:tcPr>
          <w:p w14:paraId="55A01E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838" w:type="dxa"/>
            <w:vAlign w:val="center"/>
          </w:tcPr>
          <w:p w14:paraId="7ACE1F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94" w:type="dxa"/>
            <w:vAlign w:val="center"/>
          </w:tcPr>
          <w:p w14:paraId="50A398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(омоним)</w:t>
            </w:r>
          </w:p>
        </w:tc>
        <w:tc>
          <w:tcPr>
            <w:tcW w:w="1294" w:type="dxa"/>
            <w:vAlign w:val="center"/>
          </w:tcPr>
          <w:p w14:paraId="2F13E6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фильм</w:t>
            </w:r>
          </w:p>
        </w:tc>
        <w:tc>
          <w:tcPr>
            <w:tcW w:w="593" w:type="dxa"/>
            <w:vAlign w:val="center"/>
          </w:tcPr>
          <w:p w14:paraId="298CF8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РБ</w:t>
            </w:r>
          </w:p>
        </w:tc>
        <w:tc>
          <w:tcPr>
            <w:tcW w:w="1165" w:type="dxa"/>
            <w:vAlign w:val="center"/>
          </w:tcPr>
          <w:p w14:paraId="201C26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1 163</w:t>
            </w:r>
          </w:p>
        </w:tc>
        <w:tc>
          <w:tcPr>
            <w:tcW w:w="593" w:type="dxa"/>
            <w:vAlign w:val="center"/>
          </w:tcPr>
          <w:p w14:paraId="72F773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165" w:type="dxa"/>
            <w:vAlign w:val="center"/>
          </w:tcPr>
          <w:p w14:paraId="1A15FF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83" w:type="dxa"/>
            <w:vAlign w:val="center"/>
          </w:tcPr>
          <w:p w14:paraId="58E5F5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920" w:type="dxa"/>
            <w:vAlign w:val="center"/>
          </w:tcPr>
          <w:p w14:paraId="09168B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</w:tr>
    </w:tbl>
    <w:p w14:paraId="616920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</w:t>
      </w:r>
      <w:r>
        <w:rPr>
          <w:i/>
          <w:sz w:val="28"/>
        </w:rPr>
        <w:t>GT</w:t>
      </w:r>
      <w:r>
        <w:rPr>
          <w:sz w:val="28"/>
        </w:rPr>
        <w:t xml:space="preserve"> «н/д» – недостаточно данных по Беларуси; у «</w:t>
      </w:r>
      <w:r>
        <w:rPr>
          <w:i/>
          <w:sz w:val="28"/>
        </w:rPr>
        <w:t>uml</w:t>
      </w:r>
      <w:r>
        <w:rPr>
          <w:sz w:val="28"/>
        </w:rPr>
        <w:t xml:space="preserve">» указано среднее недельного ряда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из ЛР1 (28.09.2025–26.09.2026, 52 полные недели, снято 30.09.2026); индекс этого ряда нормирован на максимум самого запроса и со шкалой таблицы 7 (четыре запроса в единой шкале) не сопоставляется. Частотность – «Топы» Вордстата, окно 25.08–</w:t>
      </w:r>
      <w:r>
        <w:rPr>
          <w:sz w:val="28"/>
        </w:rPr>
        <w:lastRenderedPageBreak/>
        <w:t>23.09.2026. Строка «</w:t>
      </w:r>
      <w:r>
        <w:rPr>
          <w:i/>
          <w:sz w:val="28"/>
        </w:rPr>
        <w:t>mermaid</w:t>
      </w:r>
      <w:r>
        <w:rPr>
          <w:sz w:val="28"/>
        </w:rPr>
        <w:t>» исключена (вес 0,00): в шаблоне исключаемый запрос входит в сумму с ненулевыми весами (особенность П-14), в рабочей копии веса обнулены.</w:t>
      </w:r>
    </w:p>
    <w:p w14:paraId="19021404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11 – Состав групп запросов для листа 04_</w:t>
      </w:r>
      <w:r>
        <w:rPr>
          <w:i/>
          <w:sz w:val="28"/>
        </w:rPr>
        <w:t>Wordstat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9"/>
        <w:gridCol w:w="3708"/>
        <w:gridCol w:w="1862"/>
        <w:gridCol w:w="1386"/>
      </w:tblGrid>
      <w:tr w:rsidR="006F5B51" w14:paraId="640073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98" w:type="dxa"/>
            <w:vAlign w:val="center"/>
          </w:tcPr>
          <w:p w14:paraId="7FC68D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708" w:type="dxa"/>
            <w:vAlign w:val="center"/>
          </w:tcPr>
          <w:p w14:paraId="7F25F2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Вордстата (суммируются помесячные ряды)</w:t>
            </w:r>
          </w:p>
        </w:tc>
        <w:tc>
          <w:tcPr>
            <w:tcW w:w="1862" w:type="dxa"/>
            <w:vAlign w:val="center"/>
          </w:tcPr>
          <w:p w14:paraId="6DD3C9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за 12 мес., запросов</w:t>
            </w:r>
          </w:p>
        </w:tc>
        <w:tc>
          <w:tcPr>
            <w:tcW w:w="1386" w:type="dxa"/>
            <w:vAlign w:val="center"/>
          </w:tcPr>
          <w:p w14:paraId="70D986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 намерения</w:t>
            </w:r>
          </w:p>
        </w:tc>
      </w:tr>
      <w:tr w:rsidR="006F5B51" w14:paraId="1D1BB41E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0065B4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запросы</w:t>
            </w:r>
          </w:p>
        </w:tc>
        <w:tc>
          <w:tcPr>
            <w:tcW w:w="3708" w:type="dxa"/>
            <w:vAlign w:val="center"/>
          </w:tcPr>
          <w:p w14:paraId="58DC39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подписка;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лицензия;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</w:t>
            </w:r>
          </w:p>
        </w:tc>
        <w:tc>
          <w:tcPr>
            <w:tcW w:w="1862" w:type="dxa"/>
            <w:vAlign w:val="center"/>
          </w:tcPr>
          <w:p w14:paraId="138D3E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386" w:type="dxa"/>
            <w:vAlign w:val="center"/>
          </w:tcPr>
          <w:p w14:paraId="2C92F7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</w:tr>
      <w:tr w:rsidR="006F5B51" w14:paraId="60EDAB57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4AD99D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  <w:tc>
          <w:tcPr>
            <w:tcW w:w="3708" w:type="dxa"/>
            <w:vAlign w:val="center"/>
          </w:tcPr>
          <w:p w14:paraId="198D05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пример;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пример</w:t>
            </w:r>
          </w:p>
        </w:tc>
        <w:tc>
          <w:tcPr>
            <w:tcW w:w="1862" w:type="dxa"/>
            <w:vAlign w:val="center"/>
          </w:tcPr>
          <w:p w14:paraId="521845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386" w:type="dxa"/>
            <w:vAlign w:val="center"/>
          </w:tcPr>
          <w:p w14:paraId="0823CF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</w:tr>
      <w:tr w:rsidR="006F5B51" w14:paraId="2F804D70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18D311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Инструментальные запросы</w:t>
            </w:r>
          </w:p>
        </w:tc>
        <w:tc>
          <w:tcPr>
            <w:tcW w:w="3708" w:type="dxa"/>
            <w:vAlign w:val="center"/>
          </w:tcPr>
          <w:p w14:paraId="745087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скачать;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редактор;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программа; нейросеть схема; нейросеть диаграмма; конструктор диаграмм онлайн; конструктор схем онлайн</w:t>
            </w:r>
          </w:p>
        </w:tc>
        <w:tc>
          <w:tcPr>
            <w:tcW w:w="1862" w:type="dxa"/>
            <w:vAlign w:val="center"/>
          </w:tcPr>
          <w:p w14:paraId="50605C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386" w:type="dxa"/>
            <w:vAlign w:val="center"/>
          </w:tcPr>
          <w:p w14:paraId="1BCA00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</w:tr>
      <w:tr w:rsidR="006F5B51" w14:paraId="67CCB593" w14:textId="77777777" w:rsidTr="006F5B51">
        <w:trPr>
          <w:cantSplit/>
          <w:jc w:val="center"/>
        </w:trPr>
        <w:tc>
          <w:tcPr>
            <w:tcW w:w="2398" w:type="dxa"/>
            <w:vAlign w:val="center"/>
          </w:tcPr>
          <w:p w14:paraId="68279F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</w:t>
            </w:r>
          </w:p>
        </w:tc>
        <w:tc>
          <w:tcPr>
            <w:tcW w:w="3708" w:type="dxa"/>
            <w:vAlign w:val="center"/>
          </w:tcPr>
          <w:p w14:paraId="532754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недоступна (ниже порога отображения)</w:t>
            </w:r>
          </w:p>
        </w:tc>
        <w:tc>
          <w:tcPr>
            <w:tcW w:w="1862" w:type="dxa"/>
            <w:vAlign w:val="center"/>
          </w:tcPr>
          <w:p w14:paraId="26E07E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6" w:type="dxa"/>
            <w:vAlign w:val="center"/>
          </w:tcPr>
          <w:p w14:paraId="0D6B48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</w:tbl>
    <w:p w14:paraId="335EB7B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группировки в вкладке «Динамика» не поддерживаются, поэтому групповой ряд получен суммированием рядов отдельных формулировок. Формулировки пересекаются (например,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 входит в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>»), поэтому сумма – оценка сверху. Запросы «</w:t>
      </w:r>
      <w:r>
        <w:rPr>
          <w:i/>
          <w:sz w:val="28"/>
        </w:rPr>
        <w:t>uml</w:t>
      </w:r>
      <w:r>
        <w:rPr>
          <w:sz w:val="28"/>
        </w:rPr>
        <w:t xml:space="preserve"> как», «</w:t>
      </w:r>
      <w:r>
        <w:rPr>
          <w:i/>
          <w:sz w:val="28"/>
        </w:rPr>
        <w:t>dfd</w:t>
      </w:r>
      <w:r>
        <w:rPr>
          <w:sz w:val="28"/>
        </w:rPr>
        <w:t xml:space="preserve"> как», «</w:t>
      </w:r>
      <w:r>
        <w:rPr>
          <w:i/>
          <w:sz w:val="28"/>
        </w:rPr>
        <w:t>uml</w:t>
      </w:r>
      <w:r>
        <w:rPr>
          <w:sz w:val="28"/>
        </w:rPr>
        <w:t xml:space="preserve"> минск», «</w:t>
      </w:r>
      <w:r>
        <w:rPr>
          <w:i/>
          <w:sz w:val="28"/>
        </w:rPr>
        <w:t>bpmn</w:t>
      </w:r>
      <w:r>
        <w:rPr>
          <w:sz w:val="28"/>
        </w:rPr>
        <w:t xml:space="preserve"> минск» исключены из сумм: при ненулевых Топах (17, 6, 3, 4) интерфейс возвращает нулевой ряд; ряд «</w:t>
      </w:r>
      <w:r>
        <w:rPr>
          <w:i/>
          <w:sz w:val="28"/>
        </w:rPr>
        <w:t>bpmn</w:t>
      </w:r>
      <w:r>
        <w:rPr>
          <w:sz w:val="28"/>
        </w:rPr>
        <w:t xml:space="preserve"> как» содержит семь нулевых значений подряд и также не используется. Общие информационные запросы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 в группы не входят; их вклад учтен строкой «</w:t>
      </w:r>
      <w:r>
        <w:rPr>
          <w:i/>
          <w:sz w:val="28"/>
        </w:rPr>
        <w:t>uml</w:t>
      </w:r>
      <w:r>
        <w:rPr>
          <w:sz w:val="28"/>
        </w:rPr>
        <w:t>» листа 02.</w:t>
      </w:r>
    </w:p>
    <w:p w14:paraId="53BBF114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12 – Лист 04_</w:t>
      </w:r>
      <w:r>
        <w:rPr>
          <w:i/>
          <w:sz w:val="28"/>
        </w:rPr>
        <w:t>Wordstat</w:t>
      </w:r>
      <w:r>
        <w:rPr>
          <w:sz w:val="28"/>
        </w:rPr>
        <w:t>: частотность по группам, коммерческий коэффициент и взвешенная частотность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4"/>
        <w:gridCol w:w="1324"/>
        <w:gridCol w:w="1125"/>
        <w:gridCol w:w="1583"/>
        <w:gridCol w:w="1025"/>
        <w:gridCol w:w="1025"/>
        <w:gridCol w:w="1324"/>
        <w:gridCol w:w="1125"/>
      </w:tblGrid>
      <w:tr w:rsidR="006F5B51" w14:paraId="56ED190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5" w:type="dxa"/>
            <w:vAlign w:val="center"/>
          </w:tcPr>
          <w:p w14:paraId="6C1C6C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24" w:type="dxa"/>
            <w:vAlign w:val="center"/>
          </w:tcPr>
          <w:p w14:paraId="196EC1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</w:t>
            </w:r>
          </w:p>
        </w:tc>
        <w:tc>
          <w:tcPr>
            <w:tcW w:w="1125" w:type="dxa"/>
            <w:vAlign w:val="center"/>
          </w:tcPr>
          <w:p w14:paraId="48EF28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Проблемные</w:t>
            </w:r>
          </w:p>
        </w:tc>
        <w:tc>
          <w:tcPr>
            <w:tcW w:w="1583" w:type="dxa"/>
            <w:vAlign w:val="center"/>
          </w:tcPr>
          <w:p w14:paraId="19E992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Инструментальные</w:t>
            </w:r>
          </w:p>
        </w:tc>
        <w:tc>
          <w:tcPr>
            <w:tcW w:w="1025" w:type="dxa"/>
            <w:vAlign w:val="center"/>
          </w:tcPr>
          <w:p w14:paraId="30A316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Локальные</w:t>
            </w:r>
          </w:p>
        </w:tc>
        <w:tc>
          <w:tcPr>
            <w:tcW w:w="1025" w:type="dxa"/>
            <w:vAlign w:val="center"/>
          </w:tcPr>
          <w:p w14:paraId="7BA3CB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Суммарная</w:t>
            </w:r>
          </w:p>
        </w:tc>
        <w:tc>
          <w:tcPr>
            <w:tcW w:w="1324" w:type="dxa"/>
            <w:vAlign w:val="center"/>
          </w:tcPr>
          <w:p w14:paraId="55C794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коэффициент</w:t>
            </w:r>
          </w:p>
        </w:tc>
        <w:tc>
          <w:tcPr>
            <w:tcW w:w="1125" w:type="dxa"/>
            <w:vAlign w:val="center"/>
          </w:tcPr>
          <w:p w14:paraId="64A2DC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</w:t>
            </w:r>
          </w:p>
        </w:tc>
      </w:tr>
      <w:tr w:rsidR="006F5B51" w14:paraId="31C2EEAC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0E701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324" w:type="dxa"/>
            <w:vAlign w:val="center"/>
          </w:tcPr>
          <w:p w14:paraId="19252C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125" w:type="dxa"/>
            <w:vAlign w:val="center"/>
          </w:tcPr>
          <w:p w14:paraId="422584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583" w:type="dxa"/>
            <w:vAlign w:val="center"/>
          </w:tcPr>
          <w:p w14:paraId="346458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425</w:t>
            </w:r>
          </w:p>
        </w:tc>
        <w:tc>
          <w:tcPr>
            <w:tcW w:w="1025" w:type="dxa"/>
            <w:vAlign w:val="center"/>
          </w:tcPr>
          <w:p w14:paraId="08B66A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932D1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565</w:t>
            </w:r>
          </w:p>
        </w:tc>
        <w:tc>
          <w:tcPr>
            <w:tcW w:w="1324" w:type="dxa"/>
            <w:vAlign w:val="center"/>
          </w:tcPr>
          <w:p w14:paraId="0DA8D0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0,617</w:t>
            </w:r>
          </w:p>
        </w:tc>
        <w:tc>
          <w:tcPr>
            <w:tcW w:w="1125" w:type="dxa"/>
            <w:vAlign w:val="center"/>
          </w:tcPr>
          <w:p w14:paraId="20532B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</w:tr>
      <w:tr w:rsidR="006F5B51" w14:paraId="147E4A5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E4B08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324" w:type="dxa"/>
            <w:vAlign w:val="center"/>
          </w:tcPr>
          <w:p w14:paraId="3F9637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25" w:type="dxa"/>
            <w:vAlign w:val="center"/>
          </w:tcPr>
          <w:p w14:paraId="00DBA9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</w:t>
            </w:r>
          </w:p>
        </w:tc>
        <w:tc>
          <w:tcPr>
            <w:tcW w:w="1583" w:type="dxa"/>
            <w:vAlign w:val="center"/>
          </w:tcPr>
          <w:p w14:paraId="05F12E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562</w:t>
            </w:r>
          </w:p>
        </w:tc>
        <w:tc>
          <w:tcPr>
            <w:tcW w:w="1025" w:type="dxa"/>
            <w:vAlign w:val="center"/>
          </w:tcPr>
          <w:p w14:paraId="1082F8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B94CB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</w:t>
            </w:r>
          </w:p>
        </w:tc>
        <w:tc>
          <w:tcPr>
            <w:tcW w:w="1324" w:type="dxa"/>
            <w:vAlign w:val="center"/>
          </w:tcPr>
          <w:p w14:paraId="664E58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0,623</w:t>
            </w:r>
          </w:p>
        </w:tc>
        <w:tc>
          <w:tcPr>
            <w:tcW w:w="1125" w:type="dxa"/>
            <w:vAlign w:val="center"/>
          </w:tcPr>
          <w:p w14:paraId="669C47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</w:tr>
      <w:tr w:rsidR="006F5B51" w14:paraId="4CD03F9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4BF7EA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324" w:type="dxa"/>
            <w:vAlign w:val="center"/>
          </w:tcPr>
          <w:p w14:paraId="00F9FD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25" w:type="dxa"/>
            <w:vAlign w:val="center"/>
          </w:tcPr>
          <w:p w14:paraId="118489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</w:t>
            </w:r>
          </w:p>
        </w:tc>
        <w:tc>
          <w:tcPr>
            <w:tcW w:w="1583" w:type="dxa"/>
            <w:vAlign w:val="center"/>
          </w:tcPr>
          <w:p w14:paraId="249100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574</w:t>
            </w:r>
          </w:p>
        </w:tc>
        <w:tc>
          <w:tcPr>
            <w:tcW w:w="1025" w:type="dxa"/>
            <w:vAlign w:val="center"/>
          </w:tcPr>
          <w:p w14:paraId="69DAE3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D4D29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699</w:t>
            </w:r>
          </w:p>
        </w:tc>
        <w:tc>
          <w:tcPr>
            <w:tcW w:w="1324" w:type="dxa"/>
            <w:vAlign w:val="center"/>
          </w:tcPr>
          <w:p w14:paraId="6436CB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0,624</w:t>
            </w:r>
          </w:p>
        </w:tc>
        <w:tc>
          <w:tcPr>
            <w:tcW w:w="1125" w:type="dxa"/>
            <w:vAlign w:val="center"/>
          </w:tcPr>
          <w:p w14:paraId="252663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</w:tr>
      <w:tr w:rsidR="006F5B51" w14:paraId="14345E85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C2539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324" w:type="dxa"/>
            <w:vAlign w:val="center"/>
          </w:tcPr>
          <w:p w14:paraId="6B0BCC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25" w:type="dxa"/>
            <w:vAlign w:val="center"/>
          </w:tcPr>
          <w:p w14:paraId="3EB7A7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</w:t>
            </w:r>
          </w:p>
        </w:tc>
        <w:tc>
          <w:tcPr>
            <w:tcW w:w="1583" w:type="dxa"/>
            <w:vAlign w:val="center"/>
          </w:tcPr>
          <w:p w14:paraId="26A731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669</w:t>
            </w:r>
          </w:p>
        </w:tc>
        <w:tc>
          <w:tcPr>
            <w:tcW w:w="1025" w:type="dxa"/>
            <w:vAlign w:val="center"/>
          </w:tcPr>
          <w:p w14:paraId="772667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74DB3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847</w:t>
            </w:r>
          </w:p>
        </w:tc>
        <w:tc>
          <w:tcPr>
            <w:tcW w:w="1324" w:type="dxa"/>
            <w:vAlign w:val="center"/>
          </w:tcPr>
          <w:p w14:paraId="1ADE91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0,619</w:t>
            </w:r>
          </w:p>
        </w:tc>
        <w:tc>
          <w:tcPr>
            <w:tcW w:w="1125" w:type="dxa"/>
            <w:vAlign w:val="center"/>
          </w:tcPr>
          <w:p w14:paraId="678FD6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</w:tr>
      <w:tr w:rsidR="006F5B51" w14:paraId="1B5D6E9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81ADE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01.2026</w:t>
            </w:r>
          </w:p>
        </w:tc>
        <w:tc>
          <w:tcPr>
            <w:tcW w:w="1324" w:type="dxa"/>
            <w:vAlign w:val="center"/>
          </w:tcPr>
          <w:p w14:paraId="79E200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125" w:type="dxa"/>
            <w:vAlign w:val="center"/>
          </w:tcPr>
          <w:p w14:paraId="6E4246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583" w:type="dxa"/>
            <w:vAlign w:val="center"/>
          </w:tcPr>
          <w:p w14:paraId="7F9EE8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</w:t>
            </w:r>
          </w:p>
        </w:tc>
        <w:tc>
          <w:tcPr>
            <w:tcW w:w="1025" w:type="dxa"/>
            <w:vAlign w:val="center"/>
          </w:tcPr>
          <w:p w14:paraId="0E565E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7F1C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334</w:t>
            </w:r>
          </w:p>
        </w:tc>
        <w:tc>
          <w:tcPr>
            <w:tcW w:w="1324" w:type="dxa"/>
            <w:vAlign w:val="center"/>
          </w:tcPr>
          <w:p w14:paraId="016834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0,636</w:t>
            </w:r>
          </w:p>
        </w:tc>
        <w:tc>
          <w:tcPr>
            <w:tcW w:w="1125" w:type="dxa"/>
            <w:vAlign w:val="center"/>
          </w:tcPr>
          <w:p w14:paraId="15A94F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</w:tr>
      <w:tr w:rsidR="006F5B51" w14:paraId="01768D3A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A68C6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324" w:type="dxa"/>
            <w:vAlign w:val="center"/>
          </w:tcPr>
          <w:p w14:paraId="5094EA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7BE944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583" w:type="dxa"/>
            <w:vAlign w:val="center"/>
          </w:tcPr>
          <w:p w14:paraId="3EEFEF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025" w:type="dxa"/>
            <w:vAlign w:val="center"/>
          </w:tcPr>
          <w:p w14:paraId="15C06A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1BC1A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1324" w:type="dxa"/>
            <w:vAlign w:val="center"/>
          </w:tcPr>
          <w:p w14:paraId="786078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0,632</w:t>
            </w:r>
          </w:p>
        </w:tc>
        <w:tc>
          <w:tcPr>
            <w:tcW w:w="1125" w:type="dxa"/>
            <w:vAlign w:val="center"/>
          </w:tcPr>
          <w:p w14:paraId="2805CC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</w:tr>
      <w:tr w:rsidR="006F5B51" w14:paraId="7376936F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C14AA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324" w:type="dxa"/>
            <w:vAlign w:val="center"/>
          </w:tcPr>
          <w:p w14:paraId="7FD85F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125" w:type="dxa"/>
            <w:vAlign w:val="center"/>
          </w:tcPr>
          <w:p w14:paraId="2AD162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83" w:type="dxa"/>
            <w:vAlign w:val="center"/>
          </w:tcPr>
          <w:p w14:paraId="3DBF0E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494</w:t>
            </w:r>
          </w:p>
        </w:tc>
        <w:tc>
          <w:tcPr>
            <w:tcW w:w="1025" w:type="dxa"/>
            <w:vAlign w:val="center"/>
          </w:tcPr>
          <w:p w14:paraId="659447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047DA9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649</w:t>
            </w:r>
          </w:p>
        </w:tc>
        <w:tc>
          <w:tcPr>
            <w:tcW w:w="1324" w:type="dxa"/>
            <w:vAlign w:val="center"/>
          </w:tcPr>
          <w:p w14:paraId="63DD8C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0,637</w:t>
            </w:r>
          </w:p>
        </w:tc>
        <w:tc>
          <w:tcPr>
            <w:tcW w:w="1125" w:type="dxa"/>
            <w:vAlign w:val="center"/>
          </w:tcPr>
          <w:p w14:paraId="4576A3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</w:tr>
      <w:tr w:rsidR="006F5B51" w14:paraId="1DD283D8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270310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324" w:type="dxa"/>
            <w:vAlign w:val="center"/>
          </w:tcPr>
          <w:p w14:paraId="3BA545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125" w:type="dxa"/>
            <w:vAlign w:val="center"/>
          </w:tcPr>
          <w:p w14:paraId="4E6348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1583" w:type="dxa"/>
            <w:vAlign w:val="center"/>
          </w:tcPr>
          <w:p w14:paraId="51D760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541</w:t>
            </w:r>
          </w:p>
        </w:tc>
        <w:tc>
          <w:tcPr>
            <w:tcW w:w="1025" w:type="dxa"/>
            <w:vAlign w:val="center"/>
          </w:tcPr>
          <w:p w14:paraId="4EA17A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3E6D9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687</w:t>
            </w:r>
          </w:p>
        </w:tc>
        <w:tc>
          <w:tcPr>
            <w:tcW w:w="1324" w:type="dxa"/>
            <w:vAlign w:val="center"/>
          </w:tcPr>
          <w:p w14:paraId="6A2DF8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0,642</w:t>
            </w:r>
          </w:p>
        </w:tc>
        <w:tc>
          <w:tcPr>
            <w:tcW w:w="1125" w:type="dxa"/>
            <w:vAlign w:val="center"/>
          </w:tcPr>
          <w:p w14:paraId="009637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</w:tr>
      <w:tr w:rsidR="006F5B51" w14:paraId="508D47C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3018B7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324" w:type="dxa"/>
            <w:vAlign w:val="center"/>
          </w:tcPr>
          <w:p w14:paraId="3F3290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125" w:type="dxa"/>
            <w:vAlign w:val="center"/>
          </w:tcPr>
          <w:p w14:paraId="11E8DC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583" w:type="dxa"/>
            <w:vAlign w:val="center"/>
          </w:tcPr>
          <w:p w14:paraId="2D5EFC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589</w:t>
            </w:r>
          </w:p>
        </w:tc>
        <w:tc>
          <w:tcPr>
            <w:tcW w:w="1025" w:type="dxa"/>
            <w:vAlign w:val="center"/>
          </w:tcPr>
          <w:p w14:paraId="30114A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226B8F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681</w:t>
            </w:r>
          </w:p>
        </w:tc>
        <w:tc>
          <w:tcPr>
            <w:tcW w:w="1324" w:type="dxa"/>
            <w:vAlign w:val="center"/>
          </w:tcPr>
          <w:p w14:paraId="136E8B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0,638</w:t>
            </w:r>
          </w:p>
        </w:tc>
        <w:tc>
          <w:tcPr>
            <w:tcW w:w="1125" w:type="dxa"/>
            <w:vAlign w:val="center"/>
          </w:tcPr>
          <w:p w14:paraId="12DD58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</w:tr>
      <w:tr w:rsidR="006F5B51" w14:paraId="2BF820F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5706D6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324" w:type="dxa"/>
            <w:vAlign w:val="center"/>
          </w:tcPr>
          <w:p w14:paraId="3C569A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25" w:type="dxa"/>
            <w:vAlign w:val="center"/>
          </w:tcPr>
          <w:p w14:paraId="61791D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3" w:type="dxa"/>
            <w:vAlign w:val="center"/>
          </w:tcPr>
          <w:p w14:paraId="7E667B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1025" w:type="dxa"/>
            <w:vAlign w:val="center"/>
          </w:tcPr>
          <w:p w14:paraId="3CAD02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43B17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418</w:t>
            </w:r>
          </w:p>
        </w:tc>
        <w:tc>
          <w:tcPr>
            <w:tcW w:w="1324" w:type="dxa"/>
            <w:vAlign w:val="center"/>
          </w:tcPr>
          <w:p w14:paraId="79FBBE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0,626</w:t>
            </w:r>
          </w:p>
        </w:tc>
        <w:tc>
          <w:tcPr>
            <w:tcW w:w="1125" w:type="dxa"/>
            <w:vAlign w:val="center"/>
          </w:tcPr>
          <w:p w14:paraId="49D92F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</w:tr>
      <w:tr w:rsidR="006F5B51" w14:paraId="2FB24BA2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914AF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324" w:type="dxa"/>
            <w:vAlign w:val="center"/>
          </w:tcPr>
          <w:p w14:paraId="599B5F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25" w:type="dxa"/>
            <w:vAlign w:val="center"/>
          </w:tcPr>
          <w:p w14:paraId="38AB05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583" w:type="dxa"/>
            <w:vAlign w:val="center"/>
          </w:tcPr>
          <w:p w14:paraId="13F6E1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</w:t>
            </w:r>
          </w:p>
        </w:tc>
        <w:tc>
          <w:tcPr>
            <w:tcW w:w="1025" w:type="dxa"/>
            <w:vAlign w:val="center"/>
          </w:tcPr>
          <w:p w14:paraId="013B30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56CB71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186</w:t>
            </w:r>
          </w:p>
        </w:tc>
        <w:tc>
          <w:tcPr>
            <w:tcW w:w="1324" w:type="dxa"/>
            <w:vAlign w:val="center"/>
          </w:tcPr>
          <w:p w14:paraId="55D002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0,628</w:t>
            </w:r>
          </w:p>
        </w:tc>
        <w:tc>
          <w:tcPr>
            <w:tcW w:w="1125" w:type="dxa"/>
            <w:vAlign w:val="center"/>
          </w:tcPr>
          <w:p w14:paraId="280054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</w:tr>
      <w:tr w:rsidR="006F5B51" w14:paraId="47A855A3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660C4E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324" w:type="dxa"/>
            <w:vAlign w:val="center"/>
          </w:tcPr>
          <w:p w14:paraId="0127D8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25" w:type="dxa"/>
            <w:vAlign w:val="center"/>
          </w:tcPr>
          <w:p w14:paraId="70B6CF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1583" w:type="dxa"/>
            <w:vAlign w:val="center"/>
          </w:tcPr>
          <w:p w14:paraId="303403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025" w:type="dxa"/>
            <w:vAlign w:val="center"/>
          </w:tcPr>
          <w:p w14:paraId="566C5A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15DBB4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</w:t>
            </w:r>
          </w:p>
        </w:tc>
        <w:tc>
          <w:tcPr>
            <w:tcW w:w="1324" w:type="dxa"/>
            <w:vAlign w:val="center"/>
          </w:tcPr>
          <w:p w14:paraId="28A5E9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000B2C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</w:tr>
      <w:tr w:rsidR="006F5B51" w14:paraId="00BDF87D" w14:textId="77777777" w:rsidTr="006F5B51">
        <w:trPr>
          <w:cantSplit/>
          <w:jc w:val="center"/>
        </w:trPr>
        <w:tc>
          <w:tcPr>
            <w:tcW w:w="825" w:type="dxa"/>
            <w:vAlign w:val="center"/>
          </w:tcPr>
          <w:p w14:paraId="1FEA26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/ среднее</w:t>
            </w:r>
          </w:p>
        </w:tc>
        <w:tc>
          <w:tcPr>
            <w:tcW w:w="1324" w:type="dxa"/>
            <w:vAlign w:val="center"/>
          </w:tcPr>
          <w:p w14:paraId="74DEA2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286</w:t>
            </w:r>
          </w:p>
        </w:tc>
        <w:tc>
          <w:tcPr>
            <w:tcW w:w="1125" w:type="dxa"/>
            <w:vAlign w:val="center"/>
          </w:tcPr>
          <w:p w14:paraId="1C1076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1 021</w:t>
            </w:r>
          </w:p>
        </w:tc>
        <w:tc>
          <w:tcPr>
            <w:tcW w:w="1583" w:type="dxa"/>
            <w:vAlign w:val="center"/>
          </w:tcPr>
          <w:p w14:paraId="3E92E8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4 948</w:t>
            </w:r>
          </w:p>
        </w:tc>
        <w:tc>
          <w:tcPr>
            <w:tcW w:w="1025" w:type="dxa"/>
            <w:vAlign w:val="center"/>
          </w:tcPr>
          <w:p w14:paraId="24F51B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025" w:type="dxa"/>
            <w:vAlign w:val="center"/>
          </w:tcPr>
          <w:p w14:paraId="6A2CD1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6 255</w:t>
            </w:r>
          </w:p>
        </w:tc>
        <w:tc>
          <w:tcPr>
            <w:tcW w:w="1324" w:type="dxa"/>
            <w:vAlign w:val="center"/>
          </w:tcPr>
          <w:p w14:paraId="546DC0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0,629</w:t>
            </w:r>
          </w:p>
        </w:tc>
        <w:tc>
          <w:tcPr>
            <w:tcW w:w="1125" w:type="dxa"/>
            <w:vAlign w:val="center"/>
          </w:tcPr>
          <w:p w14:paraId="117997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</w:tbl>
    <w:p w14:paraId="12F27EF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Коммерческий коэффициент месяца – средневзвешенный вес намерения по составу месяца (веса таблицы групп).</w:t>
      </w:r>
    </w:p>
    <w:p w14:paraId="7BFCD1D8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81263A" wp14:editId="0DA478D5">
            <wp:extent cx="5334000" cy="2489200"/>
            <wp:effectExtent l="0" t="0" r="0" b="0"/>
            <wp:docPr id="10944107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gruppy_zaprosov_i_vzveshennyy_spro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0B3F32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Частотность по группам запросов и взвешенная частотность, Беларусь, помесячно</w:t>
      </w:r>
    </w:p>
    <w:p w14:paraId="23843CCE" w14:textId="77777777" w:rsidR="006F5B51" w:rsidRDefault="00C962AA">
      <w:pPr>
        <w:pStyle w:val="3"/>
        <w:spacing w:before="0" w:after="0" w:line="360" w:lineRule="exact"/>
        <w:ind w:firstLine="709"/>
      </w:pPr>
      <w:bookmarkStart w:id="8" w:name="нормализация-воронка-и-сценарии"/>
      <w:bookmarkEnd w:id="7"/>
      <w:r>
        <w:rPr>
          <w:sz w:val="28"/>
        </w:rPr>
        <w:lastRenderedPageBreak/>
        <w:t>2.2.3 Нормализация, воронка и сценарии</w:t>
      </w:r>
    </w:p>
    <w:p w14:paraId="231D63EF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13 – Лист 05_Нормализация: сводный индекс спроса (вес </w:t>
      </w:r>
      <w:r>
        <w:rPr>
          <w:i/>
          <w:sz w:val="28"/>
        </w:rPr>
        <w:t>GT</w:t>
      </w:r>
      <w:r>
        <w:rPr>
          <w:sz w:val="28"/>
        </w:rPr>
        <w:t xml:space="preserve"> 0,4, вес Вордстата 0,6)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32"/>
        <w:gridCol w:w="1032"/>
        <w:gridCol w:w="1782"/>
        <w:gridCol w:w="1521"/>
        <w:gridCol w:w="1862"/>
        <w:gridCol w:w="1094"/>
        <w:gridCol w:w="1032"/>
      </w:tblGrid>
      <w:tr w:rsidR="006F5B51" w14:paraId="5664517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32" w:type="dxa"/>
            <w:vAlign w:val="center"/>
          </w:tcPr>
          <w:p w14:paraId="398F8B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32" w:type="dxa"/>
            <w:vAlign w:val="center"/>
          </w:tcPr>
          <w:p w14:paraId="52D5AF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Средний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782" w:type="dxa"/>
            <w:vAlign w:val="center"/>
          </w:tcPr>
          <w:p w14:paraId="6ABA12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Нормированный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521" w:type="dxa"/>
            <w:vAlign w:val="center"/>
          </w:tcPr>
          <w:p w14:paraId="7F5F96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Вордстат</w:t>
            </w:r>
          </w:p>
        </w:tc>
        <w:tc>
          <w:tcPr>
            <w:tcW w:w="1862" w:type="dxa"/>
            <w:vAlign w:val="center"/>
          </w:tcPr>
          <w:p w14:paraId="11249F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Нормированный Вордстат</w:t>
            </w:r>
          </w:p>
        </w:tc>
        <w:tc>
          <w:tcPr>
            <w:tcW w:w="1094" w:type="dxa"/>
            <w:vAlign w:val="center"/>
          </w:tcPr>
          <w:p w14:paraId="44F689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Сводный индекс</w:t>
            </w:r>
          </w:p>
        </w:tc>
        <w:tc>
          <w:tcPr>
            <w:tcW w:w="1032" w:type="dxa"/>
            <w:vAlign w:val="center"/>
          </w:tcPr>
          <w:p w14:paraId="410E23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F5B51" w14:paraId="6BE4BE6B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19619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09.2025</w:t>
            </w:r>
          </w:p>
        </w:tc>
        <w:tc>
          <w:tcPr>
            <w:tcW w:w="1032" w:type="dxa"/>
            <w:vAlign w:val="center"/>
          </w:tcPr>
          <w:p w14:paraId="5660D4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5BC43A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120981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348,7</w:t>
            </w:r>
          </w:p>
        </w:tc>
        <w:tc>
          <w:tcPr>
            <w:tcW w:w="1862" w:type="dxa"/>
            <w:vAlign w:val="center"/>
          </w:tcPr>
          <w:p w14:paraId="11B0B4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66,6</w:t>
            </w:r>
          </w:p>
        </w:tc>
        <w:tc>
          <w:tcPr>
            <w:tcW w:w="1094" w:type="dxa"/>
            <w:vAlign w:val="center"/>
          </w:tcPr>
          <w:p w14:paraId="42FE89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1032" w:type="dxa"/>
            <w:vAlign w:val="center"/>
          </w:tcPr>
          <w:p w14:paraId="39F7A0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7AB7754A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169FC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</w:t>
            </w:r>
          </w:p>
        </w:tc>
        <w:tc>
          <w:tcPr>
            <w:tcW w:w="1032" w:type="dxa"/>
            <w:vAlign w:val="center"/>
          </w:tcPr>
          <w:p w14:paraId="1A055D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18,94</w:t>
            </w:r>
          </w:p>
        </w:tc>
        <w:tc>
          <w:tcPr>
            <w:tcW w:w="1782" w:type="dxa"/>
            <w:vAlign w:val="center"/>
          </w:tcPr>
          <w:p w14:paraId="5AF12A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68,6</w:t>
            </w:r>
          </w:p>
        </w:tc>
        <w:tc>
          <w:tcPr>
            <w:tcW w:w="1521" w:type="dxa"/>
            <w:vAlign w:val="center"/>
          </w:tcPr>
          <w:p w14:paraId="710230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431,4</w:t>
            </w:r>
          </w:p>
        </w:tc>
        <w:tc>
          <w:tcPr>
            <w:tcW w:w="1862" w:type="dxa"/>
            <w:vAlign w:val="center"/>
          </w:tcPr>
          <w:p w14:paraId="7C0267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1094" w:type="dxa"/>
            <w:vAlign w:val="center"/>
          </w:tcPr>
          <w:p w14:paraId="035278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76,8</w:t>
            </w:r>
          </w:p>
        </w:tc>
        <w:tc>
          <w:tcPr>
            <w:tcW w:w="1032" w:type="dxa"/>
            <w:vAlign w:val="center"/>
          </w:tcPr>
          <w:p w14:paraId="0DEA90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5B066857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1B9E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</w:t>
            </w:r>
          </w:p>
        </w:tc>
        <w:tc>
          <w:tcPr>
            <w:tcW w:w="1032" w:type="dxa"/>
            <w:vAlign w:val="center"/>
          </w:tcPr>
          <w:p w14:paraId="1D9AAA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8,65</w:t>
            </w:r>
          </w:p>
        </w:tc>
        <w:tc>
          <w:tcPr>
            <w:tcW w:w="1782" w:type="dxa"/>
            <w:vAlign w:val="center"/>
          </w:tcPr>
          <w:p w14:paraId="51925C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1521" w:type="dxa"/>
            <w:vAlign w:val="center"/>
          </w:tcPr>
          <w:p w14:paraId="7703E5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</w:t>
            </w:r>
          </w:p>
        </w:tc>
        <w:tc>
          <w:tcPr>
            <w:tcW w:w="1862" w:type="dxa"/>
            <w:vAlign w:val="center"/>
          </w:tcPr>
          <w:p w14:paraId="6B7A3E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83,2</w:t>
            </w:r>
          </w:p>
        </w:tc>
        <w:tc>
          <w:tcPr>
            <w:tcW w:w="1094" w:type="dxa"/>
            <w:vAlign w:val="center"/>
          </w:tcPr>
          <w:p w14:paraId="4BCC70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</w:t>
            </w:r>
          </w:p>
        </w:tc>
        <w:tc>
          <w:tcPr>
            <w:tcW w:w="1032" w:type="dxa"/>
            <w:vAlign w:val="center"/>
          </w:tcPr>
          <w:p w14:paraId="7D0C46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77E8A94D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FDDC1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</w:t>
            </w:r>
          </w:p>
        </w:tc>
        <w:tc>
          <w:tcPr>
            <w:tcW w:w="1032" w:type="dxa"/>
            <w:vAlign w:val="center"/>
          </w:tcPr>
          <w:p w14:paraId="194E60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27,62</w:t>
            </w:r>
          </w:p>
        </w:tc>
        <w:tc>
          <w:tcPr>
            <w:tcW w:w="1782" w:type="dxa"/>
            <w:vAlign w:val="center"/>
          </w:tcPr>
          <w:p w14:paraId="6ED21B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521" w:type="dxa"/>
            <w:vAlign w:val="center"/>
          </w:tcPr>
          <w:p w14:paraId="0D7420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524,0</w:t>
            </w:r>
          </w:p>
        </w:tc>
        <w:tc>
          <w:tcPr>
            <w:tcW w:w="1862" w:type="dxa"/>
            <w:vAlign w:val="center"/>
          </w:tcPr>
          <w:p w14:paraId="3AFDCC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94" w:type="dxa"/>
            <w:vAlign w:val="center"/>
          </w:tcPr>
          <w:p w14:paraId="359BB6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1032" w:type="dxa"/>
            <w:vAlign w:val="center"/>
          </w:tcPr>
          <w:p w14:paraId="31AA93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000676A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3B3E4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01.2026</w:t>
            </w:r>
          </w:p>
        </w:tc>
        <w:tc>
          <w:tcPr>
            <w:tcW w:w="1032" w:type="dxa"/>
            <w:vAlign w:val="center"/>
          </w:tcPr>
          <w:p w14:paraId="1741F6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  <w:tc>
          <w:tcPr>
            <w:tcW w:w="1782" w:type="dxa"/>
            <w:vAlign w:val="center"/>
          </w:tcPr>
          <w:p w14:paraId="589038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1521" w:type="dxa"/>
            <w:vAlign w:val="center"/>
          </w:tcPr>
          <w:p w14:paraId="2FCB1B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212,3</w:t>
            </w:r>
          </w:p>
        </w:tc>
        <w:tc>
          <w:tcPr>
            <w:tcW w:w="1862" w:type="dxa"/>
            <w:vAlign w:val="center"/>
          </w:tcPr>
          <w:p w14:paraId="1DE57B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40,5</w:t>
            </w:r>
          </w:p>
        </w:tc>
        <w:tc>
          <w:tcPr>
            <w:tcW w:w="1094" w:type="dxa"/>
            <w:vAlign w:val="center"/>
          </w:tcPr>
          <w:p w14:paraId="07AD96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</w:t>
            </w:r>
          </w:p>
        </w:tc>
        <w:tc>
          <w:tcPr>
            <w:tcW w:w="1032" w:type="dxa"/>
            <w:vAlign w:val="center"/>
          </w:tcPr>
          <w:p w14:paraId="29821F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20F97603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301FA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02.2026</w:t>
            </w:r>
          </w:p>
        </w:tc>
        <w:tc>
          <w:tcPr>
            <w:tcW w:w="1032" w:type="dxa"/>
            <w:vAlign w:val="center"/>
          </w:tcPr>
          <w:p w14:paraId="4DF685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19,75</w:t>
            </w:r>
          </w:p>
        </w:tc>
        <w:tc>
          <w:tcPr>
            <w:tcW w:w="1782" w:type="dxa"/>
            <w:vAlign w:val="center"/>
          </w:tcPr>
          <w:p w14:paraId="055C80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1521" w:type="dxa"/>
            <w:vAlign w:val="center"/>
          </w:tcPr>
          <w:p w14:paraId="48BB22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216,1</w:t>
            </w:r>
          </w:p>
        </w:tc>
        <w:tc>
          <w:tcPr>
            <w:tcW w:w="1862" w:type="dxa"/>
            <w:vAlign w:val="center"/>
          </w:tcPr>
          <w:p w14:paraId="4E2059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  <w:tc>
          <w:tcPr>
            <w:tcW w:w="1094" w:type="dxa"/>
            <w:vAlign w:val="center"/>
          </w:tcPr>
          <w:p w14:paraId="4A16D9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53,3</w:t>
            </w:r>
          </w:p>
        </w:tc>
        <w:tc>
          <w:tcPr>
            <w:tcW w:w="1032" w:type="dxa"/>
            <w:vAlign w:val="center"/>
          </w:tcPr>
          <w:p w14:paraId="69A2AD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2B5EB46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D3126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03.2026</w:t>
            </w:r>
          </w:p>
        </w:tc>
        <w:tc>
          <w:tcPr>
            <w:tcW w:w="1032" w:type="dxa"/>
            <w:vAlign w:val="center"/>
          </w:tcPr>
          <w:p w14:paraId="019686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782" w:type="dxa"/>
            <w:vAlign w:val="center"/>
          </w:tcPr>
          <w:p w14:paraId="06A552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</w:t>
            </w:r>
          </w:p>
        </w:tc>
        <w:tc>
          <w:tcPr>
            <w:tcW w:w="1521" w:type="dxa"/>
            <w:vAlign w:val="center"/>
          </w:tcPr>
          <w:p w14:paraId="0F5B95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413,4</w:t>
            </w:r>
          </w:p>
        </w:tc>
        <w:tc>
          <w:tcPr>
            <w:tcW w:w="1862" w:type="dxa"/>
            <w:vAlign w:val="center"/>
          </w:tcPr>
          <w:p w14:paraId="4789FF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78,9</w:t>
            </w:r>
          </w:p>
        </w:tc>
        <w:tc>
          <w:tcPr>
            <w:tcW w:w="1094" w:type="dxa"/>
            <w:vAlign w:val="center"/>
          </w:tcPr>
          <w:p w14:paraId="142055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51,5</w:t>
            </w:r>
          </w:p>
        </w:tc>
        <w:tc>
          <w:tcPr>
            <w:tcW w:w="1032" w:type="dxa"/>
            <w:vAlign w:val="center"/>
          </w:tcPr>
          <w:p w14:paraId="377555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3750390E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6B3B61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</w:t>
            </w:r>
          </w:p>
        </w:tc>
        <w:tc>
          <w:tcPr>
            <w:tcW w:w="1032" w:type="dxa"/>
            <w:vAlign w:val="center"/>
          </w:tcPr>
          <w:p w14:paraId="6023F0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14,69</w:t>
            </w:r>
          </w:p>
        </w:tc>
        <w:tc>
          <w:tcPr>
            <w:tcW w:w="1782" w:type="dxa"/>
            <w:vAlign w:val="center"/>
          </w:tcPr>
          <w:p w14:paraId="5DDCC7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53,2</w:t>
            </w:r>
          </w:p>
        </w:tc>
        <w:tc>
          <w:tcPr>
            <w:tcW w:w="1521" w:type="dxa"/>
            <w:vAlign w:val="center"/>
          </w:tcPr>
          <w:p w14:paraId="79EC91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440,8</w:t>
            </w:r>
          </w:p>
        </w:tc>
        <w:tc>
          <w:tcPr>
            <w:tcW w:w="1862" w:type="dxa"/>
            <w:vAlign w:val="center"/>
          </w:tcPr>
          <w:p w14:paraId="03998C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</w:t>
            </w:r>
          </w:p>
        </w:tc>
        <w:tc>
          <w:tcPr>
            <w:tcW w:w="1094" w:type="dxa"/>
            <w:vAlign w:val="center"/>
          </w:tcPr>
          <w:p w14:paraId="34BEF4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71,7</w:t>
            </w:r>
          </w:p>
        </w:tc>
        <w:tc>
          <w:tcPr>
            <w:tcW w:w="1032" w:type="dxa"/>
            <w:vAlign w:val="center"/>
          </w:tcPr>
          <w:p w14:paraId="1CBA6F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C123D9C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1BA98C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</w:t>
            </w:r>
          </w:p>
        </w:tc>
        <w:tc>
          <w:tcPr>
            <w:tcW w:w="1032" w:type="dxa"/>
            <w:vAlign w:val="center"/>
          </w:tcPr>
          <w:p w14:paraId="528E4F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388B0C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496892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434,6</w:t>
            </w:r>
          </w:p>
        </w:tc>
        <w:tc>
          <w:tcPr>
            <w:tcW w:w="1862" w:type="dxa"/>
            <w:vAlign w:val="center"/>
          </w:tcPr>
          <w:p w14:paraId="4BB70D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82,9</w:t>
            </w:r>
          </w:p>
        </w:tc>
        <w:tc>
          <w:tcPr>
            <w:tcW w:w="1094" w:type="dxa"/>
            <w:vAlign w:val="center"/>
          </w:tcPr>
          <w:p w14:paraId="48A01E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</w:t>
            </w:r>
          </w:p>
        </w:tc>
        <w:tc>
          <w:tcPr>
            <w:tcW w:w="1032" w:type="dxa"/>
            <w:vAlign w:val="center"/>
          </w:tcPr>
          <w:p w14:paraId="41B306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5B51" w14:paraId="0FC2CFB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2D24B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</w:t>
            </w:r>
          </w:p>
        </w:tc>
        <w:tc>
          <w:tcPr>
            <w:tcW w:w="1032" w:type="dxa"/>
            <w:vAlign w:val="center"/>
          </w:tcPr>
          <w:p w14:paraId="48A5B3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17EE9E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84FF4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261,5</w:t>
            </w:r>
          </w:p>
        </w:tc>
        <w:tc>
          <w:tcPr>
            <w:tcW w:w="1862" w:type="dxa"/>
            <w:vAlign w:val="center"/>
          </w:tcPr>
          <w:p w14:paraId="6E5334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49,9</w:t>
            </w:r>
          </w:p>
        </w:tc>
        <w:tc>
          <w:tcPr>
            <w:tcW w:w="1094" w:type="dxa"/>
            <w:vAlign w:val="center"/>
          </w:tcPr>
          <w:p w14:paraId="090664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29,9</w:t>
            </w:r>
          </w:p>
        </w:tc>
        <w:tc>
          <w:tcPr>
            <w:tcW w:w="1032" w:type="dxa"/>
            <w:vAlign w:val="center"/>
          </w:tcPr>
          <w:p w14:paraId="55433E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5883B406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3FA726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07.2026</w:t>
            </w:r>
          </w:p>
        </w:tc>
        <w:tc>
          <w:tcPr>
            <w:tcW w:w="1032" w:type="dxa"/>
            <w:vAlign w:val="center"/>
          </w:tcPr>
          <w:p w14:paraId="0A809F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369B0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08B6CA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116,8</w:t>
            </w:r>
          </w:p>
        </w:tc>
        <w:tc>
          <w:tcPr>
            <w:tcW w:w="1862" w:type="dxa"/>
            <w:vAlign w:val="center"/>
          </w:tcPr>
          <w:p w14:paraId="677D91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</w:t>
            </w:r>
          </w:p>
        </w:tc>
        <w:tc>
          <w:tcPr>
            <w:tcW w:w="1094" w:type="dxa"/>
            <w:vAlign w:val="center"/>
          </w:tcPr>
          <w:p w14:paraId="573AF5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032" w:type="dxa"/>
            <w:vAlign w:val="center"/>
          </w:tcPr>
          <w:p w14:paraId="0BDDD6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5B51" w14:paraId="3D9267A5" w14:textId="77777777" w:rsidTr="006F5B51">
        <w:trPr>
          <w:cantSplit/>
          <w:jc w:val="center"/>
        </w:trPr>
        <w:tc>
          <w:tcPr>
            <w:tcW w:w="1032" w:type="dxa"/>
            <w:vAlign w:val="center"/>
          </w:tcPr>
          <w:p w14:paraId="4F9E40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08.2026</w:t>
            </w:r>
          </w:p>
        </w:tc>
        <w:tc>
          <w:tcPr>
            <w:tcW w:w="1032" w:type="dxa"/>
            <w:vAlign w:val="center"/>
          </w:tcPr>
          <w:p w14:paraId="051174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782" w:type="dxa"/>
            <w:vAlign w:val="center"/>
          </w:tcPr>
          <w:p w14:paraId="09BD0C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21" w:type="dxa"/>
            <w:vAlign w:val="center"/>
          </w:tcPr>
          <w:p w14:paraId="349CA3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97,5</w:t>
            </w:r>
          </w:p>
        </w:tc>
        <w:tc>
          <w:tcPr>
            <w:tcW w:w="1862" w:type="dxa"/>
            <w:vAlign w:val="center"/>
          </w:tcPr>
          <w:p w14:paraId="784A0C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18,6</w:t>
            </w:r>
          </w:p>
        </w:tc>
        <w:tc>
          <w:tcPr>
            <w:tcW w:w="1094" w:type="dxa"/>
            <w:vAlign w:val="center"/>
          </w:tcPr>
          <w:p w14:paraId="4BCF3E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11,2</w:t>
            </w:r>
          </w:p>
        </w:tc>
        <w:tc>
          <w:tcPr>
            <w:tcW w:w="1032" w:type="dxa"/>
            <w:vAlign w:val="center"/>
          </w:tcPr>
          <w:p w14:paraId="689BD6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49EFB5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Средний сводный индекс 49,1; нормированный </w:t>
      </w:r>
      <w:r>
        <w:rPr>
          <w:i/>
          <w:sz w:val="28"/>
        </w:rPr>
        <w:t>GT</w:t>
      </w:r>
      <w:r>
        <w:rPr>
          <w:sz w:val="28"/>
        </w:rPr>
        <w:t xml:space="preserve"> в среднем 29,0, нормированный Вордстат – 62,6. Методика (ПС §3) и инструкция (ИНСТР §14) запрещают механическое сложение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поэтому сводный индекс показан как предусмотренный шаблоном, а вывод об интересе делается по каждому источнику отдельно: Вордстат устойчиво показывает спрос с учебной сезонностью,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почти не дает данных.</w:t>
      </w:r>
    </w:p>
    <w:p w14:paraId="521CD647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14 – Лист 06_Воронка: цифровая воронка поискового канала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6F5B51" w14:paraId="1E89E2A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75538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5B760C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ABE15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938AE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1EB1E1A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AC9B9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поисковый спрос, запросов/мес.</w:t>
            </w:r>
          </w:p>
        </w:tc>
        <w:tc>
          <w:tcPr>
            <w:tcW w:w="1724" w:type="dxa"/>
            <w:vAlign w:val="center"/>
          </w:tcPr>
          <w:p w14:paraId="17D875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1207" w:type="dxa"/>
            <w:vAlign w:val="center"/>
          </w:tcPr>
          <w:p w14:paraId="6620BE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2242" w:type="dxa"/>
            <w:vAlign w:val="center"/>
          </w:tcPr>
          <w:p w14:paraId="1137A4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</w:tr>
      <w:tr w:rsidR="006F5B51" w14:paraId="41EA14E5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292B02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переходов из поиска</w:t>
            </w:r>
          </w:p>
        </w:tc>
        <w:tc>
          <w:tcPr>
            <w:tcW w:w="1724" w:type="dxa"/>
            <w:vAlign w:val="center"/>
          </w:tcPr>
          <w:p w14:paraId="71FAE8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207" w:type="dxa"/>
            <w:vAlign w:val="center"/>
          </w:tcPr>
          <w:p w14:paraId="41B04B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2242" w:type="dxa"/>
            <w:vAlign w:val="center"/>
          </w:tcPr>
          <w:p w14:paraId="23424F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F5B51" w14:paraId="62D9F340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4C3064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Посещения, в месяц</w:t>
            </w:r>
          </w:p>
        </w:tc>
        <w:tc>
          <w:tcPr>
            <w:tcW w:w="1724" w:type="dxa"/>
            <w:vAlign w:val="center"/>
          </w:tcPr>
          <w:p w14:paraId="7793A9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13,11</w:t>
            </w:r>
          </w:p>
        </w:tc>
        <w:tc>
          <w:tcPr>
            <w:tcW w:w="1207" w:type="dxa"/>
            <w:vAlign w:val="center"/>
          </w:tcPr>
          <w:p w14:paraId="76D78D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242" w:type="dxa"/>
            <w:vAlign w:val="center"/>
          </w:tcPr>
          <w:p w14:paraId="46526A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39,33</w:t>
            </w:r>
          </w:p>
        </w:tc>
      </w:tr>
      <w:tr w:rsidR="006F5B51" w14:paraId="6608151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E55D8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посетитель → заявка (регистрация)</w:t>
            </w:r>
          </w:p>
        </w:tc>
        <w:tc>
          <w:tcPr>
            <w:tcW w:w="1724" w:type="dxa"/>
            <w:vAlign w:val="center"/>
          </w:tcPr>
          <w:p w14:paraId="1E4F84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207" w:type="dxa"/>
            <w:vAlign w:val="center"/>
          </w:tcPr>
          <w:p w14:paraId="6BA6B1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74EA92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7 %</w:t>
            </w:r>
          </w:p>
        </w:tc>
      </w:tr>
      <w:tr w:rsidR="006F5B51" w14:paraId="5B29092E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F1EBF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Заявки, в месяц</w:t>
            </w:r>
          </w:p>
        </w:tc>
        <w:tc>
          <w:tcPr>
            <w:tcW w:w="1724" w:type="dxa"/>
            <w:vAlign w:val="center"/>
          </w:tcPr>
          <w:p w14:paraId="399D7E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0,262</w:t>
            </w:r>
          </w:p>
        </w:tc>
        <w:tc>
          <w:tcPr>
            <w:tcW w:w="1207" w:type="dxa"/>
            <w:vAlign w:val="center"/>
          </w:tcPr>
          <w:p w14:paraId="69FF88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1,049</w:t>
            </w:r>
          </w:p>
        </w:tc>
        <w:tc>
          <w:tcPr>
            <w:tcW w:w="2242" w:type="dxa"/>
            <w:vAlign w:val="center"/>
          </w:tcPr>
          <w:p w14:paraId="0B2666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2,753</w:t>
            </w:r>
          </w:p>
        </w:tc>
      </w:tr>
      <w:tr w:rsidR="006F5B51" w14:paraId="60B27B24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05219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24" w:type="dxa"/>
            <w:vAlign w:val="center"/>
          </w:tcPr>
          <w:p w14:paraId="78BA83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207" w:type="dxa"/>
            <w:vAlign w:val="center"/>
          </w:tcPr>
          <w:p w14:paraId="26491C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2242" w:type="dxa"/>
            <w:vAlign w:val="center"/>
          </w:tcPr>
          <w:p w14:paraId="5DE621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</w:tr>
      <w:tr w:rsidR="006F5B51" w14:paraId="2FCC9AAC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3A2AEF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Продажи (оплаты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в месяц</w:t>
            </w:r>
          </w:p>
        </w:tc>
        <w:tc>
          <w:tcPr>
            <w:tcW w:w="1724" w:type="dxa"/>
            <w:vAlign w:val="center"/>
          </w:tcPr>
          <w:p w14:paraId="1C355F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0,0079</w:t>
            </w:r>
          </w:p>
        </w:tc>
        <w:tc>
          <w:tcPr>
            <w:tcW w:w="1207" w:type="dxa"/>
            <w:vAlign w:val="center"/>
          </w:tcPr>
          <w:p w14:paraId="4691F2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0,0420</w:t>
            </w:r>
          </w:p>
        </w:tc>
        <w:tc>
          <w:tcPr>
            <w:tcW w:w="2242" w:type="dxa"/>
            <w:vAlign w:val="center"/>
          </w:tcPr>
          <w:p w14:paraId="68235D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0,1377</w:t>
            </w:r>
          </w:p>
        </w:tc>
      </w:tr>
      <w:tr w:rsidR="006F5B51" w14:paraId="23949AE2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57568B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24" w:type="dxa"/>
            <w:vAlign w:val="center"/>
          </w:tcPr>
          <w:p w14:paraId="2E32B7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07" w:type="dxa"/>
            <w:vAlign w:val="center"/>
          </w:tcPr>
          <w:p w14:paraId="6ABA12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242" w:type="dxa"/>
            <w:vAlign w:val="center"/>
          </w:tcPr>
          <w:p w14:paraId="7F776C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7DF73FCF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70697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оплат</w:t>
            </w:r>
          </w:p>
        </w:tc>
        <w:tc>
          <w:tcPr>
            <w:tcW w:w="1724" w:type="dxa"/>
            <w:vAlign w:val="center"/>
          </w:tcPr>
          <w:p w14:paraId="72E974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207" w:type="dxa"/>
            <w:vAlign w:val="center"/>
          </w:tcPr>
          <w:p w14:paraId="011F53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242" w:type="dxa"/>
            <w:vAlign w:val="center"/>
          </w:tcPr>
          <w:p w14:paraId="29C8231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</w:tr>
      <w:tr w:rsidR="006F5B51" w14:paraId="48F16CC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1157E9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724" w:type="dxa"/>
            <w:vAlign w:val="center"/>
          </w:tcPr>
          <w:p w14:paraId="74ADD6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0,95</w:t>
            </w:r>
          </w:p>
        </w:tc>
        <w:tc>
          <w:tcPr>
            <w:tcW w:w="1207" w:type="dxa"/>
            <w:vAlign w:val="center"/>
          </w:tcPr>
          <w:p w14:paraId="4C1B9D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6,10</w:t>
            </w:r>
          </w:p>
        </w:tc>
        <w:tc>
          <w:tcPr>
            <w:tcW w:w="2242" w:type="dxa"/>
            <w:vAlign w:val="center"/>
          </w:tcPr>
          <w:p w14:paraId="5A7B58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60,03</w:t>
            </w:r>
          </w:p>
        </w:tc>
      </w:tr>
      <w:tr w:rsidR="006F5B51" w14:paraId="5EF32A2A" w14:textId="77777777" w:rsidTr="006F5B51">
        <w:trPr>
          <w:cantSplit/>
          <w:jc w:val="center"/>
        </w:trPr>
        <w:tc>
          <w:tcPr>
            <w:tcW w:w="4181" w:type="dxa"/>
            <w:vAlign w:val="center"/>
          </w:tcPr>
          <w:p w14:paraId="70E76A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Выручка,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8DC91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207" w:type="dxa"/>
            <w:vAlign w:val="center"/>
          </w:tcPr>
          <w:p w14:paraId="40D127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73,2</w:t>
            </w:r>
          </w:p>
        </w:tc>
        <w:tc>
          <w:tcPr>
            <w:tcW w:w="2242" w:type="dxa"/>
            <w:vAlign w:val="center"/>
          </w:tcPr>
          <w:p w14:paraId="32F793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720,4</w:t>
            </w:r>
          </w:p>
        </w:tc>
      </w:tr>
    </w:tbl>
    <w:p w14:paraId="31A56E2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переходов, конверсия в заявку и коэффициент повторов взяты из шаблона и попадают в шкалу ПС табл. 17 (2–4 / 5–8 / 9–12 %; 1–2 / 3–5 / 6–8 %). Конверсия заявка → оплата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3–5 %, допущение Д-09): шкала ПС 10–20 / 25–35 / 40–50 % описывает заявки на услугу и для </w:t>
      </w:r>
      <w:r>
        <w:rPr>
          <w:i/>
          <w:sz w:val="28"/>
        </w:rPr>
        <w:t>freemium</w:t>
      </w:r>
      <w:r>
        <w:rPr>
          <w:sz w:val="28"/>
        </w:rPr>
        <w:t>-продукта неприменима; расчет по шкале ПС приведен в таблице 15. Чек: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сценарии), медиана входных платных тарифов конкурентов (8 </w:t>
      </w:r>
      <w:r>
        <w:rPr>
          <w:i/>
          <w:sz w:val="28"/>
        </w:rPr>
        <w:t>USD</w:t>
      </w:r>
      <w:r>
        <w:rPr>
          <w:sz w:val="28"/>
        </w:rPr>
        <w:t xml:space="preserve"> в месяц × 12).</w:t>
      </w:r>
    </w:p>
    <w:p w14:paraId="327F2F99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BC3D4C" wp14:editId="4588761C">
            <wp:extent cx="5334000" cy="2533650"/>
            <wp:effectExtent l="0" t="0" r="0" b="0"/>
            <wp:docPr id="6507696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3_voronka_poisk_i_CV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1D639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Годовая выручка воронки поискового канала (ПС-</w:t>
      </w:r>
      <w:r>
        <w:rPr>
          <w:i/>
          <w:sz w:val="28"/>
        </w:rPr>
        <w:t>X</w:t>
      </w:r>
      <w:r>
        <w:rPr>
          <w:sz w:val="28"/>
        </w:rPr>
        <w:t>) и воронки ЦВ-</w:t>
      </w:r>
      <w:r>
        <w:rPr>
          <w:i/>
          <w:sz w:val="28"/>
        </w:rPr>
        <w:t>X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год (логарифмическая шкала)</w:t>
      </w:r>
    </w:p>
    <w:p w14:paraId="62943A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 листа 08_Дашборд: средний сводный индекс спроса 49,1 (уровень «средний» по порогам шаблона ≥75 / ≥45), средняя взвешенная частотность 327,8 запросов в месяц, годовая выручка поискового канала 11 – 720 </w:t>
      </w:r>
      <w:r>
        <w:rPr>
          <w:i/>
          <w:sz w:val="28"/>
        </w:rPr>
        <w:t>BYN</w:t>
      </w:r>
      <w:r>
        <w:rPr>
          <w:sz w:val="28"/>
        </w:rPr>
        <w:t xml:space="preserve"> (осторожный – оптимистичный сценарий), базовая – 73,2 </w:t>
      </w:r>
      <w:r>
        <w:rPr>
          <w:i/>
          <w:sz w:val="28"/>
        </w:rPr>
        <w:t>BYN</w:t>
      </w:r>
      <w:r>
        <w:rPr>
          <w:sz w:val="28"/>
        </w:rPr>
        <w:t>. Эти величины малы: при взвешенном спросе около 330 запросов в месяц поиск дает менее одного платящего пользователя в год. Это нижняя граница, а не оценка рынка: учтены только формулировки, по которым Вордстат показывает динамику, аудитория одной поисковой системы, и не учтены реклама, сообщества и рекомендации.</w:t>
      </w:r>
    </w:p>
    <w:p w14:paraId="6B879DCB" w14:textId="77777777" w:rsidR="006F5B51" w:rsidRDefault="00C962AA">
      <w:pPr>
        <w:pStyle w:val="3"/>
        <w:spacing w:before="0" w:after="0" w:line="360" w:lineRule="exact"/>
        <w:ind w:firstLine="709"/>
      </w:pPr>
      <w:bookmarkStart w:id="9" w:name="X30ea39bf0e03fbae82bfe3511d81cfee593472f"/>
      <w:bookmarkEnd w:id="8"/>
      <w:r>
        <w:rPr>
          <w:sz w:val="28"/>
        </w:rPr>
        <w:t xml:space="preserve">2.2.4 Расчет по тексту методики (вариант </w:t>
      </w:r>
      <w:r>
        <w:rPr>
          <w:sz w:val="28"/>
          <w:i/>
          <w:iCs/>
        </w:rPr>
        <w:t xml:space="preserve">Word) </w:t>
      </w:r>
      <w:r>
        <w:rPr>
          <w:sz w:val="28"/>
        </w:rPr>
        <w:t>и расхождения</w:t>
      </w:r>
    </w:p>
    <w:p w14:paraId="4CBD545B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Расхождения шаблона ПС-</w:t>
      </w:r>
      <w:r>
        <w:rPr>
          <w:i/>
          <w:sz w:val="28"/>
        </w:rPr>
        <w:t>X</w:t>
      </w:r>
      <w:r>
        <w:rPr>
          <w:sz w:val="28"/>
        </w:rPr>
        <w:t xml:space="preserve"> и методики ПС (Р-1 … Р-7)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8"/>
        <w:gridCol w:w="1936"/>
        <w:gridCol w:w="3416"/>
        <w:gridCol w:w="3295"/>
      </w:tblGrid>
      <w:tr w:rsidR="006F5B51" w14:paraId="3509FDA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8" w:type="dxa"/>
            <w:vAlign w:val="center"/>
          </w:tcPr>
          <w:p w14:paraId="1659F8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36" w:type="dxa"/>
            <w:vAlign w:val="center"/>
          </w:tcPr>
          <w:p w14:paraId="1493D8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15" w:type="dxa"/>
            <w:vAlign w:val="center"/>
          </w:tcPr>
          <w:p w14:paraId="06DB14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-шаблону (основной)</w:t>
            </w:r>
          </w:p>
        </w:tc>
        <w:tc>
          <w:tcPr>
            <w:tcW w:w="3294" w:type="dxa"/>
            <w:vAlign w:val="center"/>
          </w:tcPr>
          <w:p w14:paraId="1DA098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 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 xml:space="preserve"> (рядом)</w:t>
            </w:r>
          </w:p>
        </w:tc>
      </w:tr>
      <w:tr w:rsidR="006F5B51" w14:paraId="3562ADD5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5B5560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</w:t>
            </w:r>
          </w:p>
        </w:tc>
        <w:tc>
          <w:tcPr>
            <w:tcW w:w="1936" w:type="dxa"/>
            <w:vAlign w:val="center"/>
          </w:tcPr>
          <w:p w14:paraId="756EEC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спрос строки</w:t>
            </w:r>
          </w:p>
        </w:tc>
        <w:tc>
          <w:tcPr>
            <w:tcW w:w="3415" w:type="dxa"/>
            <w:vAlign w:val="center"/>
          </w:tcPr>
          <w:p w14:paraId="3B7EDF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; сумма по 10 строкам 208,1</w:t>
            </w:r>
          </w:p>
        </w:tc>
        <w:tc>
          <w:tcPr>
            <w:tcW w:w="3294" w:type="dxa"/>
            <w:vAlign w:val="center"/>
          </w:tcPr>
          <w:p w14:paraId="0D4544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× региональный коэффициент (ПС табл. 14: 0,50–1,00); для Беларуси в целом принят 1,00 (допущение Д-04), сумма 208,1; для Минска коэффициент меньше 1</w:t>
            </w:r>
          </w:p>
        </w:tc>
      </w:tr>
      <w:tr w:rsidR="006F5B51" w14:paraId="28C06CE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25B3A6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936" w:type="dxa"/>
            <w:vAlign w:val="center"/>
          </w:tcPr>
          <w:p w14:paraId="7805CD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воронки</w:t>
            </w:r>
          </w:p>
        </w:tc>
        <w:tc>
          <w:tcPr>
            <w:tcW w:w="3415" w:type="dxa"/>
            <w:vAlign w:val="center"/>
          </w:tcPr>
          <w:p w14:paraId="11B49E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04_</w:t>
            </w:r>
            <w:r>
              <w:rPr>
                <w:i/>
                <w:sz w:val="24"/>
              </w:rPr>
              <w:t>Wordstat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за 12 мес. = 327,8 запросов/мес.</w:t>
            </w:r>
          </w:p>
        </w:tc>
        <w:tc>
          <w:tcPr>
            <w:tcW w:w="3294" w:type="dxa"/>
            <w:vAlign w:val="center"/>
          </w:tcPr>
          <w:p w14:paraId="593D89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взвешенного спроса по ядру (лист 02) = 208,1 запросов за 30 дней; годовая выручка при тех же параметрах 7,3 / 38,7 / 304,9 </w:t>
            </w:r>
            <w:r>
              <w:rPr>
                <w:i/>
                <w:sz w:val="24"/>
              </w:rPr>
              <w:t>BYN</w:t>
            </w:r>
          </w:p>
        </w:tc>
      </w:tr>
      <w:tr w:rsidR="006F5B51" w14:paraId="0EB27279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791DB8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936" w:type="dxa"/>
            <w:vAlign w:val="center"/>
          </w:tcPr>
          <w:p w14:paraId="0439DC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Вордстат</w:t>
            </w:r>
          </w:p>
        </w:tc>
        <w:tc>
          <w:tcPr>
            <w:tcW w:w="3415" w:type="dxa"/>
            <w:vAlign w:val="center"/>
          </w:tcPr>
          <w:p w14:paraId="3ADC94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0,4 ×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+ 0,6 × Вордстат, среднее 49,1</w:t>
            </w:r>
          </w:p>
        </w:tc>
        <w:tc>
          <w:tcPr>
            <w:tcW w:w="3294" w:type="dxa"/>
            <w:vAlign w:val="center"/>
          </w:tcPr>
          <w:p w14:paraId="3B4986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механическое сложение запрещено (ПС §3); по источникам отдельно: нормированный Вордстат 62,6, нормированный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29,0 (мало данных)</w:t>
            </w:r>
          </w:p>
        </w:tc>
      </w:tr>
      <w:tr w:rsidR="006F5B51" w14:paraId="6A3EC1C4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EDE43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Р-4, Р-5</w:t>
            </w:r>
          </w:p>
        </w:tc>
        <w:tc>
          <w:tcPr>
            <w:tcW w:w="1936" w:type="dxa"/>
            <w:vAlign w:val="center"/>
          </w:tcPr>
          <w:p w14:paraId="5FCCB0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покупки и годовой объем</w:t>
            </w:r>
          </w:p>
        </w:tc>
        <w:tc>
          <w:tcPr>
            <w:tcW w:w="3415" w:type="dxa"/>
            <w:vAlign w:val="center"/>
          </w:tcPr>
          <w:p w14:paraId="4A8E3A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повторов 1,0 / 1,2 / 1,5; годовая = месячная × 12: 11,4 / 73,2 / 720,4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294" w:type="dxa"/>
            <w:vAlign w:val="center"/>
          </w:tcPr>
          <w:p w14:paraId="4D5FAB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повторов, годовая = сумма 12 месячных значений: 6,4 / 49,6 / 420,2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(при шкале ПС для доли переходов и заявок)</w:t>
            </w:r>
          </w:p>
        </w:tc>
      </w:tr>
      <w:tr w:rsidR="006F5B51" w14:paraId="01E8F7BE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049C5D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1936" w:type="dxa"/>
            <w:vAlign w:val="center"/>
          </w:tcPr>
          <w:p w14:paraId="7DA909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оплата</w:t>
            </w:r>
          </w:p>
        </w:tc>
        <w:tc>
          <w:tcPr>
            <w:tcW w:w="3415" w:type="dxa"/>
            <w:vAlign w:val="center"/>
          </w:tcPr>
          <w:p w14:paraId="58E3B2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0,15 / 0,25 / 0,35 в шаблоне (оптимистичное значение ниже диапазона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40–50 %)</w:t>
            </w:r>
          </w:p>
        </w:tc>
        <w:tc>
          <w:tcPr>
            <w:tcW w:w="3294" w:type="dxa"/>
            <w:vAlign w:val="center"/>
          </w:tcPr>
          <w:p w14:paraId="323DA4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ПС 10–20 / 25–35 / 40–50 % (середины 15 / 30 / 45 %): годовая выручка 57,2 / 548,9 / 6 483,6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;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принята конверсия проекта 3–5 %</w:t>
            </w:r>
          </w:p>
        </w:tc>
      </w:tr>
      <w:tr w:rsidR="006F5B51" w14:paraId="2AB7A501" w14:textId="77777777" w:rsidTr="006F5B51">
        <w:trPr>
          <w:cantSplit/>
          <w:jc w:val="center"/>
        </w:trPr>
        <w:tc>
          <w:tcPr>
            <w:tcW w:w="708" w:type="dxa"/>
            <w:vAlign w:val="center"/>
          </w:tcPr>
          <w:p w14:paraId="6174D3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Р-7, П-14</w:t>
            </w:r>
          </w:p>
        </w:tc>
        <w:tc>
          <w:tcPr>
            <w:tcW w:w="1936" w:type="dxa"/>
            <w:vAlign w:val="center"/>
          </w:tcPr>
          <w:p w14:paraId="59D9CE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запросы</w:t>
            </w:r>
          </w:p>
        </w:tc>
        <w:tc>
          <w:tcPr>
            <w:tcW w:w="3415" w:type="dxa"/>
            <w:vAlign w:val="center"/>
          </w:tcPr>
          <w:p w14:paraId="13C438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демонстрационная строка входит в сумму с ненулевыми весами</w:t>
            </w:r>
          </w:p>
        </w:tc>
        <w:tc>
          <w:tcPr>
            <w:tcW w:w="3294" w:type="dxa"/>
            <w:vAlign w:val="center"/>
          </w:tcPr>
          <w:p w14:paraId="69C7A2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0,00 (ПС табл. 9): в рабочей копии строка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обнулена</w:t>
            </w:r>
          </w:p>
        </w:tc>
      </w:tr>
    </w:tbl>
    <w:p w14:paraId="6241E40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 по </w:t>
      </w:r>
      <w:r>
        <w:rPr>
          <w:i/>
          <w:sz w:val="28"/>
        </w:rPr>
        <w:t>Word</w:t>
      </w:r>
      <w:r>
        <w:rPr>
          <w:sz w:val="28"/>
        </w:rPr>
        <w:t xml:space="preserve"> показывает, что замена допущений шаблона значениями методики меняет порядок величины лишь при замене конверсии заявка → оплата; базовая оценка поискового канала остается в пределах десятков–сотен 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4D54054" w14:textId="77777777" w:rsidR="006F5B51" w:rsidRDefault="00C962AA">
      <w:pPr>
        <w:pStyle w:val="3"/>
        <w:spacing w:before="0" w:after="0" w:line="360" w:lineRule="exact"/>
        <w:ind w:firstLine="709"/>
      </w:pPr>
      <w:bookmarkStart w:id="10" w:name="вывод-по-поисковому-спросу"/>
      <w:bookmarkEnd w:id="9"/>
      <w:r>
        <w:rPr>
          <w:sz w:val="28"/>
        </w:rPr>
        <w:t>2.2.5 Вывод по поисковому спросу</w:t>
      </w:r>
    </w:p>
    <w:p w14:paraId="541185F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рамках исследования рынок определен как рынок веб-инструментов построения и проверки диаграмм формальных нотаций для студентов технических специальностей, аналитиков и архитекторов ПО в Республике Беларусь. Поисковый анализ показал интерес аудитории к нотациям и инструментам: </w:t>
      </w:r>
      <w:r>
        <w:rPr>
          <w:i/>
          <w:sz w:val="28"/>
        </w:rPr>
        <w:t>uml</w:t>
      </w:r>
      <w:r>
        <w:rPr>
          <w:sz w:val="28"/>
        </w:rPr>
        <w:t xml:space="preserve"> (591 запрос за 30 дней),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также к визуальным редакторам-заменителям (</w:t>
      </w:r>
      <w:r>
        <w:rPr>
          <w:i/>
          <w:sz w:val="28"/>
        </w:rPr>
        <w:t>miro</w:t>
      </w:r>
      <w:r>
        <w:rPr>
          <w:sz w:val="28"/>
        </w:rPr>
        <w:t xml:space="preserve"> 1 660, </w:t>
      </w:r>
      <w:r>
        <w:rPr>
          <w:i/>
          <w:sz w:val="28"/>
        </w:rPr>
        <w:t>visio</w:t>
      </w:r>
      <w:r>
        <w:rPr>
          <w:sz w:val="28"/>
        </w:rPr>
        <w:t xml:space="preserve"> 1 501, </w:t>
      </w:r>
      <w:r>
        <w:rPr>
          <w:i/>
          <w:sz w:val="28"/>
        </w:rPr>
        <w:lastRenderedPageBreak/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1 072) и генерации схем нейросетью (107). Коммерчески значимые формулировки редки: 16 запросов за 30 дней со словами «купить», «цена», «подписка», «лицензия» при 170 инструментальных («онлайн», «редактор», «скачать») и 87 проблемных. Динамика – сезонная (учебный год) со снижением от года к году по основным запросам. Расчет через поисковый канал дает достижимую выручку порядка 11–720 </w:t>
      </w:r>
      <w:r>
        <w:rPr>
          <w:i/>
          <w:sz w:val="28"/>
        </w:rPr>
        <w:t>BYN</w:t>
      </w:r>
      <w:r>
        <w:rPr>
          <w:sz w:val="28"/>
        </w:rPr>
        <w:t xml:space="preserve"> в год; поисковый спрос подтверждает наличие интереса, но не платежеспособный спрос. Вывод предварительный и требует проверки прогнозом в рекламных кабинетах (модельная оценка (допущение; причина: табл. 91, п. 5)), опросом (модельная оценка (допущение; причина: табл. 91, п. 4)) и данными конкурентов.</w:t>
      </w:r>
    </w:p>
    <w:p w14:paraId="3F4C6DE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Расширение на Россию и Казахстан (вне итогового диапазона, В-6): по Вордстату, вкладка «Регионы», окно 29.08–29.09.2026,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в России в 74,8 и 40,9 раза больше, чем в Беларуси, в Казахстане – 0,85 и 0,55 белорусского значения (таблица 9).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 России данные есть в каждой неделе, за год интерес снизился менее глубоко, чем в Беларуси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−12,3 %), в Казахстане ряд прерывистый (таблица 8).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нормирован в каждой стране отдельно, поэтому страны между собой по нему не сравниваются; масштаб аудитории оценивается только по Вордстату, платежеспособность в этих странах не оценивалась.</w:t>
      </w:r>
    </w:p>
    <w:p w14:paraId="72221534" w14:textId="77777777" w:rsidR="006F5B51" w:rsidRDefault="00C962AA">
      <w:pPr>
        <w:pStyle w:val="2"/>
        <w:spacing w:before="0" w:after="0" w:line="360" w:lineRule="exact"/>
        <w:ind w:firstLine="709"/>
      </w:pPr>
      <w:bookmarkStart w:id="11" w:name="X92eb351111c8ad8c4f643ef8926e80b34c060e2"/>
      <w:bookmarkStart w:id="12" w:name="_Toc241930892"/>
      <w:bookmarkEnd w:id="4"/>
      <w:bookmarkEnd w:id="10"/>
      <w:r>
        <w:rPr/>
        <w:t xml:space="preserve">2.3 </w:t>
      </w:r>
      <w:r>
        <w:rPr>
          <w:i/>
          <w:iCs/>
        </w:rPr>
        <w:t xml:space="preserve">Similarweb: </w:t>
      </w:r>
      <w:r>
        <w:rPr/>
        <w:t>выборка, доли, концентрация, каналы, география</w:t>
      </w:r>
      <w:bookmarkEnd w:id="12"/>
    </w:p>
    <w:p w14:paraId="2094729D" w14:textId="77777777" w:rsidR="006F5B51" w:rsidRDefault="00C962AA">
      <w:pPr>
        <w:pStyle w:val="3"/>
        <w:spacing w:before="0" w:after="0" w:line="360" w:lineRule="exact"/>
        <w:ind w:firstLine="709"/>
      </w:pPr>
      <w:bookmarkStart w:id="13" w:name="Xada0360a407f9c5fa36b1015e43a65078fa8ba7"/>
      <w:r>
        <w:rPr>
          <w:sz w:val="28"/>
        </w:rPr>
        <w:t>2.3.1 Бесплатный доступ и журнал ручной фиксации</w:t>
      </w:r>
    </w:p>
    <w:p w14:paraId="79FDBB49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трафик конкурентов не равен продажам [8, 9]. При бесплатном доступе методика выполняется вручную: открываются карточки сайтов, фиксируются видимые показатели, делаются снимки экрана, записываются дата и период. Массовые выгрузки (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Exporter</w:t>
      </w:r>
      <w:r>
        <w:rPr>
          <w:sz w:val="28"/>
        </w:rPr>
        <w:t xml:space="preserve">, </w:t>
      </w:r>
      <w:r>
        <w:rPr>
          <w:i/>
          <w:sz w:val="28"/>
        </w:rPr>
        <w:t>API</w:t>
      </w:r>
      <w:r>
        <w:rPr>
          <w:sz w:val="28"/>
        </w:rPr>
        <w:t>), глубокая история и детальные разбивки недоступны, поэтому любой количественный вывод дается диапазоном, а показатель, который не показан, отмечается «нет данных в бесплатном доступе» и не домысливается.</w:t>
      </w:r>
    </w:p>
    <w:p w14:paraId="1606DFF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</w:t>
      </w:r>
      <w:r>
        <w:rPr>
          <w:i/>
          <w:sz w:val="28"/>
        </w:rPr>
        <w:t>plantuml.com</w:t>
      </w:r>
      <w:r>
        <w:rPr>
          <w:sz w:val="28"/>
        </w:rPr>
        <w:t xml:space="preserve"> открыта 30.09.2026 (период «август 2026», график «последние 3 месяца», все типы трафика) [10]. На страницах </w:t>
      </w:r>
      <w:r>
        <w:rPr>
          <w:i/>
          <w:sz w:val="28"/>
        </w:rPr>
        <w:t>app.diagrams.net</w:t>
      </w:r>
      <w:r>
        <w:rPr>
          <w:sz w:val="28"/>
        </w:rPr>
        <w:t xml:space="preserve">, </w:t>
      </w:r>
      <w:r>
        <w:rPr>
          <w:i/>
          <w:sz w:val="28"/>
        </w:rPr>
        <w:t>mermaid.live</w:t>
      </w:r>
      <w:r>
        <w:rPr>
          <w:sz w:val="28"/>
        </w:rPr>
        <w:t xml:space="preserve"> и </w:t>
      </w:r>
      <w:r>
        <w:rPr>
          <w:i/>
          <w:sz w:val="28"/>
        </w:rPr>
        <w:t>lucidchart.com</w:t>
      </w:r>
      <w:r>
        <w:rPr>
          <w:sz w:val="28"/>
        </w:rPr>
        <w:t xml:space="preserve"> бесплатный просмотр закрылся сообщением об исчерпании лимита поисков; ограничение не обходилось, значения по этим доменам в журнале отмечены «доступ закрыт». Имена файлов скриншотов построены по образцу М1 табл. 14 (</w:t>
      </w:r>
      <w:r>
        <w:rPr>
          <w:i/>
          <w:sz w:val="28"/>
        </w:rPr>
        <w:t>similarweb_traffic_</w:t>
      </w:r>
      <w:r>
        <w:rPr>
          <w:sz w:val="28"/>
        </w:rPr>
        <w:t>[домен]</w:t>
      </w:r>
      <w:r>
        <w:rPr>
          <w:i/>
          <w:iCs/>
          <w:sz w:val="28"/>
        </w:rPr>
        <w:t>[страна]</w:t>
      </w:r>
      <w:r>
        <w:rPr>
          <w:sz w:val="28"/>
        </w:rPr>
        <w:t>[период]).</w:t>
      </w:r>
    </w:p>
    <w:p w14:paraId="20CA2DA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16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7), фрагмент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24"/>
        <w:gridCol w:w="1581"/>
        <w:gridCol w:w="1123"/>
        <w:gridCol w:w="1123"/>
        <w:gridCol w:w="924"/>
        <w:gridCol w:w="3480"/>
      </w:tblGrid>
      <w:tr w:rsidR="006F5B51" w14:paraId="22A89B0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23" w:type="dxa"/>
            <w:vAlign w:val="center"/>
          </w:tcPr>
          <w:p w14:paraId="0745C7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81" w:type="dxa"/>
            <w:vAlign w:val="center"/>
          </w:tcPr>
          <w:p w14:paraId="1B04E6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23" w:type="dxa"/>
            <w:vAlign w:val="center"/>
          </w:tcPr>
          <w:p w14:paraId="260F8A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Раздел </w:t>
            </w:r>
            <w:r>
              <w:rPr>
                <w:b/>
                <w:i/>
                <w:sz w:val="24"/>
              </w:rPr>
              <w:t>Similarweb</w:t>
            </w:r>
          </w:p>
        </w:tc>
        <w:tc>
          <w:tcPr>
            <w:tcW w:w="1123" w:type="dxa"/>
            <w:vAlign w:val="center"/>
          </w:tcPr>
          <w:p w14:paraId="3D3766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924" w:type="dxa"/>
            <w:vAlign w:val="center"/>
          </w:tcPr>
          <w:p w14:paraId="116CF7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480" w:type="dxa"/>
            <w:vAlign w:val="center"/>
          </w:tcPr>
          <w:p w14:paraId="1C6325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 / снимок экрана</w:t>
            </w:r>
          </w:p>
        </w:tc>
      </w:tr>
      <w:tr w:rsidR="006F5B51" w14:paraId="58F7A0A2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94F9B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3DFB4C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CB9BA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C2374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(август 2026)</w:t>
            </w:r>
          </w:p>
        </w:tc>
        <w:tc>
          <w:tcPr>
            <w:tcW w:w="924" w:type="dxa"/>
            <w:vAlign w:val="center"/>
          </w:tcPr>
          <w:p w14:paraId="674545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3480" w:type="dxa"/>
            <w:vAlign w:val="center"/>
          </w:tcPr>
          <w:p w14:paraId="678AF5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similarweb_traffic_plantuml.com_global_last3months_2026-09-30.png</w:t>
            </w:r>
          </w:p>
        </w:tc>
      </w:tr>
      <w:tr w:rsidR="006F5B51" w14:paraId="19FA06B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EDA4E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80FDF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63FF32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5034FD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924" w:type="dxa"/>
            <w:vAlign w:val="center"/>
          </w:tcPr>
          <w:p w14:paraId="1BE956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93 517</w:t>
            </w:r>
          </w:p>
        </w:tc>
        <w:tc>
          <w:tcPr>
            <w:tcW w:w="3480" w:type="dxa"/>
            <w:vAlign w:val="center"/>
          </w:tcPr>
          <w:p w14:paraId="61B93A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ранг; </w:t>
            </w: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#24 334 (Россия); </w:t>
            </w: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#692</w:t>
            </w:r>
          </w:p>
        </w:tc>
      </w:tr>
      <w:tr w:rsidR="006F5B51" w14:paraId="6EDB7B9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27E0C5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50173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53B9F8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Geography</w:t>
            </w:r>
          </w:p>
        </w:tc>
        <w:tc>
          <w:tcPr>
            <w:tcW w:w="1123" w:type="dxa"/>
            <w:vAlign w:val="center"/>
          </w:tcPr>
          <w:p w14:paraId="20908C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России в трафике</w:t>
            </w:r>
          </w:p>
        </w:tc>
        <w:tc>
          <w:tcPr>
            <w:tcW w:w="924" w:type="dxa"/>
            <w:vAlign w:val="center"/>
          </w:tcPr>
          <w:p w14:paraId="647168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0,091</w:t>
            </w:r>
          </w:p>
        </w:tc>
        <w:tc>
          <w:tcPr>
            <w:tcW w:w="3480" w:type="dxa"/>
            <w:vAlign w:val="center"/>
          </w:tcPr>
          <w:p w14:paraId="6DCD0F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топ-5 стран не показана: нет данных в бесплатном доступе</w:t>
            </w:r>
          </w:p>
        </w:tc>
      </w:tr>
      <w:tr w:rsidR="006F5B51" w14:paraId="48A6C754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7520BC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3E4A0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74E3AB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123" w:type="dxa"/>
            <w:vAlign w:val="center"/>
          </w:tcPr>
          <w:p w14:paraId="5D2BFD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924" w:type="dxa"/>
            <w:vAlign w:val="center"/>
          </w:tcPr>
          <w:p w14:paraId="7BB46A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3480" w:type="dxa"/>
            <w:vAlign w:val="center"/>
          </w:tcPr>
          <w:p w14:paraId="53679A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– 2-е и 3-е места без долей</w:t>
            </w:r>
          </w:p>
        </w:tc>
      </w:tr>
      <w:tr w:rsidR="006F5B51" w14:paraId="0CB27A19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4139B6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5E1A8C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23" w:type="dxa"/>
            <w:vAlign w:val="center"/>
          </w:tcPr>
          <w:p w14:paraId="3B7EF3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Engagement</w:t>
            </w:r>
          </w:p>
        </w:tc>
        <w:tc>
          <w:tcPr>
            <w:tcW w:w="1123" w:type="dxa"/>
            <w:vAlign w:val="center"/>
          </w:tcPr>
          <w:p w14:paraId="104D9F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924" w:type="dxa"/>
            <w:vAlign w:val="center"/>
          </w:tcPr>
          <w:p w14:paraId="0CE132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0,455</w:t>
            </w:r>
          </w:p>
        </w:tc>
        <w:tc>
          <w:tcPr>
            <w:tcW w:w="3480" w:type="dxa"/>
            <w:vAlign w:val="center"/>
          </w:tcPr>
          <w:p w14:paraId="36483F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Pages/visit </w:t>
            </w:r>
            <w:r>
              <w:rPr>
                <w:sz w:val="24"/>
              </w:rPr>
              <w:t xml:space="preserve">3,18; </w:t>
            </w: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  <w:r>
              <w:rPr>
                <w:sz w:val="24"/>
              </w:rPr>
              <w:t xml:space="preserve"> 00:03:16</w:t>
            </w:r>
          </w:p>
        </w:tc>
      </w:tr>
      <w:tr w:rsidR="006F5B51" w14:paraId="4372521D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3602B8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217B07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23" w:type="dxa"/>
            <w:vAlign w:val="center"/>
          </w:tcPr>
          <w:p w14:paraId="07E6ED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4126EA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0D0912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30262B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 (скриншот …</w:t>
            </w:r>
            <w:r>
              <w:rPr>
                <w:i/>
                <w:sz w:val="24"/>
              </w:rPr>
              <w:t>global_limit_2026-09-30.png</w:t>
            </w:r>
            <w:r>
              <w:rPr>
                <w:sz w:val="24"/>
              </w:rPr>
              <w:t>); значение 7,8 млн – из выгрузки ЛР1</w:t>
            </w:r>
          </w:p>
        </w:tc>
      </w:tr>
      <w:tr w:rsidR="006F5B51" w14:paraId="3733923A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13C50E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09BC01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1123" w:type="dxa"/>
            <w:vAlign w:val="center"/>
          </w:tcPr>
          <w:p w14:paraId="0CA19C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2EF769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64985B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3FC0A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 бесплатных просмотров</w:t>
            </w:r>
          </w:p>
        </w:tc>
      </w:tr>
      <w:tr w:rsidR="006F5B51" w14:paraId="3D1B2395" w14:textId="77777777" w:rsidTr="006F5B51">
        <w:trPr>
          <w:cantSplit/>
          <w:jc w:val="center"/>
        </w:trPr>
        <w:tc>
          <w:tcPr>
            <w:tcW w:w="1123" w:type="dxa"/>
            <w:vAlign w:val="center"/>
          </w:tcPr>
          <w:p w14:paraId="507D98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81" w:type="dxa"/>
            <w:vAlign w:val="center"/>
          </w:tcPr>
          <w:p w14:paraId="7D3F3A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1123" w:type="dxa"/>
            <w:vAlign w:val="center"/>
          </w:tcPr>
          <w:p w14:paraId="7DC2DC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Overview</w:t>
            </w:r>
          </w:p>
        </w:tc>
        <w:tc>
          <w:tcPr>
            <w:tcW w:w="1123" w:type="dxa"/>
            <w:vAlign w:val="center"/>
          </w:tcPr>
          <w:p w14:paraId="378754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924" w:type="dxa"/>
            <w:vAlign w:val="center"/>
          </w:tcPr>
          <w:p w14:paraId="5DCAD5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</w:t>
            </w:r>
          </w:p>
        </w:tc>
        <w:tc>
          <w:tcPr>
            <w:tcW w:w="3480" w:type="dxa"/>
            <w:vAlign w:val="center"/>
          </w:tcPr>
          <w:p w14:paraId="496830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лимит бесплатных просмотров; данные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(13,38 млн визитов за июнь – август 2026,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) сняты 02.10.2026, ЛР4, приложение Д</w:t>
            </w:r>
          </w:p>
        </w:tc>
      </w:tr>
    </w:tbl>
    <w:p w14:paraId="5530D1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журнал – в приложении В. Период во всех строках – август 2026 (последние 3 месяца); требование М1 «не менее 12 месяцев» при бесплатном доступе выполнить нельзя – это ограничение расчета, а не выполненное условие.</w:t>
      </w:r>
    </w:p>
    <w:p w14:paraId="4CEFD0BE" w14:textId="77777777" w:rsidR="006F5B51" w:rsidRDefault="00C962AA">
      <w:pPr>
        <w:pStyle w:val="3"/>
        <w:spacing w:before="0" w:after="0" w:line="360" w:lineRule="exact"/>
        <w:ind w:firstLine="709"/>
      </w:pPr>
      <w:bookmarkStart w:id="14" w:name="конкурентная-выборка"/>
      <w:bookmarkEnd w:id="13"/>
      <w:r>
        <w:rPr>
          <w:sz w:val="28"/>
        </w:rPr>
        <w:t>2.3.2 Конкурентная выборка</w:t>
      </w:r>
    </w:p>
    <w:p w14:paraId="2727F17A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Выборка составляет четыре домена, то есть меньше минимума методик (пять по М2 §5; целевой ориентир 10–20 по СВ §3). Причина – закрытие бесплатного просмотра после первых обращений; недостающие домены вынесены в перечень работ для выполнения вручную (приложение Б).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 сняты 30.09.2026 (снимок экрана низкого разрешения и текст страницы); визиты </w:t>
      </w:r>
      <w:r>
        <w:rPr>
          <w:i/>
          <w:sz w:val="28"/>
        </w:rPr>
        <w:t>app.diagrams.net</w:t>
      </w:r>
      <w:r>
        <w:rPr>
          <w:sz w:val="28"/>
        </w:rPr>
        <w:t xml:space="preserve"> (7,8 млн) указаны в отчете ЛР1, а значения </w:t>
      </w:r>
      <w:r>
        <w:rPr>
          <w:i/>
          <w:sz w:val="28"/>
        </w:rPr>
        <w:t>eraser.io</w:t>
      </w:r>
      <w:r>
        <w:rPr>
          <w:sz w:val="28"/>
        </w:rPr>
        <w:t xml:space="preserve"> (678,5 тыс.) и </w:t>
      </w:r>
      <w:r>
        <w:rPr>
          <w:i/>
          <w:sz w:val="28"/>
        </w:rPr>
        <w:t>mermaidchart.com</w:t>
      </w:r>
      <w:r>
        <w:rPr>
          <w:sz w:val="28"/>
        </w:rPr>
        <w:t xml:space="preserve"> («менее 20 тыс.», принята верхняя граница) получены при предварительном замере 17–23.09.2026 и в итоговый отчет ЛР1 не вошли; повторный замер невозможен (лимит), поэтому эти значения считаются непроверенными, а </w:t>
      </w:r>
      <w:r>
        <w:rPr>
          <w:sz w:val="28"/>
        </w:rPr>
        <w:lastRenderedPageBreak/>
        <w:t>влияние выборки оценено отдельно (таблица 18). Состав выборки проверен на омонимию: все четыре домена – сайты инструментов диаграмм, омонимичных значений нет.</w:t>
      </w:r>
    </w:p>
    <w:p w14:paraId="426790BD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17 – Карточки сайтов выборки (М2 табл. 6, </w:t>
      </w:r>
      <w:r>
        <w:rPr>
          <w:i/>
          <w:sz w:val="28"/>
        </w:rPr>
        <w:t>SW</w:t>
      </w:r>
      <w:r>
        <w:rPr>
          <w:sz w:val="28"/>
        </w:rPr>
        <w:t>Б табл. 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0"/>
        <w:gridCol w:w="1713"/>
        <w:gridCol w:w="1376"/>
        <w:gridCol w:w="874"/>
        <w:gridCol w:w="2123"/>
        <w:gridCol w:w="1489"/>
      </w:tblGrid>
      <w:tr w:rsidR="006F5B51" w14:paraId="6622F3F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9" w:type="dxa"/>
            <w:vAlign w:val="center"/>
          </w:tcPr>
          <w:p w14:paraId="1A287E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713" w:type="dxa"/>
            <w:vAlign w:val="center"/>
          </w:tcPr>
          <w:p w14:paraId="1E7969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2CF7D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4" w:type="dxa"/>
            <w:vAlign w:val="center"/>
          </w:tcPr>
          <w:p w14:paraId="5CFE3E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 (весь мир)</w:t>
            </w:r>
          </w:p>
        </w:tc>
        <w:tc>
          <w:tcPr>
            <w:tcW w:w="2123" w:type="dxa"/>
            <w:vAlign w:val="center"/>
          </w:tcPr>
          <w:p w14:paraId="20AB1D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данных</w:t>
            </w:r>
          </w:p>
        </w:tc>
        <w:tc>
          <w:tcPr>
            <w:tcW w:w="1489" w:type="dxa"/>
            <w:vAlign w:val="center"/>
          </w:tcPr>
          <w:p w14:paraId="5FA8B4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трафика, Д-02</w:t>
            </w:r>
          </w:p>
        </w:tc>
      </w:tr>
      <w:tr w:rsidR="006F5B51" w14:paraId="3EACA69B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5F713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713" w:type="dxa"/>
            <w:vAlign w:val="center"/>
          </w:tcPr>
          <w:p w14:paraId="52ABEA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76" w:type="dxa"/>
            <w:vAlign w:val="center"/>
          </w:tcPr>
          <w:p w14:paraId="2856E5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28A228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2123" w:type="dxa"/>
            <w:vAlign w:val="center"/>
          </w:tcPr>
          <w:p w14:paraId="6FF73D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авг. 2026, скриншот)</w:t>
            </w:r>
          </w:p>
        </w:tc>
        <w:tc>
          <w:tcPr>
            <w:tcW w:w="1489" w:type="dxa"/>
            <w:vAlign w:val="center"/>
          </w:tcPr>
          <w:p w14:paraId="7AFFB4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5B51" w14:paraId="4F54489A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008050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713" w:type="dxa"/>
            <w:vAlign w:val="center"/>
          </w:tcPr>
          <w:p w14:paraId="559BBB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76" w:type="dxa"/>
            <w:vAlign w:val="center"/>
          </w:tcPr>
          <w:p w14:paraId="52880C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874" w:type="dxa"/>
            <w:vAlign w:val="center"/>
          </w:tcPr>
          <w:p w14:paraId="4854F1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2123" w:type="dxa"/>
            <w:vAlign w:val="center"/>
          </w:tcPr>
          <w:p w14:paraId="7DD2FA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ЛР1, без скриншота</w:t>
            </w:r>
          </w:p>
        </w:tc>
        <w:tc>
          <w:tcPr>
            <w:tcW w:w="1489" w:type="dxa"/>
            <w:vAlign w:val="center"/>
          </w:tcPr>
          <w:p w14:paraId="21EE55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</w:tr>
      <w:tr w:rsidR="006F5B51" w14:paraId="21EEA96C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6F7221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713" w:type="dxa"/>
            <w:vAlign w:val="center"/>
          </w:tcPr>
          <w:p w14:paraId="088F1C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376" w:type="dxa"/>
            <w:vAlign w:val="center"/>
          </w:tcPr>
          <w:p w14:paraId="754978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1EB1A1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2123" w:type="dxa"/>
            <w:vAlign w:val="center"/>
          </w:tcPr>
          <w:p w14:paraId="1F8B81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 17–23.09.2026, не подтвержден</w:t>
            </w:r>
          </w:p>
        </w:tc>
        <w:tc>
          <w:tcPr>
            <w:tcW w:w="1489" w:type="dxa"/>
            <w:vAlign w:val="center"/>
          </w:tcPr>
          <w:p w14:paraId="4600A6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6F5B51" w14:paraId="73903B38" w14:textId="77777777" w:rsidTr="006F5B51">
        <w:trPr>
          <w:cantSplit/>
          <w:jc w:val="center"/>
        </w:trPr>
        <w:tc>
          <w:tcPr>
            <w:tcW w:w="1779" w:type="dxa"/>
            <w:vAlign w:val="center"/>
          </w:tcPr>
          <w:p w14:paraId="5BE65B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713" w:type="dxa"/>
            <w:vAlign w:val="center"/>
          </w:tcPr>
          <w:p w14:paraId="2F4821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376" w:type="dxa"/>
            <w:vAlign w:val="center"/>
          </w:tcPr>
          <w:p w14:paraId="7D282E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874" w:type="dxa"/>
            <w:vAlign w:val="center"/>
          </w:tcPr>
          <w:p w14:paraId="098297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2123" w:type="dxa"/>
            <w:vAlign w:val="center"/>
          </w:tcPr>
          <w:p w14:paraId="71EAA7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предварительный замер: «менее 20 тыс.» (верхняя граница), не подтвержден</w:t>
            </w:r>
          </w:p>
        </w:tc>
        <w:tc>
          <w:tcPr>
            <w:tcW w:w="1489" w:type="dxa"/>
            <w:vAlign w:val="center"/>
          </w:tcPr>
          <w:p w14:paraId="522F16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</w:tr>
    </w:tbl>
    <w:p w14:paraId="7F3CD67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релевантного трафика – экспертное допущение в диапазоне СЦ табл. 10 (20–75 %). Дополнительные показатели </w:t>
      </w:r>
      <w:r>
        <w:rPr>
          <w:i/>
          <w:sz w:val="28"/>
        </w:rPr>
        <w:t>plantuml.com</w:t>
      </w:r>
      <w:r>
        <w:rPr>
          <w:sz w:val="28"/>
        </w:rPr>
        <w:t>: глобальный ранг 93 517, ранг в России 24 334, ранг категории 692 (</w:t>
      </w:r>
      <w:r>
        <w:rPr>
          <w:i/>
          <w:sz w:val="28"/>
        </w:rPr>
        <w:t>Programming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Developer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), отказы 45,52 %, страниц за визит 3,18, длительность 3 мин 16 с; Россия 9,07 % трафика, Германия 7,21 %, Китай 6,4 %, Япония 4,61 %, США 4,57 %;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48,47 %. Похожие сайты (</w:t>
      </w:r>
      <w:r>
        <w:rPr>
          <w:i/>
          <w:sz w:val="28"/>
        </w:rPr>
        <w:t>affinity</w:t>
      </w:r>
      <w:r>
        <w:rPr>
          <w:sz w:val="28"/>
        </w:rPr>
        <w:t xml:space="preserve">): </w:t>
      </w:r>
      <w:r>
        <w:rPr>
          <w:i/>
          <w:sz w:val="28"/>
        </w:rPr>
        <w:t>app.diagrams.net</w:t>
      </w:r>
      <w:r>
        <w:rPr>
          <w:sz w:val="28"/>
        </w:rPr>
        <w:t xml:space="preserve"> 100 %, </w:t>
      </w:r>
      <w:r>
        <w:rPr>
          <w:i/>
          <w:sz w:val="28"/>
        </w:rPr>
        <w:t>mermaidchart.com</w:t>
      </w:r>
      <w:r>
        <w:rPr>
          <w:sz w:val="28"/>
        </w:rPr>
        <w:t xml:space="preserve"> 92 %, </w:t>
      </w:r>
      <w:r>
        <w:rPr>
          <w:i/>
          <w:sz w:val="28"/>
        </w:rPr>
        <w:t>eraser.io</w:t>
      </w:r>
      <w:r>
        <w:rPr>
          <w:sz w:val="28"/>
        </w:rPr>
        <w:t xml:space="preserve"> 90 %, </w:t>
      </w:r>
      <w:r>
        <w:rPr>
          <w:i/>
          <w:sz w:val="28"/>
        </w:rPr>
        <w:t>drawio-app.com</w:t>
      </w:r>
      <w:r>
        <w:rPr>
          <w:sz w:val="28"/>
        </w:rPr>
        <w:t xml:space="preserve"> 85 %, </w:t>
      </w:r>
      <w:r>
        <w:rPr>
          <w:i/>
          <w:sz w:val="28"/>
        </w:rPr>
        <w:t>sequencediagram.org</w:t>
      </w:r>
      <w:r>
        <w:rPr>
          <w:sz w:val="28"/>
        </w:rPr>
        <w:t xml:space="preserve"> 80 %, </w:t>
      </w:r>
      <w:r>
        <w:rPr>
          <w:i/>
          <w:sz w:val="28"/>
        </w:rPr>
        <w:t>visual-paradigm.com</w:t>
      </w:r>
      <w:r>
        <w:rPr>
          <w:sz w:val="28"/>
        </w:rPr>
        <w:t xml:space="preserve"> 75 %, </w:t>
      </w:r>
      <w:r>
        <w:rPr>
          <w:i/>
          <w:sz w:val="28"/>
        </w:rPr>
        <w:t>mermaid.live</w:t>
      </w:r>
      <w:r>
        <w:rPr>
          <w:sz w:val="28"/>
        </w:rPr>
        <w:t xml:space="preserve"> 68 %.</w:t>
      </w:r>
    </w:p>
    <w:p w14:paraId="5BFC8EA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Чувствительность к составу выборки: четыре домена и два домена, упомянутые в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6"/>
        <w:gridCol w:w="2144"/>
        <w:gridCol w:w="3325"/>
      </w:tblGrid>
      <w:tr w:rsidR="006F5B51" w14:paraId="4150E4E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5" w:type="dxa"/>
            <w:vAlign w:val="center"/>
          </w:tcPr>
          <w:p w14:paraId="02F8E3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4" w:type="dxa"/>
            <w:vAlign w:val="center"/>
          </w:tcPr>
          <w:p w14:paraId="2136A8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Четыре домена (основной расчет)</w:t>
            </w:r>
          </w:p>
        </w:tc>
        <w:tc>
          <w:tcPr>
            <w:tcW w:w="3325" w:type="dxa"/>
            <w:vAlign w:val="center"/>
          </w:tcPr>
          <w:p w14:paraId="48FA31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Два домена (</w:t>
            </w:r>
            <w:r>
              <w:rPr>
                <w:b/>
                <w:i/>
                <w:sz w:val="24"/>
              </w:rPr>
              <w:t>plantuml.com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app.diagrams.net</w:t>
            </w:r>
            <w:r>
              <w:rPr>
                <w:b/>
                <w:sz w:val="24"/>
              </w:rPr>
              <w:t>)</w:t>
            </w:r>
          </w:p>
        </w:tc>
      </w:tr>
      <w:tr w:rsidR="006F5B51" w14:paraId="3D98A561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576A8C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трафик, визитов в месяц (мир)</w:t>
            </w:r>
          </w:p>
        </w:tc>
        <w:tc>
          <w:tcPr>
            <w:tcW w:w="2144" w:type="dxa"/>
            <w:vAlign w:val="center"/>
          </w:tcPr>
          <w:p w14:paraId="2D99D3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3325" w:type="dxa"/>
            <w:vAlign w:val="center"/>
          </w:tcPr>
          <w:p w14:paraId="015539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8 307 000</w:t>
            </w:r>
          </w:p>
        </w:tc>
      </w:tr>
      <w:tr w:rsidR="006F5B51" w14:paraId="37F67C3B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240D3D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Беларуси по допущению Д-01, визитов в месяц</w:t>
            </w:r>
          </w:p>
        </w:tc>
        <w:tc>
          <w:tcPr>
            <w:tcW w:w="2144" w:type="dxa"/>
            <w:vAlign w:val="center"/>
          </w:tcPr>
          <w:p w14:paraId="2AFE27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3325" w:type="dxa"/>
            <w:vAlign w:val="center"/>
          </w:tcPr>
          <w:p w14:paraId="73379F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16 265</w:t>
            </w:r>
          </w:p>
        </w:tc>
      </w:tr>
      <w:tr w:rsidR="006F5B51" w14:paraId="77F2C4D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0608B3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(осторожный / базовый / оптимистичный)</w:t>
            </w:r>
          </w:p>
        </w:tc>
        <w:tc>
          <w:tcPr>
            <w:tcW w:w="2144" w:type="dxa"/>
            <w:vAlign w:val="center"/>
          </w:tcPr>
          <w:p w14:paraId="16ED88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 / 21 971 / 139 815</w:t>
            </w:r>
          </w:p>
        </w:tc>
        <w:tc>
          <w:tcPr>
            <w:tcW w:w="3325" w:type="dxa"/>
            <w:vAlign w:val="center"/>
          </w:tcPr>
          <w:p w14:paraId="318C8C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7 093 / 20 267 / 128 970</w:t>
            </w:r>
          </w:p>
        </w:tc>
      </w:tr>
      <w:tr w:rsidR="006F5B51" w14:paraId="76BEF592" w14:textId="77777777" w:rsidTr="006F5B51">
        <w:trPr>
          <w:cantSplit/>
          <w:jc w:val="center"/>
        </w:trPr>
        <w:tc>
          <w:tcPr>
            <w:tcW w:w="3885" w:type="dxa"/>
            <w:vAlign w:val="center"/>
          </w:tcPr>
          <w:p w14:paraId="3775AD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HHI</w:t>
            </w:r>
          </w:p>
        </w:tc>
        <w:tc>
          <w:tcPr>
            <w:tcW w:w="2144" w:type="dxa"/>
            <w:vAlign w:val="center"/>
          </w:tcPr>
          <w:p w14:paraId="387E2E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3325" w:type="dxa"/>
            <w:vAlign w:val="center"/>
          </w:tcPr>
          <w:p w14:paraId="5BCA30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8 854</w:t>
            </w:r>
          </w:p>
        </w:tc>
      </w:tr>
    </w:tbl>
    <w:p w14:paraId="16DFDEB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Исключение двух непроверенных значений уменьшает трафик выборки менее чем на 8 %, потому что доминирует </w:t>
      </w:r>
      <w:r>
        <w:rPr>
          <w:i/>
          <w:sz w:val="28"/>
        </w:rPr>
        <w:t>app.diagrams.net</w:t>
      </w:r>
      <w:r>
        <w:rPr>
          <w:sz w:val="28"/>
        </w:rPr>
        <w:t>; выводы о концентрации и объеме не меняются.</w:t>
      </w:r>
    </w:p>
    <w:p w14:paraId="25701C47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19 – Типы сайтов выборки (</w:t>
      </w:r>
      <w:r>
        <w:rPr>
          <w:i/>
          <w:sz w:val="28"/>
        </w:rPr>
        <w:t>SW</w:t>
      </w:r>
      <w:r>
        <w:rPr>
          <w:sz w:val="28"/>
        </w:rPr>
        <w:t>Б табл. 5, М1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9"/>
        <w:gridCol w:w="2663"/>
        <w:gridCol w:w="4133"/>
      </w:tblGrid>
      <w:tr w:rsidR="006F5B51" w14:paraId="2E23A7C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58F984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сайта</w:t>
            </w:r>
          </w:p>
        </w:tc>
        <w:tc>
          <w:tcPr>
            <w:tcW w:w="2663" w:type="dxa"/>
            <w:vAlign w:val="center"/>
          </w:tcPr>
          <w:p w14:paraId="77645D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Представлен в выборке</w:t>
            </w:r>
          </w:p>
        </w:tc>
        <w:tc>
          <w:tcPr>
            <w:tcW w:w="4133" w:type="dxa"/>
            <w:vAlign w:val="center"/>
          </w:tcPr>
          <w:p w14:paraId="605B6A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 представлен (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 по пяти доменам снят 02.10.2026, ЛР4, приложение Д; остальные типы – модельная оценка (допущение), табл. 91, п. 1)</w:t>
            </w:r>
          </w:p>
        </w:tc>
      </w:tr>
      <w:tr w:rsidR="006F5B51" w14:paraId="6794129A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28E939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конкурентные продукты</w:t>
            </w:r>
          </w:p>
        </w:tc>
        <w:tc>
          <w:tcPr>
            <w:tcW w:w="2663" w:type="dxa"/>
            <w:vAlign w:val="center"/>
          </w:tcPr>
          <w:p w14:paraId="163E1F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4133" w:type="dxa"/>
            <w:vAlign w:val="center"/>
          </w:tcPr>
          <w:p w14:paraId="683C2C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sequencediagram.org</w:t>
            </w:r>
          </w:p>
        </w:tc>
      </w:tr>
      <w:tr w:rsidR="006F5B51" w14:paraId="70806459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369A98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(универсальные редакторы)</w:t>
            </w:r>
          </w:p>
        </w:tc>
        <w:tc>
          <w:tcPr>
            <w:tcW w:w="2663" w:type="dxa"/>
            <w:vAlign w:val="center"/>
          </w:tcPr>
          <w:p w14:paraId="63EB92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4133" w:type="dxa"/>
            <w:vAlign w:val="center"/>
          </w:tcPr>
          <w:p w14:paraId="5F5C3C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</w:p>
        </w:tc>
      </w:tr>
      <w:tr w:rsidR="006F5B51" w14:paraId="55C0189C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0896A9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Специализированные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-инструменты</w:t>
            </w:r>
          </w:p>
        </w:tc>
        <w:tc>
          <w:tcPr>
            <w:tcW w:w="2663" w:type="dxa"/>
            <w:vAlign w:val="center"/>
          </w:tcPr>
          <w:p w14:paraId="16E83D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66974F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</w:p>
        </w:tc>
      </w:tr>
      <w:tr w:rsidR="006F5B51" w14:paraId="3C8B7643" w14:textId="77777777" w:rsidTr="006F5B51">
        <w:trPr>
          <w:cantSplit/>
          <w:jc w:val="center"/>
        </w:trPr>
        <w:tc>
          <w:tcPr>
            <w:tcW w:w="2558" w:type="dxa"/>
            <w:vAlign w:val="center"/>
          </w:tcPr>
          <w:p w14:paraId="457CFA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Контентные и справочные сайты</w:t>
            </w:r>
          </w:p>
        </w:tc>
        <w:tc>
          <w:tcPr>
            <w:tcW w:w="2663" w:type="dxa"/>
            <w:vAlign w:val="center"/>
          </w:tcPr>
          <w:p w14:paraId="66A9AF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133" w:type="dxa"/>
            <w:vAlign w:val="center"/>
          </w:tcPr>
          <w:p w14:paraId="16B1C2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, учебные сайты по </w:t>
            </w:r>
            <w:r>
              <w:rPr>
                <w:sz w:val="24"/>
                <w:i/>
                <w:iCs/>
              </w:rPr>
              <w:t>UML/BPMN</w:t>
            </w:r>
          </w:p>
        </w:tc>
      </w:tr>
    </w:tbl>
    <w:p w14:paraId="4D44B3DE" w14:textId="77777777" w:rsidR="006F5B51" w:rsidRDefault="00C962AA">
      <w:pPr>
        <w:pStyle w:val="3"/>
        <w:spacing w:before="0" w:after="0" w:line="360" w:lineRule="exact"/>
        <w:ind w:firstLine="709"/>
      </w:pPr>
      <w:bookmarkStart w:id="15" w:name="доли-трафика-cr3-cr5-и-hhi"/>
      <w:bookmarkEnd w:id="14"/>
      <w:r>
        <w:rPr>
          <w:sz w:val="28"/>
        </w:rPr>
        <w:t xml:space="preserve">2.3.3 Доли трафика, </w:t>
      </w:r>
      <w:r>
        <w:rPr>
          <w:sz w:val="28"/>
          <w:i/>
          <w:iCs/>
        </w:rPr>
        <w:t xml:space="preserve">CR3, CR5 </w:t>
      </w:r>
      <w:r>
        <w:rPr>
          <w:sz w:val="28"/>
        </w:rPr>
        <w:t xml:space="preserve">и </w:t>
      </w:r>
      <w:r>
        <w:rPr>
          <w:sz w:val="28"/>
          <w:i/>
          <w:iCs/>
        </w:rPr>
        <w:t>HHI</w:t>
      </w:r>
    </w:p>
    <w:p w14:paraId="5FB52915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20 – Доли трафика выборки и слагаемые </w:t>
      </w:r>
      <w:r>
        <w:rPr>
          <w:i/>
          <w:sz w:val="28"/>
        </w:rPr>
        <w:t>HHI</w:t>
      </w:r>
      <w:r>
        <w:rPr>
          <w:sz w:val="28"/>
        </w:rPr>
        <w:t xml:space="preserve"> (М1 ф. 2, М2 §7, §12)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3"/>
        <w:gridCol w:w="1495"/>
        <w:gridCol w:w="1123"/>
        <w:gridCol w:w="1251"/>
        <w:gridCol w:w="2281"/>
        <w:gridCol w:w="1272"/>
      </w:tblGrid>
      <w:tr w:rsidR="006F5B51" w14:paraId="70CE3FF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2" w:type="dxa"/>
            <w:vAlign w:val="center"/>
          </w:tcPr>
          <w:p w14:paraId="43F5F7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495" w:type="dxa"/>
            <w:vAlign w:val="center"/>
          </w:tcPr>
          <w:p w14:paraId="4E331F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1123" w:type="dxa"/>
            <w:vAlign w:val="center"/>
          </w:tcPr>
          <w:p w14:paraId="1A56A8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сырым визитам</w:t>
            </w:r>
          </w:p>
        </w:tc>
        <w:tc>
          <w:tcPr>
            <w:tcW w:w="1251" w:type="dxa"/>
            <w:vAlign w:val="center"/>
          </w:tcPr>
          <w:p w14:paraId="099596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(сырые)</w:t>
            </w:r>
          </w:p>
        </w:tc>
        <w:tc>
          <w:tcPr>
            <w:tcW w:w="2281" w:type="dxa"/>
            <w:vAlign w:val="center"/>
          </w:tcPr>
          <w:p w14:paraId="4ABA01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 визитам с учетом релевантной доли (Д-02)</w:t>
            </w:r>
          </w:p>
        </w:tc>
        <w:tc>
          <w:tcPr>
            <w:tcW w:w="1272" w:type="dxa"/>
            <w:vAlign w:val="center"/>
          </w:tcPr>
          <w:p w14:paraId="5CCE48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Слагаемое </w:t>
            </w:r>
            <w:r>
              <w:rPr>
                <w:b/>
                <w:i/>
                <w:sz w:val="24"/>
              </w:rPr>
              <w:t>HHI</w:t>
            </w:r>
            <w:r>
              <w:rPr>
                <w:b/>
                <w:sz w:val="24"/>
              </w:rPr>
              <w:t xml:space="preserve"> (с Д-02)</w:t>
            </w:r>
          </w:p>
        </w:tc>
      </w:tr>
      <w:tr w:rsidR="006F5B51" w14:paraId="4C2F0741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3378E6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495" w:type="dxa"/>
            <w:vAlign w:val="center"/>
          </w:tcPr>
          <w:p w14:paraId="402931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1123" w:type="dxa"/>
            <w:vAlign w:val="center"/>
          </w:tcPr>
          <w:p w14:paraId="0760E2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5,63 %</w:t>
            </w:r>
          </w:p>
        </w:tc>
        <w:tc>
          <w:tcPr>
            <w:tcW w:w="1251" w:type="dxa"/>
            <w:vAlign w:val="center"/>
          </w:tcPr>
          <w:p w14:paraId="2AD55E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</w:t>
            </w:r>
          </w:p>
        </w:tc>
        <w:tc>
          <w:tcPr>
            <w:tcW w:w="2281" w:type="dxa"/>
            <w:vAlign w:val="center"/>
          </w:tcPr>
          <w:p w14:paraId="569896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10,98 %</w:t>
            </w:r>
          </w:p>
        </w:tc>
        <w:tc>
          <w:tcPr>
            <w:tcW w:w="1272" w:type="dxa"/>
            <w:vAlign w:val="center"/>
          </w:tcPr>
          <w:p w14:paraId="36C204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120,5</w:t>
            </w:r>
          </w:p>
        </w:tc>
      </w:tr>
      <w:tr w:rsidR="006F5B51" w14:paraId="5486539A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33638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495" w:type="dxa"/>
            <w:vAlign w:val="center"/>
          </w:tcPr>
          <w:p w14:paraId="122D27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1123" w:type="dxa"/>
            <w:vAlign w:val="center"/>
          </w:tcPr>
          <w:p w14:paraId="694881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86,61 %</w:t>
            </w:r>
          </w:p>
        </w:tc>
        <w:tc>
          <w:tcPr>
            <w:tcW w:w="1251" w:type="dxa"/>
            <w:vAlign w:val="center"/>
          </w:tcPr>
          <w:p w14:paraId="1D97E4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7 501,9</w:t>
            </w:r>
          </w:p>
        </w:tc>
        <w:tc>
          <w:tcPr>
            <w:tcW w:w="2281" w:type="dxa"/>
            <w:vAlign w:val="center"/>
          </w:tcPr>
          <w:p w14:paraId="671DCF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78,82 %</w:t>
            </w:r>
          </w:p>
        </w:tc>
        <w:tc>
          <w:tcPr>
            <w:tcW w:w="1272" w:type="dxa"/>
            <w:vAlign w:val="center"/>
          </w:tcPr>
          <w:p w14:paraId="7DA8EC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6 212,9</w:t>
            </w:r>
          </w:p>
        </w:tc>
      </w:tr>
      <w:tr w:rsidR="006F5B51" w14:paraId="432866AC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404218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495" w:type="dxa"/>
            <w:vAlign w:val="center"/>
          </w:tcPr>
          <w:p w14:paraId="42A2AF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1123" w:type="dxa"/>
            <w:vAlign w:val="center"/>
          </w:tcPr>
          <w:p w14:paraId="762076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7,53 %</w:t>
            </w:r>
          </w:p>
        </w:tc>
        <w:tc>
          <w:tcPr>
            <w:tcW w:w="1251" w:type="dxa"/>
            <w:vAlign w:val="center"/>
          </w:tcPr>
          <w:p w14:paraId="567D74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56,8</w:t>
            </w:r>
          </w:p>
        </w:tc>
        <w:tc>
          <w:tcPr>
            <w:tcW w:w="2281" w:type="dxa"/>
            <w:vAlign w:val="center"/>
          </w:tcPr>
          <w:p w14:paraId="25E92A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9,80 %</w:t>
            </w:r>
          </w:p>
        </w:tc>
        <w:tc>
          <w:tcPr>
            <w:tcW w:w="1272" w:type="dxa"/>
            <w:vAlign w:val="center"/>
          </w:tcPr>
          <w:p w14:paraId="7CFE4E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95,9</w:t>
            </w:r>
          </w:p>
        </w:tc>
      </w:tr>
      <w:tr w:rsidR="006F5B51" w14:paraId="61FDE417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7FF7A1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495" w:type="dxa"/>
            <w:vAlign w:val="center"/>
          </w:tcPr>
          <w:p w14:paraId="59FECD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1123" w:type="dxa"/>
            <w:vAlign w:val="center"/>
          </w:tcPr>
          <w:p w14:paraId="1F2A61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0,22 %</w:t>
            </w:r>
          </w:p>
        </w:tc>
        <w:tc>
          <w:tcPr>
            <w:tcW w:w="1251" w:type="dxa"/>
            <w:vAlign w:val="center"/>
          </w:tcPr>
          <w:p w14:paraId="37F038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81" w:type="dxa"/>
            <w:vAlign w:val="center"/>
          </w:tcPr>
          <w:p w14:paraId="15BE00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0,40 %</w:t>
            </w:r>
          </w:p>
        </w:tc>
        <w:tc>
          <w:tcPr>
            <w:tcW w:w="1272" w:type="dxa"/>
            <w:vAlign w:val="center"/>
          </w:tcPr>
          <w:p w14:paraId="352EDD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</w:t>
            </w:r>
          </w:p>
        </w:tc>
      </w:tr>
      <w:tr w:rsidR="006F5B51" w14:paraId="215E5369" w14:textId="77777777" w:rsidTr="006F5B51">
        <w:trPr>
          <w:cantSplit/>
          <w:jc w:val="center"/>
        </w:trPr>
        <w:tc>
          <w:tcPr>
            <w:tcW w:w="1932" w:type="dxa"/>
            <w:vAlign w:val="center"/>
          </w:tcPr>
          <w:p w14:paraId="642442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/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1495" w:type="dxa"/>
            <w:vAlign w:val="center"/>
          </w:tcPr>
          <w:p w14:paraId="5E0FD4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123" w:type="dxa"/>
            <w:vAlign w:val="center"/>
          </w:tcPr>
          <w:p w14:paraId="206AF2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51" w:type="dxa"/>
            <w:vAlign w:val="center"/>
          </w:tcPr>
          <w:p w14:paraId="41E178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281" w:type="dxa"/>
            <w:vAlign w:val="center"/>
          </w:tcPr>
          <w:p w14:paraId="01E57E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72" w:type="dxa"/>
            <w:vAlign w:val="center"/>
          </w:tcPr>
          <w:p w14:paraId="5C2F65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</w:tbl>
    <w:p w14:paraId="3AB2AE8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по сырым визитам – формула М1 и </w:t>
      </w:r>
      <w:r>
        <w:rPr>
          <w:i/>
          <w:sz w:val="28"/>
        </w:rPr>
        <w:t>SW</w:t>
      </w:r>
      <w:r>
        <w:rPr>
          <w:sz w:val="28"/>
        </w:rPr>
        <w:t>Б §7; доля по релевантным визитам – подход М2 §7; подходы дают разные значения (</w:t>
      </w:r>
      <w:r>
        <w:rPr>
          <w:i/>
          <w:sz w:val="28"/>
        </w:rPr>
        <w:t>W-6</w:t>
      </w:r>
      <w:r>
        <w:rPr>
          <w:sz w:val="28"/>
        </w:rPr>
        <w:t>). Географическая доля Беларуси принята одинаковой для всех доменов, поэтому не влияет на доли.</w:t>
      </w:r>
    </w:p>
    <w:p w14:paraId="73DE1A2D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21 –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и уровни концентрации (лист 09_Концентрация)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0"/>
        <w:gridCol w:w="1850"/>
        <w:gridCol w:w="2985"/>
      </w:tblGrid>
      <w:tr w:rsidR="006F5B51" w14:paraId="51CD895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0" w:type="dxa"/>
            <w:vAlign w:val="center"/>
          </w:tcPr>
          <w:p w14:paraId="2A9F25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50" w:type="dxa"/>
            <w:vAlign w:val="center"/>
          </w:tcPr>
          <w:p w14:paraId="367B55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сырым визитам</w:t>
            </w:r>
          </w:p>
        </w:tc>
        <w:tc>
          <w:tcPr>
            <w:tcW w:w="2985" w:type="dxa"/>
            <w:vAlign w:val="center"/>
          </w:tcPr>
          <w:p w14:paraId="34879E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 релевантным визитам (Д-02)</w:t>
            </w:r>
          </w:p>
        </w:tc>
      </w:tr>
      <w:tr w:rsidR="006F5B51" w14:paraId="66B913F7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51B5F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, %</w:t>
            </w:r>
          </w:p>
        </w:tc>
        <w:tc>
          <w:tcPr>
            <w:tcW w:w="1850" w:type="dxa"/>
            <w:vAlign w:val="center"/>
          </w:tcPr>
          <w:p w14:paraId="161A13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2985" w:type="dxa"/>
            <w:vAlign w:val="center"/>
          </w:tcPr>
          <w:p w14:paraId="017AFF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99,6</w:t>
            </w:r>
          </w:p>
        </w:tc>
      </w:tr>
      <w:tr w:rsidR="006F5B51" w14:paraId="7E699BA1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653FE8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CR5</w:t>
            </w:r>
            <w:r>
              <w:rPr>
                <w:sz w:val="24"/>
              </w:rPr>
              <w:t xml:space="preserve">, % (при четырех доменах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= 100 %)</w:t>
            </w:r>
          </w:p>
        </w:tc>
        <w:tc>
          <w:tcPr>
            <w:tcW w:w="1850" w:type="dxa"/>
            <w:vAlign w:val="center"/>
          </w:tcPr>
          <w:p w14:paraId="5FB495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2985" w:type="dxa"/>
            <w:vAlign w:val="center"/>
          </w:tcPr>
          <w:p w14:paraId="2DC520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  <w:tr w:rsidR="006F5B51" w14:paraId="2E781D8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348464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Σ (доля в %)²</w:t>
            </w:r>
          </w:p>
        </w:tc>
        <w:tc>
          <w:tcPr>
            <w:tcW w:w="1850" w:type="dxa"/>
            <w:vAlign w:val="center"/>
          </w:tcPr>
          <w:p w14:paraId="560E7E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7 590</w:t>
            </w:r>
          </w:p>
        </w:tc>
        <w:tc>
          <w:tcPr>
            <w:tcW w:w="2985" w:type="dxa"/>
            <w:vAlign w:val="center"/>
          </w:tcPr>
          <w:p w14:paraId="0515C0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6 430</w:t>
            </w:r>
          </w:p>
        </w:tc>
      </w:tr>
      <w:tr w:rsidR="006F5B51" w14:paraId="38AA639D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5111D4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М2 табл. 16 (до 1 500 / 1 500–2 500 / выше 2 500)</w:t>
            </w:r>
          </w:p>
        </w:tc>
        <w:tc>
          <w:tcPr>
            <w:tcW w:w="1850" w:type="dxa"/>
            <w:vAlign w:val="center"/>
          </w:tcPr>
          <w:p w14:paraId="3400FB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985" w:type="dxa"/>
            <w:vAlign w:val="center"/>
          </w:tcPr>
          <w:p w14:paraId="24B46C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0631E39" w14:textId="77777777" w:rsidTr="006F5B51">
        <w:trPr>
          <w:cantSplit/>
          <w:jc w:val="center"/>
        </w:trPr>
        <w:tc>
          <w:tcPr>
            <w:tcW w:w="4520" w:type="dxa"/>
            <w:vAlign w:val="center"/>
          </w:tcPr>
          <w:p w14:paraId="7BBC61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≥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² / 3 (порог 3 319)</w:t>
            </w:r>
          </w:p>
        </w:tc>
        <w:tc>
          <w:tcPr>
            <w:tcW w:w="1850" w:type="dxa"/>
            <w:vAlign w:val="center"/>
          </w:tcPr>
          <w:p w14:paraId="05080C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  <w:tc>
          <w:tcPr>
            <w:tcW w:w="2985" w:type="dxa"/>
            <w:vAlign w:val="center"/>
          </w:tcPr>
          <w:p w14:paraId="20D7C3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выполняется</w:t>
            </w:r>
          </w:p>
        </w:tc>
      </w:tr>
    </w:tbl>
    <w:p w14:paraId="458B29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Качественные уровни М1 табл. 10 чисел не содержат; по М1 концентрация также оценивается как высокая. Значения – оценка концентрации цифрового трафика выборки из четырех доменов, а не выручки и не рыночной власти: доминирует универсальный редактор </w:t>
      </w:r>
      <w:r>
        <w:rPr>
          <w:i/>
          <w:sz w:val="28"/>
        </w:rPr>
        <w:t>draw.io</w:t>
      </w:r>
      <w:r>
        <w:rPr>
          <w:sz w:val="28"/>
        </w:rPr>
        <w:t xml:space="preserve"> (86,6 % визитов). В шаблоне </w:t>
      </w:r>
      <w:r>
        <w:rPr>
          <w:i/>
          <w:sz w:val="28"/>
        </w:rPr>
        <w:t>SW-X</w:t>
      </w:r>
      <w:r>
        <w:rPr>
          <w:sz w:val="28"/>
        </w:rPr>
        <w:t xml:space="preserve"> расчета </w:t>
      </w:r>
      <w:r>
        <w:rPr>
          <w:sz w:val="28"/>
          <w:i/>
          <w:iCs/>
        </w:rPr>
        <w:t xml:space="preserve">CR3/CR5/HHI </w:t>
      </w:r>
      <w:r>
        <w:rPr>
          <w:sz w:val="28"/>
        </w:rPr>
        <w:t xml:space="preserve">нет – лист добавлен в рабочей копии (Р-42).</w:t>
      </w:r>
    </w:p>
    <w:p w14:paraId="06BB67F5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27E06C" wp14:editId="57D95750">
            <wp:extent cx="5334000" cy="2533650"/>
            <wp:effectExtent l="0" t="0" r="0" b="0"/>
            <wp:docPr id="12531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similarweb_vyborka_viz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8FC957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Визиты доменов выборки </w:t>
      </w:r>
      <w:r>
        <w:rPr>
          <w:i/>
          <w:sz w:val="28"/>
        </w:rPr>
        <w:t>Similarweb</w:t>
      </w:r>
      <w:r>
        <w:rPr>
          <w:sz w:val="28"/>
        </w:rPr>
        <w:t>, в месяц (логарифмическая шкала; синий – подтверждено скриншотом)</w:t>
      </w:r>
    </w:p>
    <w:p w14:paraId="4D2BF64E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F78E39" wp14:editId="7F180BB3">
            <wp:extent cx="5334000" cy="3282461"/>
            <wp:effectExtent l="0" t="0" r="0" b="0"/>
            <wp:docPr id="7936666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doli_trafika_CR3_HH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4F72A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Доли доменов в суммарных визитах выборки</w:t>
      </w:r>
    </w:p>
    <w:p w14:paraId="2FDABE28" w14:textId="77777777" w:rsidR="006F5B51" w:rsidRDefault="00C962AA">
      <w:pPr>
        <w:pStyle w:val="3"/>
        <w:spacing w:before="0" w:after="0" w:line="360" w:lineRule="exact"/>
        <w:ind w:firstLine="709"/>
      </w:pPr>
      <w:bookmarkStart w:id="16" w:name="каналы-география-и-поисковые-запросы"/>
      <w:bookmarkEnd w:id="15"/>
      <w:r>
        <w:rPr>
          <w:sz w:val="28"/>
        </w:rPr>
        <w:t>2.3.4 Каналы, география и поисковые запросы</w:t>
      </w:r>
    </w:p>
    <w:p w14:paraId="75BDCB56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Лист 03_Каналы: канальная структура (только показанные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0"/>
        <w:gridCol w:w="2341"/>
        <w:gridCol w:w="2259"/>
        <w:gridCol w:w="2128"/>
        <w:gridCol w:w="1367"/>
      </w:tblGrid>
      <w:tr w:rsidR="006F5B51" w14:paraId="0CD2283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0D2E95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341" w:type="dxa"/>
            <w:vAlign w:val="center"/>
          </w:tcPr>
          <w:p w14:paraId="4F1838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Средневзвешенная доля</w:t>
            </w:r>
          </w:p>
        </w:tc>
        <w:tc>
          <w:tcPr>
            <w:tcW w:w="2259" w:type="dxa"/>
            <w:vAlign w:val="center"/>
          </w:tcPr>
          <w:p w14:paraId="6F3237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2128" w:type="dxa"/>
            <w:vAlign w:val="center"/>
          </w:tcPr>
          <w:p w14:paraId="749963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визитов/год</w:t>
            </w:r>
          </w:p>
        </w:tc>
        <w:tc>
          <w:tcPr>
            <w:tcW w:w="1367" w:type="dxa"/>
            <w:vAlign w:val="center"/>
          </w:tcPr>
          <w:p w14:paraId="3B8C34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F5B51" w14:paraId="2CE7C551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755E73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2341" w:type="dxa"/>
            <w:vAlign w:val="center"/>
          </w:tcPr>
          <w:p w14:paraId="43817F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5A0997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3D1757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438052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B3D40C2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52898F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025196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0,485</w:t>
            </w:r>
          </w:p>
        </w:tc>
        <w:tc>
          <w:tcPr>
            <w:tcW w:w="2259" w:type="dxa"/>
            <w:vAlign w:val="center"/>
          </w:tcPr>
          <w:p w14:paraId="0F0012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12 209</w:t>
            </w:r>
          </w:p>
        </w:tc>
        <w:tc>
          <w:tcPr>
            <w:tcW w:w="2128" w:type="dxa"/>
            <w:vAlign w:val="center"/>
          </w:tcPr>
          <w:p w14:paraId="10D326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146 513</w:t>
            </w:r>
          </w:p>
        </w:tc>
        <w:tc>
          <w:tcPr>
            <w:tcW w:w="1367" w:type="dxa"/>
            <w:vAlign w:val="center"/>
          </w:tcPr>
          <w:p w14:paraId="0F6C5D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5B51" w14:paraId="5EF4A3A5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7EA2B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2341" w:type="dxa"/>
            <w:vAlign w:val="center"/>
          </w:tcPr>
          <w:p w14:paraId="3D9ED2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10EB40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2C0C2F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6A9130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6F1B34D6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6A36EB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2341" w:type="dxa"/>
            <w:vAlign w:val="center"/>
          </w:tcPr>
          <w:p w14:paraId="57E514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0A53B2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7FE78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0870EC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44F1E6F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01C6D8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341" w:type="dxa"/>
            <w:vAlign w:val="center"/>
          </w:tcPr>
          <w:p w14:paraId="4466A9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3187EF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46EB70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513DA0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71F050AE" w14:textId="77777777" w:rsidTr="006F5B51">
        <w:trPr>
          <w:cantSplit/>
          <w:jc w:val="center"/>
        </w:trPr>
        <w:tc>
          <w:tcPr>
            <w:tcW w:w="1260" w:type="dxa"/>
            <w:vAlign w:val="center"/>
          </w:tcPr>
          <w:p w14:paraId="2A4F5E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2341" w:type="dxa"/>
            <w:vAlign w:val="center"/>
          </w:tcPr>
          <w:p w14:paraId="41DA7D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9" w:type="dxa"/>
            <w:vAlign w:val="center"/>
          </w:tcPr>
          <w:p w14:paraId="761D4B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128" w:type="dxa"/>
            <w:vAlign w:val="center"/>
          </w:tcPr>
          <w:p w14:paraId="5CF00B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67" w:type="dxa"/>
            <w:vAlign w:val="center"/>
          </w:tcPr>
          <w:p w14:paraId="7FF4EB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B5409F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Бесплатная карточка </w:t>
      </w:r>
      <w:r>
        <w:rPr>
          <w:i/>
          <w:sz w:val="28"/>
        </w:rPr>
        <w:t>plantuml.com</w:t>
      </w:r>
      <w:r>
        <w:rPr>
          <w:sz w:val="28"/>
        </w:rPr>
        <w:t xml:space="preserve"> показывает долю только </w:t>
      </w:r>
      <w:r>
        <w:rPr>
          <w:i/>
          <w:sz w:val="28"/>
        </w:rPr>
        <w:t>Organic</w:t>
      </w:r>
      <w:r>
        <w:rPr>
          <w:sz w:val="28"/>
        </w:rPr>
        <w:t xml:space="preserve"> </w:t>
      </w:r>
      <w:r>
        <w:rPr>
          <w:i/>
          <w:sz w:val="28"/>
        </w:rPr>
        <w:t>Search</w:t>
      </w:r>
      <w:r>
        <w:rPr>
          <w:sz w:val="28"/>
        </w:rPr>
        <w:t xml:space="preserve"> (48,47 %); </w:t>
      </w:r>
      <w:r>
        <w:rPr>
          <w:i/>
          <w:sz w:val="28"/>
        </w:rPr>
        <w:t>Direct</w:t>
      </w:r>
      <w:r>
        <w:rPr>
          <w:sz w:val="28"/>
        </w:rPr>
        <w:t xml:space="preserve"> и </w:t>
      </w:r>
      <w:r>
        <w:rPr>
          <w:i/>
          <w:sz w:val="28"/>
        </w:rPr>
        <w:t>Referrals</w:t>
      </w:r>
      <w:r>
        <w:rPr>
          <w:sz w:val="28"/>
        </w:rPr>
        <w:t xml:space="preserve"> названы вторым и третьим каналами без долей, </w:t>
      </w:r>
      <w:r>
        <w:rPr>
          <w:i/>
          <w:sz w:val="28"/>
        </w:rPr>
        <w:t>Social</w:t>
      </w:r>
      <w:r>
        <w:rPr>
          <w:sz w:val="28"/>
        </w:rPr>
        <w:t xml:space="preserve">, </w:t>
      </w:r>
      <w:r>
        <w:rPr>
          <w:i/>
          <w:sz w:val="28"/>
        </w:rPr>
        <w:t>Paid</w:t>
      </w:r>
      <w:r>
        <w:rPr>
          <w:sz w:val="28"/>
        </w:rPr>
        <w:t xml:space="preserve">, </w:t>
      </w:r>
      <w:r>
        <w:rPr>
          <w:i/>
          <w:sz w:val="28"/>
        </w:rPr>
        <w:t>Mail</w:t>
      </w:r>
      <w:r>
        <w:rPr>
          <w:sz w:val="28"/>
        </w:rPr>
        <w:t xml:space="preserve"> и </w:t>
      </w:r>
      <w:r>
        <w:rPr>
          <w:i/>
          <w:sz w:val="28"/>
        </w:rPr>
        <w:t>Display</w:t>
      </w:r>
      <w:r>
        <w:rPr>
          <w:sz w:val="28"/>
        </w:rPr>
        <w:t xml:space="preserve"> доли не показаны. </w:t>
      </w:r>
      <w:r>
        <w:rPr>
          <w:sz w:val="28"/>
          <w:i/>
          <w:iCs/>
        </w:rPr>
        <w:t xml:space="preserve">Email/Mail </w:t>
      </w:r>
      <w:r>
        <w:rPr>
          <w:sz w:val="28"/>
        </w:rPr>
        <w:t xml:space="preserve">в шаблоне колонки не имеет (Р-43) и фиксируется в журнале. Формула средневзвешенных долей в копии исправлена (П-18): делитель – сумма трафика только по строкам, где доля показана.</w:t>
      </w:r>
    </w:p>
    <w:p w14:paraId="520E173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Географическая структура. Беларусь в топ-5 стран </w:t>
      </w:r>
      <w:r>
        <w:rPr>
          <w:i/>
          <w:sz w:val="28"/>
        </w:rPr>
        <w:t>Similarweb</w:t>
      </w:r>
      <w:r>
        <w:rPr>
          <w:sz w:val="28"/>
        </w:rPr>
        <w:t xml:space="preserve"> не попадает; доля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– 9,07 %. Доля Беларуси оценена как </w:t>
      </w:r>
      <w:r>
        <w:rPr>
          <w:sz w:val="28"/>
        </w:rPr>
        <w:lastRenderedPageBreak/>
        <w:t xml:space="preserve">допущение Д-01: доля России по </w:t>
      </w:r>
      <w:r>
        <w:rPr>
          <w:i/>
          <w:sz w:val="28"/>
        </w:rPr>
        <w:t>Similarweb</w:t>
      </w:r>
      <w:r>
        <w:rPr>
          <w:sz w:val="28"/>
        </w:rPr>
        <w:t>, умноженная на отношение числа запросов Беларусь/Россия по запросу «</w:t>
      </w:r>
      <w:r>
        <w:rPr>
          <w:i/>
          <w:sz w:val="28"/>
        </w:rPr>
        <w:t>plantuml</w:t>
      </w:r>
      <w:r>
        <w:rPr>
          <w:sz w:val="28"/>
        </w:rPr>
        <w:t xml:space="preserve">» на вкладке «Регионы» Вордстата (170 / 7 874; скользящее окно 29.08.2026–27.09.2026, снято 30.09.2026), то есть 0,1958 % визитов. Доля Минска – 0,1428 % (Минск дает 124 из 170 запросов Беларуси). Допущение единое для всех доменов выборки и является главным источником неопределенности: для универсального редактора </w:t>
      </w:r>
      <w:r>
        <w:rPr>
          <w:i/>
          <w:sz w:val="28"/>
        </w:rPr>
        <w:t>draw.io</w:t>
      </w:r>
      <w:r>
        <w:rPr>
          <w:sz w:val="28"/>
        </w:rPr>
        <w:t xml:space="preserve"> реальная доля Беларуси может отличаться. Оговорки к Д-01: (1) доля России 9,07 % в </w:t>
      </w:r>
      <w:r>
        <w:rPr>
          <w:i/>
          <w:sz w:val="28"/>
        </w:rPr>
        <w:t>Similarweb</w:t>
      </w:r>
      <w:r>
        <w:rPr>
          <w:sz w:val="28"/>
        </w:rPr>
        <w:t xml:space="preserve"> относится к </w:t>
      </w:r>
      <w:r>
        <w:rPr>
          <w:i/>
          <w:sz w:val="28"/>
        </w:rPr>
        <w:t>desktop</w:t>
      </w:r>
      <w:r>
        <w:rPr>
          <w:sz w:val="28"/>
        </w:rPr>
        <w:t xml:space="preserve">-трафику (на странице указано, что Россия – основная страна по </w:t>
      </w:r>
      <w:r>
        <w:rPr>
          <w:i/>
          <w:sz w:val="28"/>
        </w:rPr>
        <w:t>desktop</w:t>
      </w:r>
      <w:r>
        <w:rPr>
          <w:sz w:val="28"/>
        </w:rPr>
        <w:t xml:space="preserve">-трафику), а в расчете применена ко всем визитам, включая мобильные; (2) отношение 170 / 7 874 из Вордстата отражает только пользователей Яндекса, а доля Яндекса в поиске в Беларуси и России различается. Направление возможного смещения по имеющимся данным определить нельзя, поэтому оценка Д-01 остается допущением с низкой надежностью (модельная оценка (допущение; причина: доля Беларуси по </w:t>
      </w:r>
      <w:r>
        <w:rPr>
          <w:i/>
          <w:sz w:val="28"/>
        </w:rPr>
        <w:t>plantuml.com</w:t>
      </w:r>
      <w:r>
        <w:rPr>
          <w:sz w:val="28"/>
        </w:rPr>
        <w:t xml:space="preserve"> и другим доменам в </w:t>
      </w:r>
      <w:r>
        <w:rPr>
          <w:i/>
          <w:sz w:val="28"/>
        </w:rPr>
        <w:t>Similarweb</w:t>
      </w:r>
      <w:r>
        <w:rPr>
          <w:sz w:val="28"/>
        </w:rPr>
        <w:t>, табл. 91, п. 1–2)).</w:t>
      </w:r>
    </w:p>
    <w:p w14:paraId="019DDA26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23 – Вордстат, вкладка «Регионы», запрос «</w:t>
      </w:r>
      <w:r>
        <w:rPr>
          <w:i/>
          <w:sz w:val="28"/>
        </w:rPr>
        <w:t>plantuml</w:t>
      </w:r>
      <w:r>
        <w:rPr>
          <w:sz w:val="28"/>
        </w:rPr>
        <w:t>», окно 29.08.2026–27.09.2026 (снято 30.09.2026)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29"/>
        <w:gridCol w:w="2209"/>
        <w:gridCol w:w="3417"/>
      </w:tblGrid>
      <w:tr w:rsidR="006F5B51" w14:paraId="7472E82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28" w:type="dxa"/>
            <w:vAlign w:val="center"/>
          </w:tcPr>
          <w:p w14:paraId="1FC6A1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209" w:type="dxa"/>
            <w:vAlign w:val="center"/>
          </w:tcPr>
          <w:p w14:paraId="223324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</w:t>
            </w:r>
          </w:p>
        </w:tc>
        <w:tc>
          <w:tcPr>
            <w:tcW w:w="3417" w:type="dxa"/>
            <w:vAlign w:val="center"/>
          </w:tcPr>
          <w:p w14:paraId="1F1E9C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интереса, %</w:t>
            </w:r>
          </w:p>
        </w:tc>
      </w:tr>
      <w:tr w:rsidR="006F5B51" w14:paraId="6F1AA29E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405F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209" w:type="dxa"/>
            <w:vAlign w:val="center"/>
          </w:tcPr>
          <w:p w14:paraId="7BA10A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7 874</w:t>
            </w:r>
          </w:p>
        </w:tc>
        <w:tc>
          <w:tcPr>
            <w:tcW w:w="3417" w:type="dxa"/>
            <w:vAlign w:val="center"/>
          </w:tcPr>
          <w:p w14:paraId="6C2F56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103,04</w:t>
            </w:r>
          </w:p>
        </w:tc>
      </w:tr>
      <w:tr w:rsidR="006F5B51" w14:paraId="13FBCDF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6BDD82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СНГ (исключая Россию)</w:t>
            </w:r>
          </w:p>
        </w:tc>
        <w:tc>
          <w:tcPr>
            <w:tcW w:w="2209" w:type="dxa"/>
            <w:vAlign w:val="center"/>
          </w:tcPr>
          <w:p w14:paraId="2BEA39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340</w:t>
            </w:r>
          </w:p>
        </w:tc>
        <w:tc>
          <w:tcPr>
            <w:tcW w:w="3417" w:type="dxa"/>
            <w:vAlign w:val="center"/>
          </w:tcPr>
          <w:p w14:paraId="53A249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106,72</w:t>
            </w:r>
          </w:p>
        </w:tc>
      </w:tr>
      <w:tr w:rsidR="006F5B51" w14:paraId="7065412C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E1A2D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209" w:type="dxa"/>
            <w:vAlign w:val="center"/>
          </w:tcPr>
          <w:p w14:paraId="0D437E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3417" w:type="dxa"/>
            <w:vAlign w:val="center"/>
          </w:tcPr>
          <w:p w14:paraId="7151F6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118,12</w:t>
            </w:r>
          </w:p>
        </w:tc>
      </w:tr>
      <w:tr w:rsidR="006F5B51" w14:paraId="1C6332EA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77822A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209" w:type="dxa"/>
            <w:vAlign w:val="center"/>
          </w:tcPr>
          <w:p w14:paraId="57ACD6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</w:t>
            </w:r>
          </w:p>
        </w:tc>
        <w:tc>
          <w:tcPr>
            <w:tcW w:w="3417" w:type="dxa"/>
            <w:vAlign w:val="center"/>
          </w:tcPr>
          <w:p w14:paraId="1CA5B6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138,85</w:t>
            </w:r>
          </w:p>
        </w:tc>
      </w:tr>
      <w:tr w:rsidR="006F5B51" w14:paraId="54F0CC2B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24A4FD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область</w:t>
            </w:r>
          </w:p>
        </w:tc>
        <w:tc>
          <w:tcPr>
            <w:tcW w:w="2209" w:type="dxa"/>
            <w:vAlign w:val="center"/>
          </w:tcPr>
          <w:p w14:paraId="689703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</w:t>
            </w:r>
          </w:p>
        </w:tc>
        <w:tc>
          <w:tcPr>
            <w:tcW w:w="3417" w:type="dxa"/>
            <w:vAlign w:val="center"/>
          </w:tcPr>
          <w:p w14:paraId="045F3E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205,29</w:t>
            </w:r>
          </w:p>
        </w:tc>
      </w:tr>
      <w:tr w:rsidR="006F5B51" w14:paraId="692FC06D" w14:textId="77777777" w:rsidTr="006F5B51">
        <w:trPr>
          <w:cantSplit/>
          <w:jc w:val="center"/>
        </w:trPr>
        <w:tc>
          <w:tcPr>
            <w:tcW w:w="3728" w:type="dxa"/>
            <w:vAlign w:val="center"/>
          </w:tcPr>
          <w:p w14:paraId="34D578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209" w:type="dxa"/>
            <w:vAlign w:val="center"/>
          </w:tcPr>
          <w:p w14:paraId="7C8F8D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3417" w:type="dxa"/>
            <w:vAlign w:val="center"/>
          </w:tcPr>
          <w:p w14:paraId="2A2BB0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255,54</w:t>
            </w:r>
          </w:p>
        </w:tc>
      </w:tr>
    </w:tbl>
    <w:p w14:paraId="67F5FC3F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24 – Лист 04_География: шаблонный расчет и корректный вариант (П-10)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5"/>
        <w:gridCol w:w="1068"/>
        <w:gridCol w:w="1269"/>
        <w:gridCol w:w="1233"/>
        <w:gridCol w:w="2193"/>
        <w:gridCol w:w="1457"/>
      </w:tblGrid>
      <w:tr w:rsidR="006F5B51" w14:paraId="1178E37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4" w:type="dxa"/>
            <w:vAlign w:val="center"/>
          </w:tcPr>
          <w:p w14:paraId="62DAF7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068" w:type="dxa"/>
            <w:vAlign w:val="center"/>
          </w:tcPr>
          <w:p w14:paraId="054BF7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трафика</w:t>
            </w:r>
          </w:p>
        </w:tc>
        <w:tc>
          <w:tcPr>
            <w:tcW w:w="1269" w:type="dxa"/>
            <w:vAlign w:val="center"/>
          </w:tcPr>
          <w:p w14:paraId="4E53FB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мес. (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33" w:type="dxa"/>
            <w:vAlign w:val="center"/>
          </w:tcPr>
          <w:p w14:paraId="06E2B5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Шаблон: трафик, год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93" w:type="dxa"/>
            <w:vAlign w:val="center"/>
          </w:tcPr>
          <w:p w14:paraId="424F90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Корректно: трафик до сужения × доля, мес. (</w:t>
            </w:r>
            <w:r>
              <w:rPr>
                <w:b/>
                <w:i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57" w:type="dxa"/>
            <w:vAlign w:val="center"/>
          </w:tcPr>
          <w:p w14:paraId="016EC4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Корректно, год (</w:t>
            </w:r>
            <w:r>
              <w:rPr>
                <w:b/>
                <w:i/>
                <w:sz w:val="24"/>
              </w:rPr>
              <w:t>J</w:t>
            </w:r>
            <w:r>
              <w:rPr>
                <w:b/>
                <w:sz w:val="24"/>
              </w:rPr>
              <w:t>)</w:t>
            </w:r>
          </w:p>
        </w:tc>
      </w:tr>
      <w:tr w:rsidR="006F5B51" w14:paraId="397C83B2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65BA59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  <w:tc>
          <w:tcPr>
            <w:tcW w:w="1068" w:type="dxa"/>
            <w:vAlign w:val="center"/>
          </w:tcPr>
          <w:p w14:paraId="39005F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  <w:tc>
          <w:tcPr>
            <w:tcW w:w="1269" w:type="dxa"/>
            <w:vAlign w:val="center"/>
          </w:tcPr>
          <w:p w14:paraId="5E4F80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49,3</w:t>
            </w:r>
          </w:p>
        </w:tc>
        <w:tc>
          <w:tcPr>
            <w:tcW w:w="1233" w:type="dxa"/>
            <w:vAlign w:val="center"/>
          </w:tcPr>
          <w:p w14:paraId="2AEEBD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2193" w:type="dxa"/>
            <w:vAlign w:val="center"/>
          </w:tcPr>
          <w:p w14:paraId="23F9B2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1457" w:type="dxa"/>
            <w:vAlign w:val="center"/>
          </w:tcPr>
          <w:p w14:paraId="3D2E6F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</w:t>
            </w:r>
          </w:p>
        </w:tc>
      </w:tr>
      <w:tr w:rsidR="006F5B51" w14:paraId="618F736D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78D51D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(город)</w:t>
            </w:r>
          </w:p>
        </w:tc>
        <w:tc>
          <w:tcPr>
            <w:tcW w:w="1068" w:type="dxa"/>
            <w:vAlign w:val="center"/>
          </w:tcPr>
          <w:p w14:paraId="22CE30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0,1428 %</w:t>
            </w:r>
          </w:p>
        </w:tc>
        <w:tc>
          <w:tcPr>
            <w:tcW w:w="1269" w:type="dxa"/>
            <w:vAlign w:val="center"/>
          </w:tcPr>
          <w:p w14:paraId="5B164C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36,0</w:t>
            </w:r>
          </w:p>
        </w:tc>
        <w:tc>
          <w:tcPr>
            <w:tcW w:w="1233" w:type="dxa"/>
            <w:vAlign w:val="center"/>
          </w:tcPr>
          <w:p w14:paraId="018B16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2193" w:type="dxa"/>
            <w:vAlign w:val="center"/>
          </w:tcPr>
          <w:p w14:paraId="4FD9C2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18 371</w:t>
            </w:r>
          </w:p>
        </w:tc>
        <w:tc>
          <w:tcPr>
            <w:tcW w:w="1457" w:type="dxa"/>
            <w:vAlign w:val="center"/>
          </w:tcPr>
          <w:p w14:paraId="700096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220 455</w:t>
            </w:r>
          </w:p>
        </w:tc>
      </w:tr>
      <w:tr w:rsidR="006F5B51" w14:paraId="1FDB19E0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574C06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Остальная Беларусь (включая областные центры)</w:t>
            </w:r>
          </w:p>
        </w:tc>
        <w:tc>
          <w:tcPr>
            <w:tcW w:w="1068" w:type="dxa"/>
            <w:vAlign w:val="center"/>
          </w:tcPr>
          <w:p w14:paraId="1A9B5C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0,0530 %</w:t>
            </w:r>
          </w:p>
        </w:tc>
        <w:tc>
          <w:tcPr>
            <w:tcW w:w="1269" w:type="dxa"/>
            <w:vAlign w:val="center"/>
          </w:tcPr>
          <w:p w14:paraId="55496B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13,4</w:t>
            </w:r>
          </w:p>
        </w:tc>
        <w:tc>
          <w:tcPr>
            <w:tcW w:w="1233" w:type="dxa"/>
            <w:vAlign w:val="center"/>
          </w:tcPr>
          <w:p w14:paraId="7CB2F6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2193" w:type="dxa"/>
            <w:vAlign w:val="center"/>
          </w:tcPr>
          <w:p w14:paraId="78B1EA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6 818</w:t>
            </w:r>
          </w:p>
        </w:tc>
        <w:tc>
          <w:tcPr>
            <w:tcW w:w="1457" w:type="dxa"/>
            <w:vAlign w:val="center"/>
          </w:tcPr>
          <w:p w14:paraId="5C78C2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81 821</w:t>
            </w:r>
          </w:p>
        </w:tc>
      </w:tr>
      <w:tr w:rsidR="006F5B51" w14:paraId="5BB2AA2F" w14:textId="77777777" w:rsidTr="006F5B51">
        <w:trPr>
          <w:cantSplit/>
          <w:jc w:val="center"/>
        </w:trPr>
        <w:tc>
          <w:tcPr>
            <w:tcW w:w="2134" w:type="dxa"/>
            <w:vAlign w:val="center"/>
          </w:tcPr>
          <w:p w14:paraId="337C72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(другие русскоязычные рынки)</w:t>
            </w:r>
          </w:p>
        </w:tc>
        <w:tc>
          <w:tcPr>
            <w:tcW w:w="1068" w:type="dxa"/>
            <w:vAlign w:val="center"/>
          </w:tcPr>
          <w:p w14:paraId="483048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9,0700 %</w:t>
            </w:r>
          </w:p>
        </w:tc>
        <w:tc>
          <w:tcPr>
            <w:tcW w:w="1269" w:type="dxa"/>
            <w:vAlign w:val="center"/>
          </w:tcPr>
          <w:p w14:paraId="7F4AA5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2 284,7</w:t>
            </w:r>
          </w:p>
        </w:tc>
        <w:tc>
          <w:tcPr>
            <w:tcW w:w="1233" w:type="dxa"/>
            <w:vAlign w:val="center"/>
          </w:tcPr>
          <w:p w14:paraId="6DC47E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27 416</w:t>
            </w:r>
          </w:p>
        </w:tc>
        <w:tc>
          <w:tcPr>
            <w:tcW w:w="2193" w:type="dxa"/>
            <w:vAlign w:val="center"/>
          </w:tcPr>
          <w:p w14:paraId="26301B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1 166 856</w:t>
            </w:r>
          </w:p>
        </w:tc>
        <w:tc>
          <w:tcPr>
            <w:tcW w:w="1457" w:type="dxa"/>
            <w:vAlign w:val="center"/>
          </w:tcPr>
          <w:p w14:paraId="1EAC86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14 002 266</w:t>
            </w:r>
          </w:p>
        </w:tc>
      </w:tr>
    </w:tbl>
    <w:p w14:paraId="7037BA8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Шаблон умножает долю территории на </w:t>
      </w:r>
      <w:r>
        <w:rPr>
          <w:i/>
          <w:sz w:val="28"/>
        </w:rPr>
        <w:t>B12</w:t>
      </w:r>
      <w:r>
        <w:rPr>
          <w:sz w:val="28"/>
        </w:rPr>
        <w:t xml:space="preserve"> – трафик, уже суженный до Беларуси, то есть применяет географию дважды (П-10); корректный вариант умножает на трафик до географического сужения. Россия – гипотеза расширения, в итог не входит (В-6). Приоритет территорий по порогам шаблона (≥ 0,35 / ≥ 0,15) для малых долей всегда «низкий» и в выводах не используется.</w:t>
      </w:r>
    </w:p>
    <w:p w14:paraId="24FC4ECC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25 – Лист 05_Запросы: типы намерений и индекс коммерческого интереса (П-11)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6"/>
        <w:gridCol w:w="989"/>
        <w:gridCol w:w="1103"/>
        <w:gridCol w:w="1694"/>
        <w:gridCol w:w="669"/>
        <w:gridCol w:w="776"/>
        <w:gridCol w:w="1203"/>
        <w:gridCol w:w="1825"/>
      </w:tblGrid>
      <w:tr w:rsidR="006F5B51" w14:paraId="74F3B9A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6" w:type="dxa"/>
            <w:vAlign w:val="center"/>
          </w:tcPr>
          <w:p w14:paraId="7E67BB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89" w:type="dxa"/>
            <w:vAlign w:val="center"/>
          </w:tcPr>
          <w:p w14:paraId="6CA263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среди запросов</w:t>
            </w:r>
          </w:p>
        </w:tc>
        <w:tc>
          <w:tcPr>
            <w:tcW w:w="1103" w:type="dxa"/>
            <w:vAlign w:val="center"/>
          </w:tcPr>
          <w:p w14:paraId="2CC824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 по шаблону, мес. (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694" w:type="dxa"/>
            <w:vAlign w:val="center"/>
          </w:tcPr>
          <w:p w14:paraId="152F8C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669" w:type="dxa"/>
            <w:vAlign w:val="center"/>
          </w:tcPr>
          <w:p w14:paraId="5C3ED1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776" w:type="dxa"/>
            <w:vAlign w:val="center"/>
          </w:tcPr>
          <w:p w14:paraId="70ED18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</w:t>
            </w:r>
            <w:r>
              <w:rPr>
                <w:b/>
                <w:i/>
                <w:sz w:val="24"/>
              </w:rPr>
              <w:t>G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03" w:type="dxa"/>
            <w:vAlign w:val="center"/>
          </w:tcPr>
          <w:p w14:paraId="52DB5B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Корректно: </w:t>
            </w:r>
            <w:r>
              <w:rPr>
                <w:b/>
                <w:i/>
                <w:sz w:val="24"/>
              </w:rPr>
              <w:t>D</w:t>
            </w:r>
            <w:r>
              <w:rPr>
                <w:b/>
                <w:sz w:val="24"/>
              </w:rPr>
              <w:t xml:space="preserve"> × доля </w:t>
            </w:r>
            <w:r>
              <w:rPr>
                <w:b/>
                <w:i/>
                <w:sz w:val="24"/>
              </w:rPr>
              <w:t>Organic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445466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F5B51" w14:paraId="212203E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452584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4B5128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0,0068</w:t>
            </w:r>
          </w:p>
        </w:tc>
        <w:tc>
          <w:tcPr>
            <w:tcW w:w="1103" w:type="dxa"/>
            <w:vAlign w:val="center"/>
          </w:tcPr>
          <w:p w14:paraId="038FA9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694" w:type="dxa"/>
            <w:vAlign w:val="center"/>
          </w:tcPr>
          <w:p w14:paraId="396E78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5E0112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6A3FAD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</w:t>
            </w:r>
          </w:p>
        </w:tc>
        <w:tc>
          <w:tcPr>
            <w:tcW w:w="1203" w:type="dxa"/>
            <w:vAlign w:val="center"/>
          </w:tcPr>
          <w:p w14:paraId="27DE59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5" w:type="dxa"/>
            <w:vAlign w:val="center"/>
          </w:tcPr>
          <w:p w14:paraId="181CBA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72A48B0A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0FCF9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989" w:type="dxa"/>
            <w:vAlign w:val="center"/>
          </w:tcPr>
          <w:p w14:paraId="740081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0,0096</w:t>
            </w:r>
          </w:p>
        </w:tc>
        <w:tc>
          <w:tcPr>
            <w:tcW w:w="1103" w:type="dxa"/>
            <w:vAlign w:val="center"/>
          </w:tcPr>
          <w:p w14:paraId="527DB5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694" w:type="dxa"/>
            <w:vAlign w:val="center"/>
          </w:tcPr>
          <w:p w14:paraId="3BA056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669" w:type="dxa"/>
            <w:vAlign w:val="center"/>
          </w:tcPr>
          <w:p w14:paraId="112775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76" w:type="dxa"/>
            <w:vAlign w:val="center"/>
          </w:tcPr>
          <w:p w14:paraId="31C5B1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242</w:t>
            </w:r>
          </w:p>
        </w:tc>
        <w:tc>
          <w:tcPr>
            <w:tcW w:w="1203" w:type="dxa"/>
            <w:vAlign w:val="center"/>
          </w:tcPr>
          <w:p w14:paraId="082745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65A7D5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(конкурент)</w:t>
            </w:r>
          </w:p>
        </w:tc>
      </w:tr>
      <w:tr w:rsidR="006F5B51" w14:paraId="5EFEDF35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D76F7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989" w:type="dxa"/>
            <w:vAlign w:val="center"/>
          </w:tcPr>
          <w:p w14:paraId="480176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0,104</w:t>
            </w:r>
          </w:p>
        </w:tc>
        <w:tc>
          <w:tcPr>
            <w:tcW w:w="1103" w:type="dxa"/>
            <w:vAlign w:val="center"/>
          </w:tcPr>
          <w:p w14:paraId="7B1EF7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2 615</w:t>
            </w:r>
          </w:p>
        </w:tc>
        <w:tc>
          <w:tcPr>
            <w:tcW w:w="1694" w:type="dxa"/>
            <w:vAlign w:val="center"/>
          </w:tcPr>
          <w:p w14:paraId="6E091B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6E7C53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329D23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1 830</w:t>
            </w:r>
          </w:p>
        </w:tc>
        <w:tc>
          <w:tcPr>
            <w:tcW w:w="1203" w:type="dxa"/>
            <w:vAlign w:val="center"/>
          </w:tcPr>
          <w:p w14:paraId="516BC8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1 267</w:t>
            </w:r>
          </w:p>
        </w:tc>
        <w:tc>
          <w:tcPr>
            <w:tcW w:w="1825" w:type="dxa"/>
            <w:vAlign w:val="center"/>
          </w:tcPr>
          <w:p w14:paraId="2F0146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4CF7040F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2C5DC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989" w:type="dxa"/>
            <w:vAlign w:val="center"/>
          </w:tcPr>
          <w:p w14:paraId="2BB686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0,038</w:t>
            </w:r>
          </w:p>
        </w:tc>
        <w:tc>
          <w:tcPr>
            <w:tcW w:w="1103" w:type="dxa"/>
            <w:vAlign w:val="center"/>
          </w:tcPr>
          <w:p w14:paraId="146292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965</w:t>
            </w:r>
          </w:p>
        </w:tc>
        <w:tc>
          <w:tcPr>
            <w:tcW w:w="1694" w:type="dxa"/>
            <w:vAlign w:val="center"/>
          </w:tcPr>
          <w:p w14:paraId="249199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00C95D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48232D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675</w:t>
            </w:r>
          </w:p>
        </w:tc>
        <w:tc>
          <w:tcPr>
            <w:tcW w:w="1203" w:type="dxa"/>
            <w:vAlign w:val="center"/>
          </w:tcPr>
          <w:p w14:paraId="08A85E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468</w:t>
            </w:r>
          </w:p>
        </w:tc>
        <w:tc>
          <w:tcPr>
            <w:tcW w:w="1825" w:type="dxa"/>
            <w:vAlign w:val="center"/>
          </w:tcPr>
          <w:p w14:paraId="3E39DD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26BFFC2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3B6386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989" w:type="dxa"/>
            <w:vAlign w:val="center"/>
          </w:tcPr>
          <w:p w14:paraId="7421ED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0,019</w:t>
            </w:r>
          </w:p>
        </w:tc>
        <w:tc>
          <w:tcPr>
            <w:tcW w:w="1103" w:type="dxa"/>
            <w:vAlign w:val="center"/>
          </w:tcPr>
          <w:p w14:paraId="54A93C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481</w:t>
            </w:r>
          </w:p>
        </w:tc>
        <w:tc>
          <w:tcPr>
            <w:tcW w:w="1694" w:type="dxa"/>
            <w:vAlign w:val="center"/>
          </w:tcPr>
          <w:p w14:paraId="7B795B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</w:t>
            </w:r>
          </w:p>
        </w:tc>
        <w:tc>
          <w:tcPr>
            <w:tcW w:w="669" w:type="dxa"/>
            <w:vAlign w:val="center"/>
          </w:tcPr>
          <w:p w14:paraId="79A739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0,700</w:t>
            </w:r>
          </w:p>
        </w:tc>
        <w:tc>
          <w:tcPr>
            <w:tcW w:w="776" w:type="dxa"/>
            <w:vAlign w:val="center"/>
          </w:tcPr>
          <w:p w14:paraId="1F4DF3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</w:t>
            </w:r>
          </w:p>
        </w:tc>
        <w:tc>
          <w:tcPr>
            <w:tcW w:w="1203" w:type="dxa"/>
            <w:vAlign w:val="center"/>
          </w:tcPr>
          <w:p w14:paraId="0C7D75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</w:t>
            </w:r>
          </w:p>
        </w:tc>
        <w:tc>
          <w:tcPr>
            <w:tcW w:w="1825" w:type="dxa"/>
            <w:vAlign w:val="center"/>
          </w:tcPr>
          <w:p w14:paraId="4423A6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6D8E0172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2E39EC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как</w:t>
            </w:r>
          </w:p>
        </w:tc>
        <w:tc>
          <w:tcPr>
            <w:tcW w:w="989" w:type="dxa"/>
            <w:vAlign w:val="center"/>
          </w:tcPr>
          <w:p w14:paraId="7F27D7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1103" w:type="dxa"/>
            <w:vAlign w:val="center"/>
          </w:tcPr>
          <w:p w14:paraId="368B6A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378</w:t>
            </w:r>
          </w:p>
        </w:tc>
        <w:tc>
          <w:tcPr>
            <w:tcW w:w="1694" w:type="dxa"/>
            <w:vAlign w:val="center"/>
          </w:tcPr>
          <w:p w14:paraId="1D7769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669" w:type="dxa"/>
            <w:vAlign w:val="center"/>
          </w:tcPr>
          <w:p w14:paraId="090C78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0,600</w:t>
            </w:r>
          </w:p>
        </w:tc>
        <w:tc>
          <w:tcPr>
            <w:tcW w:w="776" w:type="dxa"/>
            <w:vAlign w:val="center"/>
          </w:tcPr>
          <w:p w14:paraId="3E8A4E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227</w:t>
            </w:r>
          </w:p>
        </w:tc>
        <w:tc>
          <w:tcPr>
            <w:tcW w:w="1203" w:type="dxa"/>
            <w:vAlign w:val="center"/>
          </w:tcPr>
          <w:p w14:paraId="5AE37D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</w:t>
            </w:r>
          </w:p>
        </w:tc>
        <w:tc>
          <w:tcPr>
            <w:tcW w:w="1825" w:type="dxa"/>
            <w:vAlign w:val="center"/>
          </w:tcPr>
          <w:p w14:paraId="64640E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5B51" w14:paraId="2C6F757C" w14:textId="77777777" w:rsidTr="006F5B51">
        <w:trPr>
          <w:cantSplit/>
          <w:jc w:val="center"/>
        </w:trPr>
        <w:tc>
          <w:tcPr>
            <w:tcW w:w="1096" w:type="dxa"/>
            <w:vAlign w:val="center"/>
          </w:tcPr>
          <w:p w14:paraId="7BDA59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89" w:type="dxa"/>
            <w:vAlign w:val="center"/>
          </w:tcPr>
          <w:p w14:paraId="02A054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0,807</w:t>
            </w:r>
          </w:p>
        </w:tc>
        <w:tc>
          <w:tcPr>
            <w:tcW w:w="1103" w:type="dxa"/>
            <w:vAlign w:val="center"/>
          </w:tcPr>
          <w:p w14:paraId="5BE441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20 338</w:t>
            </w:r>
          </w:p>
        </w:tc>
        <w:tc>
          <w:tcPr>
            <w:tcW w:w="1694" w:type="dxa"/>
            <w:vAlign w:val="center"/>
          </w:tcPr>
          <w:p w14:paraId="5EBE4D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669" w:type="dxa"/>
            <w:vAlign w:val="center"/>
          </w:tcPr>
          <w:p w14:paraId="45BFEA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0,100</w:t>
            </w:r>
          </w:p>
        </w:tc>
        <w:tc>
          <w:tcPr>
            <w:tcW w:w="776" w:type="dxa"/>
            <w:vAlign w:val="center"/>
          </w:tcPr>
          <w:p w14:paraId="6E8362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2 034</w:t>
            </w:r>
          </w:p>
        </w:tc>
        <w:tc>
          <w:tcPr>
            <w:tcW w:w="1203" w:type="dxa"/>
            <w:vAlign w:val="center"/>
          </w:tcPr>
          <w:p w14:paraId="4170FC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9 858</w:t>
            </w:r>
          </w:p>
        </w:tc>
        <w:tc>
          <w:tcPr>
            <w:tcW w:w="1825" w:type="dxa"/>
            <w:vAlign w:val="center"/>
          </w:tcPr>
          <w:p w14:paraId="268737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(не подтверждает платежеспособный спрос)</w:t>
            </w:r>
          </w:p>
        </w:tc>
      </w:tr>
    </w:tbl>
    <w:p w14:paraId="4AFAF2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i/>
          <w:sz w:val="28"/>
        </w:rPr>
        <w:t>Similarweb</w:t>
      </w:r>
      <w:r>
        <w:rPr>
          <w:sz w:val="28"/>
        </w:rPr>
        <w:t xml:space="preserve"> по запросам в бесплатном доступе не показаны (для </w:t>
      </w:r>
      <w:r>
        <w:rPr>
          <w:i/>
          <w:sz w:val="28"/>
        </w:rPr>
        <w:t>plantuml.com</w:t>
      </w:r>
      <w:r>
        <w:rPr>
          <w:sz w:val="28"/>
        </w:rPr>
        <w:t xml:space="preserve"> видны только названия: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, </w:t>
      </w:r>
      <w:r>
        <w:rPr>
          <w:i/>
          <w:sz w:val="28"/>
        </w:rPr>
        <w:t>planuml</w:t>
      </w:r>
      <w:r>
        <w:rPr>
          <w:sz w:val="28"/>
        </w:rPr>
        <w:t xml:space="preserve">; всего 866 ключевых слов), поэтому доли рассчитаны по частотности Вордстата среди перечисленных запросов. Шаблон умножает долю запроса на весь трафик рынка, а не на его поисковую часть, что вероятно завышает оценку (П-11); в столбце </w:t>
      </w:r>
      <w:r>
        <w:rPr>
          <w:i/>
          <w:sz w:val="28"/>
        </w:rPr>
        <w:t>K</w:t>
      </w:r>
      <w:r>
        <w:rPr>
          <w:sz w:val="28"/>
        </w:rPr>
        <w:t xml:space="preserve"> – вариант с долей </w:t>
      </w:r>
      <w:r>
        <w:rPr>
          <w:i/>
          <w:sz w:val="28"/>
        </w:rPr>
        <w:t>Organic</w:t>
      </w:r>
      <w:r>
        <w:rPr>
          <w:sz w:val="28"/>
        </w:rPr>
        <w:t xml:space="preserve">. Веса </w:t>
      </w:r>
      <w:r>
        <w:rPr>
          <w:i/>
          <w:sz w:val="28"/>
        </w:rPr>
        <w:t>SW-X</w:t>
      </w:r>
      <w:r>
        <w:rPr>
          <w:sz w:val="28"/>
        </w:rPr>
        <w:t xml:space="preserve"> (проблемный 0,6; информационный 0,1) отличаются от ПС табл. 9 (проблемный 0,30–0,60) – Р-44.</w:t>
      </w:r>
    </w:p>
    <w:p w14:paraId="1827E542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26 – Поисковые запросы </w:t>
      </w:r>
      <w:r>
        <w:rPr>
          <w:i/>
          <w:sz w:val="28"/>
        </w:rPr>
        <w:t>plantuml.com</w:t>
      </w:r>
      <w:r>
        <w:rPr>
          <w:sz w:val="28"/>
        </w:rPr>
        <w:t xml:space="preserve"> с оценкой </w:t>
      </w:r>
      <w:r>
        <w:rPr>
          <w:i/>
          <w:sz w:val="28"/>
        </w:rPr>
        <w:t>CPC</w:t>
      </w:r>
      <w:r>
        <w:rPr>
          <w:sz w:val="28"/>
        </w:rPr>
        <w:t xml:space="preserve"> (М1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9"/>
        <w:gridCol w:w="2770"/>
        <w:gridCol w:w="852"/>
        <w:gridCol w:w="3564"/>
      </w:tblGrid>
      <w:tr w:rsidR="006F5B51" w14:paraId="529A6A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9" w:type="dxa"/>
            <w:vAlign w:val="center"/>
          </w:tcPr>
          <w:p w14:paraId="4D92E5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Ключевое слово</w:t>
            </w:r>
          </w:p>
        </w:tc>
        <w:tc>
          <w:tcPr>
            <w:tcW w:w="2770" w:type="dxa"/>
            <w:vAlign w:val="center"/>
          </w:tcPr>
          <w:p w14:paraId="1787A9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A6FB9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3564" w:type="dxa"/>
            <w:vAlign w:val="center"/>
          </w:tcPr>
          <w:p w14:paraId="3B1C95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5B51" w14:paraId="665C2FAD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08E32B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70" w:type="dxa"/>
            <w:vAlign w:val="center"/>
          </w:tcPr>
          <w:p w14:paraId="0E1118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40D734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3564" w:type="dxa"/>
            <w:vAlign w:val="center"/>
          </w:tcPr>
          <w:p w14:paraId="1B1096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, весь мир, 30.09.2026</w:t>
            </w:r>
          </w:p>
        </w:tc>
      </w:tr>
      <w:tr w:rsidR="006F5B51" w14:paraId="35B2C7E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799DE8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2770" w:type="dxa"/>
            <w:vAlign w:val="center"/>
          </w:tcPr>
          <w:p w14:paraId="39F9AC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</w:p>
        </w:tc>
        <w:tc>
          <w:tcPr>
            <w:tcW w:w="852" w:type="dxa"/>
            <w:vAlign w:val="center"/>
          </w:tcPr>
          <w:p w14:paraId="3A5AF5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</w:t>
            </w:r>
          </w:p>
        </w:tc>
        <w:tc>
          <w:tcPr>
            <w:tcW w:w="3564" w:type="dxa"/>
            <w:vAlign w:val="center"/>
          </w:tcPr>
          <w:p w14:paraId="4E9B44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637177A5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6AC88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770" w:type="dxa"/>
            <w:vAlign w:val="center"/>
          </w:tcPr>
          <w:p w14:paraId="43EBE9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4C6ECB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3564" w:type="dxa"/>
            <w:vAlign w:val="center"/>
          </w:tcPr>
          <w:p w14:paraId="517A7F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D1FAD28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1307DF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</w:p>
        </w:tc>
        <w:tc>
          <w:tcPr>
            <w:tcW w:w="2770" w:type="dxa"/>
            <w:vAlign w:val="center"/>
          </w:tcPr>
          <w:p w14:paraId="300D03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+ инструмент</w:t>
            </w:r>
          </w:p>
        </w:tc>
        <w:tc>
          <w:tcPr>
            <w:tcW w:w="852" w:type="dxa"/>
            <w:vAlign w:val="center"/>
          </w:tcPr>
          <w:p w14:paraId="7E5A8F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  <w:tc>
          <w:tcPr>
            <w:tcW w:w="3564" w:type="dxa"/>
            <w:vAlign w:val="center"/>
          </w:tcPr>
          <w:p w14:paraId="734D72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723AC3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4342C3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planuml</w:t>
            </w:r>
          </w:p>
        </w:tc>
        <w:tc>
          <w:tcPr>
            <w:tcW w:w="2770" w:type="dxa"/>
            <w:vAlign w:val="center"/>
          </w:tcPr>
          <w:p w14:paraId="7358BB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(опечатка)</w:t>
            </w:r>
          </w:p>
        </w:tc>
        <w:tc>
          <w:tcPr>
            <w:tcW w:w="852" w:type="dxa"/>
            <w:vAlign w:val="center"/>
          </w:tcPr>
          <w:p w14:paraId="2E25C0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3564" w:type="dxa"/>
            <w:vAlign w:val="center"/>
          </w:tcPr>
          <w:p w14:paraId="795CC5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8E7A11C" w14:textId="77777777" w:rsidTr="006F5B51">
        <w:trPr>
          <w:cantSplit/>
          <w:jc w:val="center"/>
        </w:trPr>
        <w:tc>
          <w:tcPr>
            <w:tcW w:w="2169" w:type="dxa"/>
            <w:vAlign w:val="center"/>
          </w:tcPr>
          <w:p w14:paraId="2E935E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861 ключевых слов</w:t>
            </w:r>
          </w:p>
        </w:tc>
        <w:tc>
          <w:tcPr>
            <w:tcW w:w="2770" w:type="dxa"/>
            <w:vAlign w:val="center"/>
          </w:tcPr>
          <w:p w14:paraId="669A53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852" w:type="dxa"/>
            <w:vAlign w:val="center"/>
          </w:tcPr>
          <w:p w14:paraId="497BFE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564" w:type="dxa"/>
            <w:vAlign w:val="center"/>
          </w:tcPr>
          <w:p w14:paraId="34F1BC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ключевых слов;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100 %,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0 %</w:t>
            </w:r>
          </w:p>
        </w:tc>
      </w:tr>
    </w:tbl>
    <w:p w14:paraId="291C90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показанные ключевые слова брендовые, поэтому вывод о небрендовом (категорийном) спросе по </w:t>
      </w:r>
      <w:r>
        <w:rPr>
          <w:i/>
          <w:sz w:val="28"/>
        </w:rPr>
        <w:t>Similarweb</w:t>
      </w:r>
      <w:r>
        <w:rPr>
          <w:sz w:val="28"/>
        </w:rPr>
        <w:t xml:space="preserve"> сделать нельзя; стоимость клика 0,5–1,5 </w:t>
      </w:r>
      <w:r>
        <w:rPr>
          <w:i/>
          <w:sz w:val="28"/>
        </w:rPr>
        <w:t>USD</w:t>
      </w:r>
      <w:r>
        <w:rPr>
          <w:sz w:val="28"/>
        </w:rPr>
        <w:t xml:space="preserve"> указывает на коммерческую ценность запросов для рекламодателей, при этом доля платного трафика у </w:t>
      </w:r>
      <w:r>
        <w:rPr>
          <w:i/>
          <w:sz w:val="28"/>
        </w:rPr>
        <w:t>plantuml.com</w:t>
      </w:r>
      <w:r>
        <w:rPr>
          <w:sz w:val="28"/>
        </w:rPr>
        <w:t xml:space="preserve"> нулевая.</w:t>
      </w:r>
    </w:p>
    <w:p w14:paraId="47EBFC50" w14:textId="77777777" w:rsidR="006F5B51" w:rsidRDefault="00C962AA">
      <w:pPr>
        <w:pStyle w:val="3"/>
        <w:spacing w:before="0" w:after="0" w:line="360" w:lineRule="exact"/>
        <w:ind w:firstLine="709"/>
      </w:pPr>
      <w:bookmarkStart w:id="17" w:name="расчёт-объёма-по-sw-x"/>
      <w:bookmarkEnd w:id="16"/>
      <w:r>
        <w:rPr>
          <w:sz w:val="28"/>
        </w:rPr>
        <w:t xml:space="preserve">2.3.5 Расчет объема по </w:t>
      </w:r>
      <w:r>
        <w:rPr>
          <w:sz w:val="28"/>
          <w:i/>
          <w:iCs/>
        </w:rPr>
        <w:t>SW-X</w:t>
      </w:r>
    </w:p>
    <w:p w14:paraId="433B5BDC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Лист 01_Параметры: значения до и после исправления формул (П-1)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82"/>
        <w:gridCol w:w="3488"/>
        <w:gridCol w:w="1585"/>
      </w:tblGrid>
      <w:tr w:rsidR="006F5B51" w14:paraId="71EBE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81" w:type="dxa"/>
            <w:vAlign w:val="center"/>
          </w:tcPr>
          <w:p w14:paraId="573FD5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88" w:type="dxa"/>
            <w:vAlign w:val="center"/>
          </w:tcPr>
          <w:p w14:paraId="46F7DD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шаблоне (суммирование с 5-й строки)</w:t>
            </w:r>
          </w:p>
        </w:tc>
        <w:tc>
          <w:tcPr>
            <w:tcW w:w="1585" w:type="dxa"/>
            <w:vAlign w:val="center"/>
          </w:tcPr>
          <w:p w14:paraId="2DFA2F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рабочей копии</w:t>
            </w:r>
          </w:p>
        </w:tc>
      </w:tr>
      <w:tr w:rsidR="006F5B51" w14:paraId="3B0995B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026D97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конкурентов в выборке</w:t>
            </w:r>
          </w:p>
        </w:tc>
        <w:tc>
          <w:tcPr>
            <w:tcW w:w="3488" w:type="dxa"/>
            <w:vAlign w:val="center"/>
          </w:tcPr>
          <w:p w14:paraId="415FD2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5" w:type="dxa"/>
            <w:vAlign w:val="center"/>
          </w:tcPr>
          <w:p w14:paraId="141314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5B51" w14:paraId="749C2CEB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79C12B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мес.</w:t>
            </w:r>
          </w:p>
        </w:tc>
        <w:tc>
          <w:tcPr>
            <w:tcW w:w="3488" w:type="dxa"/>
            <w:vAlign w:val="center"/>
          </w:tcPr>
          <w:p w14:paraId="029E6E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16 640,1</w:t>
            </w:r>
          </w:p>
        </w:tc>
        <w:tc>
          <w:tcPr>
            <w:tcW w:w="1585" w:type="dxa"/>
            <w:vAlign w:val="center"/>
          </w:tcPr>
          <w:p w14:paraId="12FFA6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</w:tr>
      <w:tr w:rsidR="006F5B51" w14:paraId="18C59306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26742C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Наблюдаемый релевантный трафик, год</w:t>
            </w:r>
          </w:p>
        </w:tc>
        <w:tc>
          <w:tcPr>
            <w:tcW w:w="3488" w:type="dxa"/>
            <w:vAlign w:val="center"/>
          </w:tcPr>
          <w:p w14:paraId="51E5CB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199 680,8</w:t>
            </w:r>
          </w:p>
        </w:tc>
        <w:tc>
          <w:tcPr>
            <w:tcW w:w="1585" w:type="dxa"/>
            <w:vAlign w:val="center"/>
          </w:tcPr>
          <w:p w14:paraId="77C9EE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211 593,2</w:t>
            </w:r>
          </w:p>
        </w:tc>
      </w:tr>
      <w:tr w:rsidR="006F5B51" w14:paraId="069C9DBE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6EA600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мес. (покрытие 0,7)</w:t>
            </w:r>
          </w:p>
        </w:tc>
        <w:tc>
          <w:tcPr>
            <w:tcW w:w="3488" w:type="dxa"/>
            <w:vAlign w:val="center"/>
          </w:tcPr>
          <w:p w14:paraId="7162BF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23 771,5</w:t>
            </w:r>
          </w:p>
        </w:tc>
        <w:tc>
          <w:tcPr>
            <w:tcW w:w="1585" w:type="dxa"/>
            <w:vAlign w:val="center"/>
          </w:tcPr>
          <w:p w14:paraId="74589D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25 189,7</w:t>
            </w:r>
          </w:p>
        </w:tc>
      </w:tr>
      <w:tr w:rsidR="006F5B51" w14:paraId="2B512D39" w14:textId="77777777" w:rsidTr="006F5B51">
        <w:trPr>
          <w:cantSplit/>
          <w:jc w:val="center"/>
        </w:trPr>
        <w:tc>
          <w:tcPr>
            <w:tcW w:w="4281" w:type="dxa"/>
            <w:vAlign w:val="center"/>
          </w:tcPr>
          <w:p w14:paraId="415C43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всего цифрового трафика рынка, год</w:t>
            </w:r>
          </w:p>
        </w:tc>
        <w:tc>
          <w:tcPr>
            <w:tcW w:w="3488" w:type="dxa"/>
            <w:vAlign w:val="center"/>
          </w:tcPr>
          <w:p w14:paraId="0B99A8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285 258,2</w:t>
            </w:r>
          </w:p>
        </w:tc>
        <w:tc>
          <w:tcPr>
            <w:tcW w:w="1585" w:type="dxa"/>
            <w:vAlign w:val="center"/>
          </w:tcPr>
          <w:p w14:paraId="20EFD1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302 276,0</w:t>
            </w:r>
          </w:p>
        </w:tc>
      </w:tr>
    </w:tbl>
    <w:p w14:paraId="6440A5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</w:t>
      </w:r>
      <w:r>
        <w:rPr>
          <w:i/>
          <w:sz w:val="28"/>
        </w:rPr>
        <w:t>B9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) и </w:t>
      </w:r>
      <w:r>
        <w:rPr>
          <w:i/>
          <w:sz w:val="28"/>
        </w:rPr>
        <w:t>B10</w:t>
      </w:r>
      <w:r>
        <w:rPr>
          <w:sz w:val="28"/>
        </w:rPr>
        <w:t xml:space="preserve"> = </w:t>
      </w:r>
      <w:r>
        <w:rPr>
          <w:i/>
          <w:sz w:val="28"/>
        </w:rPr>
        <w:t>SUM</w:t>
      </w:r>
      <w:r>
        <w:rPr>
          <w:sz w:val="28"/>
        </w:rPr>
        <w:t>(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) при данных с 4-й строки: первый конкурент (здесь </w:t>
      </w:r>
      <w:r>
        <w:rPr>
          <w:i/>
          <w:sz w:val="28"/>
        </w:rPr>
        <w:t>plantuml.com</w:t>
      </w:r>
      <w:r>
        <w:rPr>
          <w:sz w:val="28"/>
        </w:rPr>
        <w:t xml:space="preserve">) теряется. В копии диапазоны исправлены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.</w:t>
      </w:r>
    </w:p>
    <w:p w14:paraId="1F1C9EEB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28 – Лист 06_Воронка_сценарии: рыночный объем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838"/>
        <w:gridCol w:w="1200"/>
        <w:gridCol w:w="475"/>
        <w:gridCol w:w="453"/>
        <w:gridCol w:w="657"/>
        <w:gridCol w:w="751"/>
        <w:gridCol w:w="1200"/>
        <w:gridCol w:w="1290"/>
        <w:gridCol w:w="1200"/>
      </w:tblGrid>
      <w:tr w:rsidR="006F5B51" w14:paraId="40CE51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28095E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838" w:type="dxa"/>
            <w:vAlign w:val="center"/>
          </w:tcPr>
          <w:p w14:paraId="0A860E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1200" w:type="dxa"/>
            <w:vAlign w:val="center"/>
          </w:tcPr>
          <w:p w14:paraId="53E52B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рынка, визитов/мес.</w:t>
            </w:r>
          </w:p>
        </w:tc>
        <w:tc>
          <w:tcPr>
            <w:tcW w:w="475" w:type="dxa"/>
            <w:vAlign w:val="center"/>
          </w:tcPr>
          <w:p w14:paraId="19D29D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3" w:type="dxa"/>
            <w:vAlign w:val="center"/>
          </w:tcPr>
          <w:p w14:paraId="3FF319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657" w:type="dxa"/>
            <w:vAlign w:val="center"/>
          </w:tcPr>
          <w:p w14:paraId="6C25C6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751" w:type="dxa"/>
            <w:vAlign w:val="center"/>
          </w:tcPr>
          <w:p w14:paraId="003CDA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Оплат на клиента в год</w:t>
            </w:r>
          </w:p>
        </w:tc>
        <w:tc>
          <w:tcPr>
            <w:tcW w:w="1200" w:type="dxa"/>
            <w:vAlign w:val="center"/>
          </w:tcPr>
          <w:p w14:paraId="398A69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Заказов/мес.</w:t>
            </w:r>
          </w:p>
        </w:tc>
        <w:tc>
          <w:tcPr>
            <w:tcW w:w="1290" w:type="dxa"/>
            <w:vAlign w:val="center"/>
          </w:tcPr>
          <w:p w14:paraId="0E108B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00" w:type="dxa"/>
            <w:vAlign w:val="center"/>
          </w:tcPr>
          <w:p w14:paraId="2BB7AF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7C4EDA9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4613E5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838" w:type="dxa"/>
            <w:vAlign w:val="center"/>
          </w:tcPr>
          <w:p w14:paraId="0448F6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200" w:type="dxa"/>
            <w:vAlign w:val="center"/>
          </w:tcPr>
          <w:p w14:paraId="7E2587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22 041</w:t>
            </w:r>
          </w:p>
        </w:tc>
        <w:tc>
          <w:tcPr>
            <w:tcW w:w="475" w:type="dxa"/>
            <w:vAlign w:val="center"/>
          </w:tcPr>
          <w:p w14:paraId="00CA70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453" w:type="dxa"/>
            <w:vAlign w:val="center"/>
          </w:tcPr>
          <w:p w14:paraId="713BF5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657" w:type="dxa"/>
            <w:vAlign w:val="center"/>
          </w:tcPr>
          <w:p w14:paraId="2453AC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391DC1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458FC8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5,29</w:t>
            </w:r>
          </w:p>
        </w:tc>
        <w:tc>
          <w:tcPr>
            <w:tcW w:w="1290" w:type="dxa"/>
            <w:vAlign w:val="center"/>
          </w:tcPr>
          <w:p w14:paraId="38032E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641</w:t>
            </w:r>
          </w:p>
        </w:tc>
        <w:tc>
          <w:tcPr>
            <w:tcW w:w="1200" w:type="dxa"/>
            <w:vAlign w:val="center"/>
          </w:tcPr>
          <w:p w14:paraId="6D0F3A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</w:tr>
      <w:tr w:rsidR="006F5B51" w14:paraId="5F0D53FA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8253E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838" w:type="dxa"/>
            <w:vAlign w:val="center"/>
          </w:tcPr>
          <w:p w14:paraId="47ECFD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200" w:type="dxa"/>
            <w:vAlign w:val="center"/>
          </w:tcPr>
          <w:p w14:paraId="69D7D9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475" w:type="dxa"/>
            <w:vAlign w:val="center"/>
          </w:tcPr>
          <w:p w14:paraId="18B280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453" w:type="dxa"/>
            <w:vAlign w:val="center"/>
          </w:tcPr>
          <w:p w14:paraId="12FDD4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657" w:type="dxa"/>
            <w:vAlign w:val="center"/>
          </w:tcPr>
          <w:p w14:paraId="2EC9DE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751" w:type="dxa"/>
            <w:vAlign w:val="center"/>
          </w:tcPr>
          <w:p w14:paraId="1172CD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7C3ED2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15,11</w:t>
            </w:r>
          </w:p>
        </w:tc>
        <w:tc>
          <w:tcPr>
            <w:tcW w:w="1290" w:type="dxa"/>
            <w:vAlign w:val="center"/>
          </w:tcPr>
          <w:p w14:paraId="113032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1 831</w:t>
            </w:r>
          </w:p>
        </w:tc>
        <w:tc>
          <w:tcPr>
            <w:tcW w:w="1200" w:type="dxa"/>
            <w:vAlign w:val="center"/>
          </w:tcPr>
          <w:p w14:paraId="011A0A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</w:tr>
      <w:tr w:rsidR="006F5B51" w14:paraId="3B5624F4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1D5B79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Оптимистичный</w:t>
            </w:r>
          </w:p>
        </w:tc>
        <w:tc>
          <w:tcPr>
            <w:tcW w:w="838" w:type="dxa"/>
            <w:vAlign w:val="center"/>
          </w:tcPr>
          <w:p w14:paraId="595AE7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</w:t>
            </w:r>
          </w:p>
        </w:tc>
        <w:tc>
          <w:tcPr>
            <w:tcW w:w="1200" w:type="dxa"/>
            <w:vAlign w:val="center"/>
          </w:tcPr>
          <w:p w14:paraId="0F7FA6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32 060</w:t>
            </w:r>
          </w:p>
        </w:tc>
        <w:tc>
          <w:tcPr>
            <w:tcW w:w="475" w:type="dxa"/>
            <w:vAlign w:val="center"/>
          </w:tcPr>
          <w:p w14:paraId="2F2BA8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453" w:type="dxa"/>
            <w:vAlign w:val="center"/>
          </w:tcPr>
          <w:p w14:paraId="38F97C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657" w:type="dxa"/>
            <w:vAlign w:val="center"/>
          </w:tcPr>
          <w:p w14:paraId="5617E1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751" w:type="dxa"/>
            <w:vAlign w:val="center"/>
          </w:tcPr>
          <w:p w14:paraId="6D2B08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26FBE6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40,07</w:t>
            </w:r>
          </w:p>
        </w:tc>
        <w:tc>
          <w:tcPr>
            <w:tcW w:w="1290" w:type="dxa"/>
            <w:vAlign w:val="center"/>
          </w:tcPr>
          <w:p w14:paraId="28D019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11 651</w:t>
            </w:r>
          </w:p>
        </w:tc>
        <w:tc>
          <w:tcPr>
            <w:tcW w:w="1200" w:type="dxa"/>
            <w:vAlign w:val="center"/>
          </w:tcPr>
          <w:p w14:paraId="5269AE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</w:tr>
    </w:tbl>
    <w:p w14:paraId="72D480C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Покрытие (0,8 / 0,7 / 0,55), </w:t>
      </w:r>
      <w:r>
        <w:rPr>
          <w:i/>
          <w:sz w:val="28"/>
        </w:rPr>
        <w:t>CR1</w:t>
      </w:r>
      <w:r>
        <w:rPr>
          <w:sz w:val="28"/>
        </w:rPr>
        <w:t xml:space="preserve"> (0,8 / 1,5 / 2,5 %) и достижимая доля – значения шаблона (Р-37, Р-39). </w:t>
      </w:r>
      <w:r>
        <w:rPr>
          <w:i/>
          <w:sz w:val="28"/>
        </w:rPr>
        <w:t>CR2</w:t>
      </w:r>
      <w:r>
        <w:rPr>
          <w:sz w:val="28"/>
        </w:rPr>
        <w:t xml:space="preserve"> – допущение проекта (</w:t>
      </w:r>
      <w:r>
        <w:rPr>
          <w:i/>
          <w:sz w:val="28"/>
        </w:rPr>
        <w:t>Free</w:t>
      </w:r>
      <w:r>
        <w:rPr>
          <w:sz w:val="28"/>
        </w:rPr>
        <w:t xml:space="preserve"> → </w:t>
      </w:r>
      <w:r>
        <w:rPr>
          <w:i/>
          <w:sz w:val="28"/>
        </w:rPr>
        <w:t>Pro</w:t>
      </w:r>
      <w:r>
        <w:rPr>
          <w:sz w:val="28"/>
        </w:rPr>
        <w:t xml:space="preserve"> 3–5 %); чек – 40 </w:t>
      </w:r>
      <w:r>
        <w:rPr>
          <w:i/>
          <w:sz w:val="28"/>
        </w:rPr>
        <w:t>USD</w:t>
      </w:r>
      <w:r>
        <w:rPr>
          <w:sz w:val="28"/>
        </w:rPr>
        <w:t xml:space="preserve"> в год (осторожный и базовый сценарии) и медиана тарифов конкурентов. Трафик рынка – только географически суженные визиты выборки (Беларусь), без доли релевантного (</w:t>
      </w:r>
      <w:r>
        <w:rPr>
          <w:i/>
          <w:sz w:val="28"/>
        </w:rPr>
        <w:t>SW-X</w:t>
      </w:r>
      <w:r>
        <w:rPr>
          <w:sz w:val="28"/>
        </w:rPr>
        <w:t xml:space="preserve"> ее не содержит, Р-38).</w:t>
      </w:r>
    </w:p>
    <w:p w14:paraId="5D5E225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29 – Достижимая доля нового бизнеса (</w:t>
      </w:r>
      <w:r>
        <w:rPr>
          <w:i/>
          <w:sz w:val="28"/>
        </w:rPr>
        <w:t>SOM</w:t>
      </w:r>
      <w:r>
        <w:rPr>
          <w:sz w:val="28"/>
        </w:rPr>
        <w:t xml:space="preserve">) по </w:t>
      </w:r>
      <w:r>
        <w:rPr>
          <w:i/>
          <w:sz w:val="28"/>
        </w:rPr>
        <w:t>SW-X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8"/>
        <w:gridCol w:w="2593"/>
        <w:gridCol w:w="1825"/>
        <w:gridCol w:w="2939"/>
      </w:tblGrid>
      <w:tr w:rsidR="006F5B51" w14:paraId="316279E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8" w:type="dxa"/>
            <w:vAlign w:val="center"/>
          </w:tcPr>
          <w:p w14:paraId="7F587D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93" w:type="dxa"/>
            <w:vAlign w:val="center"/>
          </w:tcPr>
          <w:p w14:paraId="00C562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Рыночная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25" w:type="dxa"/>
            <w:vAlign w:val="center"/>
          </w:tcPr>
          <w:p w14:paraId="2F538C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2939" w:type="dxa"/>
            <w:vAlign w:val="center"/>
          </w:tcPr>
          <w:p w14:paraId="333FCB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нового бизнеса/год,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55329FCA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29EBF2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593" w:type="dxa"/>
            <w:vAlign w:val="center"/>
          </w:tcPr>
          <w:p w14:paraId="5BB629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825" w:type="dxa"/>
            <w:vAlign w:val="center"/>
          </w:tcPr>
          <w:p w14:paraId="7671A5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2939" w:type="dxa"/>
            <w:vAlign w:val="center"/>
          </w:tcPr>
          <w:p w14:paraId="00E7BC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</w:t>
            </w:r>
          </w:p>
        </w:tc>
      </w:tr>
      <w:tr w:rsidR="006F5B51" w14:paraId="509158A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1228FE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593" w:type="dxa"/>
            <w:vAlign w:val="center"/>
          </w:tcPr>
          <w:p w14:paraId="49B171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825" w:type="dxa"/>
            <w:vAlign w:val="center"/>
          </w:tcPr>
          <w:p w14:paraId="375629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939" w:type="dxa"/>
            <w:vAlign w:val="center"/>
          </w:tcPr>
          <w:p w14:paraId="7F8FF4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329,6</w:t>
            </w:r>
          </w:p>
        </w:tc>
      </w:tr>
      <w:tr w:rsidR="006F5B51" w14:paraId="60452B01" w14:textId="77777777" w:rsidTr="006F5B51">
        <w:trPr>
          <w:cantSplit/>
          <w:jc w:val="center"/>
        </w:trPr>
        <w:tc>
          <w:tcPr>
            <w:tcW w:w="1998" w:type="dxa"/>
            <w:vAlign w:val="center"/>
          </w:tcPr>
          <w:p w14:paraId="7301F9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593" w:type="dxa"/>
            <w:vAlign w:val="center"/>
          </w:tcPr>
          <w:p w14:paraId="2DC2C6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25" w:type="dxa"/>
            <w:vAlign w:val="center"/>
          </w:tcPr>
          <w:p w14:paraId="243DE2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2939" w:type="dxa"/>
            <w:vAlign w:val="center"/>
          </w:tcPr>
          <w:p w14:paraId="753729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4 893,5</w:t>
            </w:r>
          </w:p>
        </w:tc>
      </w:tr>
    </w:tbl>
    <w:p w14:paraId="588FA8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листа: объем цифрового рынка оценивается от 7 690 до 139 815 </w:t>
      </w:r>
      <w:r>
        <w:rPr>
          <w:i/>
          <w:sz w:val="28"/>
        </w:rPr>
        <w:t>BYN</w:t>
      </w:r>
      <w:r>
        <w:rPr>
          <w:sz w:val="28"/>
        </w:rPr>
        <w:t xml:space="preserve"> в год, достижимая выручка – от 38 до 4 894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A458F45" w14:textId="77777777" w:rsidR="006F5B51" w:rsidRDefault="00C962AA">
      <w:pPr>
        <w:pStyle w:val="3"/>
        <w:spacing w:before="0" w:after="0" w:line="360" w:lineRule="exact"/>
        <w:ind w:firstLine="709"/>
      </w:pPr>
      <w:bookmarkStart w:id="18" w:name="X26d39d2a0731df8001943755f56b3315f650818"/>
      <w:bookmarkEnd w:id="17"/>
      <w:r>
        <w:rPr>
          <w:sz w:val="28"/>
        </w:rPr>
        <w:t xml:space="preserve">2.3.6 </w:t>
      </w:r>
      <w:r>
        <w:rPr>
          <w:sz w:val="28"/>
          <w:i/>
          <w:iCs/>
        </w:rPr>
        <w:t xml:space="preserve">TAM, SAM, SOM </w:t>
      </w:r>
      <w:r>
        <w:rPr>
          <w:sz w:val="28"/>
        </w:rPr>
        <w:t>цифрового внимания (М1) и вариант по М2</w:t>
      </w:r>
    </w:p>
    <w:p w14:paraId="79960EEC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30 – Модель М1 табл. 22: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цифрового внимания (базовый сценарий)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418"/>
        <w:gridCol w:w="1937"/>
      </w:tblGrid>
      <w:tr w:rsidR="006F5B51" w14:paraId="5EEF361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417" w:type="dxa"/>
            <w:vAlign w:val="center"/>
          </w:tcPr>
          <w:p w14:paraId="0CC771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1937" w:type="dxa"/>
            <w:vAlign w:val="center"/>
          </w:tcPr>
          <w:p w14:paraId="5A4D34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F5B51" w14:paraId="7EC08D6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9FB3B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цифрового внимания: суммарный трафик релевантных сайтов категории, визиты/мес.</w:t>
            </w:r>
          </w:p>
        </w:tc>
        <w:tc>
          <w:tcPr>
            <w:tcW w:w="1937" w:type="dxa"/>
            <w:vAlign w:val="center"/>
          </w:tcPr>
          <w:p w14:paraId="562905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3075116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BFD1A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(Беларусь), допущение Д-01</w:t>
            </w:r>
          </w:p>
        </w:tc>
        <w:tc>
          <w:tcPr>
            <w:tcW w:w="1937" w:type="dxa"/>
            <w:vAlign w:val="center"/>
          </w:tcPr>
          <w:p w14:paraId="77F942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</w:t>
            </w:r>
          </w:p>
        </w:tc>
      </w:tr>
      <w:tr w:rsidR="006F5B51" w14:paraId="37B998D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162A82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географии, визиты/мес. =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× доля страны</w:t>
            </w:r>
          </w:p>
        </w:tc>
        <w:tc>
          <w:tcPr>
            <w:tcW w:w="1937" w:type="dxa"/>
            <w:vAlign w:val="center"/>
          </w:tcPr>
          <w:p w14:paraId="77E8C4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</w:tr>
      <w:tr w:rsidR="006F5B51" w14:paraId="7D6202AD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6628F1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релевантных каналов (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</w:t>
            </w:r>
          </w:p>
        </w:tc>
        <w:tc>
          <w:tcPr>
            <w:tcW w:w="1937" w:type="dxa"/>
            <w:vAlign w:val="center"/>
          </w:tcPr>
          <w:p w14:paraId="4BCC72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48,47 %</w:t>
            </w:r>
          </w:p>
        </w:tc>
      </w:tr>
      <w:tr w:rsidR="006F5B51" w14:paraId="51D501FF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40DAE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каналу, визиты/мес.</w:t>
            </w:r>
          </w:p>
        </w:tc>
        <w:tc>
          <w:tcPr>
            <w:tcW w:w="1937" w:type="dxa"/>
            <w:vAlign w:val="center"/>
          </w:tcPr>
          <w:p w14:paraId="0BEB02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8 547</w:t>
            </w:r>
          </w:p>
        </w:tc>
      </w:tr>
      <w:tr w:rsidR="006F5B51" w14:paraId="7950B68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3BA7E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(базовая, лист 06)</w:t>
            </w:r>
          </w:p>
        </w:tc>
        <w:tc>
          <w:tcPr>
            <w:tcW w:w="1937" w:type="dxa"/>
            <w:vAlign w:val="center"/>
          </w:tcPr>
          <w:p w14:paraId="549BD5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582AC32C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876BD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трафику, визиты/мес. =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937" w:type="dxa"/>
            <w:vAlign w:val="center"/>
          </w:tcPr>
          <w:p w14:paraId="6E5544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128,2</w:t>
            </w:r>
          </w:p>
        </w:tc>
      </w:tr>
      <w:tr w:rsidR="006F5B51" w14:paraId="25578653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7B8E50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DB78A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</w:tr>
      <w:tr w:rsidR="006F5B51" w14:paraId="401E2305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29C8D4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(лист 06, базовый)</w:t>
            </w:r>
          </w:p>
        </w:tc>
        <w:tc>
          <w:tcPr>
            <w:tcW w:w="1937" w:type="dxa"/>
            <w:vAlign w:val="center"/>
          </w:tcPr>
          <w:p w14:paraId="188EFA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</w:tr>
      <w:tr w:rsidR="006F5B51" w14:paraId="6A3A7468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3253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(лист 06)</w:t>
            </w:r>
          </w:p>
        </w:tc>
        <w:tc>
          <w:tcPr>
            <w:tcW w:w="1937" w:type="dxa"/>
            <w:vAlign w:val="center"/>
          </w:tcPr>
          <w:p w14:paraId="28C009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3C5674CB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F9096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покупок в год</w:t>
            </w:r>
          </w:p>
        </w:tc>
        <w:tc>
          <w:tcPr>
            <w:tcW w:w="1937" w:type="dxa"/>
            <w:vAlign w:val="center"/>
          </w:tcPr>
          <w:p w14:paraId="48FD66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</w:tr>
      <w:tr w:rsidR="006F5B51" w14:paraId="71A925F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5BCB6E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выручке, 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 xml:space="preserve">=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трафику × 12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× чек × число покупок</w:t>
            </w:r>
          </w:p>
        </w:tc>
        <w:tc>
          <w:tcPr>
            <w:tcW w:w="1937" w:type="dxa"/>
            <w:vAlign w:val="center"/>
          </w:tcPr>
          <w:p w14:paraId="2667A8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111,8</w:t>
            </w:r>
          </w:p>
        </w:tc>
      </w:tr>
      <w:tr w:rsidR="006F5B51" w14:paraId="6026E810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012369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конкурентами: средняя выручка конкурента (при параметрах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469BC0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</w:tr>
      <w:tr w:rsidR="006F5B51" w14:paraId="47F2899E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4FA1A1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активных конкурентов в выборке</w:t>
            </w:r>
          </w:p>
        </w:tc>
        <w:tc>
          <w:tcPr>
            <w:tcW w:w="1937" w:type="dxa"/>
            <w:vAlign w:val="center"/>
          </w:tcPr>
          <w:p w14:paraId="06CED5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</w:tr>
      <w:tr w:rsidR="006F5B51" w14:paraId="143CEAC6" w14:textId="77777777" w:rsidTr="006F5B51">
        <w:trPr>
          <w:cantSplit/>
          <w:jc w:val="center"/>
        </w:trPr>
        <w:tc>
          <w:tcPr>
            <w:tcW w:w="7417" w:type="dxa"/>
            <w:vAlign w:val="center"/>
          </w:tcPr>
          <w:p w14:paraId="3E9651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конкурентами: сумма,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937" w:type="dxa"/>
            <w:vAlign w:val="center"/>
          </w:tcPr>
          <w:p w14:paraId="27AF89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15 379</w:t>
            </w:r>
          </w:p>
        </w:tc>
      </w:tr>
    </w:tbl>
    <w:p w14:paraId="00076DC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– суммарный трафик четырех сайтов; </w:t>
      </w:r>
      <w:r>
        <w:rPr>
          <w:i/>
          <w:sz w:val="28"/>
        </w:rPr>
        <w:t>SAM</w:t>
      </w:r>
      <w:r>
        <w:rPr>
          <w:sz w:val="28"/>
        </w:rPr>
        <w:t xml:space="preserve"> по географии – доля Беларуси; </w:t>
      </w:r>
      <w:r>
        <w:rPr>
          <w:i/>
          <w:sz w:val="28"/>
        </w:rPr>
        <w:t>SAM</w:t>
      </w:r>
      <w:r>
        <w:rPr>
          <w:sz w:val="28"/>
        </w:rPr>
        <w:t xml:space="preserve"> по каналу – доля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(остальные доли не показаны); </w:t>
      </w:r>
      <w:r>
        <w:rPr>
          <w:i/>
          <w:sz w:val="28"/>
        </w:rPr>
        <w:t>SOM</w:t>
      </w:r>
      <w:r>
        <w:rPr>
          <w:sz w:val="28"/>
        </w:rPr>
        <w:t xml:space="preserve"> по выручке – трафик × достижимая доля ×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× чек × 12. Проверка поиском – лист 05_Запросы.</w:t>
      </w:r>
    </w:p>
    <w:p w14:paraId="380AEF1D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31 – Вариант по М2: охват 0,45 / 0,65 / 0,85 и коммерчески релевантная доля 20 / 35 / 50 %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372"/>
        <w:gridCol w:w="1006"/>
        <w:gridCol w:w="1738"/>
        <w:gridCol w:w="3120"/>
      </w:tblGrid>
      <w:tr w:rsidR="006F5B51" w14:paraId="150DD46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16840F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372" w:type="dxa"/>
            <w:vAlign w:val="center"/>
          </w:tcPr>
          <w:p w14:paraId="635321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06" w:type="dxa"/>
            <w:vAlign w:val="center"/>
          </w:tcPr>
          <w:p w14:paraId="0741A4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38" w:type="dxa"/>
            <w:vAlign w:val="center"/>
          </w:tcPr>
          <w:p w14:paraId="7C61E9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3120" w:type="dxa"/>
            <w:vAlign w:val="center"/>
          </w:tcPr>
          <w:p w14:paraId="5358E9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5B51" w14:paraId="20B8A354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E9A74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>: визиты выборки, мес. (Σ)</w:t>
            </w:r>
          </w:p>
        </w:tc>
        <w:tc>
          <w:tcPr>
            <w:tcW w:w="1372" w:type="dxa"/>
            <w:vAlign w:val="center"/>
          </w:tcPr>
          <w:p w14:paraId="16720B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006" w:type="dxa"/>
            <w:vAlign w:val="center"/>
          </w:tcPr>
          <w:p w14:paraId="301D44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1738" w:type="dxa"/>
            <w:vAlign w:val="center"/>
          </w:tcPr>
          <w:p w14:paraId="6DDA27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9 005 500,0</w:t>
            </w:r>
          </w:p>
        </w:tc>
        <w:tc>
          <w:tcPr>
            <w:tcW w:w="3120" w:type="dxa"/>
            <w:vAlign w:val="center"/>
          </w:tcPr>
          <w:p w14:paraId="653AED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8</w:t>
            </w:r>
          </w:p>
        </w:tc>
      </w:tr>
      <w:tr w:rsidR="006F5B51" w14:paraId="5D652547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665E84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географии (РБ), Д-01</w:t>
            </w:r>
          </w:p>
        </w:tc>
        <w:tc>
          <w:tcPr>
            <w:tcW w:w="1372" w:type="dxa"/>
            <w:vAlign w:val="center"/>
          </w:tcPr>
          <w:p w14:paraId="5302FC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006" w:type="dxa"/>
            <w:vAlign w:val="center"/>
          </w:tcPr>
          <w:p w14:paraId="349923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1738" w:type="dxa"/>
            <w:vAlign w:val="center"/>
          </w:tcPr>
          <w:p w14:paraId="71F7A9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0,20 %</w:t>
            </w:r>
          </w:p>
        </w:tc>
        <w:tc>
          <w:tcPr>
            <w:tcW w:w="3120" w:type="dxa"/>
            <w:vAlign w:val="center"/>
          </w:tcPr>
          <w:p w14:paraId="4525FC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AA35B0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C5407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V_sample</w:t>
            </w:r>
            <w:r>
              <w:rPr>
                <w:sz w:val="24"/>
              </w:rPr>
              <w:t xml:space="preserve"> × доля географии</w:t>
            </w:r>
          </w:p>
        </w:tc>
        <w:tc>
          <w:tcPr>
            <w:tcW w:w="1372" w:type="dxa"/>
            <w:vAlign w:val="center"/>
          </w:tcPr>
          <w:p w14:paraId="0EAE03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006" w:type="dxa"/>
            <w:vAlign w:val="center"/>
          </w:tcPr>
          <w:p w14:paraId="44D16D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738" w:type="dxa"/>
            <w:vAlign w:val="center"/>
          </w:tcPr>
          <w:p w14:paraId="317127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3120" w:type="dxa"/>
            <w:vAlign w:val="center"/>
          </w:tcPr>
          <w:p w14:paraId="5D13C6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E871A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E769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охвата выборки</w:t>
            </w:r>
          </w:p>
        </w:tc>
        <w:tc>
          <w:tcPr>
            <w:tcW w:w="1372" w:type="dxa"/>
            <w:vAlign w:val="center"/>
          </w:tcPr>
          <w:p w14:paraId="13BB54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006" w:type="dxa"/>
            <w:vAlign w:val="center"/>
          </w:tcPr>
          <w:p w14:paraId="149BA7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65 %</w:t>
            </w:r>
          </w:p>
        </w:tc>
        <w:tc>
          <w:tcPr>
            <w:tcW w:w="1738" w:type="dxa"/>
            <w:vAlign w:val="center"/>
          </w:tcPr>
          <w:p w14:paraId="32716B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3120" w:type="dxa"/>
            <w:vAlign w:val="center"/>
          </w:tcPr>
          <w:p w14:paraId="442806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 (шкала табл. 9: 0,40–0,55 / 0,60–0,75 / 0,80–0,90)</w:t>
            </w:r>
          </w:p>
        </w:tc>
      </w:tr>
      <w:tr w:rsidR="006F5B51" w14:paraId="0EAF3FC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01B3D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V_total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V_geo</w:t>
            </w:r>
            <w:r>
              <w:rPr>
                <w:sz w:val="24"/>
              </w:rPr>
              <w:t xml:space="preserve"> / охват</w:t>
            </w:r>
          </w:p>
        </w:tc>
        <w:tc>
          <w:tcPr>
            <w:tcW w:w="1372" w:type="dxa"/>
            <w:vAlign w:val="center"/>
          </w:tcPr>
          <w:p w14:paraId="201FB9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39 183,9</w:t>
            </w:r>
          </w:p>
        </w:tc>
        <w:tc>
          <w:tcPr>
            <w:tcW w:w="1006" w:type="dxa"/>
            <w:vAlign w:val="center"/>
          </w:tcPr>
          <w:p w14:paraId="7C1547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27 127,3</w:t>
            </w:r>
          </w:p>
        </w:tc>
        <w:tc>
          <w:tcPr>
            <w:tcW w:w="1738" w:type="dxa"/>
            <w:vAlign w:val="center"/>
          </w:tcPr>
          <w:p w14:paraId="575DE8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20 744,4</w:t>
            </w:r>
          </w:p>
        </w:tc>
        <w:tc>
          <w:tcPr>
            <w:tcW w:w="3120" w:type="dxa"/>
            <w:vAlign w:val="center"/>
          </w:tcPr>
          <w:p w14:paraId="489B73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 дает БОЛЬШЕ трафика (</w:t>
            </w:r>
            <w:r>
              <w:rPr>
                <w:i/>
                <w:sz w:val="24"/>
              </w:rPr>
              <w:t>W-15</w:t>
            </w:r>
            <w:r>
              <w:rPr>
                <w:sz w:val="24"/>
              </w:rPr>
              <w:t>)</w:t>
            </w:r>
          </w:p>
        </w:tc>
      </w:tr>
      <w:tr w:rsidR="006F5B51" w14:paraId="01951E23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742E84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1372" w:type="dxa"/>
            <w:vAlign w:val="center"/>
          </w:tcPr>
          <w:p w14:paraId="37A92E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006" w:type="dxa"/>
            <w:vAlign w:val="center"/>
          </w:tcPr>
          <w:p w14:paraId="7077F3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738" w:type="dxa"/>
            <w:vAlign w:val="center"/>
          </w:tcPr>
          <w:p w14:paraId="44CB5B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3120" w:type="dxa"/>
            <w:vAlign w:val="center"/>
          </w:tcPr>
          <w:p w14:paraId="4879BE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</w:t>
            </w:r>
          </w:p>
        </w:tc>
      </w:tr>
      <w:tr w:rsidR="006F5B51" w14:paraId="66D1DC59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0B1E1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релевантные визиты, мес.</w:t>
            </w:r>
          </w:p>
        </w:tc>
        <w:tc>
          <w:tcPr>
            <w:tcW w:w="1372" w:type="dxa"/>
            <w:vAlign w:val="center"/>
          </w:tcPr>
          <w:p w14:paraId="5312D2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7 836,8</w:t>
            </w:r>
          </w:p>
        </w:tc>
        <w:tc>
          <w:tcPr>
            <w:tcW w:w="1006" w:type="dxa"/>
            <w:vAlign w:val="center"/>
          </w:tcPr>
          <w:p w14:paraId="141752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9 494,6</w:t>
            </w:r>
          </w:p>
        </w:tc>
        <w:tc>
          <w:tcPr>
            <w:tcW w:w="1738" w:type="dxa"/>
            <w:vAlign w:val="center"/>
          </w:tcPr>
          <w:p w14:paraId="5DD480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10 372,2</w:t>
            </w:r>
          </w:p>
        </w:tc>
        <w:tc>
          <w:tcPr>
            <w:tcW w:w="3120" w:type="dxa"/>
            <w:vAlign w:val="center"/>
          </w:tcPr>
          <w:p w14:paraId="3C5A14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347D59B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1BFF3E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(визит → заявка)</w:t>
            </w:r>
          </w:p>
        </w:tc>
        <w:tc>
          <w:tcPr>
            <w:tcW w:w="1372" w:type="dxa"/>
            <w:vAlign w:val="center"/>
          </w:tcPr>
          <w:p w14:paraId="2A15BA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0,35 %</w:t>
            </w:r>
          </w:p>
        </w:tc>
        <w:tc>
          <w:tcPr>
            <w:tcW w:w="1006" w:type="dxa"/>
            <w:vAlign w:val="center"/>
          </w:tcPr>
          <w:p w14:paraId="1E8ED7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1,00 %</w:t>
            </w:r>
          </w:p>
        </w:tc>
        <w:tc>
          <w:tcPr>
            <w:tcW w:w="1738" w:type="dxa"/>
            <w:vAlign w:val="center"/>
          </w:tcPr>
          <w:p w14:paraId="68DB95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3120" w:type="dxa"/>
            <w:vAlign w:val="center"/>
          </w:tcPr>
          <w:p w14:paraId="4B13D7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середины диапазонов М2 табл. 11</w:t>
            </w:r>
          </w:p>
        </w:tc>
      </w:tr>
      <w:tr w:rsidR="006F5B51" w14:paraId="624518F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5DA8F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(заявка → 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2CC976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3,00 %</w:t>
            </w:r>
          </w:p>
        </w:tc>
        <w:tc>
          <w:tcPr>
            <w:tcW w:w="1006" w:type="dxa"/>
            <w:vAlign w:val="center"/>
          </w:tcPr>
          <w:p w14:paraId="47D66C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738" w:type="dxa"/>
            <w:vAlign w:val="center"/>
          </w:tcPr>
          <w:p w14:paraId="081C6D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5,00 %</w:t>
            </w:r>
          </w:p>
        </w:tc>
        <w:tc>
          <w:tcPr>
            <w:tcW w:w="3120" w:type="dxa"/>
            <w:vAlign w:val="center"/>
          </w:tcPr>
          <w:p w14:paraId="459AE4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(шкала М2 5–40 %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неприменима)</w:t>
            </w:r>
          </w:p>
        </w:tc>
      </w:tr>
      <w:tr w:rsidR="006F5B51" w14:paraId="23A68B4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FDBCF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7EBF4F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006" w:type="dxa"/>
            <w:vAlign w:val="center"/>
          </w:tcPr>
          <w:p w14:paraId="0C4F2B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  <w:tc>
          <w:tcPr>
            <w:tcW w:w="1738" w:type="dxa"/>
            <w:vAlign w:val="center"/>
          </w:tcPr>
          <w:p w14:paraId="5446A5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</w:t>
            </w:r>
          </w:p>
        </w:tc>
        <w:tc>
          <w:tcPr>
            <w:tcW w:w="3120" w:type="dxa"/>
            <w:vAlign w:val="center"/>
          </w:tcPr>
          <w:p w14:paraId="353A96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40 </w:t>
            </w:r>
            <w:r>
              <w:rPr>
                <w:sz w:val="24"/>
                <w:i/>
                <w:iCs/>
              </w:rPr>
              <w:t xml:space="preserve">USD/год </w:t>
            </w:r>
            <w:r>
              <w:rPr>
                <w:sz w:val="24"/>
              </w:rPr>
              <w:t>(осторожный, базовый); медиана входных тарифов конкурентов</w:t>
            </w:r>
          </w:p>
        </w:tc>
      </w:tr>
      <w:tr w:rsidR="006F5B51" w14:paraId="7240D65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47391B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объем,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372" w:type="dxa"/>
            <w:vAlign w:val="center"/>
          </w:tcPr>
          <w:p w14:paraId="74F108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99,7</w:t>
            </w:r>
          </w:p>
        </w:tc>
        <w:tc>
          <w:tcPr>
            <w:tcW w:w="1006" w:type="dxa"/>
            <w:vAlign w:val="center"/>
          </w:tcPr>
          <w:p w14:paraId="5DDB03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460,1</w:t>
            </w:r>
          </w:p>
        </w:tc>
        <w:tc>
          <w:tcPr>
            <w:tcW w:w="1738" w:type="dxa"/>
            <w:vAlign w:val="center"/>
          </w:tcPr>
          <w:p w14:paraId="36342A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3 392,6</w:t>
            </w:r>
          </w:p>
        </w:tc>
        <w:tc>
          <w:tcPr>
            <w:tcW w:w="3120" w:type="dxa"/>
            <w:vAlign w:val="center"/>
          </w:tcPr>
          <w:p w14:paraId="0A5B79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768EA9DF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3C6BE5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объем,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(× 12, М2)</w:t>
            </w:r>
          </w:p>
        </w:tc>
        <w:tc>
          <w:tcPr>
            <w:tcW w:w="1372" w:type="dxa"/>
            <w:vAlign w:val="center"/>
          </w:tcPr>
          <w:p w14:paraId="1246CF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1 196,2</w:t>
            </w:r>
          </w:p>
        </w:tc>
        <w:tc>
          <w:tcPr>
            <w:tcW w:w="1006" w:type="dxa"/>
            <w:vAlign w:val="center"/>
          </w:tcPr>
          <w:p w14:paraId="4181D0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5 520,8</w:t>
            </w:r>
          </w:p>
        </w:tc>
        <w:tc>
          <w:tcPr>
            <w:tcW w:w="1738" w:type="dxa"/>
            <w:vAlign w:val="center"/>
          </w:tcPr>
          <w:p w14:paraId="2C25FA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40 710,8</w:t>
            </w:r>
          </w:p>
        </w:tc>
        <w:tc>
          <w:tcPr>
            <w:tcW w:w="3120" w:type="dxa"/>
            <w:vAlign w:val="center"/>
          </w:tcPr>
          <w:p w14:paraId="480157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М2: × 12 (в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: × 12 × покупок)</w:t>
            </w:r>
          </w:p>
        </w:tc>
      </w:tr>
      <w:tr w:rsidR="006F5B51" w14:paraId="03B9E5B2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5A17B8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372" w:type="dxa"/>
            <w:vAlign w:val="center"/>
          </w:tcPr>
          <w:p w14:paraId="5B00E9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0,50 %</w:t>
            </w:r>
          </w:p>
        </w:tc>
        <w:tc>
          <w:tcPr>
            <w:tcW w:w="1006" w:type="dxa"/>
            <w:vAlign w:val="center"/>
          </w:tcPr>
          <w:p w14:paraId="4D039B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1,50 %</w:t>
            </w:r>
          </w:p>
        </w:tc>
        <w:tc>
          <w:tcPr>
            <w:tcW w:w="1738" w:type="dxa"/>
            <w:vAlign w:val="center"/>
          </w:tcPr>
          <w:p w14:paraId="1E8087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3,50 %</w:t>
            </w:r>
          </w:p>
        </w:tc>
        <w:tc>
          <w:tcPr>
            <w:tcW w:w="3120" w:type="dxa"/>
            <w:vAlign w:val="center"/>
          </w:tcPr>
          <w:p w14:paraId="43D5FF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 в листе 06</w:t>
            </w:r>
          </w:p>
        </w:tc>
      </w:tr>
      <w:tr w:rsidR="006F5B51" w14:paraId="592E0B78" w14:textId="77777777" w:rsidTr="006F5B51">
        <w:trPr>
          <w:cantSplit/>
          <w:jc w:val="center"/>
        </w:trPr>
        <w:tc>
          <w:tcPr>
            <w:tcW w:w="2119" w:type="dxa"/>
            <w:vAlign w:val="center"/>
          </w:tcPr>
          <w:p w14:paraId="0DADA1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372" w:type="dxa"/>
            <w:vAlign w:val="center"/>
          </w:tcPr>
          <w:p w14:paraId="5926E6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006" w:type="dxa"/>
            <w:vAlign w:val="center"/>
          </w:tcPr>
          <w:p w14:paraId="447553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82,8</w:t>
            </w:r>
          </w:p>
        </w:tc>
        <w:tc>
          <w:tcPr>
            <w:tcW w:w="1738" w:type="dxa"/>
            <w:vAlign w:val="center"/>
          </w:tcPr>
          <w:p w14:paraId="641B0E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1 424,9</w:t>
            </w:r>
          </w:p>
        </w:tc>
        <w:tc>
          <w:tcPr>
            <w:tcW w:w="3120" w:type="dxa"/>
            <w:vAlign w:val="center"/>
          </w:tcPr>
          <w:p w14:paraId="7D08E4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67AD74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охвата М2 табл. 9: 0,80–0,90 – почти все заметные конкуренты; 0,60–0,75 – типовая ситуация; 0,40–0,55 – фрагментированный рынок; ниже 0,40 – только разведочный ориентир. В М2 осторожный сценарий дает </w:t>
      </w:r>
      <w:r>
        <w:rPr>
          <w:sz w:val="28"/>
        </w:rPr>
        <w:lastRenderedPageBreak/>
        <w:t xml:space="preserve">больший </w:t>
      </w:r>
      <w:r>
        <w:rPr>
          <w:i/>
          <w:sz w:val="28"/>
        </w:rPr>
        <w:t>V_total</w:t>
      </w:r>
      <w:r>
        <w:rPr>
          <w:sz w:val="28"/>
        </w:rPr>
        <w:t>, чем оптимистичный (</w:t>
      </w:r>
      <w:r>
        <w:rPr>
          <w:i/>
          <w:sz w:val="28"/>
        </w:rPr>
        <w:t>W-15</w:t>
      </w:r>
      <w:r>
        <w:rPr>
          <w:sz w:val="28"/>
        </w:rPr>
        <w:t xml:space="preserve">); в </w:t>
      </w:r>
      <w:r>
        <w:rPr>
          <w:i/>
          <w:sz w:val="28"/>
        </w:rPr>
        <w:t>SW-X</w:t>
      </w:r>
      <w:r>
        <w:rPr>
          <w:sz w:val="28"/>
        </w:rPr>
        <w:t xml:space="preserve"> покрытие задано в обратном порядке (0,8 / 0,7 / 0,55), поэтому направление влияния противоположно. Собственных значений охвата не вводилось.</w:t>
      </w:r>
    </w:p>
    <w:p w14:paraId="41A1B31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32 – Расхождения </w:t>
      </w:r>
      <w:r>
        <w:rPr>
          <w:i/>
          <w:sz w:val="28"/>
        </w:rPr>
        <w:t>SW-X</w:t>
      </w:r>
      <w:r>
        <w:rPr>
          <w:sz w:val="28"/>
        </w:rPr>
        <w:t xml:space="preserve"> с методиками М1 и М2 (Р-37 … Р-45)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684"/>
        <w:gridCol w:w="2004"/>
        <w:gridCol w:w="2366"/>
        <w:gridCol w:w="2612"/>
      </w:tblGrid>
      <w:tr w:rsidR="006F5B51" w14:paraId="02FE271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8" w:type="dxa"/>
            <w:vAlign w:val="center"/>
          </w:tcPr>
          <w:p w14:paraId="736002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455B01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2004" w:type="dxa"/>
            <w:vAlign w:val="center"/>
          </w:tcPr>
          <w:p w14:paraId="4F545E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SW-X</w:t>
            </w:r>
            <w:r>
              <w:rPr>
                <w:b/>
                <w:sz w:val="24"/>
              </w:rPr>
              <w:t xml:space="preserve"> (основной)</w:t>
            </w:r>
          </w:p>
        </w:tc>
        <w:tc>
          <w:tcPr>
            <w:tcW w:w="2366" w:type="dxa"/>
            <w:vAlign w:val="center"/>
          </w:tcPr>
          <w:p w14:paraId="72B9D1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М1 / М2 (рядом)</w:t>
            </w:r>
          </w:p>
        </w:tc>
        <w:tc>
          <w:tcPr>
            <w:tcW w:w="2612" w:type="dxa"/>
            <w:vAlign w:val="center"/>
          </w:tcPr>
          <w:p w14:paraId="5DB850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Замечание</w:t>
            </w:r>
          </w:p>
        </w:tc>
      </w:tr>
      <w:tr w:rsidR="006F5B51" w14:paraId="69A472D1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B2DB1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Р-37</w:t>
            </w:r>
          </w:p>
        </w:tc>
        <w:tc>
          <w:tcPr>
            <w:tcW w:w="1684" w:type="dxa"/>
            <w:vAlign w:val="center"/>
          </w:tcPr>
          <w:p w14:paraId="52F240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выборки</w:t>
            </w:r>
          </w:p>
        </w:tc>
        <w:tc>
          <w:tcPr>
            <w:tcW w:w="2004" w:type="dxa"/>
            <w:vAlign w:val="center"/>
          </w:tcPr>
          <w:p w14:paraId="32A6E7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0,7 / 0,55</w:t>
            </w:r>
          </w:p>
        </w:tc>
        <w:tc>
          <w:tcPr>
            <w:tcW w:w="2366" w:type="dxa"/>
            <w:vAlign w:val="center"/>
          </w:tcPr>
          <w:p w14:paraId="47FD0F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 / 0,65 / 0,85; шкала 0,40–0,55 / 0,60–0,75 / 0,80–0,90</w:t>
            </w:r>
          </w:p>
        </w:tc>
        <w:tc>
          <w:tcPr>
            <w:tcW w:w="2612" w:type="dxa"/>
            <w:vAlign w:val="center"/>
          </w:tcPr>
          <w:p w14:paraId="525A34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Направление обратное; значения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осторожного сценария выше шкалы М2</w:t>
            </w:r>
          </w:p>
        </w:tc>
      </w:tr>
      <w:tr w:rsidR="006F5B51" w14:paraId="00B4F9E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64D5BA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Р-38</w:t>
            </w:r>
          </w:p>
        </w:tc>
        <w:tc>
          <w:tcPr>
            <w:tcW w:w="1684" w:type="dxa"/>
            <w:vAlign w:val="center"/>
          </w:tcPr>
          <w:p w14:paraId="765453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 релевантная доля</w:t>
            </w:r>
          </w:p>
        </w:tc>
        <w:tc>
          <w:tcPr>
            <w:tcW w:w="2004" w:type="dxa"/>
            <w:vAlign w:val="center"/>
          </w:tcPr>
          <w:p w14:paraId="1C01DE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предусмотрена</w:t>
            </w:r>
          </w:p>
        </w:tc>
        <w:tc>
          <w:tcPr>
            <w:tcW w:w="2366" w:type="dxa"/>
            <w:vAlign w:val="center"/>
          </w:tcPr>
          <w:p w14:paraId="0EC68B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/ 35 / 50 %</w:t>
            </w:r>
          </w:p>
        </w:tc>
        <w:tc>
          <w:tcPr>
            <w:tcW w:w="2612" w:type="dxa"/>
            <w:vAlign w:val="center"/>
          </w:tcPr>
          <w:p w14:paraId="71D12C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Применена только в варианте М2</w:t>
            </w:r>
          </w:p>
        </w:tc>
      </w:tr>
      <w:tr w:rsidR="006F5B51" w14:paraId="7363BC99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9E303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5512F2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 шкале М1 / М2</w:t>
            </w:r>
          </w:p>
        </w:tc>
        <w:tc>
          <w:tcPr>
            <w:tcW w:w="2004" w:type="dxa"/>
            <w:vAlign w:val="center"/>
          </w:tcPr>
          <w:p w14:paraId="52E84E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 / 1,5 / 2,5 %</w:t>
            </w:r>
          </w:p>
        </w:tc>
        <w:tc>
          <w:tcPr>
            <w:tcW w:w="2366" w:type="dxa"/>
            <w:vAlign w:val="center"/>
          </w:tcPr>
          <w:p w14:paraId="351FE1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0,3–1 / 1–3 / 3–7 %: да, да, нет; М2 0,2–0,5 / 0,5–1,5 / 1,5–3 %: нет, да, да</w:t>
            </w:r>
          </w:p>
        </w:tc>
        <w:tc>
          <w:tcPr>
            <w:tcW w:w="2612" w:type="dxa"/>
            <w:vAlign w:val="center"/>
          </w:tcPr>
          <w:p w14:paraId="23078A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Осторожное и оптимистичное значения вне шкалы М1; оптимистичное в шкале М2</w:t>
            </w:r>
          </w:p>
        </w:tc>
      </w:tr>
      <w:tr w:rsidR="006F5B51" w14:paraId="36C0256C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54471E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Р-39</w:t>
            </w:r>
          </w:p>
        </w:tc>
        <w:tc>
          <w:tcPr>
            <w:tcW w:w="1684" w:type="dxa"/>
            <w:vAlign w:val="center"/>
          </w:tcPr>
          <w:p w14:paraId="4761B5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 (3 / 4 / 5 %) в шкале М1 / М2</w:t>
            </w:r>
          </w:p>
        </w:tc>
        <w:tc>
          <w:tcPr>
            <w:tcW w:w="2004" w:type="dxa"/>
            <w:vAlign w:val="center"/>
          </w:tcPr>
          <w:p w14:paraId="0A6F82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366" w:type="dxa"/>
            <w:vAlign w:val="center"/>
          </w:tcPr>
          <w:p w14:paraId="72FA6A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5–15 / 15–30 / 30–50 %: нет, нет, нет; М2 5–10 / 10–25 / 25–40 %: нет, нет, нет</w:t>
            </w:r>
          </w:p>
        </w:tc>
        <w:tc>
          <w:tcPr>
            <w:tcW w:w="2612" w:type="dxa"/>
            <w:vAlign w:val="center"/>
          </w:tcPr>
          <w:p w14:paraId="0BC59A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Проектное допущение лежит ниже шкал методик для услуг: шкалы относятся к заявкам на услугу, не к переходу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259234F7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046884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Р-40</w:t>
            </w:r>
          </w:p>
        </w:tc>
        <w:tc>
          <w:tcPr>
            <w:tcW w:w="1684" w:type="dxa"/>
            <w:vAlign w:val="center"/>
          </w:tcPr>
          <w:p w14:paraId="38A40B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объем</w:t>
            </w:r>
          </w:p>
        </w:tc>
        <w:tc>
          <w:tcPr>
            <w:tcW w:w="2004" w:type="dxa"/>
            <w:vAlign w:val="center"/>
          </w:tcPr>
          <w:p w14:paraId="084B44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месячный × 12 × число покупок (совпадает с М1)</w:t>
            </w:r>
          </w:p>
        </w:tc>
        <w:tc>
          <w:tcPr>
            <w:tcW w:w="2366" w:type="dxa"/>
            <w:vAlign w:val="center"/>
          </w:tcPr>
          <w:p w14:paraId="4A7DC1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М2: × 12; подписка – клиенты × платеж × длительность</w:t>
            </w:r>
          </w:p>
        </w:tc>
        <w:tc>
          <w:tcPr>
            <w:tcW w:w="2612" w:type="dxa"/>
            <w:vAlign w:val="center"/>
          </w:tcPr>
          <w:p w14:paraId="556F30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одной годовой оплате результаты совпадают</w:t>
            </w:r>
          </w:p>
        </w:tc>
      </w:tr>
      <w:tr w:rsidR="006F5B51" w14:paraId="4B6262DF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7506B8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Р-41</w:t>
            </w:r>
          </w:p>
        </w:tc>
        <w:tc>
          <w:tcPr>
            <w:tcW w:w="1684" w:type="dxa"/>
            <w:vAlign w:val="center"/>
          </w:tcPr>
          <w:p w14:paraId="1DF23E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004" w:type="dxa"/>
            <w:vAlign w:val="center"/>
          </w:tcPr>
          <w:p w14:paraId="7157C1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3 месяца</w:t>
            </w:r>
          </w:p>
        </w:tc>
        <w:tc>
          <w:tcPr>
            <w:tcW w:w="2366" w:type="dxa"/>
            <w:vAlign w:val="center"/>
          </w:tcPr>
          <w:p w14:paraId="4E99EC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М1: не менее 12 месяцев (сезонные 24–36)</w:t>
            </w:r>
          </w:p>
        </w:tc>
        <w:tc>
          <w:tcPr>
            <w:tcW w:w="2612" w:type="dxa"/>
            <w:vAlign w:val="center"/>
          </w:tcPr>
          <w:p w14:paraId="01FFBF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доступа; не считается выполненным</w:t>
            </w:r>
          </w:p>
        </w:tc>
      </w:tr>
      <w:tr w:rsidR="006F5B51" w14:paraId="3692A892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1877E8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Р-43</w:t>
            </w:r>
          </w:p>
        </w:tc>
        <w:tc>
          <w:tcPr>
            <w:tcW w:w="1684" w:type="dxa"/>
            <w:vAlign w:val="center"/>
          </w:tcPr>
          <w:p w14:paraId="4B2E68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Email/Mail </w:t>
            </w:r>
            <w:r>
              <w:rPr>
                <w:sz w:val="24"/>
              </w:rPr>
              <w:t>как канал</w:t>
            </w:r>
          </w:p>
        </w:tc>
        <w:tc>
          <w:tcPr>
            <w:tcW w:w="2004" w:type="dxa"/>
            <w:vAlign w:val="center"/>
          </w:tcPr>
          <w:p w14:paraId="4E6D5D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колонки нет</w:t>
            </w:r>
          </w:p>
        </w:tc>
        <w:tc>
          <w:tcPr>
            <w:tcW w:w="2366" w:type="dxa"/>
            <w:vAlign w:val="center"/>
          </w:tcPr>
          <w:p w14:paraId="54AFDD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11, 18: фиксировать</w:t>
            </w:r>
          </w:p>
        </w:tc>
        <w:tc>
          <w:tcPr>
            <w:tcW w:w="2612" w:type="dxa"/>
            <w:vAlign w:val="center"/>
          </w:tcPr>
          <w:p w14:paraId="79CFDE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не показана в бесплатном доступе</w:t>
            </w:r>
          </w:p>
        </w:tc>
      </w:tr>
      <w:tr w:rsidR="006F5B51" w14:paraId="26F2A72B" w14:textId="77777777" w:rsidTr="006F5B51">
        <w:trPr>
          <w:cantSplit/>
          <w:jc w:val="center"/>
        </w:trPr>
        <w:tc>
          <w:tcPr>
            <w:tcW w:w="688" w:type="dxa"/>
            <w:vAlign w:val="center"/>
          </w:tcPr>
          <w:p w14:paraId="3359BC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Р-45</w:t>
            </w:r>
          </w:p>
        </w:tc>
        <w:tc>
          <w:tcPr>
            <w:tcW w:w="1684" w:type="dxa"/>
            <w:vAlign w:val="center"/>
          </w:tcPr>
          <w:p w14:paraId="14A48E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долей</w:t>
            </w:r>
          </w:p>
        </w:tc>
        <w:tc>
          <w:tcPr>
            <w:tcW w:w="2004" w:type="dxa"/>
            <w:vAlign w:val="center"/>
          </w:tcPr>
          <w:p w14:paraId="07F2ED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релевантным визитам (М2)</w:t>
            </w:r>
          </w:p>
        </w:tc>
        <w:tc>
          <w:tcPr>
            <w:tcW w:w="2366" w:type="dxa"/>
            <w:vAlign w:val="center"/>
          </w:tcPr>
          <w:p w14:paraId="0D9680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М1 ф. 2,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§7: по сырым визитам</w:t>
            </w:r>
          </w:p>
        </w:tc>
        <w:tc>
          <w:tcPr>
            <w:tcW w:w="2612" w:type="dxa"/>
            <w:vAlign w:val="center"/>
          </w:tcPr>
          <w:p w14:paraId="61DE44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оба (таблица 20)</w:t>
            </w:r>
          </w:p>
        </w:tc>
      </w:tr>
    </w:tbl>
    <w:p w14:paraId="4603D33E" w14:textId="77777777" w:rsidR="006F5B51" w:rsidRDefault="00C962AA">
      <w:pPr>
        <w:pStyle w:val="3"/>
        <w:spacing w:before="0" w:after="0" w:line="360" w:lineRule="exact"/>
        <w:ind w:firstLine="709"/>
      </w:pPr>
      <w:bookmarkStart w:id="19" w:name="вывод-по-similarweb-м2-20"/>
      <w:bookmarkEnd w:id="18"/>
      <w:r>
        <w:rPr>
          <w:sz w:val="28"/>
        </w:rPr>
        <w:t xml:space="preserve">2.3.7 Вывод по </w:t>
      </w:r>
      <w:r>
        <w:rPr>
          <w:sz w:val="28"/>
          <w:i/>
          <w:iCs/>
        </w:rPr>
        <w:t xml:space="preserve">Similarweb </w:t>
      </w:r>
      <w:r>
        <w:rPr>
          <w:sz w:val="28"/>
        </w:rPr>
        <w:t>(М2 §20)</w:t>
      </w:r>
    </w:p>
    <w:p w14:paraId="1BCBDB53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33 – Итоговый вывод по </w:t>
      </w:r>
      <w:r>
        <w:rPr>
          <w:i/>
          <w:sz w:val="28"/>
        </w:rPr>
        <w:t>Similarweb</w:t>
      </w:r>
      <w:r>
        <w:rPr>
          <w:sz w:val="28"/>
        </w:rPr>
        <w:t xml:space="preserve"> (М2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0"/>
        <w:gridCol w:w="6665"/>
      </w:tblGrid>
      <w:tr w:rsidR="006F5B51" w14:paraId="502E97C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0" w:type="dxa"/>
            <w:vAlign w:val="center"/>
          </w:tcPr>
          <w:p w14:paraId="76A9C4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6664" w:type="dxa"/>
            <w:vAlign w:val="center"/>
          </w:tcPr>
          <w:p w14:paraId="69F3FC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6F5B51" w14:paraId="2A22F5A2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680B1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6664" w:type="dxa"/>
            <w:vAlign w:val="center"/>
          </w:tcPr>
          <w:p w14:paraId="323804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веб-инструменты построения и проверки диаграмм формальных нотаций для студентов и специалистов по ПО в Республике Беларусь.</w:t>
            </w:r>
          </w:p>
        </w:tc>
      </w:tr>
      <w:tr w:rsidR="006F5B51" w14:paraId="05297AA9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A361E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6664" w:type="dxa"/>
            <w:vAlign w:val="center"/>
          </w:tcPr>
          <w:p w14:paraId="2938DA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выборку включены четыре сайта: два прямых продукта текстовых диаграмм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 и универсальный редактор-заменитель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выборка меньше минимума методики.</w:t>
            </w:r>
          </w:p>
        </w:tc>
      </w:tr>
      <w:tr w:rsidR="006F5B51" w14:paraId="47F1A1F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235363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Цифровой масштаб</w:t>
            </w:r>
          </w:p>
        </w:tc>
        <w:tc>
          <w:tcPr>
            <w:tcW w:w="6664" w:type="dxa"/>
            <w:vAlign w:val="center"/>
          </w:tcPr>
          <w:p w14:paraId="510F02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Суммарный трафик выборки – 9 005 500 визитов в месяц (август 2026;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оценочные), из которых, по допущению Д-01, 0,20 % (17 633 визитов) приходится на Беларусь.</w:t>
            </w:r>
          </w:p>
        </w:tc>
      </w:tr>
      <w:tr w:rsidR="006F5B51" w14:paraId="0C14CDA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BE01B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6664" w:type="dxa"/>
            <w:vAlign w:val="center"/>
          </w:tcPr>
          <w:p w14:paraId="7F94D7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основной канал – органический поиск (48,47 %); по остальным каналам и доменам данные бесплатной карточки недоступны, поэтому вывод о структуре спроса предварительный.</w:t>
            </w:r>
          </w:p>
        </w:tc>
      </w:tr>
      <w:tr w:rsidR="006F5B51" w14:paraId="56F634DD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1521BB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6664" w:type="dxa"/>
            <w:vAlign w:val="center"/>
          </w:tcPr>
          <w:p w14:paraId="4A19B3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учетом охвата, конверсий и среднего чека объем рынка по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– от 7 690 до 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(базовый 21 971); по варианту М2 – от 1 196 до 40 711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34984FF4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3E56DE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664" w:type="dxa"/>
            <w:vAlign w:val="center"/>
          </w:tcPr>
          <w:p w14:paraId="25B1E4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предварительная: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модельные и не раскрывают выручку; доля Беларуси – допущение; выборка из четырех доменов; период три месяца; три из четырех значений визитов указаны без снимка экрана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по отчету ЛР1,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по предварительному замеру 17–23.09.2026).</w:t>
            </w:r>
          </w:p>
        </w:tc>
      </w:tr>
      <w:tr w:rsidR="006F5B51" w14:paraId="11F4EA2C" w14:textId="77777777" w:rsidTr="006F5B51">
        <w:trPr>
          <w:cantSplit/>
          <w:jc w:val="center"/>
        </w:trPr>
        <w:tc>
          <w:tcPr>
            <w:tcW w:w="2690" w:type="dxa"/>
            <w:vAlign w:val="center"/>
          </w:tcPr>
          <w:p w14:paraId="52401F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664" w:type="dxa"/>
            <w:vAlign w:val="center"/>
          </w:tcPr>
          <w:p w14:paraId="010E05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Снять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вручную еще 6–16 доменов с долями стран и каналов, проверить Беларусь в списке стран, сопоставить с рекламными кабинетами и ценами конкурентов.</w:t>
            </w:r>
          </w:p>
        </w:tc>
      </w:tr>
    </w:tbl>
    <w:p w14:paraId="7BC84D15" w14:textId="77777777" w:rsidR="006F5B51" w:rsidRDefault="00C962AA">
      <w:pPr>
        <w:pStyle w:val="2"/>
        <w:spacing w:before="0" w:after="0" w:line="360" w:lineRule="exact"/>
        <w:ind w:firstLine="709"/>
      </w:pPr>
      <w:bookmarkStart w:id="20" w:name="расчёт-сверху-вниз"/>
      <w:bookmarkStart w:id="21" w:name="_Toc241930893"/>
      <w:bookmarkEnd w:id="11"/>
      <w:bookmarkEnd w:id="19"/>
      <w:r>
        <w:t>2.4 Расчет «сверху вниз»</w:t>
      </w:r>
      <w:bookmarkEnd w:id="21"/>
    </w:p>
    <w:p w14:paraId="4E4225B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Исходный показатель выбирается из перечня инструкции (число организаций, объем цифровой рекламы, оборот электронной торговли, число пользователей, отраслевой отчет) [1]; показатель, не входящий в перечень (например, валовой внутренний продукт), не используется. Для </w:t>
      </w:r>
      <w:r>
        <w:rPr>
          <w:i/>
          <w:sz w:val="28"/>
        </w:rPr>
        <w:t>NotaCode</w:t>
      </w:r>
      <w:r>
        <w:rPr>
          <w:sz w:val="28"/>
        </w:rPr>
        <w:t xml:space="preserve"> исходный показатель – число пользователей: сумма целевых групп по официальной статистике (студенты вузов 229 000 [11], работники организаций цифровой экономики 130 549 [12], профессорско-преподавательский состав 17 100 [11]) – 376 649 человек. Сужение выполняется долями по диапазонам ПК табл. 7.</w:t>
      </w:r>
    </w:p>
    <w:p w14:paraId="5AACA754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34 – Лист 02_Сверху_вниз (</w:t>
      </w:r>
      <w:r>
        <w:rPr>
          <w:i/>
          <w:sz w:val="28"/>
        </w:rPr>
        <w:t>Excel</w:t>
      </w:r>
      <w:r>
        <w:rPr>
          <w:sz w:val="28"/>
        </w:rPr>
        <w:t>, основной вариант)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46"/>
        <w:gridCol w:w="1503"/>
        <w:gridCol w:w="1102"/>
        <w:gridCol w:w="1904"/>
      </w:tblGrid>
      <w:tr w:rsidR="006F5B51" w14:paraId="3487ED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45" w:type="dxa"/>
            <w:vAlign w:val="center"/>
          </w:tcPr>
          <w:p w14:paraId="2C9C2B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03" w:type="dxa"/>
            <w:vAlign w:val="center"/>
          </w:tcPr>
          <w:p w14:paraId="7E4D87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02" w:type="dxa"/>
            <w:vAlign w:val="center"/>
          </w:tcPr>
          <w:p w14:paraId="7F46A0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904" w:type="dxa"/>
            <w:vAlign w:val="center"/>
          </w:tcPr>
          <w:p w14:paraId="537B19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4E0E0064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5DA992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ориентир: число потенциальных организаций/клиентов</w:t>
            </w:r>
          </w:p>
        </w:tc>
        <w:tc>
          <w:tcPr>
            <w:tcW w:w="1503" w:type="dxa"/>
            <w:vAlign w:val="center"/>
          </w:tcPr>
          <w:p w14:paraId="4D5B90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102" w:type="dxa"/>
            <w:vAlign w:val="center"/>
          </w:tcPr>
          <w:p w14:paraId="4CC5C7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1904" w:type="dxa"/>
            <w:vAlign w:val="center"/>
          </w:tcPr>
          <w:p w14:paraId="5A8F7F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</w:tr>
      <w:tr w:rsidR="006F5B51" w14:paraId="513CF2AF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0A31D4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продуктовых границах рынка</w:t>
            </w:r>
          </w:p>
        </w:tc>
        <w:tc>
          <w:tcPr>
            <w:tcW w:w="1503" w:type="dxa"/>
            <w:vAlign w:val="center"/>
          </w:tcPr>
          <w:p w14:paraId="34B2C4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15,00 %</w:t>
            </w:r>
          </w:p>
        </w:tc>
        <w:tc>
          <w:tcPr>
            <w:tcW w:w="1102" w:type="dxa"/>
            <w:vAlign w:val="center"/>
          </w:tcPr>
          <w:p w14:paraId="491B5A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904" w:type="dxa"/>
            <w:vAlign w:val="center"/>
          </w:tcPr>
          <w:p w14:paraId="395A1D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50,00 %</w:t>
            </w:r>
          </w:p>
        </w:tc>
      </w:tr>
      <w:tr w:rsidR="006F5B51" w14:paraId="11D2DD37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A370E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в выбранной географии</w:t>
            </w:r>
          </w:p>
        </w:tc>
        <w:tc>
          <w:tcPr>
            <w:tcW w:w="1503" w:type="dxa"/>
            <w:vAlign w:val="center"/>
          </w:tcPr>
          <w:p w14:paraId="1D425F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02" w:type="dxa"/>
            <w:vAlign w:val="center"/>
          </w:tcPr>
          <w:p w14:paraId="164527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04" w:type="dxa"/>
            <w:vAlign w:val="center"/>
          </w:tcPr>
          <w:p w14:paraId="760DFD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</w:tr>
      <w:tr w:rsidR="006F5B51" w14:paraId="218A1C35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17D4D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клиентов, доступных через цифровые каналы</w:t>
            </w:r>
          </w:p>
        </w:tc>
        <w:tc>
          <w:tcPr>
            <w:tcW w:w="1503" w:type="dxa"/>
            <w:vAlign w:val="center"/>
          </w:tcPr>
          <w:p w14:paraId="1F0CCB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30,00 %</w:t>
            </w:r>
          </w:p>
        </w:tc>
        <w:tc>
          <w:tcPr>
            <w:tcW w:w="1102" w:type="dxa"/>
            <w:vAlign w:val="center"/>
          </w:tcPr>
          <w:p w14:paraId="48EB10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04" w:type="dxa"/>
            <w:vAlign w:val="center"/>
          </w:tcPr>
          <w:p w14:paraId="7CD8BA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80,00 %</w:t>
            </w:r>
          </w:p>
        </w:tc>
      </w:tr>
      <w:tr w:rsidR="006F5B51" w14:paraId="5DBE76FA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4A68DB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клиентов с вероятной потребностью</w:t>
            </w:r>
          </w:p>
        </w:tc>
        <w:tc>
          <w:tcPr>
            <w:tcW w:w="1503" w:type="dxa"/>
            <w:vAlign w:val="center"/>
          </w:tcPr>
          <w:p w14:paraId="33C5D4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1102" w:type="dxa"/>
            <w:vAlign w:val="center"/>
          </w:tcPr>
          <w:p w14:paraId="4774B6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904" w:type="dxa"/>
            <w:vAlign w:val="center"/>
          </w:tcPr>
          <w:p w14:paraId="638AC5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13,00 %</w:t>
            </w:r>
          </w:p>
        </w:tc>
      </w:tr>
      <w:tr w:rsidR="006F5B51" w14:paraId="0FDCE83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6EE734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503" w:type="dxa"/>
            <w:vAlign w:val="center"/>
          </w:tcPr>
          <w:p w14:paraId="36CD71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102" w:type="dxa"/>
            <w:vAlign w:val="center"/>
          </w:tcPr>
          <w:p w14:paraId="0282FA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1904" w:type="dxa"/>
            <w:vAlign w:val="center"/>
          </w:tcPr>
          <w:p w14:paraId="75CE8B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</w:tr>
      <w:tr w:rsidR="006F5B51" w14:paraId="790E500E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28C644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Расчетное число клиентов рынка</w:t>
            </w:r>
          </w:p>
        </w:tc>
        <w:tc>
          <w:tcPr>
            <w:tcW w:w="1503" w:type="dxa"/>
            <w:vAlign w:val="center"/>
          </w:tcPr>
          <w:p w14:paraId="594482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</w:t>
            </w:r>
          </w:p>
        </w:tc>
        <w:tc>
          <w:tcPr>
            <w:tcW w:w="1102" w:type="dxa"/>
            <w:vAlign w:val="center"/>
          </w:tcPr>
          <w:p w14:paraId="343C10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2 447</w:t>
            </w:r>
          </w:p>
        </w:tc>
        <w:tc>
          <w:tcPr>
            <w:tcW w:w="1904" w:type="dxa"/>
            <w:vAlign w:val="center"/>
          </w:tcPr>
          <w:p w14:paraId="7F5EF5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19 586</w:t>
            </w:r>
          </w:p>
        </w:tc>
      </w:tr>
      <w:tr w:rsidR="006F5B51" w14:paraId="56F749B0" w14:textId="77777777" w:rsidTr="006F5B51">
        <w:trPr>
          <w:cantSplit/>
          <w:jc w:val="center"/>
        </w:trPr>
        <w:tc>
          <w:tcPr>
            <w:tcW w:w="4845" w:type="dxa"/>
            <w:vAlign w:val="center"/>
          </w:tcPr>
          <w:p w14:paraId="35220E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годового объема рынка</w:t>
            </w:r>
          </w:p>
        </w:tc>
        <w:tc>
          <w:tcPr>
            <w:tcW w:w="1503" w:type="dxa"/>
            <w:vAlign w:val="center"/>
          </w:tcPr>
          <w:p w14:paraId="769D3B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102" w:type="dxa"/>
            <w:vAlign w:val="center"/>
          </w:tcPr>
          <w:p w14:paraId="08FD0C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904" w:type="dxa"/>
            <w:vAlign w:val="center"/>
          </w:tcPr>
          <w:p w14:paraId="6ED75C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67D2D926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Доля в продуктовых границах – К1 (15 / 30 / 50 %), цифровая доступность – К3 (30 / 55 / 80 %), потребность и готовность платить – К2 × К4 (10 % × 7,5 %; 22,5 % × 17,5 %; 40 % × 32,5 %): середины диапазонов ПК табл. 7. Включение готовности платить делает результат сопоставимым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.</w:t>
      </w:r>
    </w:p>
    <w:p w14:paraId="1EE17C72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35 – Вариант по </w:t>
      </w:r>
      <w:r>
        <w:rPr>
          <w:i/>
          <w:sz w:val="28"/>
        </w:rPr>
        <w:t>Word</w:t>
      </w:r>
      <w:r>
        <w:rPr>
          <w:sz w:val="28"/>
        </w:rPr>
        <w:t>: «сверху вниз» от трафика конкурентов (СВ §3, ф. 1–4)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5"/>
        <w:gridCol w:w="2142"/>
        <w:gridCol w:w="1268"/>
        <w:gridCol w:w="2090"/>
      </w:tblGrid>
      <w:tr w:rsidR="006F5B51" w14:paraId="7854900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5" w:type="dxa"/>
            <w:vAlign w:val="center"/>
          </w:tcPr>
          <w:p w14:paraId="4B6FDB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42" w:type="dxa"/>
            <w:vAlign w:val="center"/>
          </w:tcPr>
          <w:p w14:paraId="1D49B4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 (покрытие 0,5)</w:t>
            </w:r>
          </w:p>
        </w:tc>
        <w:tc>
          <w:tcPr>
            <w:tcW w:w="1268" w:type="dxa"/>
            <w:vAlign w:val="center"/>
          </w:tcPr>
          <w:p w14:paraId="2FAC42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 (0,7)</w:t>
            </w:r>
          </w:p>
        </w:tc>
        <w:tc>
          <w:tcPr>
            <w:tcW w:w="2090" w:type="dxa"/>
            <w:vAlign w:val="center"/>
          </w:tcPr>
          <w:p w14:paraId="7E6EB6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 (0,9)</w:t>
            </w:r>
          </w:p>
        </w:tc>
      </w:tr>
      <w:tr w:rsidR="006F5B51" w14:paraId="241FB25D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F2701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Видимый трафик: сумма визитов выборки, мес. (ф. 1)</w:t>
            </w:r>
          </w:p>
        </w:tc>
        <w:tc>
          <w:tcPr>
            <w:tcW w:w="2142" w:type="dxa"/>
            <w:vAlign w:val="center"/>
          </w:tcPr>
          <w:p w14:paraId="767A80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1268" w:type="dxa"/>
            <w:vAlign w:val="center"/>
          </w:tcPr>
          <w:p w14:paraId="549B14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2090" w:type="dxa"/>
            <w:vAlign w:val="center"/>
          </w:tcPr>
          <w:p w14:paraId="5C7F8B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</w:tr>
      <w:tr w:rsidR="006F5B51" w14:paraId="065C9A77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6F0A6D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страны по допущению Д-01 (ф. 2)</w:t>
            </w:r>
          </w:p>
        </w:tc>
        <w:tc>
          <w:tcPr>
            <w:tcW w:w="2142" w:type="dxa"/>
            <w:vAlign w:val="center"/>
          </w:tcPr>
          <w:p w14:paraId="7E0B5D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68" w:type="dxa"/>
            <w:vAlign w:val="center"/>
          </w:tcPr>
          <w:p w14:paraId="151EE2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2090" w:type="dxa"/>
            <w:vAlign w:val="center"/>
          </w:tcPr>
          <w:p w14:paraId="5CF38C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</w:tr>
      <w:tr w:rsidR="006F5B51" w14:paraId="59FDD938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99E70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(СВ табл. 12, 26)</w:t>
            </w:r>
          </w:p>
        </w:tc>
        <w:tc>
          <w:tcPr>
            <w:tcW w:w="2142" w:type="dxa"/>
            <w:vAlign w:val="center"/>
          </w:tcPr>
          <w:p w14:paraId="3E3E15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268" w:type="dxa"/>
            <w:vAlign w:val="center"/>
          </w:tcPr>
          <w:p w14:paraId="6ED6C9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2090" w:type="dxa"/>
            <w:vAlign w:val="center"/>
          </w:tcPr>
          <w:p w14:paraId="40FD8C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</w:tr>
      <w:tr w:rsidR="006F5B51" w14:paraId="4F0A3B4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7A831D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Оценочный трафик рынка, визитов/мес. (ф. 3)</w:t>
            </w:r>
          </w:p>
        </w:tc>
        <w:tc>
          <w:tcPr>
            <w:tcW w:w="2142" w:type="dxa"/>
            <w:vAlign w:val="center"/>
          </w:tcPr>
          <w:p w14:paraId="131351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35 266</w:t>
            </w:r>
          </w:p>
        </w:tc>
        <w:tc>
          <w:tcPr>
            <w:tcW w:w="1268" w:type="dxa"/>
            <w:vAlign w:val="center"/>
          </w:tcPr>
          <w:p w14:paraId="6734CE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25 190</w:t>
            </w:r>
          </w:p>
        </w:tc>
        <w:tc>
          <w:tcPr>
            <w:tcW w:w="2090" w:type="dxa"/>
            <w:vAlign w:val="center"/>
          </w:tcPr>
          <w:p w14:paraId="6FE8BF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19 592</w:t>
            </w:r>
          </w:p>
        </w:tc>
      </w:tr>
      <w:tr w:rsidR="006F5B51" w14:paraId="4AD02500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568FDF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покупку (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= 2,5 % × 4 %)</w:t>
            </w:r>
          </w:p>
        </w:tc>
        <w:tc>
          <w:tcPr>
            <w:tcW w:w="2142" w:type="dxa"/>
            <w:vAlign w:val="center"/>
          </w:tcPr>
          <w:p w14:paraId="688924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268" w:type="dxa"/>
            <w:vAlign w:val="center"/>
          </w:tcPr>
          <w:p w14:paraId="704BD2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2090" w:type="dxa"/>
            <w:vAlign w:val="center"/>
          </w:tcPr>
          <w:p w14:paraId="27D253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</w:tr>
      <w:tr w:rsidR="006F5B51" w14:paraId="213A3602" w14:textId="77777777" w:rsidTr="006F5B51">
        <w:trPr>
          <w:cantSplit/>
          <w:jc w:val="center"/>
        </w:trPr>
        <w:tc>
          <w:tcPr>
            <w:tcW w:w="3855" w:type="dxa"/>
            <w:vAlign w:val="center"/>
          </w:tcPr>
          <w:p w14:paraId="2E2842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>(ф. 4: трафик × конверсия × чек 121,14 × 12)</w:t>
            </w:r>
          </w:p>
        </w:tc>
        <w:tc>
          <w:tcPr>
            <w:tcW w:w="2142" w:type="dxa"/>
            <w:vAlign w:val="center"/>
          </w:tcPr>
          <w:p w14:paraId="599299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268" w:type="dxa"/>
            <w:vAlign w:val="center"/>
          </w:tcPr>
          <w:p w14:paraId="6825F4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2090" w:type="dxa"/>
            <w:vAlign w:val="center"/>
          </w:tcPr>
          <w:p w14:paraId="132583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</w:tr>
    </w:tbl>
    <w:p w14:paraId="5136A5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Два определения «сверху вниз»: от числа клиентов по статистике (ИНСТР §7.1, лист 02 шаблона) и от трафика конкурентов (СВ §3) (</w:t>
      </w:r>
      <w:r>
        <w:rPr>
          <w:i/>
          <w:sz w:val="28"/>
        </w:rPr>
        <w:t>W-1</w:t>
      </w:r>
      <w:r>
        <w:rPr>
          <w:sz w:val="28"/>
        </w:rPr>
        <w:t>, Р-31). Во втором случае при росте покрытия оценка убывает (</w:t>
      </w:r>
      <w:r>
        <w:rPr>
          <w:i/>
          <w:sz w:val="28"/>
        </w:rPr>
        <w:t>W-15</w:t>
      </w:r>
      <w:r>
        <w:rPr>
          <w:sz w:val="28"/>
        </w:rPr>
        <w:t xml:space="preserve">), а в </w:t>
      </w:r>
      <w:r>
        <w:rPr>
          <w:i/>
          <w:sz w:val="28"/>
        </w:rPr>
        <w:t>Excel</w:t>
      </w:r>
      <w:r>
        <w:rPr>
          <w:sz w:val="28"/>
        </w:rPr>
        <w:t xml:space="preserve"> – растет с ростом сценария; оба значения приведены рядом. Результаты различаются в 8,1 раза: клиентская база по статистике дает верхний ориентир, трафиковая оценка – нижний.</w:t>
      </w:r>
    </w:p>
    <w:p w14:paraId="386E3668" w14:textId="77777777" w:rsidR="006F5B51" w:rsidRDefault="00C962AA">
      <w:pPr>
        <w:pStyle w:val="2"/>
        <w:spacing w:before="0" w:after="0" w:line="360" w:lineRule="exact"/>
        <w:ind w:firstLine="709"/>
      </w:pPr>
      <w:bookmarkStart w:id="22" w:name="X0c69436662b5be62f1e1dc821c4e72a9ad48154"/>
      <w:bookmarkStart w:id="23" w:name="_Toc241930894"/>
      <w:bookmarkEnd w:id="20"/>
      <w:r>
        <w:t>2.5 «Снизу вверх» и оценка через количество потенциальных клиентов</w:t>
      </w:r>
      <w:bookmarkEnd w:id="23"/>
    </w:p>
    <w:p w14:paraId="772A096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не утверждает точный размер рынка, а формирует диапазон на прозрачных допущениях; каждое число имеет источник или обоснованное допущение [13]. Единица клиента – пользователь. Коэффициенты сужения К1–К5 заданы внутри диапазонов ПК табл. 7 (базовые значения – середины); студенты (тариф </w:t>
      </w:r>
      <w:r>
        <w:rPr>
          <w:i/>
          <w:sz w:val="28"/>
        </w:rPr>
        <w:t>Free</w:t>
      </w:r>
      <w:r>
        <w:rPr>
          <w:sz w:val="28"/>
        </w:rPr>
        <w:t xml:space="preserve">) получают готовность платить в нижнем диапазоне (К4 = 8,75 %), аналитики и разработчики – среднюю (17,5 %), преподаватели – 10 %. Разбивка студентов по профилям и численность аналитиков и архитекторов отдельно в открытых источниках не найдены (модельная оценка (допущение; причина: Белстат, Министерство образования, табл. 91, п. 6)), поэтому аналитики и архитекторы ПО и разработчики объединены в </w:t>
      </w:r>
      <w:r>
        <w:rPr>
          <w:sz w:val="28"/>
        </w:rPr>
        <w:lastRenderedPageBreak/>
        <w:t xml:space="preserve">один сегмент с численностью работников организаций цифровой экономики (130 549; включает нетехнические роли, что </w:t>
      </w:r>
      <w:r>
        <w:rPr>
          <w:sz w:val="28"/>
        </w:rPr>
        <w:t>учтено К1).</w:t>
      </w:r>
    </w:p>
    <w:p w14:paraId="22B865AE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36 – Клиентские сегменты и источники численности (ПК табл. 6,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1439"/>
        <w:gridCol w:w="2588"/>
        <w:gridCol w:w="1439"/>
        <w:gridCol w:w="1322"/>
      </w:tblGrid>
      <w:tr w:rsidR="006F5B51" w14:paraId="74BC7875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6" w:type="dxa"/>
            <w:vAlign w:val="center"/>
          </w:tcPr>
          <w:p w14:paraId="172177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39" w:type="dxa"/>
            <w:vAlign w:val="center"/>
          </w:tcPr>
          <w:p w14:paraId="7A04EC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Численность</w:t>
            </w:r>
          </w:p>
        </w:tc>
        <w:tc>
          <w:tcPr>
            <w:tcW w:w="2588" w:type="dxa"/>
            <w:vAlign w:val="center"/>
          </w:tcPr>
          <w:p w14:paraId="29E21D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численности</w:t>
            </w:r>
          </w:p>
        </w:tc>
        <w:tc>
          <w:tcPr>
            <w:tcW w:w="1439" w:type="dxa"/>
            <w:vAlign w:val="center"/>
          </w:tcPr>
          <w:p w14:paraId="629752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1322" w:type="dxa"/>
            <w:vAlign w:val="center"/>
          </w:tcPr>
          <w:p w14:paraId="625512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6F5B51" w14:paraId="307959CC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7D6609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439" w:type="dxa"/>
            <w:vAlign w:val="center"/>
          </w:tcPr>
          <w:p w14:paraId="4E7DDA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2588" w:type="dxa"/>
            <w:vAlign w:val="center"/>
          </w:tcPr>
          <w:p w14:paraId="4D2324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«Образование в Республике Беларусь, 2026», табл. 7.1 (229,0 тыс., 2025/26)</w:t>
            </w:r>
          </w:p>
        </w:tc>
        <w:tc>
          <w:tcPr>
            <w:tcW w:w="1439" w:type="dxa"/>
            <w:vAlign w:val="center"/>
          </w:tcPr>
          <w:p w14:paraId="5829EB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(первичный)</w:t>
            </w:r>
          </w:p>
        </w:tc>
        <w:tc>
          <w:tcPr>
            <w:tcW w:w="1322" w:type="dxa"/>
            <w:vAlign w:val="center"/>
          </w:tcPr>
          <w:p w14:paraId="5B358D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031BE89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3A76B6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439" w:type="dxa"/>
            <w:vAlign w:val="center"/>
          </w:tcPr>
          <w:p w14:paraId="774E0D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2588" w:type="dxa"/>
            <w:vAlign w:val="center"/>
          </w:tcPr>
          <w:p w14:paraId="086A31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работники организаций цифровой экономики, 2024 (130 549)</w:t>
            </w:r>
          </w:p>
        </w:tc>
        <w:tc>
          <w:tcPr>
            <w:tcW w:w="1439" w:type="dxa"/>
            <w:vAlign w:val="center"/>
          </w:tcPr>
          <w:p w14:paraId="6CFB3C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7D5A0F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16FB347" w14:textId="77777777" w:rsidTr="006F5B51">
        <w:trPr>
          <w:cantSplit/>
          <w:jc w:val="center"/>
        </w:trPr>
        <w:tc>
          <w:tcPr>
            <w:tcW w:w="2566" w:type="dxa"/>
            <w:vAlign w:val="center"/>
          </w:tcPr>
          <w:p w14:paraId="60B68B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439" w:type="dxa"/>
            <w:vAlign w:val="center"/>
          </w:tcPr>
          <w:p w14:paraId="5608D8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2588" w:type="dxa"/>
            <w:vAlign w:val="center"/>
          </w:tcPr>
          <w:p w14:paraId="2C54D4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ППС вузов (17,1 тыс., 2025/26); доля технических дисциплин неизвестна</w:t>
            </w:r>
          </w:p>
        </w:tc>
        <w:tc>
          <w:tcPr>
            <w:tcW w:w="1439" w:type="dxa"/>
            <w:vAlign w:val="center"/>
          </w:tcPr>
          <w:p w14:paraId="4D6ABB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2" w:type="dxa"/>
            <w:vAlign w:val="center"/>
          </w:tcPr>
          <w:p w14:paraId="12A14F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53D7F9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Строка-гипотеза вне расчета: расширение на РФ и СНГ (Росстат, национальные статистики) – модельная оценка (допущение; причина: данные Росстата и национальных статистик по численности клиентов (табл. 91, п. 11)), в итоговый диапазон не включается (В-6). Малые и средние предприятия (135 тыс. организаций на 01.01.2026) в расчете не используются: </w:t>
      </w:r>
      <w:r>
        <w:rPr>
          <w:i/>
          <w:sz w:val="28"/>
        </w:rPr>
        <w:t>B2B</w:t>
      </w:r>
      <w:r>
        <w:rPr>
          <w:sz w:val="28"/>
        </w:rPr>
        <w:t>-сегмента в модели нет.</w:t>
      </w:r>
    </w:p>
    <w:p w14:paraId="63557530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37 – Лист 02_Сегменты: расчет по сегментам (ПК-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689"/>
        <w:gridCol w:w="689"/>
        <w:gridCol w:w="689"/>
        <w:gridCol w:w="912"/>
        <w:gridCol w:w="1179"/>
        <w:gridCol w:w="838"/>
        <w:gridCol w:w="987"/>
        <w:gridCol w:w="540"/>
        <w:gridCol w:w="615"/>
        <w:gridCol w:w="838"/>
        <w:gridCol w:w="615"/>
      </w:tblGrid>
      <w:tr w:rsidR="006F5B51" w14:paraId="18F00E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607D93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689" w:type="dxa"/>
            <w:vAlign w:val="center"/>
          </w:tcPr>
          <w:p w14:paraId="4C8C65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всего</w:t>
            </w:r>
          </w:p>
        </w:tc>
        <w:tc>
          <w:tcPr>
            <w:tcW w:w="689" w:type="dxa"/>
            <w:vAlign w:val="center"/>
          </w:tcPr>
          <w:p w14:paraId="411267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 доля в границах</w:t>
            </w:r>
          </w:p>
        </w:tc>
        <w:tc>
          <w:tcPr>
            <w:tcW w:w="689" w:type="dxa"/>
            <w:vAlign w:val="center"/>
          </w:tcPr>
          <w:p w14:paraId="7A0F34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912" w:type="dxa"/>
            <w:vAlign w:val="center"/>
          </w:tcPr>
          <w:p w14:paraId="345451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 потребность</w:t>
            </w:r>
          </w:p>
        </w:tc>
        <w:tc>
          <w:tcPr>
            <w:tcW w:w="1179" w:type="dxa"/>
            <w:vAlign w:val="center"/>
          </w:tcPr>
          <w:p w14:paraId="21CFCB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 онлайн-доступность</w:t>
            </w:r>
          </w:p>
        </w:tc>
        <w:tc>
          <w:tcPr>
            <w:tcW w:w="838" w:type="dxa"/>
            <w:vAlign w:val="center"/>
          </w:tcPr>
          <w:p w14:paraId="3BAB79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 готовность платить</w:t>
            </w:r>
          </w:p>
        </w:tc>
        <w:tc>
          <w:tcPr>
            <w:tcW w:w="987" w:type="dxa"/>
            <w:vAlign w:val="center"/>
          </w:tcPr>
          <w:p w14:paraId="3C6497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(адресуемых)</w:t>
            </w:r>
          </w:p>
        </w:tc>
        <w:tc>
          <w:tcPr>
            <w:tcW w:w="540" w:type="dxa"/>
            <w:vAlign w:val="center"/>
          </w:tcPr>
          <w:p w14:paraId="7A1CCC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615" w:type="dxa"/>
            <w:vAlign w:val="center"/>
          </w:tcPr>
          <w:p w14:paraId="3DD58B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  <w:tc>
          <w:tcPr>
            <w:tcW w:w="838" w:type="dxa"/>
            <w:vAlign w:val="center"/>
          </w:tcPr>
          <w:p w14:paraId="444BC6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 достижимая доля</w:t>
            </w:r>
          </w:p>
        </w:tc>
        <w:tc>
          <w:tcPr>
            <w:tcW w:w="615" w:type="dxa"/>
            <w:vAlign w:val="center"/>
          </w:tcPr>
          <w:p w14:paraId="2A083B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</w:tr>
      <w:tr w:rsidR="006F5B51" w14:paraId="31433D70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4C71B3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689" w:type="dxa"/>
            <w:vAlign w:val="center"/>
          </w:tcPr>
          <w:p w14:paraId="40F8D1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229 000</w:t>
            </w:r>
          </w:p>
        </w:tc>
        <w:tc>
          <w:tcPr>
            <w:tcW w:w="689" w:type="dxa"/>
            <w:vAlign w:val="center"/>
          </w:tcPr>
          <w:p w14:paraId="2482CE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4931D4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912" w:type="dxa"/>
            <w:vAlign w:val="center"/>
          </w:tcPr>
          <w:p w14:paraId="17B667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4B9C13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3D9D1F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987" w:type="dxa"/>
            <w:vAlign w:val="center"/>
          </w:tcPr>
          <w:p w14:paraId="4FD149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540" w:type="dxa"/>
            <w:vAlign w:val="center"/>
          </w:tcPr>
          <w:p w14:paraId="2B0B2F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67216C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  <w:tc>
          <w:tcPr>
            <w:tcW w:w="838" w:type="dxa"/>
            <w:vAlign w:val="center"/>
          </w:tcPr>
          <w:p w14:paraId="0852A6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65CE2A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901</w:t>
            </w:r>
          </w:p>
        </w:tc>
      </w:tr>
      <w:tr w:rsidR="006F5B51" w14:paraId="7FAE9748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7B98BF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689" w:type="dxa"/>
            <w:vAlign w:val="center"/>
          </w:tcPr>
          <w:p w14:paraId="2E045F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130 549</w:t>
            </w:r>
          </w:p>
        </w:tc>
        <w:tc>
          <w:tcPr>
            <w:tcW w:w="689" w:type="dxa"/>
            <w:vAlign w:val="center"/>
          </w:tcPr>
          <w:p w14:paraId="78DF7E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</w:t>
            </w:r>
          </w:p>
        </w:tc>
        <w:tc>
          <w:tcPr>
            <w:tcW w:w="689" w:type="dxa"/>
            <w:vAlign w:val="center"/>
          </w:tcPr>
          <w:p w14:paraId="30F48D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912" w:type="dxa"/>
            <w:vAlign w:val="center"/>
          </w:tcPr>
          <w:p w14:paraId="30DF5F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4571F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1D6902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987" w:type="dxa"/>
            <w:vAlign w:val="center"/>
          </w:tcPr>
          <w:p w14:paraId="609F4E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540" w:type="dxa"/>
            <w:vAlign w:val="center"/>
          </w:tcPr>
          <w:p w14:paraId="5A9AD2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09A23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102 746</w:t>
            </w:r>
          </w:p>
        </w:tc>
        <w:tc>
          <w:tcPr>
            <w:tcW w:w="838" w:type="dxa"/>
            <w:vAlign w:val="center"/>
          </w:tcPr>
          <w:p w14:paraId="3440F9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615" w:type="dxa"/>
            <w:vAlign w:val="center"/>
          </w:tcPr>
          <w:p w14:paraId="3BA338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2 055</w:t>
            </w:r>
          </w:p>
        </w:tc>
      </w:tr>
      <w:tr w:rsidR="006F5B51" w14:paraId="42CFECCC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67EE9C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689" w:type="dxa"/>
            <w:vAlign w:val="center"/>
          </w:tcPr>
          <w:p w14:paraId="47FA3B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17 100</w:t>
            </w:r>
          </w:p>
        </w:tc>
        <w:tc>
          <w:tcPr>
            <w:tcW w:w="689" w:type="dxa"/>
            <w:vAlign w:val="center"/>
          </w:tcPr>
          <w:p w14:paraId="65C4A8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</w:t>
            </w:r>
          </w:p>
        </w:tc>
        <w:tc>
          <w:tcPr>
            <w:tcW w:w="689" w:type="dxa"/>
            <w:vAlign w:val="center"/>
          </w:tcPr>
          <w:p w14:paraId="448682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912" w:type="dxa"/>
            <w:vAlign w:val="center"/>
          </w:tcPr>
          <w:p w14:paraId="774785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1179" w:type="dxa"/>
            <w:vAlign w:val="center"/>
          </w:tcPr>
          <w:p w14:paraId="0DC7B5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55,0 %</w:t>
            </w:r>
          </w:p>
        </w:tc>
        <w:tc>
          <w:tcPr>
            <w:tcW w:w="838" w:type="dxa"/>
            <w:vAlign w:val="center"/>
          </w:tcPr>
          <w:p w14:paraId="4198A2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987" w:type="dxa"/>
            <w:vAlign w:val="center"/>
          </w:tcPr>
          <w:p w14:paraId="178D7A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540" w:type="dxa"/>
            <w:vAlign w:val="center"/>
          </w:tcPr>
          <w:p w14:paraId="299320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615" w:type="dxa"/>
            <w:vAlign w:val="center"/>
          </w:tcPr>
          <w:p w14:paraId="0C595A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838" w:type="dxa"/>
            <w:vAlign w:val="center"/>
          </w:tcPr>
          <w:p w14:paraId="5AFC34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615" w:type="dxa"/>
            <w:vAlign w:val="center"/>
          </w:tcPr>
          <w:p w14:paraId="186A58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</w:tr>
      <w:tr w:rsidR="006F5B51" w14:paraId="50A495AE" w14:textId="77777777" w:rsidTr="006F5B51">
        <w:trPr>
          <w:cantSplit/>
          <w:jc w:val="center"/>
        </w:trPr>
        <w:tc>
          <w:tcPr>
            <w:tcW w:w="763" w:type="dxa"/>
            <w:vAlign w:val="center"/>
          </w:tcPr>
          <w:p w14:paraId="3DBC30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689" w:type="dxa"/>
            <w:vAlign w:val="center"/>
          </w:tcPr>
          <w:p w14:paraId="77A5B7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376 649</w:t>
            </w:r>
          </w:p>
        </w:tc>
        <w:tc>
          <w:tcPr>
            <w:tcW w:w="689" w:type="dxa"/>
            <w:vAlign w:val="center"/>
          </w:tcPr>
          <w:p w14:paraId="2B89B6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89" w:type="dxa"/>
            <w:vAlign w:val="center"/>
          </w:tcPr>
          <w:p w14:paraId="5D3983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912" w:type="dxa"/>
            <w:vAlign w:val="center"/>
          </w:tcPr>
          <w:p w14:paraId="026BDF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9" w:type="dxa"/>
            <w:vAlign w:val="center"/>
          </w:tcPr>
          <w:p w14:paraId="7F56CC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38" w:type="dxa"/>
            <w:vAlign w:val="center"/>
          </w:tcPr>
          <w:p w14:paraId="3FFBD1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87" w:type="dxa"/>
            <w:vAlign w:val="center"/>
          </w:tcPr>
          <w:p w14:paraId="3A9F3F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540" w:type="dxa"/>
            <w:vAlign w:val="center"/>
          </w:tcPr>
          <w:p w14:paraId="0A46D0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9BC78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838" w:type="dxa"/>
            <w:vAlign w:val="center"/>
          </w:tcPr>
          <w:p w14:paraId="2E6ADC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5" w:type="dxa"/>
            <w:vAlign w:val="center"/>
          </w:tcPr>
          <w:p w14:paraId="549AC5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</w:tbl>
    <w:p w14:paraId="550F267A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= платящие × чек × покупок в год (1); </w:t>
      </w:r>
      <w:r>
        <w:rPr>
          <w:i/>
          <w:sz w:val="28"/>
        </w:rPr>
        <w:t>SOM</w:t>
      </w:r>
      <w:r>
        <w:rPr>
          <w:sz w:val="28"/>
        </w:rPr>
        <w:t xml:space="preserve"> = </w:t>
      </w:r>
      <w:r>
        <w:rPr>
          <w:i/>
          <w:sz w:val="28"/>
        </w:rPr>
        <w:t>SAM</w:t>
      </w:r>
      <w:r>
        <w:rPr>
          <w:sz w:val="28"/>
        </w:rPr>
        <w:t xml:space="preserve"> × К5. Термины шаблона </w:t>
      </w:r>
      <w:r>
        <w:rPr>
          <w:i/>
          <w:sz w:val="28"/>
        </w:rPr>
        <w:t>TAM</w:t>
      </w:r>
      <w:r>
        <w:rPr>
          <w:sz w:val="28"/>
        </w:rPr>
        <w:t xml:space="preserve"> / </w:t>
      </w:r>
      <w:r>
        <w:rPr>
          <w:i/>
          <w:sz w:val="28"/>
        </w:rPr>
        <w:t>SAM</w:t>
      </w:r>
      <w:r>
        <w:rPr>
          <w:sz w:val="28"/>
        </w:rPr>
        <w:t xml:space="preserve"> / </w:t>
      </w:r>
      <w:r>
        <w:rPr>
          <w:i/>
          <w:sz w:val="28"/>
        </w:rPr>
        <w:t>SOM</w:t>
      </w:r>
      <w:r>
        <w:rPr>
          <w:sz w:val="28"/>
        </w:rPr>
        <w:t xml:space="preserve"> соответствуют терминам методики: общий потенциальный рынок, доступный рынок, достижимая часть (Р-19). Все К – допущения (журнал допущений, приложение Б).</w:t>
      </w:r>
    </w:p>
    <w:p w14:paraId="4143F03C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38 – Лист 03_Сценарии (множители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1"/>
        <w:gridCol w:w="1161"/>
        <w:gridCol w:w="1501"/>
        <w:gridCol w:w="1501"/>
        <w:gridCol w:w="498"/>
        <w:gridCol w:w="782"/>
        <w:gridCol w:w="1067"/>
        <w:gridCol w:w="498"/>
        <w:gridCol w:w="498"/>
        <w:gridCol w:w="498"/>
      </w:tblGrid>
      <w:tr w:rsidR="006F5B51" w14:paraId="697C959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1" w:type="dxa"/>
            <w:vAlign w:val="center"/>
          </w:tcPr>
          <w:p w14:paraId="666406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61" w:type="dxa"/>
            <w:vAlign w:val="center"/>
          </w:tcPr>
          <w:p w14:paraId="2657CB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Потребность</w:t>
            </w:r>
          </w:p>
        </w:tc>
        <w:tc>
          <w:tcPr>
            <w:tcW w:w="1501" w:type="dxa"/>
            <w:vAlign w:val="center"/>
          </w:tcPr>
          <w:p w14:paraId="113844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Онлайн-готовность</w:t>
            </w:r>
          </w:p>
        </w:tc>
        <w:tc>
          <w:tcPr>
            <w:tcW w:w="1501" w:type="dxa"/>
            <w:vAlign w:val="center"/>
          </w:tcPr>
          <w:p w14:paraId="36ACB6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Платежеспособность</w:t>
            </w:r>
          </w:p>
        </w:tc>
        <w:tc>
          <w:tcPr>
            <w:tcW w:w="498" w:type="dxa"/>
            <w:vAlign w:val="center"/>
          </w:tcPr>
          <w:p w14:paraId="1AE3A9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Чек</w:t>
            </w:r>
          </w:p>
        </w:tc>
        <w:tc>
          <w:tcPr>
            <w:tcW w:w="782" w:type="dxa"/>
            <w:vAlign w:val="center"/>
          </w:tcPr>
          <w:p w14:paraId="2AF88C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Частота</w:t>
            </w:r>
          </w:p>
        </w:tc>
        <w:tc>
          <w:tcPr>
            <w:tcW w:w="1067" w:type="dxa"/>
            <w:vAlign w:val="center"/>
          </w:tcPr>
          <w:p w14:paraId="1C2F34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498" w:type="dxa"/>
            <w:vAlign w:val="center"/>
          </w:tcPr>
          <w:p w14:paraId="5A054C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1841BD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498" w:type="dxa"/>
            <w:vAlign w:val="center"/>
          </w:tcPr>
          <w:p w14:paraId="2D030F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6A94150B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6B83C1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61" w:type="dxa"/>
            <w:vAlign w:val="center"/>
          </w:tcPr>
          <w:p w14:paraId="38AFEB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501" w:type="dxa"/>
            <w:vAlign w:val="center"/>
          </w:tcPr>
          <w:p w14:paraId="4FEAC0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501" w:type="dxa"/>
            <w:vAlign w:val="center"/>
          </w:tcPr>
          <w:p w14:paraId="7BD6AD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498" w:type="dxa"/>
            <w:vAlign w:val="center"/>
          </w:tcPr>
          <w:p w14:paraId="75BDA9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782" w:type="dxa"/>
            <w:vAlign w:val="center"/>
          </w:tcPr>
          <w:p w14:paraId="082528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067" w:type="dxa"/>
            <w:vAlign w:val="center"/>
          </w:tcPr>
          <w:p w14:paraId="148DA2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498" w:type="dxa"/>
            <w:vAlign w:val="center"/>
          </w:tcPr>
          <w:p w14:paraId="18A23F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29 201 446</w:t>
            </w:r>
          </w:p>
        </w:tc>
        <w:tc>
          <w:tcPr>
            <w:tcW w:w="498" w:type="dxa"/>
            <w:vAlign w:val="center"/>
          </w:tcPr>
          <w:p w14:paraId="236C40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498" w:type="dxa"/>
            <w:vAlign w:val="center"/>
          </w:tcPr>
          <w:p w14:paraId="0AFB6D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</w:tr>
      <w:tr w:rsidR="006F5B51" w14:paraId="32189E35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4DF828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61" w:type="dxa"/>
            <w:vAlign w:val="center"/>
          </w:tcPr>
          <w:p w14:paraId="442756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343C72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01" w:type="dxa"/>
            <w:vAlign w:val="center"/>
          </w:tcPr>
          <w:p w14:paraId="0DF973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498" w:type="dxa"/>
            <w:vAlign w:val="center"/>
          </w:tcPr>
          <w:p w14:paraId="35CED2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782" w:type="dxa"/>
            <w:vAlign w:val="center"/>
          </w:tcPr>
          <w:p w14:paraId="5A62DD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067" w:type="dxa"/>
            <w:vAlign w:val="center"/>
          </w:tcPr>
          <w:p w14:paraId="1DC6EC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498" w:type="dxa"/>
            <w:vAlign w:val="center"/>
          </w:tcPr>
          <w:p w14:paraId="735D6E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  <w:tc>
          <w:tcPr>
            <w:tcW w:w="498" w:type="dxa"/>
            <w:vAlign w:val="center"/>
          </w:tcPr>
          <w:p w14:paraId="62650D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498" w:type="dxa"/>
            <w:vAlign w:val="center"/>
          </w:tcPr>
          <w:p w14:paraId="59BFE7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</w:tr>
      <w:tr w:rsidR="006F5B51" w14:paraId="704479D3" w14:textId="77777777" w:rsidTr="006F5B51">
        <w:trPr>
          <w:cantSplit/>
          <w:jc w:val="center"/>
        </w:trPr>
        <w:tc>
          <w:tcPr>
            <w:tcW w:w="1351" w:type="dxa"/>
            <w:vAlign w:val="center"/>
          </w:tcPr>
          <w:p w14:paraId="757A24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61" w:type="dxa"/>
            <w:vAlign w:val="center"/>
          </w:tcPr>
          <w:p w14:paraId="69C60D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1501" w:type="dxa"/>
            <w:vAlign w:val="center"/>
          </w:tcPr>
          <w:p w14:paraId="6E0FD7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501" w:type="dxa"/>
            <w:vAlign w:val="center"/>
          </w:tcPr>
          <w:p w14:paraId="70D46D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498" w:type="dxa"/>
            <w:vAlign w:val="center"/>
          </w:tcPr>
          <w:p w14:paraId="2084A9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782" w:type="dxa"/>
            <w:vAlign w:val="center"/>
          </w:tcPr>
          <w:p w14:paraId="1C5D4E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67" w:type="dxa"/>
            <w:vAlign w:val="center"/>
          </w:tcPr>
          <w:p w14:paraId="42926C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498" w:type="dxa"/>
            <w:vAlign w:val="center"/>
          </w:tcPr>
          <w:p w14:paraId="06541E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57 718 484</w:t>
            </w:r>
          </w:p>
        </w:tc>
        <w:tc>
          <w:tcPr>
            <w:tcW w:w="498" w:type="dxa"/>
            <w:vAlign w:val="center"/>
          </w:tcPr>
          <w:p w14:paraId="6411B2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498" w:type="dxa"/>
            <w:vAlign w:val="center"/>
          </w:tcPr>
          <w:p w14:paraId="15FEEF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</w:tbl>
    <w:p w14:paraId="0E02889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шаблоне два базовых </w:t>
      </w:r>
      <w:r>
        <w:rPr>
          <w:i/>
          <w:sz w:val="28"/>
        </w:rPr>
        <w:t>SOM</w:t>
      </w:r>
      <w:r>
        <w:rPr>
          <w:sz w:val="28"/>
        </w:rPr>
        <w:t xml:space="preserve"> (П-6): по сегментным долям К5 (лист 02) – 3 007 </w:t>
      </w:r>
      <w:r>
        <w:rPr>
          <w:i/>
          <w:sz w:val="28"/>
        </w:rPr>
        <w:t>BYN</w:t>
      </w:r>
      <w:r>
        <w:rPr>
          <w:sz w:val="28"/>
        </w:rPr>
        <w:t xml:space="preserve"> и по единой доле 2 % (лист 03) – 3 960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123FDDB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39 – Лист 04_Расчет: итоговые показатели и контроль качества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9"/>
        <w:gridCol w:w="4764"/>
        <w:gridCol w:w="1232"/>
      </w:tblGrid>
      <w:tr w:rsidR="006F5B51" w14:paraId="6EE34E2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9" w:type="dxa"/>
            <w:vAlign w:val="center"/>
          </w:tcPr>
          <w:p w14:paraId="372927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64" w:type="dxa"/>
            <w:vAlign w:val="center"/>
          </w:tcPr>
          <w:p w14:paraId="40CDA2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 / источник</w:t>
            </w:r>
          </w:p>
        </w:tc>
        <w:tc>
          <w:tcPr>
            <w:tcW w:w="1232" w:type="dxa"/>
            <w:vAlign w:val="center"/>
          </w:tcPr>
          <w:p w14:paraId="2BDA40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F5B51" w14:paraId="2466A519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213A14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по базовому подходу</w:t>
            </w:r>
          </w:p>
        </w:tc>
        <w:tc>
          <w:tcPr>
            <w:tcW w:w="4764" w:type="dxa"/>
            <w:vAlign w:val="center"/>
          </w:tcPr>
          <w:p w14:paraId="4C2C51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(потенциальные клиенты × средний чек × частота)</w:t>
            </w:r>
          </w:p>
        </w:tc>
        <w:tc>
          <w:tcPr>
            <w:tcW w:w="1232" w:type="dxa"/>
            <w:vAlign w:val="center"/>
          </w:tcPr>
          <w:p w14:paraId="5B2E90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45 627 260</w:t>
            </w:r>
          </w:p>
        </w:tc>
      </w:tr>
      <w:tr w:rsidR="006F5B51" w14:paraId="3045E7E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10D876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 в границах рынка</w:t>
            </w:r>
          </w:p>
        </w:tc>
        <w:tc>
          <w:tcPr>
            <w:tcW w:w="4764" w:type="dxa"/>
            <w:vAlign w:val="center"/>
          </w:tcPr>
          <w:p w14:paraId="5B3BF6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клиентов после продуктово-географического сужения</w:t>
            </w:r>
          </w:p>
        </w:tc>
        <w:tc>
          <w:tcPr>
            <w:tcW w:w="1232" w:type="dxa"/>
            <w:vAlign w:val="center"/>
          </w:tcPr>
          <w:p w14:paraId="266949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</w:tr>
      <w:tr w:rsidR="006F5B51" w14:paraId="3328AAFD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04DD9A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</w:t>
            </w:r>
          </w:p>
        </w:tc>
        <w:tc>
          <w:tcPr>
            <w:tcW w:w="4764" w:type="dxa"/>
            <w:vAlign w:val="center"/>
          </w:tcPr>
          <w:p w14:paraId="447638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после учета потребности, онлайн-готовности и платежеспособности</w:t>
            </w:r>
          </w:p>
        </w:tc>
        <w:tc>
          <w:tcPr>
            <w:tcW w:w="1232" w:type="dxa"/>
            <w:vAlign w:val="center"/>
          </w:tcPr>
          <w:p w14:paraId="0652D7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</w:t>
            </w:r>
          </w:p>
        </w:tc>
      </w:tr>
      <w:tr w:rsidR="006F5B51" w14:paraId="7EDC3C04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A348D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0D12BB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клиенты × средний чек × частота</w:t>
            </w:r>
          </w:p>
        </w:tc>
        <w:tc>
          <w:tcPr>
            <w:tcW w:w="1232" w:type="dxa"/>
            <w:vAlign w:val="center"/>
          </w:tcPr>
          <w:p w14:paraId="22BE70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</w:tr>
      <w:tr w:rsidR="006F5B51" w14:paraId="6675EBB2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61F75B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4764" w:type="dxa"/>
            <w:vAlign w:val="center"/>
          </w:tcPr>
          <w:p w14:paraId="697421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× достижимая доля</w:t>
            </w:r>
          </w:p>
        </w:tc>
        <w:tc>
          <w:tcPr>
            <w:tcW w:w="1232" w:type="dxa"/>
            <w:vAlign w:val="center"/>
          </w:tcPr>
          <w:p w14:paraId="273CE6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3 007</w:t>
            </w:r>
          </w:p>
        </w:tc>
      </w:tr>
      <w:tr w:rsidR="006F5B51" w14:paraId="361777E0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54DFF4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4764" w:type="dxa"/>
            <w:vAlign w:val="center"/>
          </w:tcPr>
          <w:p w14:paraId="2EB61D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232" w:type="dxa"/>
            <w:vAlign w:val="center"/>
          </w:tcPr>
          <w:p w14:paraId="1B9820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0,0152</w:t>
            </w:r>
          </w:p>
        </w:tc>
      </w:tr>
      <w:tr w:rsidR="006F5B51" w14:paraId="40EF95AF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D5EAD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реально адресуемых клиентов</w:t>
            </w:r>
          </w:p>
        </w:tc>
        <w:tc>
          <w:tcPr>
            <w:tcW w:w="4764" w:type="dxa"/>
            <w:vAlign w:val="center"/>
          </w:tcPr>
          <w:p w14:paraId="7426B1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реально адресуемые / клиенты в границах</w:t>
            </w:r>
          </w:p>
        </w:tc>
        <w:tc>
          <w:tcPr>
            <w:tcW w:w="1232" w:type="dxa"/>
            <w:vAlign w:val="center"/>
          </w:tcPr>
          <w:p w14:paraId="0B7920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0,0147</w:t>
            </w:r>
          </w:p>
        </w:tc>
      </w:tr>
      <w:tr w:rsidR="006F5B51" w14:paraId="54724981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424E1F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на одного адресуемого клиента</w:t>
            </w:r>
          </w:p>
        </w:tc>
        <w:tc>
          <w:tcPr>
            <w:tcW w:w="4764" w:type="dxa"/>
            <w:vAlign w:val="center"/>
          </w:tcPr>
          <w:p w14:paraId="4A215C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/ реально адресуемые клиенты</w:t>
            </w:r>
          </w:p>
        </w:tc>
        <w:tc>
          <w:tcPr>
            <w:tcW w:w="1232" w:type="dxa"/>
            <w:vAlign w:val="center"/>
          </w:tcPr>
          <w:p w14:paraId="7CD362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</w:t>
            </w:r>
          </w:p>
        </w:tc>
      </w:tr>
      <w:tr w:rsidR="006F5B51" w14:paraId="66DD649A" w14:textId="77777777" w:rsidTr="006F5B51">
        <w:trPr>
          <w:cantSplit/>
          <w:jc w:val="center"/>
        </w:trPr>
        <w:tc>
          <w:tcPr>
            <w:tcW w:w="3359" w:type="dxa"/>
            <w:vAlign w:val="center"/>
          </w:tcPr>
          <w:p w14:paraId="3F7AB6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-ориентира</w:t>
            </w:r>
          </w:p>
        </w:tc>
        <w:tc>
          <w:tcPr>
            <w:tcW w:w="4764" w:type="dxa"/>
            <w:vAlign w:val="center"/>
          </w:tcPr>
          <w:p w14:paraId="61A8CD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/ оценочная годовая выручка конкурентов</w:t>
            </w:r>
          </w:p>
        </w:tc>
        <w:tc>
          <w:tcPr>
            <w:tcW w:w="1232" w:type="dxa"/>
            <w:vAlign w:val="center"/>
          </w:tcPr>
          <w:p w14:paraId="23F0C5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0,8716</w:t>
            </w:r>
          </w:p>
        </w:tc>
      </w:tr>
    </w:tbl>
    <w:p w14:paraId="56695C7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адресуемых клиентов – 1,47 % клиентов в границах; </w:t>
      </w:r>
      <w:r>
        <w:rPr>
          <w:i/>
          <w:sz w:val="28"/>
        </w:rPr>
        <w:t>SAM</w:t>
      </w:r>
      <w:r>
        <w:rPr>
          <w:sz w:val="28"/>
        </w:rPr>
        <w:t xml:space="preserve"> на одного платящего равен годовому чеку. Отношение </w:t>
      </w:r>
      <w:r>
        <w:rPr>
          <w:i/>
          <w:sz w:val="28"/>
        </w:rPr>
        <w:t>SOM</w:t>
      </w:r>
      <w:r>
        <w:rPr>
          <w:sz w:val="28"/>
        </w:rPr>
        <w:t xml:space="preserve"> к годовой выручке четырех доменов выборки, пересчитанной по параметрам </w:t>
      </w:r>
      <w:r>
        <w:rPr>
          <w:i/>
          <w:sz w:val="28"/>
        </w:rPr>
        <w:t>NotaCode</w:t>
      </w:r>
      <w:r>
        <w:rPr>
          <w:sz w:val="28"/>
        </w:rPr>
        <w:t xml:space="preserve"> (лист 05), – 0,87.</w:t>
      </w:r>
    </w:p>
    <w:p w14:paraId="230CDFA7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885E0EA" wp14:editId="231259D6">
            <wp:extent cx="5334000" cy="2667000"/>
            <wp:effectExtent l="0" t="0" r="0" b="0"/>
            <wp:docPr id="3580462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9_PK_SAM_SOM_po_segmentam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ECD9C4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клиентов (ПК-</w:t>
      </w:r>
      <w:r>
        <w:rPr>
          <w:i/>
          <w:sz w:val="28"/>
        </w:rPr>
        <w:t>X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p w14:paraId="7C6B14B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40 – Лист 05_</w:t>
      </w:r>
      <w:r>
        <w:rPr>
          <w:i/>
          <w:sz w:val="28"/>
        </w:rPr>
        <w:t>Similarweb</w:t>
      </w:r>
      <w:r>
        <w:rPr>
          <w:sz w:val="28"/>
        </w:rPr>
        <w:t xml:space="preserve">: цифровая проверка (выручка при параметрах </w:t>
      </w:r>
      <w:r>
        <w:rPr>
          <w:i/>
          <w:sz w:val="28"/>
        </w:rPr>
        <w:t>NotaCode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5"/>
        <w:gridCol w:w="1113"/>
        <w:gridCol w:w="568"/>
        <w:gridCol w:w="749"/>
        <w:gridCol w:w="1113"/>
        <w:gridCol w:w="1203"/>
        <w:gridCol w:w="1113"/>
        <w:gridCol w:w="454"/>
        <w:gridCol w:w="454"/>
        <w:gridCol w:w="1203"/>
      </w:tblGrid>
      <w:tr w:rsidR="006F5B51" w14:paraId="4EA74D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5" w:type="dxa"/>
            <w:vAlign w:val="center"/>
          </w:tcPr>
          <w:p w14:paraId="330662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13" w:type="dxa"/>
            <w:vAlign w:val="center"/>
          </w:tcPr>
          <w:p w14:paraId="16F082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68" w:type="dxa"/>
            <w:vAlign w:val="center"/>
          </w:tcPr>
          <w:p w14:paraId="23D8DB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749" w:type="dxa"/>
            <w:vAlign w:val="center"/>
          </w:tcPr>
          <w:p w14:paraId="51727C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из РБ</w:t>
            </w:r>
          </w:p>
        </w:tc>
        <w:tc>
          <w:tcPr>
            <w:tcW w:w="1113" w:type="dxa"/>
            <w:vAlign w:val="center"/>
          </w:tcPr>
          <w:p w14:paraId="301B9C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каналы</w:t>
            </w:r>
          </w:p>
        </w:tc>
        <w:tc>
          <w:tcPr>
            <w:tcW w:w="1203" w:type="dxa"/>
            <w:vAlign w:val="center"/>
          </w:tcPr>
          <w:p w14:paraId="2E3EFC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113" w:type="dxa"/>
            <w:vAlign w:val="center"/>
          </w:tcPr>
          <w:p w14:paraId="41671A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</w:t>
            </w:r>
          </w:p>
        </w:tc>
        <w:tc>
          <w:tcPr>
            <w:tcW w:w="454" w:type="dxa"/>
            <w:vAlign w:val="center"/>
          </w:tcPr>
          <w:p w14:paraId="2B6B85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56ED7B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203" w:type="dxa"/>
            <w:vAlign w:val="center"/>
          </w:tcPr>
          <w:p w14:paraId="6F9F55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5963330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35ADE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13" w:type="dxa"/>
            <w:vAlign w:val="center"/>
          </w:tcPr>
          <w:p w14:paraId="500F19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68" w:type="dxa"/>
            <w:vAlign w:val="center"/>
          </w:tcPr>
          <w:p w14:paraId="6E56C6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21B18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347907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203" w:type="dxa"/>
            <w:vAlign w:val="center"/>
          </w:tcPr>
          <w:p w14:paraId="221F84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2E25EF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454" w:type="dxa"/>
            <w:vAlign w:val="center"/>
          </w:tcPr>
          <w:p w14:paraId="006E5E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251EB2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A8D7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379</w:t>
            </w:r>
          </w:p>
        </w:tc>
      </w:tr>
      <w:tr w:rsidR="006F5B51" w14:paraId="775527D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4DAA59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13" w:type="dxa"/>
            <w:vAlign w:val="center"/>
          </w:tcPr>
          <w:p w14:paraId="1B3BF2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68" w:type="dxa"/>
            <w:vAlign w:val="center"/>
          </w:tcPr>
          <w:p w14:paraId="65D455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1DD560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1DEF08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203" w:type="dxa"/>
            <w:vAlign w:val="center"/>
          </w:tcPr>
          <w:p w14:paraId="7620AF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5EFD7C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454" w:type="dxa"/>
            <w:vAlign w:val="center"/>
          </w:tcPr>
          <w:p w14:paraId="3D95F8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3D6C1E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77CC65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2 720</w:t>
            </w:r>
          </w:p>
        </w:tc>
      </w:tr>
      <w:tr w:rsidR="006F5B51" w14:paraId="44CCE16D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18E6F4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13" w:type="dxa"/>
            <w:vAlign w:val="center"/>
          </w:tcPr>
          <w:p w14:paraId="6F2E25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68" w:type="dxa"/>
            <w:vAlign w:val="center"/>
          </w:tcPr>
          <w:p w14:paraId="5864DD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309395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28EB98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203" w:type="dxa"/>
            <w:vAlign w:val="center"/>
          </w:tcPr>
          <w:p w14:paraId="713483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06A6F8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454" w:type="dxa"/>
            <w:vAlign w:val="center"/>
          </w:tcPr>
          <w:p w14:paraId="4E9F2A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4B2355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58A46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338</w:t>
            </w:r>
          </w:p>
        </w:tc>
      </w:tr>
      <w:tr w:rsidR="006F5B51" w14:paraId="73BB052B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02F0F0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13" w:type="dxa"/>
            <w:vAlign w:val="center"/>
          </w:tcPr>
          <w:p w14:paraId="7040CF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68" w:type="dxa"/>
            <w:vAlign w:val="center"/>
          </w:tcPr>
          <w:p w14:paraId="016A63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749" w:type="dxa"/>
            <w:vAlign w:val="center"/>
          </w:tcPr>
          <w:p w14:paraId="6969BB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18449D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203" w:type="dxa"/>
            <w:vAlign w:val="center"/>
          </w:tcPr>
          <w:p w14:paraId="1B5FB7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13" w:type="dxa"/>
            <w:vAlign w:val="center"/>
          </w:tcPr>
          <w:p w14:paraId="421821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454" w:type="dxa"/>
            <w:vAlign w:val="center"/>
          </w:tcPr>
          <w:p w14:paraId="32D0D2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454" w:type="dxa"/>
            <w:vAlign w:val="center"/>
          </w:tcPr>
          <w:p w14:paraId="101ACF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6F9CF6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6F5B51" w14:paraId="645874E0" w14:textId="77777777" w:rsidTr="006F5B51">
        <w:trPr>
          <w:cantSplit/>
          <w:jc w:val="center"/>
        </w:trPr>
        <w:tc>
          <w:tcPr>
            <w:tcW w:w="1385" w:type="dxa"/>
            <w:vAlign w:val="center"/>
          </w:tcPr>
          <w:p w14:paraId="68C23F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13" w:type="dxa"/>
            <w:vAlign w:val="center"/>
          </w:tcPr>
          <w:p w14:paraId="7F11AF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68" w:type="dxa"/>
            <w:vAlign w:val="center"/>
          </w:tcPr>
          <w:p w14:paraId="64934C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49" w:type="dxa"/>
            <w:vAlign w:val="center"/>
          </w:tcPr>
          <w:p w14:paraId="01D7A3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17 632,8</w:t>
            </w:r>
          </w:p>
        </w:tc>
        <w:tc>
          <w:tcPr>
            <w:tcW w:w="1113" w:type="dxa"/>
            <w:vAlign w:val="center"/>
          </w:tcPr>
          <w:p w14:paraId="4898BC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268AA3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3" w:type="dxa"/>
            <w:vAlign w:val="center"/>
          </w:tcPr>
          <w:p w14:paraId="2FB4D2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454" w:type="dxa"/>
            <w:vAlign w:val="center"/>
          </w:tcPr>
          <w:p w14:paraId="46F39F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454" w:type="dxa"/>
            <w:vAlign w:val="center"/>
          </w:tcPr>
          <w:p w14:paraId="0B36C8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3" w:type="dxa"/>
            <w:vAlign w:val="center"/>
          </w:tcPr>
          <w:p w14:paraId="4FC8C5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3 450</w:t>
            </w:r>
          </w:p>
        </w:tc>
      </w:tr>
    </w:tbl>
    <w:p w14:paraId="3088B2C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Конверсии и чек – параметры </w:t>
      </w:r>
      <w:r>
        <w:rPr>
          <w:i/>
          <w:sz w:val="28"/>
        </w:rPr>
        <w:t>NotaCode</w:t>
      </w:r>
      <w:r>
        <w:rPr>
          <w:sz w:val="28"/>
        </w:rPr>
        <w:t xml:space="preserve">, поэтому значение – выручка, которую получил бы продукт с такой воронкой при этом трафике, а не фактическая выручка конкурентов (бесплатный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выручки с подписки не имеют).</w:t>
      </w:r>
    </w:p>
    <w:p w14:paraId="0740653A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41 – Проверка цифровыми данными (ПК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3935"/>
        <w:gridCol w:w="3712"/>
      </w:tblGrid>
      <w:tr w:rsidR="006F5B51" w14:paraId="3915137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C7814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источник</w:t>
            </w:r>
          </w:p>
        </w:tc>
        <w:tc>
          <w:tcPr>
            <w:tcW w:w="3935" w:type="dxa"/>
            <w:vAlign w:val="center"/>
          </w:tcPr>
          <w:p w14:paraId="35A8CF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3712" w:type="dxa"/>
            <w:vAlign w:val="center"/>
          </w:tcPr>
          <w:p w14:paraId="283FF7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6F5B51" w14:paraId="4E493039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78993D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935" w:type="dxa"/>
            <w:vAlign w:val="center"/>
          </w:tcPr>
          <w:p w14:paraId="29EBC0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в Беларуси: данные только у 19 недель из 53</w:t>
            </w:r>
          </w:p>
        </w:tc>
        <w:tc>
          <w:tcPr>
            <w:tcW w:w="3712" w:type="dxa"/>
            <w:vAlign w:val="center"/>
          </w:tcPr>
          <w:p w14:paraId="5440A0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наличие интереса слабо; количественных выводов не дает</w:t>
            </w:r>
          </w:p>
        </w:tc>
      </w:tr>
      <w:tr w:rsidR="006F5B51" w14:paraId="1C630E8A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68CBCD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Яндекс Вордстат</w:t>
            </w:r>
          </w:p>
        </w:tc>
        <w:tc>
          <w:tcPr>
            <w:tcW w:w="3935" w:type="dxa"/>
            <w:vAlign w:val="center"/>
          </w:tcPr>
          <w:p w14:paraId="6D8C1D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коммерческих формулировок: 16 запросов за 30 дней (окно 25.08–23.09.2026) против 170 инструментальных</w:t>
            </w:r>
          </w:p>
        </w:tc>
        <w:tc>
          <w:tcPr>
            <w:tcW w:w="3712" w:type="dxa"/>
            <w:vAlign w:val="center"/>
          </w:tcPr>
          <w:p w14:paraId="334941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Ослабляет гипотезу о готовности платить (К4 в нижних диапазонах)</w:t>
            </w:r>
          </w:p>
        </w:tc>
      </w:tr>
      <w:tr w:rsidR="006F5B51" w14:paraId="55E075C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3196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935" w:type="dxa"/>
            <w:vAlign w:val="center"/>
          </w:tcPr>
          <w:p w14:paraId="4C6F57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других сайтов; доля Беларуси не показана</w:t>
            </w:r>
          </w:p>
        </w:tc>
        <w:tc>
          <w:tcPr>
            <w:tcW w:w="3712" w:type="dxa"/>
            <w:vAlign w:val="center"/>
          </w:tcPr>
          <w:p w14:paraId="66834A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цифровую активность; объем по трафику ниже клиентской оценки</w:t>
            </w:r>
          </w:p>
        </w:tc>
      </w:tr>
      <w:tr w:rsidR="006F5B51" w14:paraId="2551744B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1F13DB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3935" w:type="dxa"/>
            <w:vAlign w:val="center"/>
          </w:tcPr>
          <w:p w14:paraId="57CCB6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бесплатные заменители</w:t>
            </w:r>
          </w:p>
        </w:tc>
        <w:tc>
          <w:tcPr>
            <w:tcW w:w="3712" w:type="dxa"/>
            <w:vAlign w:val="center"/>
          </w:tcPr>
          <w:p w14:paraId="6385F6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(около 3,3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 лежит у нижней границы тарифов; бесплатные заменители ограничивают готовность платить</w:t>
            </w:r>
          </w:p>
        </w:tc>
      </w:tr>
      <w:tr w:rsidR="006F5B51" w14:paraId="73AE8390" w14:textId="77777777" w:rsidTr="006F5B51">
        <w:trPr>
          <w:cantSplit/>
          <w:jc w:val="center"/>
        </w:trPr>
        <w:tc>
          <w:tcPr>
            <w:tcW w:w="1708" w:type="dxa"/>
            <w:vAlign w:val="center"/>
          </w:tcPr>
          <w:p w14:paraId="40E723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Пилотное предложение</w:t>
            </w:r>
          </w:p>
        </w:tc>
        <w:tc>
          <w:tcPr>
            <w:tcW w:w="3935" w:type="dxa"/>
            <w:vAlign w:val="center"/>
          </w:tcPr>
          <w:p w14:paraId="7E4ED5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проводилось (продукт не запущен)</w:t>
            </w:r>
          </w:p>
        </w:tc>
        <w:tc>
          <w:tcPr>
            <w:tcW w:w="3712" w:type="dxa"/>
            <w:vAlign w:val="center"/>
          </w:tcPr>
          <w:p w14:paraId="3153B7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(табл. 91, п. 12))</w:t>
            </w:r>
          </w:p>
        </w:tc>
      </w:tr>
    </w:tbl>
    <w:p w14:paraId="08FA132B" w14:textId="77777777" w:rsidR="006F5B51" w:rsidRDefault="00C962AA">
      <w:pPr>
        <w:pStyle w:val="3"/>
        <w:spacing w:before="0" w:after="0" w:line="360" w:lineRule="exact"/>
        <w:ind w:firstLine="709"/>
      </w:pPr>
      <w:bookmarkStart w:id="24" w:name="X280af6a9cd156e4049062095b8e99300947ae40"/>
      <w:r>
        <w:rPr>
          <w:sz w:val="28"/>
        </w:rPr>
        <w:t xml:space="preserve">2.5.1 Расчет по тексту методики (вариант </w:t>
      </w:r>
      <w:r>
        <w:rPr>
          <w:sz w:val="28"/>
          <w:i/>
          <w:iCs/>
        </w:rPr>
        <w:t xml:space="preserve">Word) </w:t>
      </w:r>
      <w:r>
        <w:rPr>
          <w:sz w:val="28"/>
        </w:rPr>
        <w:t>и попадание значений в шкалы</w:t>
      </w:r>
    </w:p>
    <w:p w14:paraId="7CBE02CD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42 – Сценарии по диапазонам К1–К5 (ПК табл. 7; общие доли для всех сегментов)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6"/>
        <w:gridCol w:w="599"/>
        <w:gridCol w:w="629"/>
        <w:gridCol w:w="599"/>
        <w:gridCol w:w="629"/>
        <w:gridCol w:w="629"/>
        <w:gridCol w:w="994"/>
        <w:gridCol w:w="994"/>
        <w:gridCol w:w="2576"/>
      </w:tblGrid>
      <w:tr w:rsidR="006F5B51" w14:paraId="3116BA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207E7C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599" w:type="dxa"/>
            <w:vAlign w:val="center"/>
          </w:tcPr>
          <w:p w14:paraId="2F8637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К1</w:t>
            </w:r>
          </w:p>
        </w:tc>
        <w:tc>
          <w:tcPr>
            <w:tcW w:w="629" w:type="dxa"/>
            <w:vAlign w:val="center"/>
          </w:tcPr>
          <w:p w14:paraId="4B00E6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К2</w:t>
            </w:r>
          </w:p>
        </w:tc>
        <w:tc>
          <w:tcPr>
            <w:tcW w:w="599" w:type="dxa"/>
            <w:vAlign w:val="center"/>
          </w:tcPr>
          <w:p w14:paraId="7C9EC0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К3</w:t>
            </w:r>
          </w:p>
        </w:tc>
        <w:tc>
          <w:tcPr>
            <w:tcW w:w="629" w:type="dxa"/>
            <w:vAlign w:val="center"/>
          </w:tcPr>
          <w:p w14:paraId="713DBC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К4</w:t>
            </w:r>
          </w:p>
        </w:tc>
        <w:tc>
          <w:tcPr>
            <w:tcW w:w="629" w:type="dxa"/>
            <w:vAlign w:val="center"/>
          </w:tcPr>
          <w:p w14:paraId="686822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К5</w:t>
            </w:r>
          </w:p>
        </w:tc>
        <w:tc>
          <w:tcPr>
            <w:tcW w:w="994" w:type="dxa"/>
            <w:vAlign w:val="center"/>
          </w:tcPr>
          <w:p w14:paraId="7DF7A5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  <w:tc>
          <w:tcPr>
            <w:tcW w:w="994" w:type="dxa"/>
            <w:vAlign w:val="center"/>
          </w:tcPr>
          <w:p w14:paraId="20A389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  <w:tc>
          <w:tcPr>
            <w:tcW w:w="2576" w:type="dxa"/>
            <w:vAlign w:val="center"/>
          </w:tcPr>
          <w:p w14:paraId="3CDACD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 без К1 (базовая формула ПК табл. 3), </w:t>
            </w:r>
            <w:r>
              <w:rPr>
                <w:b/>
                <w:sz w:val="24"/>
                <w:i/>
                <w:iCs/>
              </w:rPr>
              <w:t xml:space="preserve">BYN/год</w:t>
            </w:r>
          </w:p>
        </w:tc>
      </w:tr>
      <w:tr w:rsidR="006F5B51" w14:paraId="14F33C32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00BBE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599" w:type="dxa"/>
            <w:vAlign w:val="center"/>
          </w:tcPr>
          <w:p w14:paraId="6DA0A4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629" w:type="dxa"/>
            <w:vAlign w:val="center"/>
          </w:tcPr>
          <w:p w14:paraId="46D3FF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599" w:type="dxa"/>
            <w:vAlign w:val="center"/>
          </w:tcPr>
          <w:p w14:paraId="4DF3DC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1F6467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7,5 %</w:t>
            </w:r>
          </w:p>
        </w:tc>
        <w:tc>
          <w:tcPr>
            <w:tcW w:w="629" w:type="dxa"/>
            <w:vAlign w:val="center"/>
          </w:tcPr>
          <w:p w14:paraId="69EC36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0,75 %</w:t>
            </w:r>
          </w:p>
        </w:tc>
        <w:tc>
          <w:tcPr>
            <w:tcW w:w="994" w:type="dxa"/>
            <w:vAlign w:val="center"/>
          </w:tcPr>
          <w:p w14:paraId="2600C2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994" w:type="dxa"/>
            <w:vAlign w:val="center"/>
          </w:tcPr>
          <w:p w14:paraId="061F69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2576" w:type="dxa"/>
            <w:vAlign w:val="center"/>
          </w:tcPr>
          <w:p w14:paraId="7E1C0B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102 661</w:t>
            </w:r>
          </w:p>
        </w:tc>
      </w:tr>
      <w:tr w:rsidR="006F5B51" w14:paraId="22F75821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525911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599" w:type="dxa"/>
            <w:vAlign w:val="center"/>
          </w:tcPr>
          <w:p w14:paraId="3DF86C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629" w:type="dxa"/>
            <w:vAlign w:val="center"/>
          </w:tcPr>
          <w:p w14:paraId="7E6225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599" w:type="dxa"/>
            <w:vAlign w:val="center"/>
          </w:tcPr>
          <w:p w14:paraId="165864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629" w:type="dxa"/>
            <w:vAlign w:val="center"/>
          </w:tcPr>
          <w:p w14:paraId="5824C8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17,5 %</w:t>
            </w:r>
          </w:p>
        </w:tc>
        <w:tc>
          <w:tcPr>
            <w:tcW w:w="629" w:type="dxa"/>
            <w:vAlign w:val="center"/>
          </w:tcPr>
          <w:p w14:paraId="16296F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994" w:type="dxa"/>
            <w:vAlign w:val="center"/>
          </w:tcPr>
          <w:p w14:paraId="4E9689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994" w:type="dxa"/>
            <w:vAlign w:val="center"/>
          </w:tcPr>
          <w:p w14:paraId="002632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2576" w:type="dxa"/>
            <w:vAlign w:val="center"/>
          </w:tcPr>
          <w:p w14:paraId="545D86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988 115</w:t>
            </w:r>
          </w:p>
        </w:tc>
      </w:tr>
      <w:tr w:rsidR="006F5B51" w14:paraId="086CD56C" w14:textId="77777777" w:rsidTr="006F5B51">
        <w:trPr>
          <w:cantSplit/>
          <w:jc w:val="center"/>
        </w:trPr>
        <w:tc>
          <w:tcPr>
            <w:tcW w:w="1706" w:type="dxa"/>
            <w:vAlign w:val="center"/>
          </w:tcPr>
          <w:p w14:paraId="05FCA5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599" w:type="dxa"/>
            <w:vAlign w:val="center"/>
          </w:tcPr>
          <w:p w14:paraId="486262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629" w:type="dxa"/>
            <w:vAlign w:val="center"/>
          </w:tcPr>
          <w:p w14:paraId="015DE2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599" w:type="dxa"/>
            <w:vAlign w:val="center"/>
          </w:tcPr>
          <w:p w14:paraId="09CF7C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629" w:type="dxa"/>
            <w:vAlign w:val="center"/>
          </w:tcPr>
          <w:p w14:paraId="77E4EA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629" w:type="dxa"/>
            <w:vAlign w:val="center"/>
          </w:tcPr>
          <w:p w14:paraId="2416DF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994" w:type="dxa"/>
            <w:vAlign w:val="center"/>
          </w:tcPr>
          <w:p w14:paraId="1C92E5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994" w:type="dxa"/>
            <w:vAlign w:val="center"/>
          </w:tcPr>
          <w:p w14:paraId="4A7859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2576" w:type="dxa"/>
            <w:vAlign w:val="center"/>
          </w:tcPr>
          <w:p w14:paraId="0601A6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4 745 235</w:t>
            </w:r>
          </w:p>
        </w:tc>
      </w:tr>
    </w:tbl>
    <w:p w14:paraId="52443A1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– середины диапазонов ПК табл. 7. В методике нумерация К различается: табл. 7 (К1 релевантность … К5 доля) и табл. 21 (К1 потребность, К2 онлайн-доступность, К3 готовность платить) – </w:t>
      </w:r>
      <w:r>
        <w:rPr>
          <w:i/>
          <w:sz w:val="28"/>
        </w:rPr>
        <w:t>W-9</w:t>
      </w:r>
      <w:r>
        <w:rPr>
          <w:sz w:val="28"/>
        </w:rPr>
        <w:t xml:space="preserve">; в отчете принята нумерация табл. 7. Формула ПК табл. 3 не содержит К1 (Р-20, </w:t>
      </w:r>
      <w:r>
        <w:rPr>
          <w:i/>
          <w:sz w:val="28"/>
        </w:rPr>
        <w:t>W-10</w:t>
      </w:r>
      <w:r>
        <w:rPr>
          <w:sz w:val="28"/>
        </w:rPr>
        <w:t xml:space="preserve">); формула </w:t>
      </w:r>
      <w:r>
        <w:rPr>
          <w:i/>
          <w:sz w:val="28"/>
        </w:rPr>
        <w:t>B2B</w:t>
      </w:r>
      <w:r>
        <w:rPr>
          <w:sz w:val="28"/>
        </w:rPr>
        <w:t xml:space="preserve"> табл. 8 (организации × потребность × готовность × годовой чек) для физических лиц не применяется.</w:t>
      </w:r>
    </w:p>
    <w:p w14:paraId="1E767F5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43 – Попадание значений сценариев ПК-</w:t>
      </w:r>
      <w:r>
        <w:rPr>
          <w:i/>
          <w:sz w:val="28"/>
        </w:rPr>
        <w:t>X</w:t>
      </w:r>
      <w:r>
        <w:rPr>
          <w:sz w:val="28"/>
        </w:rPr>
        <w:t xml:space="preserve"> в диапазоны ПК табл.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6"/>
        <w:gridCol w:w="1867"/>
        <w:gridCol w:w="1994"/>
        <w:gridCol w:w="1930"/>
        <w:gridCol w:w="1358"/>
      </w:tblGrid>
      <w:tr w:rsidR="006F5B51" w14:paraId="11DED91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6" w:type="dxa"/>
            <w:vAlign w:val="center"/>
          </w:tcPr>
          <w:p w14:paraId="430022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867" w:type="dxa"/>
            <w:vAlign w:val="center"/>
          </w:tcPr>
          <w:p w14:paraId="7742A4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</w:t>
            </w:r>
          </w:p>
        </w:tc>
        <w:tc>
          <w:tcPr>
            <w:tcW w:w="1994" w:type="dxa"/>
            <w:vAlign w:val="center"/>
          </w:tcPr>
          <w:p w14:paraId="52A221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 в расчете</w:t>
            </w:r>
          </w:p>
        </w:tc>
        <w:tc>
          <w:tcPr>
            <w:tcW w:w="1930" w:type="dxa"/>
            <w:vAlign w:val="center"/>
          </w:tcPr>
          <w:p w14:paraId="30DAD8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Диапазон методики</w:t>
            </w:r>
          </w:p>
        </w:tc>
        <w:tc>
          <w:tcPr>
            <w:tcW w:w="1358" w:type="dxa"/>
            <w:vAlign w:val="center"/>
          </w:tcPr>
          <w:p w14:paraId="56B251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Попадает</w:t>
            </w:r>
          </w:p>
        </w:tc>
      </w:tr>
      <w:tr w:rsidR="006F5B51" w14:paraId="4D588F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D3A53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31B40F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63B294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4FBD6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20,0 %</w:t>
            </w:r>
          </w:p>
        </w:tc>
        <w:tc>
          <w:tcPr>
            <w:tcW w:w="1358" w:type="dxa"/>
            <w:vAlign w:val="center"/>
          </w:tcPr>
          <w:p w14:paraId="5C553E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4946D95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5987FF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515130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2B02C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16,88 %</w:t>
            </w:r>
          </w:p>
        </w:tc>
        <w:tc>
          <w:tcPr>
            <w:tcW w:w="1930" w:type="dxa"/>
            <w:vAlign w:val="center"/>
          </w:tcPr>
          <w:p w14:paraId="2BAC7F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15,0 %</w:t>
            </w:r>
          </w:p>
        </w:tc>
        <w:tc>
          <w:tcPr>
            <w:tcW w:w="1358" w:type="dxa"/>
            <w:vAlign w:val="center"/>
          </w:tcPr>
          <w:p w14:paraId="13B512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ACE96E3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D3CAA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4B73FA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3B54C0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44,00 %</w:t>
            </w:r>
          </w:p>
        </w:tc>
        <w:tc>
          <w:tcPr>
            <w:tcW w:w="1930" w:type="dxa"/>
            <w:vAlign w:val="center"/>
          </w:tcPr>
          <w:p w14:paraId="3D7042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16AB75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49ED0C1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27F53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19C2FC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685D48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8,90 %</w:t>
            </w:r>
          </w:p>
        </w:tc>
        <w:tc>
          <w:tcPr>
            <w:tcW w:w="1930" w:type="dxa"/>
            <w:vAlign w:val="center"/>
          </w:tcPr>
          <w:p w14:paraId="5DB3A2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 – 10,0 %</w:t>
            </w:r>
          </w:p>
        </w:tc>
        <w:tc>
          <w:tcPr>
            <w:tcW w:w="1358" w:type="dxa"/>
            <w:vAlign w:val="center"/>
          </w:tcPr>
          <w:p w14:paraId="4F60A6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614283EE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5F609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867" w:type="dxa"/>
            <w:vAlign w:val="center"/>
          </w:tcPr>
          <w:p w14:paraId="6ACFB0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3CA898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0,80 %</w:t>
            </w:r>
          </w:p>
        </w:tc>
        <w:tc>
          <w:tcPr>
            <w:tcW w:w="1930" w:type="dxa"/>
            <w:vAlign w:val="center"/>
          </w:tcPr>
          <w:p w14:paraId="2AEC9B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 – 1,0 %</w:t>
            </w:r>
          </w:p>
        </w:tc>
        <w:tc>
          <w:tcPr>
            <w:tcW w:w="1358" w:type="dxa"/>
            <w:vAlign w:val="center"/>
          </w:tcPr>
          <w:p w14:paraId="5213EB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75C5498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FCC2D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66FAAB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398758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18650D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20,0 % – 40,0 %</w:t>
            </w:r>
          </w:p>
        </w:tc>
        <w:tc>
          <w:tcPr>
            <w:tcW w:w="1358" w:type="dxa"/>
            <w:vAlign w:val="center"/>
          </w:tcPr>
          <w:p w14:paraId="77BF02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B2EB6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2CA3A8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Базовый</w:t>
            </w:r>
          </w:p>
        </w:tc>
        <w:tc>
          <w:tcPr>
            <w:tcW w:w="1867" w:type="dxa"/>
            <w:vAlign w:val="center"/>
          </w:tcPr>
          <w:p w14:paraId="1D7F31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33AD52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22,50 %</w:t>
            </w:r>
          </w:p>
        </w:tc>
        <w:tc>
          <w:tcPr>
            <w:tcW w:w="1930" w:type="dxa"/>
            <w:vAlign w:val="center"/>
          </w:tcPr>
          <w:p w14:paraId="1B4232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 – 30,0 %</w:t>
            </w:r>
          </w:p>
        </w:tc>
        <w:tc>
          <w:tcPr>
            <w:tcW w:w="1358" w:type="dxa"/>
            <w:vAlign w:val="center"/>
          </w:tcPr>
          <w:p w14:paraId="55A738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993435D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A299F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9E4C7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68C66A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55,00 %</w:t>
            </w:r>
          </w:p>
        </w:tc>
        <w:tc>
          <w:tcPr>
            <w:tcW w:w="1930" w:type="dxa"/>
            <w:vAlign w:val="center"/>
          </w:tcPr>
          <w:p w14:paraId="1EF5FA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70,0 %</w:t>
            </w:r>
          </w:p>
        </w:tc>
        <w:tc>
          <w:tcPr>
            <w:tcW w:w="1358" w:type="dxa"/>
            <w:vAlign w:val="center"/>
          </w:tcPr>
          <w:p w14:paraId="5D86DB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1D731629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18BFD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328848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31504B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11,87 %</w:t>
            </w:r>
          </w:p>
        </w:tc>
        <w:tc>
          <w:tcPr>
            <w:tcW w:w="1930" w:type="dxa"/>
            <w:vAlign w:val="center"/>
          </w:tcPr>
          <w:p w14:paraId="7077EF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10,0 % – 25,0 %</w:t>
            </w:r>
          </w:p>
        </w:tc>
        <w:tc>
          <w:tcPr>
            <w:tcW w:w="1358" w:type="dxa"/>
            <w:vAlign w:val="center"/>
          </w:tcPr>
          <w:p w14:paraId="4430C1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609E90D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6325EF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67" w:type="dxa"/>
            <w:vAlign w:val="center"/>
          </w:tcPr>
          <w:p w14:paraId="415541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7EB9EA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2,00 %</w:t>
            </w:r>
          </w:p>
        </w:tc>
        <w:tc>
          <w:tcPr>
            <w:tcW w:w="1930" w:type="dxa"/>
            <w:vAlign w:val="center"/>
          </w:tcPr>
          <w:p w14:paraId="3D5D56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 – 3,0 %</w:t>
            </w:r>
          </w:p>
        </w:tc>
        <w:tc>
          <w:tcPr>
            <w:tcW w:w="1358" w:type="dxa"/>
            <w:vAlign w:val="center"/>
          </w:tcPr>
          <w:p w14:paraId="40CF02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5B51" w14:paraId="0B0E7D06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3E2804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042F9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</w:t>
            </w:r>
          </w:p>
        </w:tc>
        <w:tc>
          <w:tcPr>
            <w:tcW w:w="1994" w:type="dxa"/>
            <w:vAlign w:val="center"/>
          </w:tcPr>
          <w:p w14:paraId="447BB4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29,55 %</w:t>
            </w:r>
          </w:p>
        </w:tc>
        <w:tc>
          <w:tcPr>
            <w:tcW w:w="1930" w:type="dxa"/>
            <w:vAlign w:val="center"/>
          </w:tcPr>
          <w:p w14:paraId="58CD0D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 – 60,0 %</w:t>
            </w:r>
          </w:p>
        </w:tc>
        <w:tc>
          <w:tcPr>
            <w:tcW w:w="1358" w:type="dxa"/>
            <w:vAlign w:val="center"/>
          </w:tcPr>
          <w:p w14:paraId="4D8539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5B79BE0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45DF08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1844AF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</w:t>
            </w:r>
          </w:p>
        </w:tc>
        <w:tc>
          <w:tcPr>
            <w:tcW w:w="1994" w:type="dxa"/>
            <w:vAlign w:val="center"/>
          </w:tcPr>
          <w:p w14:paraId="1E0972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27,00 %</w:t>
            </w:r>
          </w:p>
        </w:tc>
        <w:tc>
          <w:tcPr>
            <w:tcW w:w="1930" w:type="dxa"/>
            <w:vAlign w:val="center"/>
          </w:tcPr>
          <w:p w14:paraId="6B8A17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30,0 % – 50,0 %</w:t>
            </w:r>
          </w:p>
        </w:tc>
        <w:tc>
          <w:tcPr>
            <w:tcW w:w="1358" w:type="dxa"/>
            <w:vAlign w:val="center"/>
          </w:tcPr>
          <w:p w14:paraId="2BB3A4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17F3CCA2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0FE3B5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2DBC49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К3</w:t>
            </w:r>
          </w:p>
        </w:tc>
        <w:tc>
          <w:tcPr>
            <w:tcW w:w="1994" w:type="dxa"/>
            <w:vAlign w:val="center"/>
          </w:tcPr>
          <w:p w14:paraId="2B5E21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63,25 %</w:t>
            </w:r>
          </w:p>
        </w:tc>
        <w:tc>
          <w:tcPr>
            <w:tcW w:w="1930" w:type="dxa"/>
            <w:vAlign w:val="center"/>
          </w:tcPr>
          <w:p w14:paraId="5540BA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70,0 % – 90,0 %</w:t>
            </w:r>
          </w:p>
        </w:tc>
        <w:tc>
          <w:tcPr>
            <w:tcW w:w="1358" w:type="dxa"/>
            <w:vAlign w:val="center"/>
          </w:tcPr>
          <w:p w14:paraId="2F3825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B987C0B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7EFE1E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75D938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</w:t>
            </w:r>
          </w:p>
        </w:tc>
        <w:tc>
          <w:tcPr>
            <w:tcW w:w="1994" w:type="dxa"/>
            <w:vAlign w:val="center"/>
          </w:tcPr>
          <w:p w14:paraId="295D87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14,24 %</w:t>
            </w:r>
          </w:p>
        </w:tc>
        <w:tc>
          <w:tcPr>
            <w:tcW w:w="1930" w:type="dxa"/>
            <w:vAlign w:val="center"/>
          </w:tcPr>
          <w:p w14:paraId="042110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 – 40,0 %</w:t>
            </w:r>
          </w:p>
        </w:tc>
        <w:tc>
          <w:tcPr>
            <w:tcW w:w="1358" w:type="dxa"/>
            <w:vAlign w:val="center"/>
          </w:tcPr>
          <w:p w14:paraId="0381F4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5B51" w14:paraId="25F85614" w14:textId="77777777" w:rsidTr="006F5B51">
        <w:trPr>
          <w:cantSplit/>
          <w:jc w:val="center"/>
        </w:trPr>
        <w:tc>
          <w:tcPr>
            <w:tcW w:w="2206" w:type="dxa"/>
            <w:vAlign w:val="center"/>
          </w:tcPr>
          <w:p w14:paraId="13DB6E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867" w:type="dxa"/>
            <w:vAlign w:val="center"/>
          </w:tcPr>
          <w:p w14:paraId="6420F5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</w:t>
            </w:r>
          </w:p>
        </w:tc>
        <w:tc>
          <w:tcPr>
            <w:tcW w:w="1994" w:type="dxa"/>
            <w:vAlign w:val="center"/>
          </w:tcPr>
          <w:p w14:paraId="5F76F3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1930" w:type="dxa"/>
            <w:vAlign w:val="center"/>
          </w:tcPr>
          <w:p w14:paraId="715866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 – 7,0 %</w:t>
            </w:r>
          </w:p>
        </w:tc>
        <w:tc>
          <w:tcPr>
            <w:tcW w:w="1358" w:type="dxa"/>
            <w:vAlign w:val="center"/>
          </w:tcPr>
          <w:p w14:paraId="676843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30B132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сценариев шаблона (0,75 / 0,8 / 0,75 / 0,8 / 0,8 и 1,2 / 1,15 / 1,2 / 1,15 / 1,1) применяются к базовым долям, поэтому осторожные значения К2 и К3 выходят за нижние диапазоны методики, а единая достижимая доля 0,8 / 2 / 4 % попадает в диапазон К5 не во всех сценариях (Р-21). Вывод: сценарии шаблона используются как основные, а диапазоны методики – как контроль.</w:t>
      </w:r>
    </w:p>
    <w:p w14:paraId="1AE9DF56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0D1EA4" wp14:editId="1C5D4063">
            <wp:extent cx="5334000" cy="2533650"/>
            <wp:effectExtent l="0" t="0" r="0" b="0"/>
            <wp:docPr id="625420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2_chuvstvitelnost_SAM_K1_K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29B3DF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Чувствительность </w:t>
      </w:r>
      <w:r>
        <w:rPr>
          <w:i/>
          <w:sz w:val="28"/>
        </w:rPr>
        <w:t>SAM</w:t>
      </w:r>
      <w:r>
        <w:rPr>
          <w:sz w:val="28"/>
        </w:rPr>
        <w:t xml:space="preserve"> к коэффициентам К1–К4 в диапазонах ПК табл. 7 (зеленый – верхняя граница диапазона, красный – нижняя)</w:t>
      </w:r>
    </w:p>
    <w:p w14:paraId="6FE62C61" w14:textId="77777777" w:rsidR="006F5B51" w:rsidRDefault="00C962AA">
      <w:pPr>
        <w:pStyle w:val="3"/>
        <w:spacing w:before="0" w:after="0" w:line="360" w:lineRule="exact"/>
        <w:ind w:firstLine="709"/>
      </w:pPr>
      <w:bookmarkStart w:id="25" w:name="снизу-вверх-по-св-x-и-similarweb-воронка"/>
      <w:bookmarkEnd w:id="24"/>
      <w:r>
        <w:rPr>
          <w:sz w:val="28"/>
        </w:rPr>
        <w:t xml:space="preserve">2.5.2 «Снизу вверх» по </w:t>
      </w:r>
      <w:r>
        <w:rPr>
          <w:sz w:val="28"/>
          <w:i/>
          <w:iCs/>
        </w:rPr>
        <w:t xml:space="preserve">СВ-X </w:t>
      </w:r>
      <w:r>
        <w:rPr>
          <w:sz w:val="28"/>
        </w:rPr>
        <w:t xml:space="preserve">и </w:t>
      </w:r>
      <w:r>
        <w:rPr>
          <w:sz w:val="28"/>
          <w:i/>
          <w:iCs/>
        </w:rPr>
        <w:t>Similarweb-воронка</w:t>
      </w:r>
    </w:p>
    <w:p w14:paraId="6C41722F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Лист 03_Снизу_вверх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8"/>
        <w:gridCol w:w="1000"/>
        <w:gridCol w:w="1635"/>
        <w:gridCol w:w="1324"/>
        <w:gridCol w:w="892"/>
        <w:gridCol w:w="784"/>
        <w:gridCol w:w="892"/>
        <w:gridCol w:w="1000"/>
      </w:tblGrid>
      <w:tr w:rsidR="006F5B51" w14:paraId="6DB49E8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7" w:type="dxa"/>
            <w:vAlign w:val="center"/>
          </w:tcPr>
          <w:p w14:paraId="25C653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00" w:type="dxa"/>
            <w:vAlign w:val="center"/>
          </w:tcPr>
          <w:p w14:paraId="446F31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635" w:type="dxa"/>
            <w:vAlign w:val="center"/>
          </w:tcPr>
          <w:p w14:paraId="78CB4E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 и готовностью платить (К2 × К4)</w:t>
            </w:r>
          </w:p>
        </w:tc>
        <w:tc>
          <w:tcPr>
            <w:tcW w:w="1324" w:type="dxa"/>
            <w:vAlign w:val="center"/>
          </w:tcPr>
          <w:p w14:paraId="2A898B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Цифровая доступность (К3)</w:t>
            </w:r>
          </w:p>
        </w:tc>
        <w:tc>
          <w:tcPr>
            <w:tcW w:w="892" w:type="dxa"/>
            <w:vAlign w:val="center"/>
          </w:tcPr>
          <w:p w14:paraId="79B64E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 в год</w:t>
            </w:r>
          </w:p>
        </w:tc>
        <w:tc>
          <w:tcPr>
            <w:tcW w:w="784" w:type="dxa"/>
            <w:vAlign w:val="center"/>
          </w:tcPr>
          <w:p w14:paraId="61F535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892" w:type="dxa"/>
            <w:vAlign w:val="center"/>
          </w:tcPr>
          <w:p w14:paraId="171792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Годовой объем,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00" w:type="dxa"/>
            <w:vAlign w:val="center"/>
          </w:tcPr>
          <w:p w14:paraId="7E5DC0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сегмента</w:t>
            </w:r>
          </w:p>
        </w:tc>
      </w:tr>
      <w:tr w:rsidR="006F5B51" w14:paraId="76CDB282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533B0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  <w:r>
              <w:rPr>
                <w:sz w:val="24"/>
              </w:rPr>
              <w:t xml:space="preserve"> Студенты технических и экономических специальностей</w:t>
            </w:r>
          </w:p>
        </w:tc>
        <w:tc>
          <w:tcPr>
            <w:tcW w:w="1000" w:type="dxa"/>
            <w:vAlign w:val="center"/>
          </w:tcPr>
          <w:p w14:paraId="6B00AB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635" w:type="dxa"/>
            <w:vAlign w:val="center"/>
          </w:tcPr>
          <w:p w14:paraId="13C912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1,97 %</w:t>
            </w:r>
          </w:p>
        </w:tc>
        <w:tc>
          <w:tcPr>
            <w:tcW w:w="1324" w:type="dxa"/>
            <w:vAlign w:val="center"/>
          </w:tcPr>
          <w:p w14:paraId="23DC81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D5A61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6F55EB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4E2CE9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90 117</w:t>
            </w:r>
          </w:p>
        </w:tc>
        <w:tc>
          <w:tcPr>
            <w:tcW w:w="1000" w:type="dxa"/>
            <w:vAlign w:val="center"/>
          </w:tcPr>
          <w:p w14:paraId="2BF87C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45,5 %</w:t>
            </w:r>
          </w:p>
        </w:tc>
      </w:tr>
      <w:tr w:rsidR="006F5B51" w14:paraId="70DCB7AB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C462E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S-02/S-03 </w:t>
            </w:r>
            <w:r>
              <w:rPr>
                <w:sz w:val="24"/>
              </w:rPr>
              <w:t>Аналитики, архитекторы ПО и разработчики</w:t>
            </w:r>
          </w:p>
        </w:tc>
        <w:tc>
          <w:tcPr>
            <w:tcW w:w="1000" w:type="dxa"/>
            <w:vAlign w:val="center"/>
          </w:tcPr>
          <w:p w14:paraId="3B69EF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635" w:type="dxa"/>
            <w:vAlign w:val="center"/>
          </w:tcPr>
          <w:p w14:paraId="6A13D5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3,94 %</w:t>
            </w:r>
          </w:p>
        </w:tc>
        <w:tc>
          <w:tcPr>
            <w:tcW w:w="1324" w:type="dxa"/>
            <w:vAlign w:val="center"/>
          </w:tcPr>
          <w:p w14:paraId="15E748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64D7B5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425112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3B32E5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  <w:tc>
          <w:tcPr>
            <w:tcW w:w="1000" w:type="dxa"/>
            <w:vAlign w:val="center"/>
          </w:tcPr>
          <w:p w14:paraId="2A8CA6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51,9 %</w:t>
            </w:r>
          </w:p>
        </w:tc>
      </w:tr>
      <w:tr w:rsidR="006F5B51" w14:paraId="32535FA4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5E7F11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 технических дисциплин</w:t>
            </w:r>
          </w:p>
        </w:tc>
        <w:tc>
          <w:tcPr>
            <w:tcW w:w="1000" w:type="dxa"/>
            <w:vAlign w:val="center"/>
          </w:tcPr>
          <w:p w14:paraId="4BC6E2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635" w:type="dxa"/>
            <w:vAlign w:val="center"/>
          </w:tcPr>
          <w:p w14:paraId="27E1BA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2,25 %</w:t>
            </w:r>
          </w:p>
        </w:tc>
        <w:tc>
          <w:tcPr>
            <w:tcW w:w="1324" w:type="dxa"/>
            <w:vAlign w:val="center"/>
          </w:tcPr>
          <w:p w14:paraId="19BF0A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892" w:type="dxa"/>
            <w:vAlign w:val="center"/>
          </w:tcPr>
          <w:p w14:paraId="511397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84" w:type="dxa"/>
            <w:vAlign w:val="center"/>
          </w:tcPr>
          <w:p w14:paraId="779D06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892" w:type="dxa"/>
            <w:vAlign w:val="center"/>
          </w:tcPr>
          <w:p w14:paraId="5E18D1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  <w:tc>
          <w:tcPr>
            <w:tcW w:w="1000" w:type="dxa"/>
            <w:vAlign w:val="center"/>
          </w:tcPr>
          <w:p w14:paraId="792C44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2,6 %</w:t>
            </w:r>
          </w:p>
        </w:tc>
      </w:tr>
      <w:tr w:rsidR="006F5B51" w14:paraId="3376737E" w14:textId="77777777" w:rsidTr="006F5B51">
        <w:trPr>
          <w:cantSplit/>
          <w:jc w:val="center"/>
        </w:trPr>
        <w:tc>
          <w:tcPr>
            <w:tcW w:w="1827" w:type="dxa"/>
            <w:vAlign w:val="center"/>
          </w:tcPr>
          <w:p w14:paraId="4388D2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00" w:type="dxa"/>
            <w:vAlign w:val="center"/>
          </w:tcPr>
          <w:p w14:paraId="72FE3E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635" w:type="dxa"/>
            <w:vAlign w:val="center"/>
          </w:tcPr>
          <w:p w14:paraId="1EA7DB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24" w:type="dxa"/>
            <w:vAlign w:val="center"/>
          </w:tcPr>
          <w:p w14:paraId="28A134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4B6DFF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4" w:type="dxa"/>
            <w:vAlign w:val="center"/>
          </w:tcPr>
          <w:p w14:paraId="55E8FB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92" w:type="dxa"/>
            <w:vAlign w:val="center"/>
          </w:tcPr>
          <w:p w14:paraId="660085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1000" w:type="dxa"/>
            <w:vAlign w:val="center"/>
          </w:tcPr>
          <w:p w14:paraId="3CFF91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623982E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не содержит отдельной готовности платить (Р-33), поэтому колонка «доля с потребностью» заполнена произведением К2 × К4. Результат совпадает с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по построению: обе методики используют одни и те же сегменты и коэффициенты, поэтому согласие этих двух расчетов не является независимой проверкой; независимую проверку дают только расчеты по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 (раздел 2.10).</w:t>
      </w:r>
    </w:p>
    <w:p w14:paraId="53601230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45 – Лист 04_</w:t>
      </w:r>
      <w:r>
        <w:rPr>
          <w:i/>
          <w:sz w:val="28"/>
        </w:rPr>
        <w:t>Similarweb</w:t>
      </w:r>
      <w:r>
        <w:rPr>
          <w:sz w:val="28"/>
        </w:rPr>
        <w:t xml:space="preserve"> (СВ-</w:t>
      </w:r>
      <w:r>
        <w:rPr>
          <w:i/>
          <w:sz w:val="28"/>
        </w:rPr>
        <w:t>X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5"/>
        <w:gridCol w:w="1034"/>
        <w:gridCol w:w="1126"/>
        <w:gridCol w:w="574"/>
        <w:gridCol w:w="1125"/>
        <w:gridCol w:w="1309"/>
        <w:gridCol w:w="1125"/>
        <w:gridCol w:w="1125"/>
        <w:gridCol w:w="482"/>
      </w:tblGrid>
      <w:tr w:rsidR="006F5B51" w14:paraId="30F2D05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4" w:type="dxa"/>
            <w:vAlign w:val="center"/>
          </w:tcPr>
          <w:p w14:paraId="27A6AA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033" w:type="dxa"/>
            <w:vAlign w:val="center"/>
          </w:tcPr>
          <w:p w14:paraId="3FEFB1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25" w:type="dxa"/>
            <w:vAlign w:val="center"/>
          </w:tcPr>
          <w:p w14:paraId="697879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74" w:type="dxa"/>
            <w:vAlign w:val="center"/>
          </w:tcPr>
          <w:p w14:paraId="4DD437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125" w:type="dxa"/>
            <w:vAlign w:val="center"/>
          </w:tcPr>
          <w:p w14:paraId="61745A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релевантных каналов</w:t>
            </w:r>
          </w:p>
        </w:tc>
        <w:tc>
          <w:tcPr>
            <w:tcW w:w="1309" w:type="dxa"/>
            <w:vAlign w:val="center"/>
          </w:tcPr>
          <w:p w14:paraId="47B50A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релевантность</w:t>
            </w:r>
          </w:p>
        </w:tc>
        <w:tc>
          <w:tcPr>
            <w:tcW w:w="1125" w:type="dxa"/>
            <w:vAlign w:val="center"/>
          </w:tcPr>
          <w:p w14:paraId="0772F8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25" w:type="dxa"/>
            <w:vAlign w:val="center"/>
          </w:tcPr>
          <w:p w14:paraId="60AE85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82" w:type="dxa"/>
            <w:vAlign w:val="center"/>
          </w:tcPr>
          <w:p w14:paraId="223A48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6F5B51" w14:paraId="51B1BDEB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6E2E59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033" w:type="dxa"/>
            <w:vAlign w:val="center"/>
          </w:tcPr>
          <w:p w14:paraId="033494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132C16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74" w:type="dxa"/>
            <w:vAlign w:val="center"/>
          </w:tcPr>
          <w:p w14:paraId="1D6D52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5F61C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309" w:type="dxa"/>
            <w:vAlign w:val="center"/>
          </w:tcPr>
          <w:p w14:paraId="4DA1F6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96854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260,6</w:t>
            </w:r>
          </w:p>
        </w:tc>
        <w:tc>
          <w:tcPr>
            <w:tcW w:w="1125" w:type="dxa"/>
            <w:vAlign w:val="center"/>
          </w:tcPr>
          <w:p w14:paraId="1289B8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3 127</w:t>
            </w:r>
          </w:p>
        </w:tc>
        <w:tc>
          <w:tcPr>
            <w:tcW w:w="482" w:type="dxa"/>
            <w:vAlign w:val="center"/>
          </w:tcPr>
          <w:p w14:paraId="48892D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11,0 %</w:t>
            </w:r>
          </w:p>
        </w:tc>
      </w:tr>
      <w:tr w:rsidR="006F5B51" w14:paraId="7D3D4FB3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2ACFCE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033" w:type="dxa"/>
            <w:vAlign w:val="center"/>
          </w:tcPr>
          <w:p w14:paraId="013278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125" w:type="dxa"/>
            <w:vAlign w:val="center"/>
          </w:tcPr>
          <w:p w14:paraId="083BB7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74" w:type="dxa"/>
            <w:vAlign w:val="center"/>
          </w:tcPr>
          <w:p w14:paraId="7600F5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1DDB17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309" w:type="dxa"/>
            <w:vAlign w:val="center"/>
          </w:tcPr>
          <w:p w14:paraId="791910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51A76F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1 870,9</w:t>
            </w:r>
          </w:p>
        </w:tc>
        <w:tc>
          <w:tcPr>
            <w:tcW w:w="1125" w:type="dxa"/>
            <w:vAlign w:val="center"/>
          </w:tcPr>
          <w:p w14:paraId="1F6E78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22 450</w:t>
            </w:r>
          </w:p>
        </w:tc>
        <w:tc>
          <w:tcPr>
            <w:tcW w:w="482" w:type="dxa"/>
            <w:vAlign w:val="center"/>
          </w:tcPr>
          <w:p w14:paraId="6C00FE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78,8 %</w:t>
            </w:r>
          </w:p>
        </w:tc>
      </w:tr>
      <w:tr w:rsidR="006F5B51" w14:paraId="4D908320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4277E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033" w:type="dxa"/>
            <w:vAlign w:val="center"/>
          </w:tcPr>
          <w:p w14:paraId="6A3BA3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D09D6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74" w:type="dxa"/>
            <w:vAlign w:val="center"/>
          </w:tcPr>
          <w:p w14:paraId="4D81A8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02347F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309" w:type="dxa"/>
            <w:vAlign w:val="center"/>
          </w:tcPr>
          <w:p w14:paraId="331BC8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4BDAC7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232,5</w:t>
            </w:r>
          </w:p>
        </w:tc>
        <w:tc>
          <w:tcPr>
            <w:tcW w:w="1125" w:type="dxa"/>
            <w:vAlign w:val="center"/>
          </w:tcPr>
          <w:p w14:paraId="232F09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2 790</w:t>
            </w:r>
          </w:p>
        </w:tc>
        <w:tc>
          <w:tcPr>
            <w:tcW w:w="482" w:type="dxa"/>
            <w:vAlign w:val="center"/>
          </w:tcPr>
          <w:p w14:paraId="5E9D24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9,8 %</w:t>
            </w:r>
          </w:p>
        </w:tc>
      </w:tr>
      <w:tr w:rsidR="006F5B51" w14:paraId="04DAEE28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3C0342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033" w:type="dxa"/>
            <w:vAlign w:val="center"/>
          </w:tcPr>
          <w:p w14:paraId="640DE9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125" w:type="dxa"/>
            <w:vAlign w:val="center"/>
          </w:tcPr>
          <w:p w14:paraId="04B351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74" w:type="dxa"/>
            <w:vAlign w:val="center"/>
          </w:tcPr>
          <w:p w14:paraId="6E3731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25" w:type="dxa"/>
            <w:vAlign w:val="center"/>
          </w:tcPr>
          <w:p w14:paraId="566C7C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309" w:type="dxa"/>
            <w:vAlign w:val="center"/>
          </w:tcPr>
          <w:p w14:paraId="1B0030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25" w:type="dxa"/>
            <w:vAlign w:val="center"/>
          </w:tcPr>
          <w:p w14:paraId="71438B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125" w:type="dxa"/>
            <w:vAlign w:val="center"/>
          </w:tcPr>
          <w:p w14:paraId="474A9C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82" w:type="dxa"/>
            <w:vAlign w:val="center"/>
          </w:tcPr>
          <w:p w14:paraId="1457BC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</w:tr>
      <w:tr w:rsidR="006F5B51" w14:paraId="3346F99D" w14:textId="77777777" w:rsidTr="006F5B51">
        <w:trPr>
          <w:cantSplit/>
          <w:jc w:val="center"/>
        </w:trPr>
        <w:tc>
          <w:tcPr>
            <w:tcW w:w="1454" w:type="dxa"/>
            <w:vAlign w:val="center"/>
          </w:tcPr>
          <w:p w14:paraId="5DEF25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033" w:type="dxa"/>
            <w:vAlign w:val="center"/>
          </w:tcPr>
          <w:p w14:paraId="3A8E2A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7AEEDB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9 005 500</w:t>
            </w:r>
          </w:p>
        </w:tc>
        <w:tc>
          <w:tcPr>
            <w:tcW w:w="574" w:type="dxa"/>
            <w:vAlign w:val="center"/>
          </w:tcPr>
          <w:p w14:paraId="3867CD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015538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09" w:type="dxa"/>
            <w:vAlign w:val="center"/>
          </w:tcPr>
          <w:p w14:paraId="3D5225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25" w:type="dxa"/>
            <w:vAlign w:val="center"/>
          </w:tcPr>
          <w:p w14:paraId="13748C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2 373,5</w:t>
            </w:r>
          </w:p>
        </w:tc>
        <w:tc>
          <w:tcPr>
            <w:tcW w:w="1125" w:type="dxa"/>
            <w:vAlign w:val="center"/>
          </w:tcPr>
          <w:p w14:paraId="793035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482" w:type="dxa"/>
            <w:vAlign w:val="center"/>
          </w:tcPr>
          <w:p w14:paraId="497547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44E2CC82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46 – Лист 05_Воронка_</w:t>
      </w:r>
      <w:r>
        <w:rPr>
          <w:i/>
          <w:sz w:val="28"/>
        </w:rPr>
        <w:t>SW</w:t>
      </w:r>
      <w:r>
        <w:rPr>
          <w:sz w:val="28"/>
        </w:rPr>
        <w:t xml:space="preserve">: воронка на данных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0"/>
        <w:gridCol w:w="1728"/>
        <w:gridCol w:w="1210"/>
        <w:gridCol w:w="2247"/>
      </w:tblGrid>
      <w:tr w:rsidR="006F5B51" w14:paraId="1CC0A9F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69" w:type="dxa"/>
            <w:vAlign w:val="center"/>
          </w:tcPr>
          <w:p w14:paraId="4BCC74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8" w:type="dxa"/>
            <w:vAlign w:val="center"/>
          </w:tcPr>
          <w:p w14:paraId="7D9325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10" w:type="dxa"/>
            <w:vAlign w:val="center"/>
          </w:tcPr>
          <w:p w14:paraId="110F3F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7" w:type="dxa"/>
            <w:vAlign w:val="center"/>
          </w:tcPr>
          <w:p w14:paraId="1108E1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62B2EE19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264481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Годовые релевантные визиты конкурентов</w:t>
            </w:r>
          </w:p>
        </w:tc>
        <w:tc>
          <w:tcPr>
            <w:tcW w:w="1728" w:type="dxa"/>
            <w:vAlign w:val="center"/>
          </w:tcPr>
          <w:p w14:paraId="2D30B9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17 089</w:t>
            </w:r>
          </w:p>
        </w:tc>
        <w:tc>
          <w:tcPr>
            <w:tcW w:w="1210" w:type="dxa"/>
            <w:vAlign w:val="center"/>
          </w:tcPr>
          <w:p w14:paraId="414CE8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28 482</w:t>
            </w:r>
          </w:p>
        </w:tc>
        <w:tc>
          <w:tcPr>
            <w:tcW w:w="2247" w:type="dxa"/>
            <w:vAlign w:val="center"/>
          </w:tcPr>
          <w:p w14:paraId="3E912E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39 875</w:t>
            </w:r>
          </w:p>
        </w:tc>
      </w:tr>
      <w:tr w:rsidR="006F5B51" w14:paraId="3D3A964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56514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неполную выборку</w:t>
            </w:r>
          </w:p>
        </w:tc>
        <w:tc>
          <w:tcPr>
            <w:tcW w:w="1728" w:type="dxa"/>
            <w:vAlign w:val="center"/>
          </w:tcPr>
          <w:p w14:paraId="11E31A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210" w:type="dxa"/>
            <w:vAlign w:val="center"/>
          </w:tcPr>
          <w:p w14:paraId="508D01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2247" w:type="dxa"/>
            <w:vAlign w:val="center"/>
          </w:tcPr>
          <w:p w14:paraId="4C7846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</w:tr>
      <w:tr w:rsidR="006F5B51" w14:paraId="0B02706C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BA340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Скорректированные релевантные визиты</w:t>
            </w:r>
          </w:p>
        </w:tc>
        <w:tc>
          <w:tcPr>
            <w:tcW w:w="1728" w:type="dxa"/>
            <w:vAlign w:val="center"/>
          </w:tcPr>
          <w:p w14:paraId="10FE09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19 653</w:t>
            </w:r>
          </w:p>
        </w:tc>
        <w:tc>
          <w:tcPr>
            <w:tcW w:w="1210" w:type="dxa"/>
            <w:vAlign w:val="center"/>
          </w:tcPr>
          <w:p w14:paraId="7CCAF1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32 755</w:t>
            </w:r>
          </w:p>
        </w:tc>
        <w:tc>
          <w:tcPr>
            <w:tcW w:w="2247" w:type="dxa"/>
            <w:vAlign w:val="center"/>
          </w:tcPr>
          <w:p w14:paraId="10A0FC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45 857</w:t>
            </w:r>
          </w:p>
        </w:tc>
      </w:tr>
      <w:tr w:rsidR="006F5B51" w14:paraId="34BA5BF2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79F97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визита в заявку</w:t>
            </w:r>
          </w:p>
        </w:tc>
        <w:tc>
          <w:tcPr>
            <w:tcW w:w="1728" w:type="dxa"/>
            <w:vAlign w:val="center"/>
          </w:tcPr>
          <w:p w14:paraId="4075BA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1210" w:type="dxa"/>
            <w:vAlign w:val="center"/>
          </w:tcPr>
          <w:p w14:paraId="7F7383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2,50 %</w:t>
            </w:r>
          </w:p>
        </w:tc>
        <w:tc>
          <w:tcPr>
            <w:tcW w:w="2247" w:type="dxa"/>
            <w:vAlign w:val="center"/>
          </w:tcPr>
          <w:p w14:paraId="0D84A4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3,25 %</w:t>
            </w:r>
          </w:p>
        </w:tc>
      </w:tr>
      <w:tr w:rsidR="006F5B51" w14:paraId="2F753E68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6C662B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заявок</w:t>
            </w:r>
          </w:p>
        </w:tc>
        <w:tc>
          <w:tcPr>
            <w:tcW w:w="1728" w:type="dxa"/>
            <w:vAlign w:val="center"/>
          </w:tcPr>
          <w:p w14:paraId="26935C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</w:t>
            </w:r>
          </w:p>
        </w:tc>
        <w:tc>
          <w:tcPr>
            <w:tcW w:w="1210" w:type="dxa"/>
            <w:vAlign w:val="center"/>
          </w:tcPr>
          <w:p w14:paraId="7E507D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819</w:t>
            </w:r>
          </w:p>
        </w:tc>
        <w:tc>
          <w:tcPr>
            <w:tcW w:w="2247" w:type="dxa"/>
            <w:vAlign w:val="center"/>
          </w:tcPr>
          <w:p w14:paraId="70F62E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1 490</w:t>
            </w:r>
          </w:p>
        </w:tc>
      </w:tr>
      <w:tr w:rsidR="006F5B51" w14:paraId="1D48853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3FE7F2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заявки в продажу</w:t>
            </w:r>
          </w:p>
        </w:tc>
        <w:tc>
          <w:tcPr>
            <w:tcW w:w="1728" w:type="dxa"/>
            <w:vAlign w:val="center"/>
          </w:tcPr>
          <w:p w14:paraId="405F2B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3,20 %</w:t>
            </w:r>
          </w:p>
        </w:tc>
        <w:tc>
          <w:tcPr>
            <w:tcW w:w="1210" w:type="dxa"/>
            <w:vAlign w:val="center"/>
          </w:tcPr>
          <w:p w14:paraId="1E04E5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4,00 %</w:t>
            </w:r>
          </w:p>
        </w:tc>
        <w:tc>
          <w:tcPr>
            <w:tcW w:w="2247" w:type="dxa"/>
            <w:vAlign w:val="center"/>
          </w:tcPr>
          <w:p w14:paraId="3CEAF8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4,80 %</w:t>
            </w:r>
          </w:p>
        </w:tc>
      </w:tr>
      <w:tr w:rsidR="006F5B51" w14:paraId="40D6627F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22BB4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Оценочное число продаж</w:t>
            </w:r>
          </w:p>
        </w:tc>
        <w:tc>
          <w:tcPr>
            <w:tcW w:w="1728" w:type="dxa"/>
            <w:vAlign w:val="center"/>
          </w:tcPr>
          <w:p w14:paraId="61BB2F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11,01</w:t>
            </w:r>
          </w:p>
        </w:tc>
        <w:tc>
          <w:tcPr>
            <w:tcW w:w="1210" w:type="dxa"/>
            <w:vAlign w:val="center"/>
          </w:tcPr>
          <w:p w14:paraId="650F13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247" w:type="dxa"/>
            <w:vAlign w:val="center"/>
          </w:tcPr>
          <w:p w14:paraId="0E612B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6F5B51" w14:paraId="0947710A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7B8D6E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годовой чек</w:t>
            </w:r>
          </w:p>
        </w:tc>
        <w:tc>
          <w:tcPr>
            <w:tcW w:w="1728" w:type="dxa"/>
            <w:vAlign w:val="center"/>
          </w:tcPr>
          <w:p w14:paraId="7BCBEF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</w:t>
            </w:r>
          </w:p>
        </w:tc>
        <w:tc>
          <w:tcPr>
            <w:tcW w:w="1210" w:type="dxa"/>
            <w:vAlign w:val="center"/>
          </w:tcPr>
          <w:p w14:paraId="59A2C4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</w:t>
            </w:r>
          </w:p>
        </w:tc>
        <w:tc>
          <w:tcPr>
            <w:tcW w:w="2247" w:type="dxa"/>
            <w:vAlign w:val="center"/>
          </w:tcPr>
          <w:p w14:paraId="544F82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</w:t>
            </w:r>
          </w:p>
        </w:tc>
      </w:tr>
      <w:tr w:rsidR="006F5B51" w14:paraId="21138FD3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14C839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повторных продаж</w:t>
            </w:r>
          </w:p>
        </w:tc>
        <w:tc>
          <w:tcPr>
            <w:tcW w:w="1728" w:type="dxa"/>
            <w:vAlign w:val="center"/>
          </w:tcPr>
          <w:p w14:paraId="60590E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210" w:type="dxa"/>
            <w:vAlign w:val="center"/>
          </w:tcPr>
          <w:p w14:paraId="539FFC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  <w:tc>
          <w:tcPr>
            <w:tcW w:w="2247" w:type="dxa"/>
            <w:vAlign w:val="center"/>
          </w:tcPr>
          <w:p w14:paraId="3B9D6A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</w:tr>
      <w:tr w:rsidR="006F5B51" w14:paraId="40539176" w14:textId="77777777" w:rsidTr="006F5B51">
        <w:trPr>
          <w:cantSplit/>
          <w:jc w:val="center"/>
        </w:trPr>
        <w:tc>
          <w:tcPr>
            <w:tcW w:w="4169" w:type="dxa"/>
            <w:vAlign w:val="center"/>
          </w:tcPr>
          <w:p w14:paraId="068164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годового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728" w:type="dxa"/>
            <w:vAlign w:val="center"/>
          </w:tcPr>
          <w:p w14:paraId="2D0B7D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210" w:type="dxa"/>
            <w:vAlign w:val="center"/>
          </w:tcPr>
          <w:p w14:paraId="2CE1FC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247" w:type="dxa"/>
            <w:vAlign w:val="center"/>
          </w:tcPr>
          <w:p w14:paraId="749983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</w:tbl>
    <w:p w14:paraId="610043C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Корректировка на неполную выборку 1,15 и множители сценариев (</w:t>
      </w:r>
      <w:r>
        <w:rPr>
          <w:i/>
          <w:sz w:val="28"/>
        </w:rPr>
        <w:t>CR1</w:t>
      </w:r>
      <w:r>
        <w:rPr>
          <w:sz w:val="28"/>
        </w:rPr>
        <w:t xml:space="preserve"> ×0,7 / ×1 / ×1,3; </w:t>
      </w:r>
      <w:r>
        <w:rPr>
          <w:i/>
          <w:sz w:val="28"/>
        </w:rPr>
        <w:t>CR2</w:t>
      </w:r>
      <w:r>
        <w:rPr>
          <w:sz w:val="28"/>
        </w:rPr>
        <w:t xml:space="preserve"> и чек ×0,8 / ×1 / ×1,2; повторы ×0,9 / ×1 / ×1,1) скрыты в формулах шаблона (Р-32, Р-36); в методике покрытие задается явно: 0,5 / 0,7 / 0,9.</w:t>
      </w:r>
    </w:p>
    <w:p w14:paraId="62359A1C" w14:textId="77777777" w:rsidR="006F5B51" w:rsidRDefault="00C962AA">
      <w:pPr>
        <w:pStyle w:val="3"/>
        <w:spacing w:before="0" w:after="0" w:line="360" w:lineRule="exact"/>
        <w:ind w:firstLine="709"/>
      </w:pPr>
      <w:bookmarkStart w:id="26" w:name="X836059cdfbc095dff4ff63edb3b88f50b685c62"/>
      <w:bookmarkEnd w:id="25"/>
      <w:r>
        <w:rPr>
          <w:sz w:val="28"/>
        </w:rPr>
        <w:t xml:space="preserve">2.5.3 Вариант </w:t>
      </w:r>
      <w:r>
        <w:rPr>
          <w:sz w:val="28"/>
          <w:i/>
          <w:iCs/>
        </w:rPr>
        <w:t xml:space="preserve">Word: </w:t>
      </w:r>
      <w:r>
        <w:rPr>
          <w:sz w:val="28"/>
        </w:rPr>
        <w:t>«снизу вверх» по каналам и подписка</w:t>
      </w:r>
    </w:p>
    <w:p w14:paraId="3D661C6F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47 – Вариант по </w:t>
      </w:r>
      <w:r>
        <w:rPr>
          <w:i/>
          <w:sz w:val="28"/>
        </w:rPr>
        <w:t>Word</w:t>
      </w:r>
      <w:r>
        <w:rPr>
          <w:sz w:val="28"/>
        </w:rPr>
        <w:t>: «снизу вверх» по каналам и для подписного сервиса (СВ табл. 17,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2"/>
        <w:gridCol w:w="1554"/>
        <w:gridCol w:w="1119"/>
        <w:gridCol w:w="2020"/>
      </w:tblGrid>
      <w:tr w:rsidR="006F5B51" w14:paraId="568A6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2" w:type="dxa"/>
            <w:vAlign w:val="center"/>
          </w:tcPr>
          <w:p w14:paraId="115D96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Формула</w:t>
            </w:r>
          </w:p>
        </w:tc>
        <w:tc>
          <w:tcPr>
            <w:tcW w:w="1554" w:type="dxa"/>
            <w:vAlign w:val="center"/>
          </w:tcPr>
          <w:p w14:paraId="4E5A23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9" w:type="dxa"/>
            <w:vAlign w:val="center"/>
          </w:tcPr>
          <w:p w14:paraId="731DBB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20" w:type="dxa"/>
            <w:vAlign w:val="center"/>
          </w:tcPr>
          <w:p w14:paraId="56C173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4632BE8B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17A5E5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каналам (ф. 5): посещения РБ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48,47 % × коммерческая доля 20 / 35 / 50 % × </w:t>
            </w: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2,5 % × 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4 % × чек × 12, 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1554" w:type="dxa"/>
            <w:vAlign w:val="center"/>
          </w:tcPr>
          <w:p w14:paraId="525399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119" w:type="dxa"/>
            <w:vAlign w:val="center"/>
          </w:tcPr>
          <w:p w14:paraId="6C2DCE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2020" w:type="dxa"/>
            <w:vAlign w:val="center"/>
          </w:tcPr>
          <w:p w14:paraId="345544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</w:tr>
      <w:tr w:rsidR="006F5B51" w14:paraId="0A61D525" w14:textId="77777777" w:rsidTr="006F5B51">
        <w:trPr>
          <w:cantSplit/>
          <w:jc w:val="center"/>
        </w:trPr>
        <w:tc>
          <w:tcPr>
            <w:tcW w:w="4662" w:type="dxa"/>
            <w:vAlign w:val="center"/>
          </w:tcPr>
          <w:p w14:paraId="23C4A9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Подписной сервис (табл. 17): посещения × коммерческая доля × регистрация × оплата (3 / 4 / 5 %) × срок удержания (12 × 1 / 1,2 / 1,5 мес.) × ежемесячный платеж × 12,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54" w:type="dxa"/>
            <w:vAlign w:val="center"/>
          </w:tcPr>
          <w:p w14:paraId="4AAC0B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119" w:type="dxa"/>
            <w:vAlign w:val="center"/>
          </w:tcPr>
          <w:p w14:paraId="453E7C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2020" w:type="dxa"/>
            <w:vAlign w:val="center"/>
          </w:tcPr>
          <w:p w14:paraId="092924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</w:tr>
    </w:tbl>
    <w:p w14:paraId="663AB10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Word</w:t>
      </w:r>
      <w:r>
        <w:rPr>
          <w:sz w:val="28"/>
        </w:rPr>
        <w:t xml:space="preserve"> три версии формулы «снизу вверх» (</w:t>
      </w:r>
      <w:r>
        <w:rPr>
          <w:i/>
          <w:sz w:val="28"/>
        </w:rPr>
        <w:t>W-2</w:t>
      </w:r>
      <w:r>
        <w:rPr>
          <w:sz w:val="28"/>
        </w:rPr>
        <w:t xml:space="preserve">, Р-33): клиенты × частота × чек (ПК), трафик × конверсии (СВ), подписка; для </w:t>
      </w:r>
      <w:r>
        <w:rPr>
          <w:i/>
          <w:sz w:val="28"/>
        </w:rPr>
        <w:t>NotaCode</w:t>
      </w:r>
      <w:r>
        <w:rPr>
          <w:sz w:val="28"/>
        </w:rPr>
        <w:t xml:space="preserve"> приведены все три. Канальная оценка использует только показанный канал </w:t>
      </w:r>
      <w:r>
        <w:rPr>
          <w:i/>
          <w:sz w:val="28"/>
        </w:rPr>
        <w:t>Organic</w:t>
      </w:r>
      <w:r>
        <w:rPr>
          <w:sz w:val="28"/>
        </w:rPr>
        <w:t xml:space="preserve"> одного домена и поэтому нижняя.</w:t>
      </w:r>
    </w:p>
    <w:p w14:paraId="74A52E8E" w14:textId="77777777" w:rsidR="006F5B51" w:rsidRDefault="00C962AA">
      <w:pPr>
        <w:pStyle w:val="3"/>
        <w:spacing w:before="0" w:after="0" w:line="360" w:lineRule="exact"/>
        <w:ind w:firstLine="709"/>
      </w:pPr>
      <w:bookmarkStart w:id="27" w:name="итоговые-диапазоны-св-x"/>
      <w:bookmarkEnd w:id="26"/>
      <w:r>
        <w:rPr>
          <w:sz w:val="28"/>
        </w:rPr>
        <w:t xml:space="preserve">2.5.4 Итоговые диапазоны </w:t>
      </w:r>
      <w:r>
        <w:rPr>
          <w:sz w:val="28"/>
          <w:i/>
          <w:iCs/>
        </w:rPr>
        <w:t>СВ-X</w:t>
      </w:r>
    </w:p>
    <w:p w14:paraId="7FF7EA74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48 – Лист 06_Сверка (</w:t>
      </w:r>
      <w:r>
        <w:rPr>
          <w:i/>
          <w:sz w:val="28"/>
        </w:rPr>
        <w:t>Excel</w:t>
      </w:r>
      <w:r>
        <w:rPr>
          <w:sz w:val="28"/>
        </w:rPr>
        <w:t xml:space="preserve">): сопоставление методов на уровне рынка, </w:t>
      </w:r>
      <w:r>
        <w:rPr>
          <w:sz w:val="28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40"/>
        <w:gridCol w:w="2138"/>
        <w:gridCol w:w="1497"/>
        <w:gridCol w:w="2780"/>
      </w:tblGrid>
      <w:tr w:rsidR="006F5B51" w14:paraId="507BFAB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40" w:type="dxa"/>
            <w:vAlign w:val="center"/>
          </w:tcPr>
          <w:p w14:paraId="64EA61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2138" w:type="dxa"/>
            <w:vAlign w:val="center"/>
          </w:tcPr>
          <w:p w14:paraId="0EAB1A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497" w:type="dxa"/>
            <w:vAlign w:val="center"/>
          </w:tcPr>
          <w:p w14:paraId="552975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780" w:type="dxa"/>
            <w:vAlign w:val="center"/>
          </w:tcPr>
          <w:p w14:paraId="32A073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0FAA1F6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F4E63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Сверху вниз</w:t>
            </w:r>
          </w:p>
        </w:tc>
        <w:tc>
          <w:tcPr>
            <w:tcW w:w="2138" w:type="dxa"/>
            <w:vAlign w:val="center"/>
          </w:tcPr>
          <w:p w14:paraId="3D4811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497" w:type="dxa"/>
            <w:vAlign w:val="center"/>
          </w:tcPr>
          <w:p w14:paraId="10E2A5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61FBB0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  <w:tr w:rsidR="006F5B51" w14:paraId="5B05391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0C8291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</w:t>
            </w:r>
          </w:p>
        </w:tc>
        <w:tc>
          <w:tcPr>
            <w:tcW w:w="2138" w:type="dxa"/>
            <w:vAlign w:val="center"/>
          </w:tcPr>
          <w:p w14:paraId="080823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3B344F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197 991</w:t>
            </w:r>
          </w:p>
        </w:tc>
        <w:tc>
          <w:tcPr>
            <w:tcW w:w="2780" w:type="dxa"/>
            <w:vAlign w:val="center"/>
          </w:tcPr>
          <w:p w14:paraId="60CAB1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277 188</w:t>
            </w:r>
          </w:p>
        </w:tc>
      </w:tr>
      <w:tr w:rsidR="006F5B51" w14:paraId="4A624795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26B7A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2138" w:type="dxa"/>
            <w:vAlign w:val="center"/>
          </w:tcPr>
          <w:p w14:paraId="204C15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1D283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241165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464F6E19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376104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2138" w:type="dxa"/>
            <w:vAlign w:val="center"/>
          </w:tcPr>
          <w:p w14:paraId="1FFF5F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497" w:type="dxa"/>
            <w:vAlign w:val="center"/>
          </w:tcPr>
          <w:p w14:paraId="22FE10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780" w:type="dxa"/>
            <w:vAlign w:val="center"/>
          </w:tcPr>
          <w:p w14:paraId="07C908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</w:tr>
      <w:tr w:rsidR="006F5B51" w14:paraId="4B4C6031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703F9A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2138" w:type="dxa"/>
            <w:vAlign w:val="center"/>
          </w:tcPr>
          <w:p w14:paraId="5326B0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45 115</w:t>
            </w:r>
          </w:p>
        </w:tc>
        <w:tc>
          <w:tcPr>
            <w:tcW w:w="1497" w:type="dxa"/>
            <w:vAlign w:val="center"/>
          </w:tcPr>
          <w:p w14:paraId="0E562E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166 396</w:t>
            </w:r>
          </w:p>
        </w:tc>
        <w:tc>
          <w:tcPr>
            <w:tcW w:w="2780" w:type="dxa"/>
            <w:vAlign w:val="center"/>
          </w:tcPr>
          <w:p w14:paraId="1B4F46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887 844</w:t>
            </w:r>
          </w:p>
        </w:tc>
      </w:tr>
      <w:tr w:rsidR="006F5B51" w14:paraId="1AA663D3" w14:textId="77777777" w:rsidTr="006F5B51">
        <w:trPr>
          <w:cantSplit/>
          <w:jc w:val="center"/>
        </w:trPr>
        <w:tc>
          <w:tcPr>
            <w:tcW w:w="2940" w:type="dxa"/>
            <w:vAlign w:val="center"/>
          </w:tcPr>
          <w:p w14:paraId="4C1306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2138" w:type="dxa"/>
            <w:vAlign w:val="center"/>
          </w:tcPr>
          <w:p w14:paraId="10FD84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118 795</w:t>
            </w:r>
          </w:p>
        </w:tc>
        <w:tc>
          <w:tcPr>
            <w:tcW w:w="1497" w:type="dxa"/>
            <w:vAlign w:val="center"/>
          </w:tcPr>
          <w:p w14:paraId="68DA54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780" w:type="dxa"/>
            <w:vAlign w:val="center"/>
          </w:tcPr>
          <w:p w14:paraId="1ADFE6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</w:tr>
    </w:tbl>
    <w:p w14:paraId="7C505A3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 по </w:t>
      </w:r>
      <w:r>
        <w:rPr>
          <w:i/>
          <w:sz w:val="28"/>
        </w:rPr>
        <w:t>Excel</w:t>
      </w:r>
      <w:r>
        <w:rPr>
          <w:sz w:val="28"/>
        </w:rPr>
        <w:t>: нижняя оценка – минимум осторожных сценариев 1 152 </w:t>
      </w:r>
      <w:r>
        <w:rPr>
          <w:i/>
          <w:sz w:val="28"/>
        </w:rPr>
        <w:t>BYN</w:t>
      </w:r>
      <w:r>
        <w:rPr>
          <w:sz w:val="28"/>
        </w:rPr>
        <w:t>, базовая – среднее базовых 166 395 </w:t>
      </w:r>
      <w:r>
        <w:rPr>
          <w:i/>
          <w:sz w:val="28"/>
        </w:rPr>
        <w:t>BYN</w:t>
      </w:r>
      <w:r>
        <w:rPr>
          <w:sz w:val="28"/>
        </w:rPr>
        <w:t>, верхняя – максимум оптимистичных 2 372 618 </w:t>
      </w:r>
      <w:r>
        <w:rPr>
          <w:i/>
          <w:sz w:val="28"/>
        </w:rPr>
        <w:t>BYN</w:t>
      </w:r>
      <w:r>
        <w:rPr>
          <w:sz w:val="28"/>
        </w:rPr>
        <w:t xml:space="preserve">. Итог по </w:t>
      </w:r>
      <w:r>
        <w:rPr>
          <w:i/>
          <w:sz w:val="28"/>
        </w:rPr>
        <w:t>Word</w:t>
      </w:r>
      <w:r>
        <w:rPr>
          <w:sz w:val="28"/>
        </w:rPr>
        <w:t xml:space="preserve"> (СВ табл. 19): диапазон [минимум осторожных; максимум проверенных базовых и оптимистичных] – от 1 152 до 2 372 618 </w:t>
      </w:r>
      <w:r>
        <w:rPr>
          <w:i/>
          <w:sz w:val="28"/>
        </w:rPr>
        <w:t>BYN</w:t>
      </w:r>
      <w:r>
        <w:rPr>
          <w:sz w:val="28"/>
        </w:rPr>
        <w:t xml:space="preserve"> в год; оба диапазона названы, но расхождение в верхней границе существенно (верхняя граница определяется методом «сверху вниз»).</w:t>
      </w:r>
    </w:p>
    <w:p w14:paraId="31A1AB2D" w14:textId="77777777" w:rsidR="006F5B51" w:rsidRDefault="00C962AA">
      <w:pPr>
        <w:pStyle w:val="2"/>
        <w:spacing w:before="0" w:after="0" w:line="360" w:lineRule="exact"/>
        <w:ind w:firstLine="709"/>
      </w:pPr>
      <w:bookmarkStart w:id="28" w:name="цифровая-воронка"/>
      <w:bookmarkStart w:id="29" w:name="_Toc241930895"/>
      <w:bookmarkEnd w:id="22"/>
      <w:bookmarkEnd w:id="27"/>
      <w:r>
        <w:t>2.6 Цифровая воронка</w:t>
      </w:r>
      <w:bookmarkEnd w:id="29"/>
    </w:p>
    <w:p w14:paraId="2230A402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не измеряет рынок напрямую, а оценивает достижимый объем по цепочке «охват – посещения – заявки – продажи – чек»; итог – диапазон [14]. Для </w:t>
      </w:r>
      <w:r>
        <w:rPr>
          <w:i/>
          <w:sz w:val="28"/>
        </w:rPr>
        <w:t>NotaCode</w:t>
      </w:r>
      <w:r>
        <w:rPr>
          <w:sz w:val="28"/>
        </w:rPr>
        <w:t xml:space="preserve"> «заявка» – регистрация пользователя (тариф </w:t>
      </w:r>
      <w:r>
        <w:rPr>
          <w:i/>
          <w:sz w:val="28"/>
        </w:rPr>
        <w:t>Free</w:t>
      </w:r>
      <w:r>
        <w:rPr>
          <w:sz w:val="28"/>
        </w:rPr>
        <w:t xml:space="preserve">), «продажа» – оплата </w:t>
      </w:r>
      <w:r>
        <w:rPr>
          <w:i/>
          <w:sz w:val="28"/>
        </w:rPr>
        <w:t>Pro</w:t>
      </w:r>
      <w:r>
        <w:rPr>
          <w:sz w:val="28"/>
        </w:rPr>
        <w:t>; применяется модель «Подписка» ЦВ табл. 8: платящие пользователи × ежемесячный платеж × срок удержания.</w:t>
      </w:r>
    </w:p>
    <w:p w14:paraId="3F109F3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49 – Лист 01_Параметры (ЦВ-</w:t>
      </w:r>
      <w:r>
        <w:rPr>
          <w:i/>
          <w:sz w:val="28"/>
        </w:rPr>
        <w:t>X</w:t>
      </w:r>
      <w:r>
        <w:rPr>
          <w:sz w:val="28"/>
        </w:rPr>
        <w:t>): сценарные параметры воронки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9"/>
        <w:gridCol w:w="1325"/>
        <w:gridCol w:w="972"/>
        <w:gridCol w:w="1678"/>
        <w:gridCol w:w="2661"/>
      </w:tblGrid>
      <w:tr w:rsidR="006F5B51" w14:paraId="6A833D2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BB8ED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325" w:type="dxa"/>
            <w:vAlign w:val="center"/>
          </w:tcPr>
          <w:p w14:paraId="007E1B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972" w:type="dxa"/>
            <w:vAlign w:val="center"/>
          </w:tcPr>
          <w:p w14:paraId="00F6CE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678" w:type="dxa"/>
            <w:vAlign w:val="center"/>
          </w:tcPr>
          <w:p w14:paraId="1759E4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2661" w:type="dxa"/>
            <w:vAlign w:val="center"/>
          </w:tcPr>
          <w:p w14:paraId="6E9BCF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значения</w:t>
            </w:r>
          </w:p>
        </w:tc>
      </w:tr>
      <w:tr w:rsidR="006F5B51" w14:paraId="22C3F7A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47CEB3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релевантного трафика</w:t>
            </w:r>
          </w:p>
        </w:tc>
        <w:tc>
          <w:tcPr>
            <w:tcW w:w="1325" w:type="dxa"/>
            <w:vAlign w:val="center"/>
          </w:tcPr>
          <w:p w14:paraId="5FC537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972" w:type="dxa"/>
            <w:vAlign w:val="center"/>
          </w:tcPr>
          <w:p w14:paraId="2BFE8F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78" w:type="dxa"/>
            <w:vAlign w:val="center"/>
          </w:tcPr>
          <w:p w14:paraId="5FDADC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2661" w:type="dxa"/>
            <w:vAlign w:val="center"/>
          </w:tcPr>
          <w:p w14:paraId="6A3F8A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отсутствует, Р-10)</w:t>
            </w:r>
          </w:p>
        </w:tc>
      </w:tr>
      <w:tr w:rsidR="006F5B51" w14:paraId="00BFE86B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300C9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 (регистрация)</w:t>
            </w:r>
          </w:p>
        </w:tc>
        <w:tc>
          <w:tcPr>
            <w:tcW w:w="1325" w:type="dxa"/>
            <w:vAlign w:val="center"/>
          </w:tcPr>
          <w:p w14:paraId="603F8C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972" w:type="dxa"/>
            <w:vAlign w:val="center"/>
          </w:tcPr>
          <w:p w14:paraId="00FD98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678" w:type="dxa"/>
            <w:vAlign w:val="center"/>
          </w:tcPr>
          <w:p w14:paraId="1BDC31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69691E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шаблона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ЦВ табл. 11: 2 / 4 / 6 %)</w:t>
            </w:r>
          </w:p>
        </w:tc>
      </w:tr>
      <w:tr w:rsidR="006F5B51" w14:paraId="498C6139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5D43F2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заявка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25" w:type="dxa"/>
            <w:vAlign w:val="center"/>
          </w:tcPr>
          <w:p w14:paraId="12C9DA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972" w:type="dxa"/>
            <w:vAlign w:val="center"/>
          </w:tcPr>
          <w:p w14:paraId="64C256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678" w:type="dxa"/>
            <w:vAlign w:val="center"/>
          </w:tcPr>
          <w:p w14:paraId="0E84A6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2661" w:type="dxa"/>
            <w:vAlign w:val="center"/>
          </w:tcPr>
          <w:p w14:paraId="11ECEE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 (пример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20 / 30 / 40 %, шаблон: 15 / 25 / 35 %)</w:t>
            </w:r>
          </w:p>
        </w:tc>
      </w:tr>
      <w:tr w:rsidR="006F5B51" w14:paraId="2AF27108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297A98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чек,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оплату</w:t>
            </w:r>
          </w:p>
        </w:tc>
        <w:tc>
          <w:tcPr>
            <w:tcW w:w="1325" w:type="dxa"/>
            <w:vAlign w:val="center"/>
          </w:tcPr>
          <w:p w14:paraId="5F3599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972" w:type="dxa"/>
            <w:vAlign w:val="center"/>
          </w:tcPr>
          <w:p w14:paraId="264749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678" w:type="dxa"/>
            <w:vAlign w:val="center"/>
          </w:tcPr>
          <w:p w14:paraId="17CD8A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2661" w:type="dxa"/>
            <w:vAlign w:val="center"/>
          </w:tcPr>
          <w:p w14:paraId="434AE2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 и базовый), медиана тарифов конкурентов × 12</w:t>
            </w:r>
          </w:p>
        </w:tc>
      </w:tr>
      <w:tr w:rsidR="006F5B51" w14:paraId="47D98FF4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31E6FC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Повторных оплат в год (срок удержания)</w:t>
            </w:r>
          </w:p>
        </w:tc>
        <w:tc>
          <w:tcPr>
            <w:tcW w:w="1325" w:type="dxa"/>
            <w:vAlign w:val="center"/>
          </w:tcPr>
          <w:p w14:paraId="056139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972" w:type="dxa"/>
            <w:vAlign w:val="center"/>
          </w:tcPr>
          <w:p w14:paraId="7DDEFA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1678" w:type="dxa"/>
            <w:vAlign w:val="center"/>
          </w:tcPr>
          <w:p w14:paraId="6E2EE4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61" w:type="dxa"/>
            <w:vAlign w:val="center"/>
          </w:tcPr>
          <w:p w14:paraId="17EF06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шаблона (в шаблоне 1 / 2 / 3), допущение</w:t>
            </w:r>
          </w:p>
        </w:tc>
      </w:tr>
      <w:tr w:rsidR="006F5B51" w14:paraId="5F8EAD9F" w14:textId="77777777" w:rsidTr="006F5B51">
        <w:trPr>
          <w:cantSplit/>
          <w:jc w:val="center"/>
        </w:trPr>
        <w:tc>
          <w:tcPr>
            <w:tcW w:w="2718" w:type="dxa"/>
            <w:vAlign w:val="center"/>
          </w:tcPr>
          <w:p w14:paraId="00745E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Доля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/ коэффициент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1325" w:type="dxa"/>
            <w:vAlign w:val="center"/>
          </w:tcPr>
          <w:p w14:paraId="0B5E27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0,3846 / 0,65</w:t>
            </w:r>
          </w:p>
        </w:tc>
        <w:tc>
          <w:tcPr>
            <w:tcW w:w="972" w:type="dxa"/>
            <w:vAlign w:val="center"/>
          </w:tcPr>
          <w:p w14:paraId="361AF5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78" w:type="dxa"/>
            <w:vAlign w:val="center"/>
          </w:tcPr>
          <w:p w14:paraId="4354E5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61" w:type="dxa"/>
            <w:vAlign w:val="center"/>
          </w:tcPr>
          <w:p w14:paraId="2AF6F7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 / Д-05</w:t>
            </w:r>
          </w:p>
        </w:tc>
      </w:tr>
    </w:tbl>
    <w:p w14:paraId="7FA7A7A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конверсий шаблона лежат в шкалах </w:t>
      </w:r>
      <w:r>
        <w:rPr>
          <w:i/>
          <w:sz w:val="28"/>
        </w:rPr>
        <w:t>Word</w:t>
      </w:r>
      <w:r>
        <w:rPr>
          <w:sz w:val="28"/>
        </w:rPr>
        <w:t xml:space="preserve"> ЦВ (пример табл. 11) не полностью; шаблон и пример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(Р-11), поэтому оба служат ориентирами, а значения </w:t>
      </w:r>
      <w:r>
        <w:rPr>
          <w:i/>
          <w:sz w:val="28"/>
        </w:rPr>
        <w:t>NotaCode</w:t>
      </w:r>
      <w:r>
        <w:rPr>
          <w:sz w:val="28"/>
        </w:rPr>
        <w:t xml:space="preserve"> принимаются как допущения проекта.</w:t>
      </w:r>
    </w:p>
    <w:p w14:paraId="5DD73A9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50 – Лист 02_Трафик_охват: каналы привлечения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859"/>
        <w:gridCol w:w="727"/>
        <w:gridCol w:w="526"/>
        <w:gridCol w:w="1529"/>
        <w:gridCol w:w="1228"/>
        <w:gridCol w:w="1228"/>
        <w:gridCol w:w="928"/>
      </w:tblGrid>
      <w:tr w:rsidR="006F5B51" w14:paraId="3AEBBB7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29" w:type="dxa"/>
            <w:vAlign w:val="center"/>
          </w:tcPr>
          <w:p w14:paraId="24EF57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858" w:type="dxa"/>
            <w:vAlign w:val="center"/>
          </w:tcPr>
          <w:p w14:paraId="0D0235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727" w:type="dxa"/>
            <w:vAlign w:val="center"/>
          </w:tcPr>
          <w:p w14:paraId="28DA94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/ показы</w:t>
            </w:r>
          </w:p>
        </w:tc>
        <w:tc>
          <w:tcPr>
            <w:tcW w:w="526" w:type="dxa"/>
            <w:vAlign w:val="center"/>
          </w:tcPr>
          <w:p w14:paraId="646E3B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CTR</w:t>
            </w:r>
          </w:p>
        </w:tc>
        <w:tc>
          <w:tcPr>
            <w:tcW w:w="1529" w:type="dxa"/>
            <w:vAlign w:val="center"/>
          </w:tcPr>
          <w:p w14:paraId="73EE28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Посещения/мес.</w:t>
            </w:r>
          </w:p>
        </w:tc>
        <w:tc>
          <w:tcPr>
            <w:tcW w:w="1228" w:type="dxa"/>
            <w:vAlign w:val="center"/>
          </w:tcPr>
          <w:p w14:paraId="129EE4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Релевантная доля</w:t>
            </w:r>
          </w:p>
        </w:tc>
        <w:tc>
          <w:tcPr>
            <w:tcW w:w="1228" w:type="dxa"/>
            <w:vAlign w:val="center"/>
          </w:tcPr>
          <w:p w14:paraId="749EF8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8" w:type="dxa"/>
            <w:vAlign w:val="center"/>
          </w:tcPr>
          <w:p w14:paraId="11AD28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Качество данных</w:t>
            </w:r>
          </w:p>
        </w:tc>
      </w:tr>
      <w:tr w:rsidR="006F5B51" w14:paraId="6868335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297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1858" w:type="dxa"/>
            <w:vAlign w:val="center"/>
          </w:tcPr>
          <w:p w14:paraId="2CED50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(Беларусь), взвешенная частотность ядра, среднее за 12 мес. (см. расчет ПС)</w:t>
            </w:r>
          </w:p>
        </w:tc>
        <w:tc>
          <w:tcPr>
            <w:tcW w:w="727" w:type="dxa"/>
            <w:vAlign w:val="center"/>
          </w:tcPr>
          <w:p w14:paraId="272380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327,8</w:t>
            </w:r>
          </w:p>
        </w:tc>
        <w:tc>
          <w:tcPr>
            <w:tcW w:w="526" w:type="dxa"/>
            <w:vAlign w:val="center"/>
          </w:tcPr>
          <w:p w14:paraId="180C15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529" w:type="dxa"/>
            <w:vAlign w:val="center"/>
          </w:tcPr>
          <w:p w14:paraId="22B2C3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3F0BEB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28" w:type="dxa"/>
            <w:vAlign w:val="center"/>
          </w:tcPr>
          <w:p w14:paraId="474A51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091792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F5B51" w14:paraId="1C49B32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008776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1858" w:type="dxa"/>
            <w:vAlign w:val="center"/>
          </w:tcPr>
          <w:p w14:paraId="67C73B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Яндекс Директ</w:t>
            </w:r>
          </w:p>
        </w:tc>
        <w:tc>
          <w:tcPr>
            <w:tcW w:w="727" w:type="dxa"/>
            <w:vAlign w:val="center"/>
          </w:tcPr>
          <w:p w14:paraId="613961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16F2F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51791A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2E00CC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6FBD43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AE05C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C8C218D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5269D2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1858" w:type="dxa"/>
            <w:vAlign w:val="center"/>
          </w:tcPr>
          <w:p w14:paraId="40CCC0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TikTok</w:t>
            </w:r>
            <w:r>
              <w:rPr>
                <w:sz w:val="24"/>
              </w:rPr>
              <w:t xml:space="preserve"> / статистика страниц</w:t>
            </w:r>
          </w:p>
        </w:tc>
        <w:tc>
          <w:tcPr>
            <w:tcW w:w="727" w:type="dxa"/>
            <w:vAlign w:val="center"/>
          </w:tcPr>
          <w:p w14:paraId="0A0403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56FC49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27AD91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8A616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26AD9F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6DBD91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2018F59C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46EFF2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Реферальные площадки</w:t>
            </w:r>
          </w:p>
        </w:tc>
        <w:tc>
          <w:tcPr>
            <w:tcW w:w="1858" w:type="dxa"/>
            <w:vAlign w:val="center"/>
          </w:tcPr>
          <w:p w14:paraId="7E3D58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Каталоги / партнеры / платформы</w:t>
            </w:r>
          </w:p>
        </w:tc>
        <w:tc>
          <w:tcPr>
            <w:tcW w:w="727" w:type="dxa"/>
            <w:vAlign w:val="center"/>
          </w:tcPr>
          <w:p w14:paraId="128459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7A6305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3D291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0013F4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189586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B64AB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586E0DBE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789312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1858" w:type="dxa"/>
            <w:vAlign w:val="center"/>
          </w:tcPr>
          <w:p w14:paraId="3D4608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</w:p>
        </w:tc>
        <w:tc>
          <w:tcPr>
            <w:tcW w:w="727" w:type="dxa"/>
            <w:vAlign w:val="center"/>
          </w:tcPr>
          <w:p w14:paraId="42C063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69A97E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29" w:type="dxa"/>
            <w:vAlign w:val="center"/>
          </w:tcPr>
          <w:p w14:paraId="267732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5CCA7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573A8B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7C07F5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D390C56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11222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Маркетплейсы услуг</w:t>
            </w:r>
          </w:p>
        </w:tc>
        <w:tc>
          <w:tcPr>
            <w:tcW w:w="1858" w:type="dxa"/>
            <w:vAlign w:val="center"/>
          </w:tcPr>
          <w:p w14:paraId="7FC207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/ каталоги исполнителей</w:t>
            </w:r>
          </w:p>
        </w:tc>
        <w:tc>
          <w:tcPr>
            <w:tcW w:w="727" w:type="dxa"/>
            <w:vAlign w:val="center"/>
          </w:tcPr>
          <w:p w14:paraId="51B5F1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4BF9BC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46B6DA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6FE694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BD1BF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38B32F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115F7AE2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209B2F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каналы</w:t>
            </w:r>
          </w:p>
        </w:tc>
        <w:tc>
          <w:tcPr>
            <w:tcW w:w="1858" w:type="dxa"/>
            <w:vAlign w:val="center"/>
          </w:tcPr>
          <w:p w14:paraId="7C6E06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727" w:type="dxa"/>
            <w:vAlign w:val="center"/>
          </w:tcPr>
          <w:p w14:paraId="23EEC5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526" w:type="dxa"/>
            <w:vAlign w:val="center"/>
          </w:tcPr>
          <w:p w14:paraId="1A0C8C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529" w:type="dxa"/>
            <w:vAlign w:val="center"/>
          </w:tcPr>
          <w:p w14:paraId="6E8369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228" w:type="dxa"/>
            <w:vAlign w:val="center"/>
          </w:tcPr>
          <w:p w14:paraId="427AB2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228" w:type="dxa"/>
            <w:vAlign w:val="center"/>
          </w:tcPr>
          <w:p w14:paraId="782BF8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928" w:type="dxa"/>
            <w:vAlign w:val="center"/>
          </w:tcPr>
          <w:p w14:paraId="49F9DB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F5B51" w14:paraId="43C8E395" w14:textId="77777777" w:rsidTr="006F5B51">
        <w:trPr>
          <w:cantSplit/>
          <w:jc w:val="center"/>
        </w:trPr>
        <w:tc>
          <w:tcPr>
            <w:tcW w:w="1329" w:type="dxa"/>
            <w:vAlign w:val="center"/>
          </w:tcPr>
          <w:p w14:paraId="16F9FC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858" w:type="dxa"/>
            <w:vAlign w:val="center"/>
          </w:tcPr>
          <w:p w14:paraId="0F53EB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27" w:type="dxa"/>
            <w:vAlign w:val="center"/>
          </w:tcPr>
          <w:p w14:paraId="218369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26" w:type="dxa"/>
            <w:vAlign w:val="center"/>
          </w:tcPr>
          <w:p w14:paraId="498200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9" w:type="dxa"/>
            <w:vAlign w:val="center"/>
          </w:tcPr>
          <w:p w14:paraId="1B5E1D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1228" w:type="dxa"/>
            <w:vAlign w:val="center"/>
          </w:tcPr>
          <w:p w14:paraId="04A4D7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28" w:type="dxa"/>
            <w:vAlign w:val="center"/>
          </w:tcPr>
          <w:p w14:paraId="42DAF4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</w:t>
            </w:r>
          </w:p>
        </w:tc>
        <w:tc>
          <w:tcPr>
            <w:tcW w:w="928" w:type="dxa"/>
            <w:vAlign w:val="center"/>
          </w:tcPr>
          <w:p w14:paraId="64EF1A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CCFB54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есть только по органическому поиску (взвешенная частотность ядра Вордстата × доля переходов 8 %). Платный поиск и социальные сети требуют прогноза в рекламных кабинетах (Яндекс Директ,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VK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) – прогноз кабинета недоступен (кабинет Директа пуст), использованы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(приложение Е, таблица 97), структура </w:t>
      </w:r>
      <w:r>
        <w:rPr>
          <w:sz w:val="28"/>
        </w:rPr>
        <w:lastRenderedPageBreak/>
        <w:t xml:space="preserve">каналов конкурентов – ЛР4, приложение Д; реферальные каналы, прямой трафик и маркетплейсы услуг данных не имеют (продукт не запущен) или неприменимы. Разделение по каналам с собственными конверсиями (ЦВ §8 табл. 7, Р-9) сводится к одному каналу, поэтому вариант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основным при единых конверсиях.</w:t>
      </w:r>
    </w:p>
    <w:p w14:paraId="176B339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51 – Лист 03_Конкуренты_</w:t>
      </w:r>
      <w:r>
        <w:rPr>
          <w:i/>
          <w:sz w:val="28"/>
        </w:rPr>
        <w:t>SW</w:t>
      </w:r>
      <w:r>
        <w:rPr>
          <w:sz w:val="28"/>
        </w:rPr>
        <w:t>: цифровой объем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26"/>
        <w:gridCol w:w="1104"/>
        <w:gridCol w:w="1104"/>
        <w:gridCol w:w="653"/>
        <w:gridCol w:w="1104"/>
        <w:gridCol w:w="1104"/>
        <w:gridCol w:w="923"/>
        <w:gridCol w:w="653"/>
        <w:gridCol w:w="1284"/>
      </w:tblGrid>
      <w:tr w:rsidR="006F5B51" w14:paraId="682B29B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26" w:type="dxa"/>
            <w:vAlign w:val="center"/>
          </w:tcPr>
          <w:p w14:paraId="06A657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4" w:type="dxa"/>
            <w:vAlign w:val="center"/>
          </w:tcPr>
          <w:p w14:paraId="368180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4" w:type="dxa"/>
            <w:vAlign w:val="center"/>
          </w:tcPr>
          <w:p w14:paraId="21312B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53" w:type="dxa"/>
            <w:vAlign w:val="center"/>
          </w:tcPr>
          <w:p w14:paraId="7662C8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 (Д-01)</w:t>
            </w:r>
          </w:p>
        </w:tc>
        <w:tc>
          <w:tcPr>
            <w:tcW w:w="1104" w:type="dxa"/>
            <w:vAlign w:val="center"/>
          </w:tcPr>
          <w:p w14:paraId="46A746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релевантной категории</w:t>
            </w:r>
          </w:p>
        </w:tc>
        <w:tc>
          <w:tcPr>
            <w:tcW w:w="1104" w:type="dxa"/>
            <w:vAlign w:val="center"/>
          </w:tcPr>
          <w:p w14:paraId="1A3A7F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посещения</w:t>
            </w:r>
          </w:p>
        </w:tc>
        <w:tc>
          <w:tcPr>
            <w:tcW w:w="923" w:type="dxa"/>
            <w:vAlign w:val="center"/>
          </w:tcPr>
          <w:p w14:paraId="512954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Конверсия в продажу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653" w:type="dxa"/>
            <w:vAlign w:val="center"/>
          </w:tcPr>
          <w:p w14:paraId="398FAB4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84" w:type="dxa"/>
            <w:vAlign w:val="center"/>
          </w:tcPr>
          <w:p w14:paraId="57AB781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22A8FF0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5AECAB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04" w:type="dxa"/>
            <w:vAlign w:val="center"/>
          </w:tcPr>
          <w:p w14:paraId="44887C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43237C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53" w:type="dxa"/>
            <w:vAlign w:val="center"/>
          </w:tcPr>
          <w:p w14:paraId="43756F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0B5478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1104" w:type="dxa"/>
            <w:vAlign w:val="center"/>
          </w:tcPr>
          <w:p w14:paraId="429E80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923" w:type="dxa"/>
            <w:vAlign w:val="center"/>
          </w:tcPr>
          <w:p w14:paraId="55B32C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55B17C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4F8AA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</w:tr>
      <w:tr w:rsidR="006F5B51" w14:paraId="52C256DC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484D2B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04" w:type="dxa"/>
            <w:vAlign w:val="center"/>
          </w:tcPr>
          <w:p w14:paraId="53778F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04" w:type="dxa"/>
            <w:vAlign w:val="center"/>
          </w:tcPr>
          <w:p w14:paraId="2CC1FA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53" w:type="dxa"/>
            <w:vAlign w:val="center"/>
          </w:tcPr>
          <w:p w14:paraId="28C63F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588D8C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104" w:type="dxa"/>
            <w:vAlign w:val="center"/>
          </w:tcPr>
          <w:p w14:paraId="4958D9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5 345,3</w:t>
            </w:r>
          </w:p>
        </w:tc>
        <w:tc>
          <w:tcPr>
            <w:tcW w:w="923" w:type="dxa"/>
            <w:vAlign w:val="center"/>
          </w:tcPr>
          <w:p w14:paraId="70AD1F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CB0B3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61E615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647,5</w:t>
            </w:r>
          </w:p>
        </w:tc>
      </w:tr>
      <w:tr w:rsidR="006F5B51" w14:paraId="741B9209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048B06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04" w:type="dxa"/>
            <w:vAlign w:val="center"/>
          </w:tcPr>
          <w:p w14:paraId="64788E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7FEEF1F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53" w:type="dxa"/>
            <w:vAlign w:val="center"/>
          </w:tcPr>
          <w:p w14:paraId="0CC5C8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1AA7F2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104" w:type="dxa"/>
            <w:vAlign w:val="center"/>
          </w:tcPr>
          <w:p w14:paraId="38154C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664,3</w:t>
            </w:r>
          </w:p>
        </w:tc>
        <w:tc>
          <w:tcPr>
            <w:tcW w:w="923" w:type="dxa"/>
            <w:vAlign w:val="center"/>
          </w:tcPr>
          <w:p w14:paraId="2424EE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37DF2F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08244F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80,5</w:t>
            </w:r>
          </w:p>
        </w:tc>
      </w:tr>
      <w:tr w:rsidR="006F5B51" w14:paraId="187A4493" w14:textId="77777777" w:rsidTr="006F5B51">
        <w:trPr>
          <w:cantSplit/>
          <w:jc w:val="center"/>
        </w:trPr>
        <w:tc>
          <w:tcPr>
            <w:tcW w:w="1426" w:type="dxa"/>
            <w:vAlign w:val="center"/>
          </w:tcPr>
          <w:p w14:paraId="60BE5A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04" w:type="dxa"/>
            <w:vAlign w:val="center"/>
          </w:tcPr>
          <w:p w14:paraId="0190BB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04" w:type="dxa"/>
            <w:vAlign w:val="center"/>
          </w:tcPr>
          <w:p w14:paraId="2862BD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53" w:type="dxa"/>
            <w:vAlign w:val="center"/>
          </w:tcPr>
          <w:p w14:paraId="6F0DA5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104" w:type="dxa"/>
            <w:vAlign w:val="center"/>
          </w:tcPr>
          <w:p w14:paraId="798B8E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104" w:type="dxa"/>
            <w:vAlign w:val="center"/>
          </w:tcPr>
          <w:p w14:paraId="79EE0D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3" w:type="dxa"/>
            <w:vAlign w:val="center"/>
          </w:tcPr>
          <w:p w14:paraId="3C83AC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653" w:type="dxa"/>
            <w:vAlign w:val="center"/>
          </w:tcPr>
          <w:p w14:paraId="22867D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84" w:type="dxa"/>
            <w:vAlign w:val="center"/>
          </w:tcPr>
          <w:p w14:paraId="1C7D92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</w:tr>
    </w:tbl>
    <w:p w14:paraId="25A570E7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52 – Исправление П-2: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1"/>
        <w:gridCol w:w="3645"/>
        <w:gridCol w:w="2749"/>
      </w:tblGrid>
      <w:tr w:rsidR="006F5B51" w14:paraId="0397125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1" w:type="dxa"/>
            <w:vAlign w:val="center"/>
          </w:tcPr>
          <w:p w14:paraId="56E91B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645" w:type="dxa"/>
            <w:vAlign w:val="center"/>
          </w:tcPr>
          <w:p w14:paraId="47E0E3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шаблоне (деление на </w:t>
            </w:r>
            <w:r>
              <w:rPr>
                <w:b/>
                <w:i/>
                <w:sz w:val="24"/>
              </w:rPr>
              <w:t>B12</w:t>
            </w:r>
            <w:r>
              <w:rPr>
                <w:b/>
                <w:sz w:val="24"/>
              </w:rPr>
              <w:t>, доля релевантного трафика 0,3846)</w:t>
            </w:r>
          </w:p>
        </w:tc>
        <w:tc>
          <w:tcPr>
            <w:tcW w:w="2749" w:type="dxa"/>
            <w:vAlign w:val="center"/>
          </w:tcPr>
          <w:p w14:paraId="1987A3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 рабочей копии (деление на </w:t>
            </w:r>
            <w:r>
              <w:rPr>
                <w:b/>
                <w:i/>
                <w:sz w:val="24"/>
              </w:rPr>
              <w:t>B13</w:t>
            </w:r>
            <w:r>
              <w:rPr>
                <w:b/>
                <w:sz w:val="24"/>
              </w:rPr>
              <w:t>, покрытие 0,65)</w:t>
            </w:r>
          </w:p>
        </w:tc>
      </w:tr>
      <w:tr w:rsidR="006F5B51" w14:paraId="0DA89479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55A7E5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сегмента, визитов/мес.</w:t>
            </w:r>
          </w:p>
        </w:tc>
        <w:tc>
          <w:tcPr>
            <w:tcW w:w="3645" w:type="dxa"/>
            <w:vAlign w:val="center"/>
          </w:tcPr>
          <w:p w14:paraId="2526F0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17 633</w:t>
            </w:r>
          </w:p>
        </w:tc>
        <w:tc>
          <w:tcPr>
            <w:tcW w:w="2749" w:type="dxa"/>
            <w:vAlign w:val="center"/>
          </w:tcPr>
          <w:p w14:paraId="61E0F1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10 433</w:t>
            </w:r>
          </w:p>
        </w:tc>
      </w:tr>
      <w:tr w:rsidR="006F5B51" w14:paraId="6AC92842" w14:textId="77777777" w:rsidTr="006F5B51">
        <w:trPr>
          <w:cantSplit/>
          <w:jc w:val="center"/>
        </w:trPr>
        <w:tc>
          <w:tcPr>
            <w:tcW w:w="2961" w:type="dxa"/>
            <w:vAlign w:val="center"/>
          </w:tcPr>
          <w:p w14:paraId="1754A1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Оценочная выручка сегмента в год,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645" w:type="dxa"/>
            <w:vAlign w:val="center"/>
          </w:tcPr>
          <w:p w14:paraId="24BFBB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25 632</w:t>
            </w:r>
          </w:p>
        </w:tc>
        <w:tc>
          <w:tcPr>
            <w:tcW w:w="2749" w:type="dxa"/>
            <w:vAlign w:val="center"/>
          </w:tcPr>
          <w:p w14:paraId="6A80D0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15 166</w:t>
            </w:r>
          </w:p>
        </w:tc>
      </w:tr>
    </w:tbl>
    <w:p w14:paraId="421A68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Подпись формулы «/ коэффициент покрытия», но в шаблоне делитель – «целевая доля релевантного трафика» </w:t>
      </w:r>
      <w:r>
        <w:rPr>
          <w:i/>
          <w:sz w:val="28"/>
        </w:rPr>
        <w:t>B12</w:t>
      </w:r>
      <w:r>
        <w:rPr>
          <w:sz w:val="28"/>
        </w:rPr>
        <w:t xml:space="preserve">; в рабочей копии формулы </w:t>
      </w:r>
      <w:r>
        <w:rPr>
          <w:i/>
          <w:sz w:val="28"/>
        </w:rPr>
        <w:t>C12</w:t>
      </w:r>
      <w:r>
        <w:rPr>
          <w:sz w:val="28"/>
        </w:rPr>
        <w:t xml:space="preserve"> и </w:t>
      </w:r>
      <w:r>
        <w:rPr>
          <w:i/>
          <w:sz w:val="28"/>
        </w:rPr>
        <w:t>C14</w:t>
      </w:r>
      <w:r>
        <w:rPr>
          <w:sz w:val="28"/>
        </w:rPr>
        <w:t xml:space="preserve"> исправлены на деление на коэффициент покрытия </w:t>
      </w:r>
      <w:r>
        <w:rPr>
          <w:i/>
          <w:sz w:val="28"/>
        </w:rPr>
        <w:t>B13</w:t>
      </w:r>
      <w:r>
        <w:rPr>
          <w:sz w:val="28"/>
        </w:rPr>
        <w:t xml:space="preserve"> (П-2), оба значения показаны в таблице выше. Выручка сегмента по конкурентному подходу (около 15 166 </w:t>
      </w:r>
      <w:r>
        <w:rPr>
          <w:i/>
          <w:sz w:val="28"/>
        </w:rPr>
        <w:t>BYN</w:t>
      </w:r>
      <w:r>
        <w:rPr>
          <w:sz w:val="28"/>
        </w:rPr>
        <w:t xml:space="preserve"> в год) больше результата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примерно в 1 592 раз (более трех порядков), что отражает разницу каналов: конкуренты получают трафик из рекламы, сообщества и прямых заходов, а поиск по ядру запросов Вордстата – малая часть.</w:t>
      </w:r>
    </w:p>
    <w:p w14:paraId="0A2538ED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53 – Лист 04_Воронка: воронка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8"/>
        <w:gridCol w:w="1959"/>
        <w:gridCol w:w="1371"/>
        <w:gridCol w:w="2547"/>
      </w:tblGrid>
      <w:tr w:rsidR="006F5B51" w14:paraId="328BB3E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7" w:type="dxa"/>
            <w:vAlign w:val="center"/>
          </w:tcPr>
          <w:p w14:paraId="5105A4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59" w:type="dxa"/>
            <w:vAlign w:val="center"/>
          </w:tcPr>
          <w:p w14:paraId="607E08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71" w:type="dxa"/>
            <w:vAlign w:val="center"/>
          </w:tcPr>
          <w:p w14:paraId="5E0F62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547" w:type="dxa"/>
            <w:vAlign w:val="center"/>
          </w:tcPr>
          <w:p w14:paraId="0F2FA9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6C7A0E2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48239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Релевантные посещения в месяц</w:t>
            </w:r>
          </w:p>
        </w:tc>
        <w:tc>
          <w:tcPr>
            <w:tcW w:w="1959" w:type="dxa"/>
            <w:vAlign w:val="center"/>
          </w:tcPr>
          <w:p w14:paraId="02D868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1371" w:type="dxa"/>
            <w:vAlign w:val="center"/>
          </w:tcPr>
          <w:p w14:paraId="43296D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  <w:tc>
          <w:tcPr>
            <w:tcW w:w="2547" w:type="dxa"/>
            <w:vAlign w:val="center"/>
          </w:tcPr>
          <w:p w14:paraId="274DBD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26,22</w:t>
            </w:r>
          </w:p>
        </w:tc>
      </w:tr>
      <w:tr w:rsidR="006F5B51" w14:paraId="408C34B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17D7E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959" w:type="dxa"/>
            <w:vAlign w:val="center"/>
          </w:tcPr>
          <w:p w14:paraId="665C85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15,0 %</w:t>
            </w:r>
          </w:p>
        </w:tc>
        <w:tc>
          <w:tcPr>
            <w:tcW w:w="1371" w:type="dxa"/>
            <w:vAlign w:val="center"/>
          </w:tcPr>
          <w:p w14:paraId="068D18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25,0 %</w:t>
            </w:r>
          </w:p>
        </w:tc>
        <w:tc>
          <w:tcPr>
            <w:tcW w:w="2547" w:type="dxa"/>
            <w:vAlign w:val="center"/>
          </w:tcPr>
          <w:p w14:paraId="6DE335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</w:tr>
      <w:tr w:rsidR="006F5B51" w14:paraId="4BED356F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5DCEBC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Достижимые посещения в месяц</w:t>
            </w:r>
          </w:p>
        </w:tc>
        <w:tc>
          <w:tcPr>
            <w:tcW w:w="1959" w:type="dxa"/>
            <w:vAlign w:val="center"/>
          </w:tcPr>
          <w:p w14:paraId="5F271A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3,9330</w:t>
            </w:r>
          </w:p>
        </w:tc>
        <w:tc>
          <w:tcPr>
            <w:tcW w:w="1371" w:type="dxa"/>
            <w:vAlign w:val="center"/>
          </w:tcPr>
          <w:p w14:paraId="7A3BC1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6,5550</w:t>
            </w:r>
          </w:p>
        </w:tc>
        <w:tc>
          <w:tcPr>
            <w:tcW w:w="2547" w:type="dxa"/>
            <w:vAlign w:val="center"/>
          </w:tcPr>
          <w:p w14:paraId="617476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10,49</w:t>
            </w:r>
          </w:p>
        </w:tc>
      </w:tr>
      <w:tr w:rsidR="006F5B51" w14:paraId="3D7356B7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6627BB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посещение → заявка</w:t>
            </w:r>
          </w:p>
        </w:tc>
        <w:tc>
          <w:tcPr>
            <w:tcW w:w="1959" w:type="dxa"/>
            <w:vAlign w:val="center"/>
          </w:tcPr>
          <w:p w14:paraId="1D5FE8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371" w:type="dxa"/>
            <w:vAlign w:val="center"/>
          </w:tcPr>
          <w:p w14:paraId="03590C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547" w:type="dxa"/>
            <w:vAlign w:val="center"/>
          </w:tcPr>
          <w:p w14:paraId="0A4969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208C251B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CD27B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Заявки в месяц</w:t>
            </w:r>
          </w:p>
        </w:tc>
        <w:tc>
          <w:tcPr>
            <w:tcW w:w="1959" w:type="dxa"/>
            <w:vAlign w:val="center"/>
          </w:tcPr>
          <w:p w14:paraId="01D7DE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0,0393</w:t>
            </w:r>
          </w:p>
        </w:tc>
        <w:tc>
          <w:tcPr>
            <w:tcW w:w="1371" w:type="dxa"/>
            <w:vAlign w:val="center"/>
          </w:tcPr>
          <w:p w14:paraId="51882C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0,1639</w:t>
            </w:r>
          </w:p>
        </w:tc>
        <w:tc>
          <w:tcPr>
            <w:tcW w:w="2547" w:type="dxa"/>
            <w:vAlign w:val="center"/>
          </w:tcPr>
          <w:p w14:paraId="7012E9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0,5244</w:t>
            </w:r>
          </w:p>
        </w:tc>
      </w:tr>
      <w:tr w:rsidR="006F5B51" w14:paraId="69D19CE4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3B784E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959" w:type="dxa"/>
            <w:vAlign w:val="center"/>
          </w:tcPr>
          <w:p w14:paraId="115EFE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371" w:type="dxa"/>
            <w:vAlign w:val="center"/>
          </w:tcPr>
          <w:p w14:paraId="0454CF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2547" w:type="dxa"/>
            <w:vAlign w:val="center"/>
          </w:tcPr>
          <w:p w14:paraId="44A786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5,0 %</w:t>
            </w:r>
          </w:p>
        </w:tc>
      </w:tr>
      <w:tr w:rsidR="006F5B51" w14:paraId="26CBBE90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297CCF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Продажи в месяц</w:t>
            </w:r>
          </w:p>
        </w:tc>
        <w:tc>
          <w:tcPr>
            <w:tcW w:w="1959" w:type="dxa"/>
            <w:vAlign w:val="center"/>
          </w:tcPr>
          <w:p w14:paraId="34244D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1371" w:type="dxa"/>
            <w:vAlign w:val="center"/>
          </w:tcPr>
          <w:p w14:paraId="6FB0DB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2547" w:type="dxa"/>
            <w:vAlign w:val="center"/>
          </w:tcPr>
          <w:p w14:paraId="6EE6C9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</w:tr>
      <w:tr w:rsidR="006F5B51" w14:paraId="518523B8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15A56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чек</w:t>
            </w:r>
          </w:p>
        </w:tc>
        <w:tc>
          <w:tcPr>
            <w:tcW w:w="1959" w:type="dxa"/>
            <w:vAlign w:val="center"/>
          </w:tcPr>
          <w:p w14:paraId="31A901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71" w:type="dxa"/>
            <w:vAlign w:val="center"/>
          </w:tcPr>
          <w:p w14:paraId="3BAE16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547" w:type="dxa"/>
            <w:vAlign w:val="center"/>
          </w:tcPr>
          <w:p w14:paraId="209D67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</w:tr>
      <w:tr w:rsidR="006F5B51" w14:paraId="0323794C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7BB836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месяц</w:t>
            </w:r>
          </w:p>
        </w:tc>
        <w:tc>
          <w:tcPr>
            <w:tcW w:w="1959" w:type="dxa"/>
            <w:vAlign w:val="center"/>
          </w:tcPr>
          <w:p w14:paraId="652081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0,1429</w:t>
            </w:r>
          </w:p>
        </w:tc>
        <w:tc>
          <w:tcPr>
            <w:tcW w:w="1371" w:type="dxa"/>
            <w:vAlign w:val="center"/>
          </w:tcPr>
          <w:p w14:paraId="2B0212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0,7941</w:t>
            </w:r>
          </w:p>
        </w:tc>
        <w:tc>
          <w:tcPr>
            <w:tcW w:w="2547" w:type="dxa"/>
            <w:vAlign w:val="center"/>
          </w:tcPr>
          <w:p w14:paraId="09830A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7,6232</w:t>
            </w:r>
          </w:p>
        </w:tc>
      </w:tr>
      <w:tr w:rsidR="006F5B51" w14:paraId="314387F1" w14:textId="77777777" w:rsidTr="006F5B51">
        <w:trPr>
          <w:cantSplit/>
          <w:jc w:val="center"/>
        </w:trPr>
        <w:tc>
          <w:tcPr>
            <w:tcW w:w="3477" w:type="dxa"/>
            <w:vAlign w:val="center"/>
          </w:tcPr>
          <w:p w14:paraId="02F0FD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в год</w:t>
            </w:r>
          </w:p>
        </w:tc>
        <w:tc>
          <w:tcPr>
            <w:tcW w:w="1959" w:type="dxa"/>
            <w:vAlign w:val="center"/>
          </w:tcPr>
          <w:p w14:paraId="722D73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1,7152</w:t>
            </w:r>
          </w:p>
        </w:tc>
        <w:tc>
          <w:tcPr>
            <w:tcW w:w="1371" w:type="dxa"/>
            <w:vAlign w:val="center"/>
          </w:tcPr>
          <w:p w14:paraId="54B10E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9,5289</w:t>
            </w:r>
          </w:p>
        </w:tc>
        <w:tc>
          <w:tcPr>
            <w:tcW w:w="2547" w:type="dxa"/>
            <w:vAlign w:val="center"/>
          </w:tcPr>
          <w:p w14:paraId="27959A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91,48</w:t>
            </w:r>
          </w:p>
        </w:tc>
      </w:tr>
    </w:tbl>
    <w:p w14:paraId="06C2EA44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54 – Лист 06_Повторы_</w:t>
      </w:r>
      <w:r>
        <w:rPr>
          <w:i/>
          <w:sz w:val="28"/>
        </w:rPr>
        <w:t>LTV</w:t>
      </w:r>
      <w:r>
        <w:rPr>
          <w:sz w:val="28"/>
        </w:rPr>
        <w:t>: годовая выручка с учетом повторных оплат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5"/>
        <w:gridCol w:w="1542"/>
        <w:gridCol w:w="913"/>
        <w:gridCol w:w="1213"/>
        <w:gridCol w:w="2057"/>
        <w:gridCol w:w="1835"/>
      </w:tblGrid>
      <w:tr w:rsidR="006F5B51" w14:paraId="689591B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7EA1F1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42" w:type="dxa"/>
            <w:vAlign w:val="center"/>
          </w:tcPr>
          <w:p w14:paraId="25C010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Продаж/мес.</w:t>
            </w:r>
          </w:p>
        </w:tc>
        <w:tc>
          <w:tcPr>
            <w:tcW w:w="913" w:type="dxa"/>
            <w:vAlign w:val="center"/>
          </w:tcPr>
          <w:p w14:paraId="544986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213" w:type="dxa"/>
            <w:vAlign w:val="center"/>
          </w:tcPr>
          <w:p w14:paraId="23B379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Повторов в год</w:t>
            </w:r>
          </w:p>
        </w:tc>
        <w:tc>
          <w:tcPr>
            <w:tcW w:w="2057" w:type="dxa"/>
            <w:vAlign w:val="center"/>
          </w:tcPr>
          <w:p w14:paraId="3744DD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Выручка/год с повторами,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835" w:type="dxa"/>
            <w:vAlign w:val="center"/>
          </w:tcPr>
          <w:p w14:paraId="67F622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Ценность клиента за 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26A68DA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D04DD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42" w:type="dxa"/>
            <w:vAlign w:val="center"/>
          </w:tcPr>
          <w:p w14:paraId="4EAB6E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</w:t>
            </w:r>
          </w:p>
        </w:tc>
        <w:tc>
          <w:tcPr>
            <w:tcW w:w="913" w:type="dxa"/>
            <w:vAlign w:val="center"/>
          </w:tcPr>
          <w:p w14:paraId="21BDEA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DE575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57" w:type="dxa"/>
            <w:vAlign w:val="center"/>
          </w:tcPr>
          <w:p w14:paraId="36D748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835" w:type="dxa"/>
            <w:vAlign w:val="center"/>
          </w:tcPr>
          <w:p w14:paraId="7BF2A4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</w:tr>
      <w:tr w:rsidR="006F5B51" w14:paraId="27BE2CF0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5E93F7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42" w:type="dxa"/>
            <w:vAlign w:val="center"/>
          </w:tcPr>
          <w:p w14:paraId="6D9D55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0,0066</w:t>
            </w:r>
          </w:p>
        </w:tc>
        <w:tc>
          <w:tcPr>
            <w:tcW w:w="913" w:type="dxa"/>
            <w:vAlign w:val="center"/>
          </w:tcPr>
          <w:p w14:paraId="47EA44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213" w:type="dxa"/>
            <w:vAlign w:val="center"/>
          </w:tcPr>
          <w:p w14:paraId="014FBB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</w:t>
            </w:r>
          </w:p>
        </w:tc>
        <w:tc>
          <w:tcPr>
            <w:tcW w:w="2057" w:type="dxa"/>
            <w:vAlign w:val="center"/>
          </w:tcPr>
          <w:p w14:paraId="6AE195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835" w:type="dxa"/>
            <w:vAlign w:val="center"/>
          </w:tcPr>
          <w:p w14:paraId="6B4095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</w:tr>
      <w:tr w:rsidR="006F5B51" w14:paraId="1B0F11C2" w14:textId="77777777" w:rsidTr="006F5B51">
        <w:trPr>
          <w:cantSplit/>
          <w:jc w:val="center"/>
        </w:trPr>
        <w:tc>
          <w:tcPr>
            <w:tcW w:w="1794" w:type="dxa"/>
            <w:vAlign w:val="center"/>
          </w:tcPr>
          <w:p w14:paraId="45CEB7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42" w:type="dxa"/>
            <w:vAlign w:val="center"/>
          </w:tcPr>
          <w:p w14:paraId="26663C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0,0262</w:t>
            </w:r>
          </w:p>
        </w:tc>
        <w:tc>
          <w:tcPr>
            <w:tcW w:w="913" w:type="dxa"/>
            <w:vAlign w:val="center"/>
          </w:tcPr>
          <w:p w14:paraId="3B2065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290,74</w:t>
            </w:r>
          </w:p>
        </w:tc>
        <w:tc>
          <w:tcPr>
            <w:tcW w:w="1213" w:type="dxa"/>
            <w:vAlign w:val="center"/>
          </w:tcPr>
          <w:p w14:paraId="64E81A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057" w:type="dxa"/>
            <w:vAlign w:val="center"/>
          </w:tcPr>
          <w:p w14:paraId="3756E6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137,2</w:t>
            </w:r>
          </w:p>
        </w:tc>
        <w:tc>
          <w:tcPr>
            <w:tcW w:w="1835" w:type="dxa"/>
            <w:vAlign w:val="center"/>
          </w:tcPr>
          <w:p w14:paraId="1BE429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436,11</w:t>
            </w:r>
          </w:p>
        </w:tc>
      </w:tr>
    </w:tbl>
    <w:p w14:paraId="2C28F7F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без повторов (лист 04) и с повторами (лист 06) – две разные величины (Р-12); в выводе названы обе: без повторов 1,7 / 9,5 / 91,5 </w:t>
      </w:r>
      <w:r>
        <w:rPr>
          <w:i/>
          <w:sz w:val="28"/>
        </w:rPr>
        <w:t>BYN</w:t>
      </w:r>
      <w:r>
        <w:rPr>
          <w:sz w:val="28"/>
        </w:rPr>
        <w:t>, с повторами 1,7 / 11,4 / 137,2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3ABDE3A6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55 – Вариант по </w:t>
      </w:r>
      <w:r>
        <w:rPr>
          <w:i/>
          <w:sz w:val="28"/>
        </w:rPr>
        <w:t>Word</w:t>
      </w:r>
      <w:r>
        <w:rPr>
          <w:sz w:val="28"/>
        </w:rPr>
        <w:t>: модель «Подписка» и отказ от долей (Р-9, Р-10)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74"/>
        <w:gridCol w:w="1591"/>
        <w:gridCol w:w="1122"/>
        <w:gridCol w:w="2068"/>
      </w:tblGrid>
      <w:tr w:rsidR="006F5B51" w14:paraId="206B4C6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74" w:type="dxa"/>
            <w:vAlign w:val="center"/>
          </w:tcPr>
          <w:p w14:paraId="21D329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91" w:type="dxa"/>
            <w:vAlign w:val="center"/>
          </w:tcPr>
          <w:p w14:paraId="3CDD97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2" w:type="dxa"/>
            <w:vAlign w:val="center"/>
          </w:tcPr>
          <w:p w14:paraId="1C1B31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8" w:type="dxa"/>
            <w:vAlign w:val="center"/>
          </w:tcPr>
          <w:p w14:paraId="5A4B93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4FE3D4DF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4F5FA9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доля 15 / 25 / 40 %, выручка без повторов,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23ED94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6C6059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</w:t>
            </w:r>
          </w:p>
        </w:tc>
        <w:tc>
          <w:tcPr>
            <w:tcW w:w="2068" w:type="dxa"/>
            <w:vAlign w:val="center"/>
          </w:tcPr>
          <w:p w14:paraId="475CD8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</w:t>
            </w:r>
          </w:p>
        </w:tc>
      </w:tr>
      <w:tr w:rsidR="006F5B51" w14:paraId="21443B57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726A5E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(Р-10):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Reach</w:t>
            </w:r>
            <w:r>
              <w:rPr>
                <w:sz w:val="24"/>
              </w:rPr>
              <w:t xml:space="preserve"> × </w:t>
            </w:r>
            <w:r>
              <w:rPr>
                <w:i/>
                <w:sz w:val="24"/>
              </w:rPr>
              <w:t>CTR</w:t>
            </w:r>
            <w:r>
              <w:rPr>
                <w:sz w:val="24"/>
              </w:rPr>
              <w:t xml:space="preserve">, достижимая доля = 1,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91" w:type="dxa"/>
            <w:vAlign w:val="center"/>
          </w:tcPr>
          <w:p w14:paraId="75B29F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122" w:type="dxa"/>
            <w:vAlign w:val="center"/>
          </w:tcPr>
          <w:p w14:paraId="60A768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2068" w:type="dxa"/>
            <w:vAlign w:val="center"/>
          </w:tcPr>
          <w:p w14:paraId="1169C2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228,7</w:t>
            </w:r>
          </w:p>
        </w:tc>
      </w:tr>
      <w:tr w:rsidR="006F5B51" w14:paraId="6FB200A4" w14:textId="77777777" w:rsidTr="006F5B51">
        <w:trPr>
          <w:cantSplit/>
          <w:jc w:val="center"/>
        </w:trPr>
        <w:tc>
          <w:tcPr>
            <w:tcW w:w="4574" w:type="dxa"/>
            <w:vAlign w:val="center"/>
          </w:tcPr>
          <w:p w14:paraId="51A53B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, ЦВ табл. 8: платящие × платеж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× срок удержания (12 × 1 / 1,2 / 1,5 мес.), 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1591" w:type="dxa"/>
            <w:vAlign w:val="center"/>
          </w:tcPr>
          <w:p w14:paraId="4AD7D9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22" w:type="dxa"/>
            <w:vAlign w:val="center"/>
          </w:tcPr>
          <w:p w14:paraId="55BD64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2068" w:type="dxa"/>
            <w:vAlign w:val="center"/>
          </w:tcPr>
          <w:p w14:paraId="5DC528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57,2</w:t>
            </w:r>
          </w:p>
        </w:tc>
      </w:tr>
    </w:tbl>
    <w:p w14:paraId="1ACF75B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При одном канале вариант </w:t>
      </w:r>
      <w:r>
        <w:rPr>
          <w:i/>
          <w:sz w:val="28"/>
        </w:rPr>
        <w:t>Word</w:t>
      </w:r>
      <w:r>
        <w:rPr>
          <w:sz w:val="28"/>
        </w:rPr>
        <w:t xml:space="preserve"> без долей лишь отменяет сценарное сужение шаблона; подписочная модель дает тот же порядок величины, что и шаблон с повторами (различие в чеке: в подписочной формуле ежемесячный платеж одинаков во всех сценариях). Листы </w:t>
      </w:r>
      <w:r>
        <w:rPr>
          <w:i/>
          <w:sz w:val="28"/>
        </w:rPr>
        <w:t>GMV</w:t>
      </w:r>
      <w:r>
        <w:rPr>
          <w:sz w:val="28"/>
        </w:rPr>
        <w:t xml:space="preserve"> (ЦВ-</w:t>
      </w:r>
      <w:r>
        <w:rPr>
          <w:i/>
          <w:sz w:val="28"/>
        </w:rPr>
        <w:t>X</w:t>
      </w:r>
      <w:r>
        <w:rPr>
          <w:sz w:val="28"/>
        </w:rPr>
        <w:t xml:space="preserve"> 07) заполнены нулями с пометкой «не применяется –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многосторонней платформой».</w:t>
      </w:r>
    </w:p>
    <w:p w14:paraId="23E485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воронки ЦВ-</w:t>
      </w:r>
      <w:r>
        <w:rPr>
          <w:i/>
          <w:sz w:val="28"/>
        </w:rPr>
        <w:t>X</w:t>
      </w:r>
      <w:r>
        <w:rPr>
          <w:sz w:val="28"/>
        </w:rPr>
        <w:t>: годовая выручка 1,7 – 91,5 </w:t>
      </w:r>
      <w:r>
        <w:rPr>
          <w:i/>
          <w:sz w:val="28"/>
        </w:rPr>
        <w:t>BYN</w:t>
      </w:r>
      <w:r>
        <w:rPr>
          <w:sz w:val="28"/>
        </w:rPr>
        <w:t xml:space="preserve"> (базовая 9,5 </w:t>
      </w:r>
      <w:r>
        <w:rPr>
          <w:i/>
          <w:sz w:val="28"/>
        </w:rPr>
        <w:t>BYN</w:t>
      </w:r>
      <w:r>
        <w:rPr>
          <w:sz w:val="28"/>
        </w:rPr>
        <w:t>), с повторами в базовом сценарии 11,4 </w:t>
      </w:r>
      <w:r>
        <w:rPr>
          <w:i/>
          <w:sz w:val="28"/>
        </w:rPr>
        <w:t>BYN</w:t>
      </w:r>
      <w:r>
        <w:rPr>
          <w:sz w:val="28"/>
        </w:rPr>
        <w:t xml:space="preserve">. Малая величина вызвана тем, что </w:t>
      </w:r>
      <w:r>
        <w:rPr>
          <w:sz w:val="28"/>
        </w:rPr>
        <w:lastRenderedPageBreak/>
        <w:t>единственный измеренный канал – органический поиск по ядру запросов в Вордстате (около 26 посещений в месяц). Вывод: воронка не является ограничением емкости рынка; она показывает отсутствие измеренного канала привлечения (правило ИНСТР §11: малый объем при большом рынке указывает на канал, а не на емкость).</w:t>
      </w:r>
    </w:p>
    <w:p w14:paraId="10DC1E7E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56 – Рабочий паспорт воронки (ЦВ табл. 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85"/>
        <w:gridCol w:w="6070"/>
      </w:tblGrid>
      <w:tr w:rsidR="006F5B51" w14:paraId="7F11866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85" w:type="dxa"/>
            <w:vAlign w:val="center"/>
          </w:tcPr>
          <w:p w14:paraId="678A90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070" w:type="dxa"/>
            <w:vAlign w:val="center"/>
          </w:tcPr>
          <w:p w14:paraId="49E8B2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F5B51" w14:paraId="747099DC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5E5E7E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6070" w:type="dxa"/>
            <w:vAlign w:val="center"/>
          </w:tcPr>
          <w:p w14:paraId="6A2DA7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и проверки диаграмм формальных нотаций как текста</w:t>
            </w:r>
          </w:p>
        </w:tc>
      </w:tr>
      <w:tr w:rsidR="006F5B51" w14:paraId="23E127A8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1ECB92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Зафиксированный рынок</w:t>
            </w:r>
          </w:p>
        </w:tc>
        <w:tc>
          <w:tcPr>
            <w:tcW w:w="6070" w:type="dxa"/>
            <w:vAlign w:val="center"/>
          </w:tcPr>
          <w:p w14:paraId="02AF8D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диаграмм формальных нотаций; студенты, аналитики, архитекторы ПО, преподаватели; Республика Беларусь</w:t>
            </w:r>
          </w:p>
        </w:tc>
      </w:tr>
      <w:tr w:rsidR="006F5B51" w14:paraId="1BA1AB20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FBB14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бизнес-модели</w:t>
            </w:r>
          </w:p>
        </w:tc>
        <w:tc>
          <w:tcPr>
            <w:tcW w:w="6070" w:type="dxa"/>
            <w:vAlign w:val="center"/>
          </w:tcPr>
          <w:p w14:paraId="170E53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(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F5B51" w14:paraId="0126B76A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242E99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каналы</w:t>
            </w:r>
          </w:p>
        </w:tc>
        <w:tc>
          <w:tcPr>
            <w:tcW w:w="6070" w:type="dxa"/>
            <w:vAlign w:val="center"/>
          </w:tcPr>
          <w:p w14:paraId="2AD324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(измерен); платный поиск, социальные сети, партнерства – оценены по приложению Е (таблица 97) и структуре каналов конкурентов (ЛР4, приложение Д); реальные ставки кабинета – модельная оценка (допущение)</w:t>
            </w:r>
          </w:p>
        </w:tc>
      </w:tr>
      <w:tr w:rsidR="006F5B51" w14:paraId="51ECD3C7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55716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целевое действие</w:t>
            </w:r>
          </w:p>
        </w:tc>
        <w:tc>
          <w:tcPr>
            <w:tcW w:w="6070" w:type="dxa"/>
            <w:vAlign w:val="center"/>
          </w:tcPr>
          <w:p w14:paraId="3910BB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) → оплата </w:t>
            </w:r>
            <w:r>
              <w:rPr>
                <w:i/>
                <w:sz w:val="24"/>
              </w:rPr>
              <w:t>Pro</w:t>
            </w:r>
          </w:p>
        </w:tc>
      </w:tr>
      <w:tr w:rsidR="006F5B51" w14:paraId="4615CD1F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05855C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расчета</w:t>
            </w:r>
          </w:p>
        </w:tc>
        <w:tc>
          <w:tcPr>
            <w:tcW w:w="6070" w:type="dxa"/>
            <w:vAlign w:val="center"/>
          </w:tcPr>
          <w:p w14:paraId="6834A1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</w:t>
            </w:r>
          </w:p>
        </w:tc>
      </w:tr>
      <w:tr w:rsidR="006F5B51" w14:paraId="4F1508F9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D6AF4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 сценарий</w:t>
            </w:r>
          </w:p>
        </w:tc>
        <w:tc>
          <w:tcPr>
            <w:tcW w:w="6070" w:type="dxa"/>
            <w:vAlign w:val="center"/>
          </w:tcPr>
          <w:p w14:paraId="1B2755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1E7D2604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750619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сценарий</w:t>
            </w:r>
          </w:p>
        </w:tc>
        <w:tc>
          <w:tcPr>
            <w:tcW w:w="6070" w:type="dxa"/>
            <w:vAlign w:val="center"/>
          </w:tcPr>
          <w:p w14:paraId="060F92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(с повторами 11,4)</w:t>
            </w:r>
          </w:p>
        </w:tc>
      </w:tr>
      <w:tr w:rsidR="006F5B51" w14:paraId="571E5F7E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2283A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 сценарий</w:t>
            </w:r>
          </w:p>
        </w:tc>
        <w:tc>
          <w:tcPr>
            <w:tcW w:w="6070" w:type="dxa"/>
            <w:vAlign w:val="center"/>
          </w:tcPr>
          <w:p w14:paraId="1C5DD7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</w:tr>
      <w:tr w:rsidR="006F5B51" w14:paraId="6D0038C3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434238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ограничения</w:t>
            </w:r>
          </w:p>
        </w:tc>
        <w:tc>
          <w:tcPr>
            <w:tcW w:w="6070" w:type="dxa"/>
            <w:vAlign w:val="center"/>
          </w:tcPr>
          <w:p w14:paraId="5E6BEA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измеренный канал; конверсии – допущения; сезонность не учтена в множителе ×12</w:t>
            </w:r>
          </w:p>
        </w:tc>
      </w:tr>
      <w:tr w:rsidR="006F5B51" w14:paraId="503A3896" w14:textId="77777777" w:rsidTr="006F5B51">
        <w:trPr>
          <w:cantSplit/>
          <w:jc w:val="center"/>
        </w:trPr>
        <w:tc>
          <w:tcPr>
            <w:tcW w:w="3285" w:type="dxa"/>
            <w:vAlign w:val="center"/>
          </w:tcPr>
          <w:p w14:paraId="3C8E8A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070" w:type="dxa"/>
            <w:vAlign w:val="center"/>
          </w:tcPr>
          <w:p w14:paraId="43708F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в рекламных кабинетах, пилотная кампания, уточнение чека опросом</w:t>
            </w:r>
          </w:p>
        </w:tc>
      </w:tr>
    </w:tbl>
    <w:p w14:paraId="6499A7FC" w14:textId="77777777" w:rsidR="006F5B51" w:rsidRDefault="00C962AA">
      <w:pPr>
        <w:pStyle w:val="2"/>
        <w:spacing w:before="0" w:after="0" w:line="360" w:lineRule="exact"/>
        <w:ind w:firstLine="709"/>
      </w:pPr>
      <w:bookmarkStart w:id="30" w:name="маркетплейсы-и-платформы"/>
      <w:bookmarkStart w:id="31" w:name="_Toc241930896"/>
      <w:bookmarkEnd w:id="28"/>
      <w:r>
        <w:t>2.7 Маркетплейсы и платформы</w:t>
      </w:r>
      <w:bookmarkEnd w:id="31"/>
    </w:p>
    <w:p w14:paraId="75CE520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NotaCode</w:t>
      </w:r>
      <w:r>
        <w:rPr>
          <w:sz w:val="28"/>
        </w:rPr>
        <w:t xml:space="preserve"> относится к типу «приложение или сервис» (МП табл. 2): оценка рынка цифровых подписок и приложений строится по установкам, рейтингу, отзывам и платным планам [15]. Открытые данные собраны в каталогах расширений редакторов кода (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[16],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[17]), каталогах программного обеспечения с отзывами [18] и по косвенным индикаторам (</w:t>
      </w:r>
      <w:r>
        <w:rPr>
          <w:i/>
          <w:sz w:val="28"/>
        </w:rPr>
        <w:t>GitHub</w:t>
      </w:r>
      <w:r>
        <w:rPr>
          <w:sz w:val="28"/>
        </w:rPr>
        <w:t xml:space="preserve"> [19], </w:t>
      </w:r>
      <w:r>
        <w:rPr>
          <w:i/>
          <w:sz w:val="28"/>
        </w:rPr>
        <w:t>npm</w:t>
      </w:r>
      <w:r>
        <w:rPr>
          <w:sz w:val="28"/>
        </w:rPr>
        <w:t xml:space="preserve"> [20]). Все значения получены 30.09.2026; </w:t>
      </w:r>
      <w:r>
        <w:rPr>
          <w:i/>
          <w:sz w:val="28"/>
        </w:rPr>
        <w:t>G2</w:t>
      </w:r>
      <w:r>
        <w:rPr>
          <w:sz w:val="28"/>
        </w:rPr>
        <w:t xml:space="preserve"> отдал ошибку доступа (403), </w:t>
      </w:r>
      <w:r>
        <w:rPr>
          <w:i/>
          <w:sz w:val="28"/>
        </w:rPr>
        <w:t>Chrome</w:t>
      </w:r>
      <w:r>
        <w:rPr>
          <w:sz w:val="28"/>
        </w:rPr>
        <w:t xml:space="preserve"> </w:t>
      </w:r>
      <w:r>
        <w:rPr>
          <w:i/>
          <w:sz w:val="28"/>
        </w:rPr>
        <w:t>Web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перенаправил на страницу согласия – защита не обходилась, значения отмечены «нет данных».</w:t>
      </w:r>
    </w:p>
    <w:p w14:paraId="072E9EF5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57 – Таблица сбора по площадкам (МП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2"/>
        <w:gridCol w:w="927"/>
        <w:gridCol w:w="845"/>
        <w:gridCol w:w="927"/>
        <w:gridCol w:w="1010"/>
        <w:gridCol w:w="845"/>
        <w:gridCol w:w="1010"/>
        <w:gridCol w:w="1092"/>
        <w:gridCol w:w="845"/>
        <w:gridCol w:w="762"/>
      </w:tblGrid>
      <w:tr w:rsidR="006F5B51" w14:paraId="6D40129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2" w:type="dxa"/>
            <w:vAlign w:val="center"/>
          </w:tcPr>
          <w:p w14:paraId="2294D5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927" w:type="dxa"/>
            <w:vAlign w:val="center"/>
          </w:tcPr>
          <w:p w14:paraId="42D247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845" w:type="dxa"/>
            <w:vAlign w:val="center"/>
          </w:tcPr>
          <w:p w14:paraId="18102D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927" w:type="dxa"/>
            <w:vAlign w:val="center"/>
          </w:tcPr>
          <w:p w14:paraId="3F9BB3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наблюдения</w:t>
            </w:r>
          </w:p>
        </w:tc>
        <w:tc>
          <w:tcPr>
            <w:tcW w:w="1010" w:type="dxa"/>
            <w:vAlign w:val="center"/>
          </w:tcPr>
          <w:p w14:paraId="534D35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845" w:type="dxa"/>
            <w:vAlign w:val="center"/>
          </w:tcPr>
          <w:p w14:paraId="53FF10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Активных продавцов</w:t>
            </w:r>
          </w:p>
        </w:tc>
        <w:tc>
          <w:tcPr>
            <w:tcW w:w="1010" w:type="dxa"/>
            <w:vAlign w:val="center"/>
          </w:tcPr>
          <w:p w14:paraId="7B295E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цена</w:t>
            </w:r>
          </w:p>
        </w:tc>
        <w:tc>
          <w:tcPr>
            <w:tcW w:w="1092" w:type="dxa"/>
            <w:vAlign w:val="center"/>
          </w:tcPr>
          <w:p w14:paraId="7D252B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Отзывы / оценки</w:t>
            </w:r>
          </w:p>
        </w:tc>
        <w:tc>
          <w:tcPr>
            <w:tcW w:w="845" w:type="dxa"/>
            <w:vAlign w:val="center"/>
          </w:tcPr>
          <w:p w14:paraId="15F9B4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заказов</w:t>
            </w:r>
          </w:p>
        </w:tc>
        <w:tc>
          <w:tcPr>
            <w:tcW w:w="762" w:type="dxa"/>
            <w:vAlign w:val="center"/>
          </w:tcPr>
          <w:p w14:paraId="277C79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6F5B51" w14:paraId="7C800758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4E1569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2680BE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Расширения для диаграмм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  <w:tc>
          <w:tcPr>
            <w:tcW w:w="845" w:type="dxa"/>
            <w:vAlign w:val="center"/>
          </w:tcPr>
          <w:p w14:paraId="340A4C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0A3249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(20 029 493)</w:t>
            </w:r>
          </w:p>
        </w:tc>
        <w:tc>
          <w:tcPr>
            <w:tcW w:w="1010" w:type="dxa"/>
            <w:vAlign w:val="center"/>
          </w:tcPr>
          <w:p w14:paraId="46309C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 расширений</w:t>
            </w:r>
          </w:p>
        </w:tc>
        <w:tc>
          <w:tcPr>
            <w:tcW w:w="845" w:type="dxa"/>
            <w:vAlign w:val="center"/>
          </w:tcPr>
          <w:p w14:paraId="51ECDC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6E0A0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 (цены в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нет)</w:t>
            </w:r>
          </w:p>
        </w:tc>
        <w:tc>
          <w:tcPr>
            <w:tcW w:w="1092" w:type="dxa"/>
            <w:vAlign w:val="center"/>
          </w:tcPr>
          <w:p w14:paraId="7285FF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700 оценок</w:t>
            </w:r>
          </w:p>
        </w:tc>
        <w:tc>
          <w:tcPr>
            <w:tcW w:w="845" w:type="dxa"/>
            <w:vAlign w:val="center"/>
          </w:tcPr>
          <w:p w14:paraId="19A173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 (см. таблицу 60)</w:t>
            </w:r>
          </w:p>
        </w:tc>
        <w:tc>
          <w:tcPr>
            <w:tcW w:w="762" w:type="dxa"/>
            <w:vAlign w:val="center"/>
          </w:tcPr>
          <w:p w14:paraId="61E3D5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</w:tr>
      <w:tr w:rsidR="006F5B51" w14:paraId="5FE3AA8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6A6BD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927" w:type="dxa"/>
            <w:vAlign w:val="center"/>
          </w:tcPr>
          <w:p w14:paraId="55B215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Плагины для диаграмм (13 плагинов)</w:t>
            </w:r>
          </w:p>
        </w:tc>
        <w:tc>
          <w:tcPr>
            <w:tcW w:w="845" w:type="dxa"/>
            <w:vAlign w:val="center"/>
          </w:tcPr>
          <w:p w14:paraId="2BEA9F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62F3D2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загрузки (9 267 906)</w:t>
            </w:r>
          </w:p>
        </w:tc>
        <w:tc>
          <w:tcPr>
            <w:tcW w:w="1010" w:type="dxa"/>
            <w:vAlign w:val="center"/>
          </w:tcPr>
          <w:p w14:paraId="3EE401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плагинов</w:t>
            </w:r>
          </w:p>
        </w:tc>
        <w:tc>
          <w:tcPr>
            <w:tcW w:w="845" w:type="dxa"/>
            <w:vAlign w:val="center"/>
          </w:tcPr>
          <w:p w14:paraId="4C172F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308CD6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>; сумма не публикуется</w:t>
            </w:r>
          </w:p>
        </w:tc>
        <w:tc>
          <w:tcPr>
            <w:tcW w:w="1092" w:type="dxa"/>
            <w:vAlign w:val="center"/>
          </w:tcPr>
          <w:p w14:paraId="260C6C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327 оценок</w:t>
            </w:r>
          </w:p>
        </w:tc>
        <w:tc>
          <w:tcPr>
            <w:tcW w:w="845" w:type="dxa"/>
            <w:vAlign w:val="center"/>
          </w:tcPr>
          <w:p w14:paraId="459E9E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713D83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</w:tr>
      <w:tr w:rsidR="006F5B51" w14:paraId="75BDF4AF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3C117F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66703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Редакторы диаграмм и досок</w:t>
            </w:r>
          </w:p>
        </w:tc>
        <w:tc>
          <w:tcPr>
            <w:tcW w:w="845" w:type="dxa"/>
            <w:vAlign w:val="center"/>
          </w:tcPr>
          <w:p w14:paraId="39094D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34E192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010" w:type="dxa"/>
            <w:vAlign w:val="center"/>
          </w:tcPr>
          <w:p w14:paraId="4CC9C7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продуктов</w:t>
            </w:r>
          </w:p>
        </w:tc>
        <w:tc>
          <w:tcPr>
            <w:tcW w:w="845" w:type="dxa"/>
            <w:vAlign w:val="center"/>
          </w:tcPr>
          <w:p w14:paraId="73EAB0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0D8BF1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 4 до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092" w:type="dxa"/>
            <w:vAlign w:val="center"/>
          </w:tcPr>
          <w:p w14:paraId="4CAEFD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5 036 отзывов</w:t>
            </w:r>
          </w:p>
        </w:tc>
        <w:tc>
          <w:tcPr>
            <w:tcW w:w="845" w:type="dxa"/>
            <w:vAlign w:val="center"/>
          </w:tcPr>
          <w:p w14:paraId="703532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отзывам: таблица 61</w:t>
            </w:r>
          </w:p>
        </w:tc>
        <w:tc>
          <w:tcPr>
            <w:tcW w:w="762" w:type="dxa"/>
            <w:vAlign w:val="center"/>
          </w:tcPr>
          <w:p w14:paraId="43F053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</w:tr>
      <w:tr w:rsidR="006F5B51" w14:paraId="4A4BA241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1360C7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Atlassian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Diagrams</w:t>
            </w:r>
            <w:r>
              <w:rPr>
                <w:sz w:val="24"/>
              </w:rPr>
              <w:t>)</w:t>
            </w:r>
          </w:p>
        </w:tc>
        <w:tc>
          <w:tcPr>
            <w:tcW w:w="927" w:type="dxa"/>
            <w:vAlign w:val="center"/>
          </w:tcPr>
          <w:p w14:paraId="02C7B4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для </w:t>
            </w:r>
            <w:r>
              <w:rPr>
                <w:i/>
                <w:sz w:val="24"/>
              </w:rPr>
              <w:t>Confluence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Jira</w:t>
            </w:r>
          </w:p>
        </w:tc>
        <w:tc>
          <w:tcPr>
            <w:tcW w:w="845" w:type="dxa"/>
            <w:vAlign w:val="center"/>
          </w:tcPr>
          <w:p w14:paraId="4252D7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27" w:type="dxa"/>
            <w:vAlign w:val="center"/>
          </w:tcPr>
          <w:p w14:paraId="7F2C8F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(61 555)</w:t>
            </w:r>
          </w:p>
        </w:tc>
        <w:tc>
          <w:tcPr>
            <w:tcW w:w="1010" w:type="dxa"/>
            <w:vAlign w:val="center"/>
          </w:tcPr>
          <w:p w14:paraId="6B7FEC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продукт</w:t>
            </w:r>
          </w:p>
        </w:tc>
        <w:tc>
          <w:tcPr>
            <w:tcW w:w="845" w:type="dxa"/>
            <w:vAlign w:val="center"/>
          </w:tcPr>
          <w:p w14:paraId="25A0E6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0" w:type="dxa"/>
            <w:vAlign w:val="center"/>
          </w:tcPr>
          <w:p w14:paraId="28B7D4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платно через </w:t>
            </w:r>
            <w:r>
              <w:rPr>
                <w:i/>
                <w:sz w:val="24"/>
              </w:rPr>
              <w:t>Atlassian</w:t>
            </w:r>
          </w:p>
        </w:tc>
        <w:tc>
          <w:tcPr>
            <w:tcW w:w="1092" w:type="dxa"/>
            <w:vAlign w:val="center"/>
          </w:tcPr>
          <w:p w14:paraId="2F5B6E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1 205 отзывов, оценка 4,8</w:t>
            </w:r>
          </w:p>
        </w:tc>
        <w:tc>
          <w:tcPr>
            <w:tcW w:w="845" w:type="dxa"/>
            <w:vAlign w:val="center"/>
          </w:tcPr>
          <w:p w14:paraId="619F4F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применима</w:t>
            </w:r>
          </w:p>
        </w:tc>
        <w:tc>
          <w:tcPr>
            <w:tcW w:w="762" w:type="dxa"/>
            <w:vAlign w:val="center"/>
          </w:tcPr>
          <w:p w14:paraId="37BF8B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поиска по каталогу</w:t>
            </w:r>
          </w:p>
        </w:tc>
      </w:tr>
      <w:tr w:rsidR="006F5B51" w14:paraId="23584A24" w14:textId="77777777" w:rsidTr="006F5B51">
        <w:trPr>
          <w:cantSplit/>
          <w:jc w:val="center"/>
        </w:trPr>
        <w:tc>
          <w:tcPr>
            <w:tcW w:w="1092" w:type="dxa"/>
            <w:vAlign w:val="center"/>
          </w:tcPr>
          <w:p w14:paraId="529C6E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</w:p>
        </w:tc>
        <w:tc>
          <w:tcPr>
            <w:tcW w:w="927" w:type="dxa"/>
            <w:vAlign w:val="center"/>
          </w:tcPr>
          <w:p w14:paraId="5637E6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3997A7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27" w:type="dxa"/>
            <w:vAlign w:val="center"/>
          </w:tcPr>
          <w:p w14:paraId="0A0FF9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21ECBE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45" w:type="dxa"/>
            <w:vAlign w:val="center"/>
          </w:tcPr>
          <w:p w14:paraId="12606A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10" w:type="dxa"/>
            <w:vAlign w:val="center"/>
          </w:tcPr>
          <w:p w14:paraId="17E695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92" w:type="dxa"/>
            <w:vAlign w:val="center"/>
          </w:tcPr>
          <w:p w14:paraId="0406E2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данных: доступ закрыт (30.09.2026)</w:t>
            </w:r>
          </w:p>
        </w:tc>
        <w:tc>
          <w:tcPr>
            <w:tcW w:w="845" w:type="dxa"/>
            <w:vAlign w:val="center"/>
          </w:tcPr>
          <w:p w14:paraId="172799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62" w:type="dxa"/>
            <w:vAlign w:val="center"/>
          </w:tcPr>
          <w:p w14:paraId="6537A8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D2109D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58 –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восемь расширений с наибольшим числом установок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7"/>
        <w:gridCol w:w="1438"/>
        <w:gridCol w:w="984"/>
        <w:gridCol w:w="1538"/>
        <w:gridCol w:w="2038"/>
      </w:tblGrid>
      <w:tr w:rsidR="006F5B51" w14:paraId="27EDFFA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78350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Расширение</w:t>
            </w:r>
          </w:p>
        </w:tc>
        <w:tc>
          <w:tcPr>
            <w:tcW w:w="1438" w:type="dxa"/>
            <w:vAlign w:val="center"/>
          </w:tcPr>
          <w:p w14:paraId="13C27E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Установки</w:t>
            </w:r>
          </w:p>
        </w:tc>
        <w:tc>
          <w:tcPr>
            <w:tcW w:w="984" w:type="dxa"/>
            <w:vAlign w:val="center"/>
          </w:tcPr>
          <w:p w14:paraId="276AF9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538" w:type="dxa"/>
            <w:vAlign w:val="center"/>
          </w:tcPr>
          <w:p w14:paraId="4DFB9D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2038" w:type="dxa"/>
            <w:vAlign w:val="center"/>
          </w:tcPr>
          <w:p w14:paraId="48E583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 на установку</w:t>
            </w:r>
          </w:p>
        </w:tc>
      </w:tr>
      <w:tr w:rsidR="006F5B51" w14:paraId="60F08FD4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707459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Support</w:t>
            </w:r>
          </w:p>
        </w:tc>
        <w:tc>
          <w:tcPr>
            <w:tcW w:w="1438" w:type="dxa"/>
            <w:vAlign w:val="center"/>
          </w:tcPr>
          <w:p w14:paraId="3A9546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5 342 719</w:t>
            </w:r>
          </w:p>
        </w:tc>
        <w:tc>
          <w:tcPr>
            <w:tcW w:w="984" w:type="dxa"/>
            <w:vAlign w:val="center"/>
          </w:tcPr>
          <w:p w14:paraId="0BBDED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8" w:type="dxa"/>
            <w:vAlign w:val="center"/>
          </w:tcPr>
          <w:p w14:paraId="103CA6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2038" w:type="dxa"/>
            <w:vAlign w:val="center"/>
          </w:tcPr>
          <w:p w14:paraId="01C0EA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0,0011 %</w:t>
            </w:r>
          </w:p>
        </w:tc>
      </w:tr>
      <w:tr w:rsidR="006F5B51" w14:paraId="0C51C47D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7CAB0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438" w:type="dxa"/>
            <w:vAlign w:val="center"/>
          </w:tcPr>
          <w:p w14:paraId="05EAB1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4 173 397</w:t>
            </w:r>
          </w:p>
        </w:tc>
        <w:tc>
          <w:tcPr>
            <w:tcW w:w="984" w:type="dxa"/>
            <w:vAlign w:val="center"/>
          </w:tcPr>
          <w:p w14:paraId="17B9A4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538" w:type="dxa"/>
            <w:vAlign w:val="center"/>
          </w:tcPr>
          <w:p w14:paraId="47D83C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4,91</w:t>
            </w:r>
          </w:p>
        </w:tc>
        <w:tc>
          <w:tcPr>
            <w:tcW w:w="2038" w:type="dxa"/>
            <w:vAlign w:val="center"/>
          </w:tcPr>
          <w:p w14:paraId="4DA349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0,0039 %</w:t>
            </w:r>
          </w:p>
        </w:tc>
      </w:tr>
      <w:tr w:rsidR="006F5B51" w14:paraId="22E7149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37EBB2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438" w:type="dxa"/>
            <w:vAlign w:val="center"/>
          </w:tcPr>
          <w:p w14:paraId="682D75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3 712 111</w:t>
            </w:r>
          </w:p>
        </w:tc>
        <w:tc>
          <w:tcPr>
            <w:tcW w:w="984" w:type="dxa"/>
            <w:vAlign w:val="center"/>
          </w:tcPr>
          <w:p w14:paraId="32F27B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538" w:type="dxa"/>
            <w:vAlign w:val="center"/>
          </w:tcPr>
          <w:p w14:paraId="1B6F3C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038" w:type="dxa"/>
            <w:vAlign w:val="center"/>
          </w:tcPr>
          <w:p w14:paraId="156D73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0,0028 %</w:t>
            </w:r>
          </w:p>
        </w:tc>
      </w:tr>
      <w:tr w:rsidR="006F5B51" w14:paraId="5C2E8A56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160E40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438" w:type="dxa"/>
            <w:vAlign w:val="center"/>
          </w:tcPr>
          <w:p w14:paraId="3BD4C3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1 103 663</w:t>
            </w:r>
          </w:p>
        </w:tc>
        <w:tc>
          <w:tcPr>
            <w:tcW w:w="984" w:type="dxa"/>
            <w:vAlign w:val="center"/>
          </w:tcPr>
          <w:p w14:paraId="6C6E58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1538" w:type="dxa"/>
            <w:vAlign w:val="center"/>
          </w:tcPr>
          <w:p w14:paraId="605694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2,88</w:t>
            </w:r>
          </w:p>
        </w:tc>
        <w:tc>
          <w:tcPr>
            <w:tcW w:w="2038" w:type="dxa"/>
            <w:vAlign w:val="center"/>
          </w:tcPr>
          <w:p w14:paraId="749A3D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0,0036 %</w:t>
            </w:r>
          </w:p>
        </w:tc>
      </w:tr>
      <w:tr w:rsidR="006F5B51" w14:paraId="5E99A653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007DFD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</w:t>
            </w:r>
          </w:p>
        </w:tc>
        <w:tc>
          <w:tcPr>
            <w:tcW w:w="1438" w:type="dxa"/>
            <w:vAlign w:val="center"/>
          </w:tcPr>
          <w:p w14:paraId="7C78C5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873 949</w:t>
            </w:r>
          </w:p>
        </w:tc>
        <w:tc>
          <w:tcPr>
            <w:tcW w:w="984" w:type="dxa"/>
            <w:vAlign w:val="center"/>
          </w:tcPr>
          <w:p w14:paraId="403EF8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38" w:type="dxa"/>
            <w:vAlign w:val="center"/>
          </w:tcPr>
          <w:p w14:paraId="4AD9DD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2038" w:type="dxa"/>
            <w:vAlign w:val="center"/>
          </w:tcPr>
          <w:p w14:paraId="230DAC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0,0031 %</w:t>
            </w:r>
          </w:p>
        </w:tc>
      </w:tr>
      <w:tr w:rsidR="006F5B51" w14:paraId="47420C7F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78EAF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Markdown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Syntax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Highlighting</w:t>
            </w:r>
          </w:p>
        </w:tc>
        <w:tc>
          <w:tcPr>
            <w:tcW w:w="1438" w:type="dxa"/>
            <w:vAlign w:val="center"/>
          </w:tcPr>
          <w:p w14:paraId="47F8F3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832 703</w:t>
            </w:r>
          </w:p>
        </w:tc>
        <w:tc>
          <w:tcPr>
            <w:tcW w:w="984" w:type="dxa"/>
            <w:vAlign w:val="center"/>
          </w:tcPr>
          <w:p w14:paraId="34B388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8" w:type="dxa"/>
            <w:vAlign w:val="center"/>
          </w:tcPr>
          <w:p w14:paraId="668DF3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2038" w:type="dxa"/>
            <w:vAlign w:val="center"/>
          </w:tcPr>
          <w:p w14:paraId="6ED047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0,0023 %</w:t>
            </w:r>
          </w:p>
        </w:tc>
      </w:tr>
      <w:tr w:rsidR="006F5B51" w14:paraId="2C3DF98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4BE631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438" w:type="dxa"/>
            <w:vAlign w:val="center"/>
          </w:tcPr>
          <w:p w14:paraId="58F607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555 672</w:t>
            </w:r>
          </w:p>
        </w:tc>
        <w:tc>
          <w:tcPr>
            <w:tcW w:w="984" w:type="dxa"/>
            <w:vAlign w:val="center"/>
          </w:tcPr>
          <w:p w14:paraId="7193A2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1538" w:type="dxa"/>
            <w:vAlign w:val="center"/>
          </w:tcPr>
          <w:p w14:paraId="47DFDE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4,94</w:t>
            </w:r>
          </w:p>
        </w:tc>
        <w:tc>
          <w:tcPr>
            <w:tcW w:w="2038" w:type="dxa"/>
            <w:vAlign w:val="center"/>
          </w:tcPr>
          <w:p w14:paraId="726BCA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0A3E99BB" w14:textId="77777777" w:rsidTr="006F5B51">
        <w:trPr>
          <w:cantSplit/>
          <w:jc w:val="center"/>
        </w:trPr>
        <w:tc>
          <w:tcPr>
            <w:tcW w:w="3356" w:type="dxa"/>
            <w:vAlign w:val="center"/>
          </w:tcPr>
          <w:p w14:paraId="609B1B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Previewer</w:t>
            </w:r>
          </w:p>
        </w:tc>
        <w:tc>
          <w:tcPr>
            <w:tcW w:w="1438" w:type="dxa"/>
            <w:vAlign w:val="center"/>
          </w:tcPr>
          <w:p w14:paraId="3970F9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304 035</w:t>
            </w:r>
          </w:p>
        </w:tc>
        <w:tc>
          <w:tcPr>
            <w:tcW w:w="984" w:type="dxa"/>
            <w:vAlign w:val="center"/>
          </w:tcPr>
          <w:p w14:paraId="3E2F1D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8" w:type="dxa"/>
            <w:vAlign w:val="center"/>
          </w:tcPr>
          <w:p w14:paraId="308046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2,56</w:t>
            </w:r>
          </w:p>
        </w:tc>
        <w:tc>
          <w:tcPr>
            <w:tcW w:w="2038" w:type="dxa"/>
            <w:vAlign w:val="center"/>
          </w:tcPr>
          <w:p w14:paraId="4418E6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0,0030 %</w:t>
            </w:r>
          </w:p>
        </w:tc>
      </w:tr>
    </w:tbl>
    <w:p w14:paraId="1E9C4AF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Оценки оставляют от 0,001 % до 0,006 % установивших.</w:t>
      </w:r>
    </w:p>
    <w:p w14:paraId="6CF4A9C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59 –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>: плагины с наибольшим числом загрузок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9"/>
        <w:gridCol w:w="1226"/>
        <w:gridCol w:w="961"/>
        <w:gridCol w:w="1339"/>
        <w:gridCol w:w="3480"/>
      </w:tblGrid>
      <w:tr w:rsidR="006F5B51" w14:paraId="440ACDE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8" w:type="dxa"/>
            <w:vAlign w:val="center"/>
          </w:tcPr>
          <w:p w14:paraId="01219B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Плагин</w:t>
            </w:r>
          </w:p>
        </w:tc>
        <w:tc>
          <w:tcPr>
            <w:tcW w:w="1226" w:type="dxa"/>
            <w:vAlign w:val="center"/>
          </w:tcPr>
          <w:p w14:paraId="015162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Загрузки</w:t>
            </w:r>
          </w:p>
        </w:tc>
        <w:tc>
          <w:tcPr>
            <w:tcW w:w="961" w:type="dxa"/>
            <w:vAlign w:val="center"/>
          </w:tcPr>
          <w:p w14:paraId="2A38BE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Оценок</w:t>
            </w:r>
          </w:p>
        </w:tc>
        <w:tc>
          <w:tcPr>
            <w:tcW w:w="1339" w:type="dxa"/>
            <w:vAlign w:val="center"/>
          </w:tcPr>
          <w:p w14:paraId="5DEA17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</w:t>
            </w:r>
          </w:p>
        </w:tc>
        <w:tc>
          <w:tcPr>
            <w:tcW w:w="3479" w:type="dxa"/>
            <w:vAlign w:val="center"/>
          </w:tcPr>
          <w:p w14:paraId="78A3EE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Цена</w:t>
            </w:r>
          </w:p>
        </w:tc>
      </w:tr>
      <w:tr w:rsidR="006F5B51" w14:paraId="58B8A665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D892F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plantuml4idea</w:t>
            </w:r>
          </w:p>
        </w:tc>
        <w:tc>
          <w:tcPr>
            <w:tcW w:w="1226" w:type="dxa"/>
            <w:vAlign w:val="center"/>
          </w:tcPr>
          <w:p w14:paraId="42EDE1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5 014 362</w:t>
            </w:r>
          </w:p>
        </w:tc>
        <w:tc>
          <w:tcPr>
            <w:tcW w:w="961" w:type="dxa"/>
            <w:vAlign w:val="center"/>
          </w:tcPr>
          <w:p w14:paraId="3AFCA1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339" w:type="dxa"/>
            <w:vAlign w:val="center"/>
          </w:tcPr>
          <w:p w14:paraId="08C9F3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3479" w:type="dxa"/>
            <w:vAlign w:val="center"/>
          </w:tcPr>
          <w:p w14:paraId="46A23A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22261A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ED44B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1226" w:type="dxa"/>
            <w:vAlign w:val="center"/>
          </w:tcPr>
          <w:p w14:paraId="715E93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1 662 818</w:t>
            </w:r>
          </w:p>
        </w:tc>
        <w:tc>
          <w:tcPr>
            <w:tcW w:w="961" w:type="dxa"/>
            <w:vAlign w:val="center"/>
          </w:tcPr>
          <w:p w14:paraId="544E70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339" w:type="dxa"/>
            <w:vAlign w:val="center"/>
          </w:tcPr>
          <w:p w14:paraId="6038B2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  <w:tc>
          <w:tcPr>
            <w:tcW w:w="3479" w:type="dxa"/>
            <w:vAlign w:val="center"/>
          </w:tcPr>
          <w:p w14:paraId="7A2ED8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56000E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2C0A21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SequenceDiagram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Core</w:t>
            </w:r>
          </w:p>
        </w:tc>
        <w:tc>
          <w:tcPr>
            <w:tcW w:w="1226" w:type="dxa"/>
            <w:vAlign w:val="center"/>
          </w:tcPr>
          <w:p w14:paraId="1BBA14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1 565 628</w:t>
            </w:r>
          </w:p>
        </w:tc>
        <w:tc>
          <w:tcPr>
            <w:tcW w:w="961" w:type="dxa"/>
            <w:vAlign w:val="center"/>
          </w:tcPr>
          <w:p w14:paraId="4CC2B6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339" w:type="dxa"/>
            <w:vAlign w:val="center"/>
          </w:tcPr>
          <w:p w14:paraId="64D489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4,36</w:t>
            </w:r>
          </w:p>
        </w:tc>
        <w:tc>
          <w:tcPr>
            <w:tcW w:w="3479" w:type="dxa"/>
            <w:vAlign w:val="center"/>
          </w:tcPr>
          <w:p w14:paraId="4899F5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(пробный период по </w:t>
            </w:r>
            <w:r>
              <w:rPr>
                <w:i/>
                <w:sz w:val="24"/>
              </w:rPr>
              <w:t>purchaseInfo</w:t>
            </w:r>
            <w:r>
              <w:rPr>
                <w:sz w:val="24"/>
              </w:rPr>
              <w:t>)</w:t>
            </w:r>
          </w:p>
        </w:tc>
      </w:tr>
      <w:tr w:rsidR="006F5B51" w14:paraId="6CBED3B3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5F0EE5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5978BC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485 573</w:t>
            </w:r>
          </w:p>
        </w:tc>
        <w:tc>
          <w:tcPr>
            <w:tcW w:w="961" w:type="dxa"/>
            <w:vAlign w:val="center"/>
          </w:tcPr>
          <w:p w14:paraId="07DA52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339" w:type="dxa"/>
            <w:vAlign w:val="center"/>
          </w:tcPr>
          <w:p w14:paraId="5D8F05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3479" w:type="dxa"/>
            <w:vAlign w:val="center"/>
          </w:tcPr>
          <w:p w14:paraId="52D5BC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1586D6B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6FCC6B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Activiti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1054F3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192 572</w:t>
            </w:r>
          </w:p>
        </w:tc>
        <w:tc>
          <w:tcPr>
            <w:tcW w:w="961" w:type="dxa"/>
            <w:vAlign w:val="center"/>
          </w:tcPr>
          <w:p w14:paraId="261A13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39" w:type="dxa"/>
            <w:vAlign w:val="center"/>
          </w:tcPr>
          <w:p w14:paraId="515DBF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  <w:tc>
          <w:tcPr>
            <w:tcW w:w="3479" w:type="dxa"/>
            <w:vAlign w:val="center"/>
          </w:tcPr>
          <w:p w14:paraId="149790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5BE89A0D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70E761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Flowable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visualizer</w:t>
            </w:r>
          </w:p>
        </w:tc>
        <w:tc>
          <w:tcPr>
            <w:tcW w:w="1226" w:type="dxa"/>
            <w:vAlign w:val="center"/>
          </w:tcPr>
          <w:p w14:paraId="77A2A7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110 007</w:t>
            </w:r>
          </w:p>
        </w:tc>
        <w:tc>
          <w:tcPr>
            <w:tcW w:w="961" w:type="dxa"/>
            <w:vAlign w:val="center"/>
          </w:tcPr>
          <w:p w14:paraId="360DB8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39" w:type="dxa"/>
            <w:vAlign w:val="center"/>
          </w:tcPr>
          <w:p w14:paraId="4769E9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3479" w:type="dxa"/>
            <w:vAlign w:val="center"/>
          </w:tcPr>
          <w:p w14:paraId="452C9F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7E4F13E4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056AC4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26" w:type="dxa"/>
            <w:vAlign w:val="center"/>
          </w:tcPr>
          <w:p w14:paraId="6BFAC2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50 284</w:t>
            </w:r>
          </w:p>
        </w:tc>
        <w:tc>
          <w:tcPr>
            <w:tcW w:w="961" w:type="dxa"/>
            <w:vAlign w:val="center"/>
          </w:tcPr>
          <w:p w14:paraId="0DF255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39" w:type="dxa"/>
            <w:vAlign w:val="center"/>
          </w:tcPr>
          <w:p w14:paraId="24C794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2,51</w:t>
            </w:r>
          </w:p>
        </w:tc>
        <w:tc>
          <w:tcPr>
            <w:tcW w:w="3479" w:type="dxa"/>
            <w:vAlign w:val="center"/>
          </w:tcPr>
          <w:p w14:paraId="178C59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  <w:tr w:rsidR="006F5B51" w14:paraId="07A56F10" w14:textId="77777777" w:rsidTr="006F5B51">
        <w:trPr>
          <w:cantSplit/>
          <w:jc w:val="center"/>
        </w:trPr>
        <w:tc>
          <w:tcPr>
            <w:tcW w:w="2348" w:type="dxa"/>
            <w:vAlign w:val="center"/>
          </w:tcPr>
          <w:p w14:paraId="3ABB10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Integration</w:t>
            </w:r>
          </w:p>
        </w:tc>
        <w:tc>
          <w:tcPr>
            <w:tcW w:w="1226" w:type="dxa"/>
            <w:vAlign w:val="center"/>
          </w:tcPr>
          <w:p w14:paraId="3578F1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47 327</w:t>
            </w:r>
          </w:p>
        </w:tc>
        <w:tc>
          <w:tcPr>
            <w:tcW w:w="961" w:type="dxa"/>
            <w:vAlign w:val="center"/>
          </w:tcPr>
          <w:p w14:paraId="7BC3C1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39" w:type="dxa"/>
            <w:vAlign w:val="center"/>
          </w:tcPr>
          <w:p w14:paraId="1FD8E1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3479" w:type="dxa"/>
            <w:vAlign w:val="center"/>
          </w:tcPr>
          <w:p w14:paraId="5E5F43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</w:t>
            </w:r>
          </w:p>
        </w:tc>
      </w:tr>
    </w:tbl>
    <w:p w14:paraId="70A271F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Платный плагин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(14 186 загрузок, пробный период 30 дней) – единственный полностью платный продукт среди найденных плагинов (остальные платные – условно бесплатные с пробным периодом); цена в программном интерфейсе не публикуется (модельная оценка (допущение; причина: цена на странице плагина в </w:t>
      </w:r>
      <w:r>
        <w:rPr>
          <w:i/>
          <w:sz w:val="28"/>
        </w:rPr>
        <w:t>plugins.jetbrains.com</w:t>
      </w:r>
      <w:r>
        <w:rPr>
          <w:sz w:val="28"/>
        </w:rPr>
        <w:t xml:space="preserve">, табл. </w:t>
      </w:r>
      <w:r>
        <w:rPr>
          <w:sz w:val="28"/>
        </w:rPr>
        <w:lastRenderedPageBreak/>
        <w:t>91, п. 9)). По данным каталога категория расширений почти полностью бесплатная, а платные продукты – редкие.</w:t>
      </w:r>
    </w:p>
    <w:p w14:paraId="22FB9ABA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60 – Проверка коэффициента отзывов МП (табл. 6,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73"/>
        <w:gridCol w:w="4582"/>
      </w:tblGrid>
      <w:tr w:rsidR="006F5B51" w14:paraId="610D40E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73" w:type="dxa"/>
            <w:vAlign w:val="center"/>
          </w:tcPr>
          <w:p w14:paraId="296BA4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582" w:type="dxa"/>
            <w:vAlign w:val="center"/>
          </w:tcPr>
          <w:p w14:paraId="219EB8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6F5B51" w14:paraId="0F21C173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4810A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оставляющих отзыв по МП (осторожный / базовый / оптимистичный)</w:t>
            </w:r>
          </w:p>
        </w:tc>
        <w:tc>
          <w:tcPr>
            <w:tcW w:w="4582" w:type="dxa"/>
            <w:vAlign w:val="center"/>
          </w:tcPr>
          <w:p w14:paraId="758875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 / 5 % / 2 %</w:t>
            </w:r>
          </w:p>
        </w:tc>
      </w:tr>
      <w:tr w:rsidR="006F5B51" w14:paraId="1E80FF09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1D0708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Наблюдаемая доля оценок среди установок, медиана по расширениям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 xml:space="preserve"> = 25)</w:t>
            </w:r>
          </w:p>
        </w:tc>
        <w:tc>
          <w:tcPr>
            <w:tcW w:w="4582" w:type="dxa"/>
            <w:vAlign w:val="center"/>
          </w:tcPr>
          <w:p w14:paraId="31CCF2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0,0059 %</w:t>
            </w:r>
          </w:p>
        </w:tc>
      </w:tr>
      <w:tr w:rsidR="006F5B51" w14:paraId="68B1666B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55C4B5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шкалы МП (2 %) к наблюдаемому значению</w:t>
            </w:r>
          </w:p>
        </w:tc>
        <w:tc>
          <w:tcPr>
            <w:tcW w:w="4582" w:type="dxa"/>
            <w:vAlign w:val="center"/>
          </w:tcPr>
          <w:p w14:paraId="76745A1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337 раз</w:t>
            </w:r>
          </w:p>
        </w:tc>
      </w:tr>
      <w:tr w:rsidR="006F5B51" w14:paraId="4BA3E08E" w14:textId="77777777" w:rsidTr="006F5B51">
        <w:trPr>
          <w:cantSplit/>
          <w:jc w:val="center"/>
        </w:trPr>
        <w:tc>
          <w:tcPr>
            <w:tcW w:w="4773" w:type="dxa"/>
            <w:vAlign w:val="center"/>
          </w:tcPr>
          <w:p w14:paraId="78B302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582" w:type="dxa"/>
            <w:vAlign w:val="center"/>
          </w:tcPr>
          <w:p w14:paraId="066429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«продажи = отзывы / коэффициент отзывов» на расширениях редакторов кода неприменима: установки бесплатны, оценки почти не оставляются. Модель применима к платным продуктам в каталогах ПО с отзывами.</w:t>
            </w:r>
          </w:p>
        </w:tc>
      </w:tr>
    </w:tbl>
    <w:p w14:paraId="68EA8DF0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61 – Модель «через отзывы» для платных продуктов каталога </w:t>
      </w:r>
      <w:r>
        <w:rPr>
          <w:i/>
          <w:sz w:val="28"/>
        </w:rPr>
        <w:t>Capterra</w:t>
      </w:r>
      <w:r>
        <w:rPr>
          <w:sz w:val="28"/>
        </w:rPr>
        <w:t xml:space="preserve"> (мир)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1"/>
        <w:gridCol w:w="947"/>
        <w:gridCol w:w="1247"/>
        <w:gridCol w:w="1060"/>
        <w:gridCol w:w="1060"/>
        <w:gridCol w:w="1060"/>
        <w:gridCol w:w="1258"/>
        <w:gridCol w:w="716"/>
        <w:gridCol w:w="716"/>
      </w:tblGrid>
      <w:tr w:rsidR="006F5B51" w14:paraId="4EFB879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0" w:type="dxa"/>
            <w:vAlign w:val="center"/>
          </w:tcPr>
          <w:p w14:paraId="09540E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946" w:type="dxa"/>
            <w:vAlign w:val="center"/>
          </w:tcPr>
          <w:p w14:paraId="78C3B8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</w:t>
            </w:r>
          </w:p>
        </w:tc>
        <w:tc>
          <w:tcPr>
            <w:tcW w:w="1247" w:type="dxa"/>
            <w:vAlign w:val="center"/>
          </w:tcPr>
          <w:p w14:paraId="077E3C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Входной тариф, </w:t>
            </w:r>
            <w:r>
              <w:rPr>
                <w:b/>
                <w:sz w:val="24"/>
                <w:i/>
                <w:iCs/>
              </w:rPr>
              <w:t>USD/мес.</w:t>
            </w:r>
          </w:p>
        </w:tc>
        <w:tc>
          <w:tcPr>
            <w:tcW w:w="1060" w:type="dxa"/>
            <w:vAlign w:val="center"/>
          </w:tcPr>
          <w:p w14:paraId="10E752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(10 %)</w:t>
            </w:r>
          </w:p>
        </w:tc>
        <w:tc>
          <w:tcPr>
            <w:tcW w:w="1060" w:type="dxa"/>
            <w:vAlign w:val="center"/>
          </w:tcPr>
          <w:p w14:paraId="155058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(5 %)</w:t>
            </w:r>
          </w:p>
        </w:tc>
        <w:tc>
          <w:tcPr>
            <w:tcW w:w="1060" w:type="dxa"/>
            <w:vAlign w:val="center"/>
          </w:tcPr>
          <w:p w14:paraId="4652FF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(2 %)</w:t>
            </w:r>
          </w:p>
        </w:tc>
        <w:tc>
          <w:tcPr>
            <w:tcW w:w="1258" w:type="dxa"/>
            <w:vAlign w:val="center"/>
          </w:tcPr>
          <w:p w14:paraId="79238C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Объем, млн </w:t>
            </w:r>
            <w:r>
              <w:rPr>
                <w:b/>
                <w:sz w:val="24"/>
                <w:i/>
                <w:iCs/>
              </w:rPr>
              <w:t xml:space="preserve">BYN/год </w:t>
            </w:r>
            <w:r>
              <w:rPr>
                <w:b/>
                <w:sz w:val="24"/>
              </w:rPr>
              <w:t>(10 %)</w:t>
            </w:r>
          </w:p>
        </w:tc>
        <w:tc>
          <w:tcPr>
            <w:tcW w:w="716" w:type="dxa"/>
            <w:vAlign w:val="center"/>
          </w:tcPr>
          <w:p w14:paraId="63D9E1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(5 %)</w:t>
            </w:r>
          </w:p>
        </w:tc>
        <w:tc>
          <w:tcPr>
            <w:tcW w:w="716" w:type="dxa"/>
            <w:vAlign w:val="center"/>
          </w:tcPr>
          <w:p w14:paraId="38AFE5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(2 %)</w:t>
            </w:r>
          </w:p>
        </w:tc>
      </w:tr>
      <w:tr w:rsidR="006F5B51" w14:paraId="5F574CD2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28DB1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46" w:type="dxa"/>
            <w:vAlign w:val="center"/>
          </w:tcPr>
          <w:p w14:paraId="30EEC3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2 264</w:t>
            </w:r>
          </w:p>
        </w:tc>
        <w:tc>
          <w:tcPr>
            <w:tcW w:w="1247" w:type="dxa"/>
            <w:vAlign w:val="center"/>
          </w:tcPr>
          <w:p w14:paraId="52BCFB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60" w:type="dxa"/>
            <w:vAlign w:val="center"/>
          </w:tcPr>
          <w:p w14:paraId="36FABF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22 640</w:t>
            </w:r>
          </w:p>
        </w:tc>
        <w:tc>
          <w:tcPr>
            <w:tcW w:w="1060" w:type="dxa"/>
            <w:vAlign w:val="center"/>
          </w:tcPr>
          <w:p w14:paraId="4C996E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45 280</w:t>
            </w:r>
          </w:p>
        </w:tc>
        <w:tc>
          <w:tcPr>
            <w:tcW w:w="1060" w:type="dxa"/>
            <w:vAlign w:val="center"/>
          </w:tcPr>
          <w:p w14:paraId="3539A5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113 200</w:t>
            </w:r>
          </w:p>
        </w:tc>
        <w:tc>
          <w:tcPr>
            <w:tcW w:w="1258" w:type="dxa"/>
            <w:vAlign w:val="center"/>
          </w:tcPr>
          <w:p w14:paraId="7F9291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7,41</w:t>
            </w:r>
          </w:p>
        </w:tc>
        <w:tc>
          <w:tcPr>
            <w:tcW w:w="716" w:type="dxa"/>
            <w:vAlign w:val="center"/>
          </w:tcPr>
          <w:p w14:paraId="34EE9B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14,81</w:t>
            </w:r>
          </w:p>
        </w:tc>
        <w:tc>
          <w:tcPr>
            <w:tcW w:w="716" w:type="dxa"/>
            <w:vAlign w:val="center"/>
          </w:tcPr>
          <w:p w14:paraId="40D5A6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37,03</w:t>
            </w:r>
          </w:p>
        </w:tc>
      </w:tr>
      <w:tr w:rsidR="006F5B51" w14:paraId="43015830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32B0C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946" w:type="dxa"/>
            <w:vAlign w:val="center"/>
          </w:tcPr>
          <w:p w14:paraId="1581C5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1 705</w:t>
            </w:r>
          </w:p>
        </w:tc>
        <w:tc>
          <w:tcPr>
            <w:tcW w:w="1247" w:type="dxa"/>
            <w:vAlign w:val="center"/>
          </w:tcPr>
          <w:p w14:paraId="2E8929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60" w:type="dxa"/>
            <w:vAlign w:val="center"/>
          </w:tcPr>
          <w:p w14:paraId="5F169B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17 050</w:t>
            </w:r>
          </w:p>
        </w:tc>
        <w:tc>
          <w:tcPr>
            <w:tcW w:w="1060" w:type="dxa"/>
            <w:vAlign w:val="center"/>
          </w:tcPr>
          <w:p w14:paraId="016230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34 100</w:t>
            </w:r>
          </w:p>
        </w:tc>
        <w:tc>
          <w:tcPr>
            <w:tcW w:w="1060" w:type="dxa"/>
            <w:vAlign w:val="center"/>
          </w:tcPr>
          <w:p w14:paraId="2EFDB5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85 250</w:t>
            </w:r>
          </w:p>
        </w:tc>
        <w:tc>
          <w:tcPr>
            <w:tcW w:w="1258" w:type="dxa"/>
            <w:vAlign w:val="center"/>
          </w:tcPr>
          <w:p w14:paraId="5639D7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4,96</w:t>
            </w:r>
          </w:p>
        </w:tc>
        <w:tc>
          <w:tcPr>
            <w:tcW w:w="716" w:type="dxa"/>
            <w:vAlign w:val="center"/>
          </w:tcPr>
          <w:p w14:paraId="040F7B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9,91</w:t>
            </w:r>
          </w:p>
        </w:tc>
        <w:tc>
          <w:tcPr>
            <w:tcW w:w="716" w:type="dxa"/>
            <w:vAlign w:val="center"/>
          </w:tcPr>
          <w:p w14:paraId="610976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24,79</w:t>
            </w:r>
          </w:p>
        </w:tc>
      </w:tr>
      <w:tr w:rsidR="006F5B51" w14:paraId="1053D02B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25A0F0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946" w:type="dxa"/>
            <w:vAlign w:val="center"/>
          </w:tcPr>
          <w:p w14:paraId="2A24CD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216</w:t>
            </w:r>
          </w:p>
        </w:tc>
        <w:tc>
          <w:tcPr>
            <w:tcW w:w="1247" w:type="dxa"/>
            <w:vAlign w:val="center"/>
          </w:tcPr>
          <w:p w14:paraId="60F43C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60" w:type="dxa"/>
            <w:vAlign w:val="center"/>
          </w:tcPr>
          <w:p w14:paraId="14CA3F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2 160</w:t>
            </w:r>
          </w:p>
        </w:tc>
        <w:tc>
          <w:tcPr>
            <w:tcW w:w="1060" w:type="dxa"/>
            <w:vAlign w:val="center"/>
          </w:tcPr>
          <w:p w14:paraId="2E0156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4 320</w:t>
            </w:r>
          </w:p>
        </w:tc>
        <w:tc>
          <w:tcPr>
            <w:tcW w:w="1060" w:type="dxa"/>
            <w:vAlign w:val="center"/>
          </w:tcPr>
          <w:p w14:paraId="046CF6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10 800</w:t>
            </w:r>
          </w:p>
        </w:tc>
        <w:tc>
          <w:tcPr>
            <w:tcW w:w="1258" w:type="dxa"/>
            <w:vAlign w:val="center"/>
          </w:tcPr>
          <w:p w14:paraId="634422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  <w:tc>
          <w:tcPr>
            <w:tcW w:w="716" w:type="dxa"/>
            <w:vAlign w:val="center"/>
          </w:tcPr>
          <w:p w14:paraId="47EBC1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0,78</w:t>
            </w:r>
          </w:p>
        </w:tc>
        <w:tc>
          <w:tcPr>
            <w:tcW w:w="716" w:type="dxa"/>
            <w:vAlign w:val="center"/>
          </w:tcPr>
          <w:p w14:paraId="3A7E0A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1,96</w:t>
            </w:r>
          </w:p>
        </w:tc>
      </w:tr>
      <w:tr w:rsidR="006F5B51" w14:paraId="5EC201D6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7A65AD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46" w:type="dxa"/>
            <w:vAlign w:val="center"/>
          </w:tcPr>
          <w:p w14:paraId="29B93F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47" w:type="dxa"/>
            <w:vAlign w:val="center"/>
          </w:tcPr>
          <w:p w14:paraId="42B597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60" w:type="dxa"/>
            <w:vAlign w:val="center"/>
          </w:tcPr>
          <w:p w14:paraId="4B8EE8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590</w:t>
            </w:r>
          </w:p>
        </w:tc>
        <w:tc>
          <w:tcPr>
            <w:tcW w:w="1060" w:type="dxa"/>
            <w:vAlign w:val="center"/>
          </w:tcPr>
          <w:p w14:paraId="4469F9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1 180</w:t>
            </w:r>
          </w:p>
        </w:tc>
        <w:tc>
          <w:tcPr>
            <w:tcW w:w="1060" w:type="dxa"/>
            <w:vAlign w:val="center"/>
          </w:tcPr>
          <w:p w14:paraId="30A85D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2 950</w:t>
            </w:r>
          </w:p>
        </w:tc>
        <w:tc>
          <w:tcPr>
            <w:tcW w:w="1258" w:type="dxa"/>
            <w:vAlign w:val="center"/>
          </w:tcPr>
          <w:p w14:paraId="462A8F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716" w:type="dxa"/>
            <w:vAlign w:val="center"/>
          </w:tcPr>
          <w:p w14:paraId="69C26F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16" w:type="dxa"/>
            <w:vAlign w:val="center"/>
          </w:tcPr>
          <w:p w14:paraId="63340C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6F5B51" w14:paraId="154296AE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53CD63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946" w:type="dxa"/>
            <w:vAlign w:val="center"/>
          </w:tcPr>
          <w:p w14:paraId="09659F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47" w:type="dxa"/>
            <w:vAlign w:val="center"/>
          </w:tcPr>
          <w:p w14:paraId="1AAECB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60" w:type="dxa"/>
            <w:vAlign w:val="center"/>
          </w:tcPr>
          <w:p w14:paraId="3ED296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190</w:t>
            </w:r>
          </w:p>
        </w:tc>
        <w:tc>
          <w:tcPr>
            <w:tcW w:w="1060" w:type="dxa"/>
            <w:vAlign w:val="center"/>
          </w:tcPr>
          <w:p w14:paraId="2FEC02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  <w:tc>
          <w:tcPr>
            <w:tcW w:w="1060" w:type="dxa"/>
            <w:vAlign w:val="center"/>
          </w:tcPr>
          <w:p w14:paraId="0C309D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950</w:t>
            </w:r>
          </w:p>
        </w:tc>
        <w:tc>
          <w:tcPr>
            <w:tcW w:w="1258" w:type="dxa"/>
            <w:vAlign w:val="center"/>
          </w:tcPr>
          <w:p w14:paraId="401C65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716" w:type="dxa"/>
            <w:vAlign w:val="center"/>
          </w:tcPr>
          <w:p w14:paraId="1C7995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16" w:type="dxa"/>
            <w:vAlign w:val="center"/>
          </w:tcPr>
          <w:p w14:paraId="7F5FB2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0,14</w:t>
            </w:r>
          </w:p>
        </w:tc>
      </w:tr>
      <w:tr w:rsidR="006F5B51" w14:paraId="16133DC7" w14:textId="77777777" w:rsidTr="006F5B51">
        <w:trPr>
          <w:cantSplit/>
          <w:jc w:val="center"/>
        </w:trPr>
        <w:tc>
          <w:tcPr>
            <w:tcW w:w="1290" w:type="dxa"/>
            <w:vAlign w:val="center"/>
          </w:tcPr>
          <w:p w14:paraId="369B45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946" w:type="dxa"/>
            <w:vAlign w:val="center"/>
          </w:tcPr>
          <w:p w14:paraId="7DBDE4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4 263</w:t>
            </w:r>
          </w:p>
        </w:tc>
        <w:tc>
          <w:tcPr>
            <w:tcW w:w="1247" w:type="dxa"/>
            <w:vAlign w:val="center"/>
          </w:tcPr>
          <w:p w14:paraId="78F6BA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C5194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0C3CD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2A72C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8" w:type="dxa"/>
            <w:vAlign w:val="center"/>
          </w:tcPr>
          <w:p w14:paraId="627478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13,00</w:t>
            </w:r>
          </w:p>
        </w:tc>
        <w:tc>
          <w:tcPr>
            <w:tcW w:w="716" w:type="dxa"/>
            <w:vAlign w:val="center"/>
          </w:tcPr>
          <w:p w14:paraId="2949AE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25,99</w:t>
            </w:r>
          </w:p>
        </w:tc>
        <w:tc>
          <w:tcPr>
            <w:tcW w:w="716" w:type="dxa"/>
            <w:vAlign w:val="center"/>
          </w:tcPr>
          <w:p w14:paraId="0AC3D6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64,98</w:t>
            </w:r>
          </w:p>
        </w:tc>
      </w:tr>
    </w:tbl>
    <w:p w14:paraId="7B35B89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Объем = клиенты × входной годовой тариф (</w:t>
      </w:r>
      <w:r>
        <w:rPr>
          <w:i/>
          <w:sz w:val="28"/>
        </w:rPr>
        <w:t>USD</w:t>
      </w:r>
      <w:r>
        <w:rPr>
          <w:sz w:val="28"/>
        </w:rPr>
        <w:t xml:space="preserve"> × 12 × курс НБРБ). Расчет – мировой порядок величины для пяти продуктов, к Беларуси не привязан: доля Беларуси в клиентах этих продуктов данными не подтверждена (модельная оценка (допущение; причина: </w:t>
      </w:r>
      <w:r>
        <w:rPr>
          <w:i/>
          <w:sz w:val="28"/>
        </w:rPr>
        <w:t>Similarweb</w:t>
      </w:r>
      <w:r>
        <w:rPr>
          <w:sz w:val="28"/>
        </w:rPr>
        <w:t>, доли стран по доменам пяти продуктов, табл. 91, п. 1)). Осторожный сценарий с коэффициентом отзывов 10 % дает меньшее число клиентов (</w:t>
      </w:r>
      <w:r>
        <w:rPr>
          <w:i/>
          <w:sz w:val="28"/>
        </w:rPr>
        <w:t>W-17</w:t>
      </w:r>
      <w:r>
        <w:rPr>
          <w:sz w:val="28"/>
        </w:rPr>
        <w:t xml:space="preserve">). Число отзывов на </w:t>
      </w:r>
      <w:r>
        <w:rPr>
          <w:i/>
          <w:sz w:val="28"/>
        </w:rPr>
        <w:t>Capterra</w:t>
      </w:r>
      <w:r>
        <w:rPr>
          <w:sz w:val="28"/>
        </w:rPr>
        <w:t xml:space="preserve"> снято через обработку страниц каталога и подлежит ручной сверке.</w:t>
      </w:r>
    </w:p>
    <w:p w14:paraId="56F71C4C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62 – Проверка надежности (МП табл. 15)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2"/>
        <w:gridCol w:w="5563"/>
      </w:tblGrid>
      <w:tr w:rsidR="006F5B51" w14:paraId="562DDFC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2" w:type="dxa"/>
            <w:vAlign w:val="center"/>
          </w:tcPr>
          <w:p w14:paraId="6105664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5563" w:type="dxa"/>
            <w:vAlign w:val="center"/>
          </w:tcPr>
          <w:p w14:paraId="273277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6F5B51" w14:paraId="27320E67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38EDFA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Сопоставление с поисковым спросом</w:t>
            </w:r>
          </w:p>
        </w:tc>
        <w:tc>
          <w:tcPr>
            <w:tcW w:w="5563" w:type="dxa"/>
            <w:vAlign w:val="center"/>
          </w:tcPr>
          <w:p w14:paraId="1CA955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Установки и отзывы сопоставимы по рейтингу с частотой запросов Вордстата: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лидирует среди нотационных инструментов кода (198 запросов в РБ; 3,7 млн установок </w:t>
            </w: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 и 5,0 млн загрузок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>).</w:t>
            </w:r>
          </w:p>
        </w:tc>
      </w:tr>
      <w:tr w:rsidR="006F5B51" w14:paraId="1A286A3E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465F3D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5563" w:type="dxa"/>
            <w:vAlign w:val="center"/>
          </w:tcPr>
          <w:p w14:paraId="4ED9F2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 визитов в месяц) и установки плагинов одного порядка внимания; прямое сопоставление объемов невозможно (установки не равны выручке).</w:t>
            </w:r>
          </w:p>
        </w:tc>
      </w:tr>
      <w:tr w:rsidR="006F5B51" w14:paraId="7D1B92A5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1B808D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с ценами конкурентов</w:t>
            </w:r>
          </w:p>
        </w:tc>
        <w:tc>
          <w:tcPr>
            <w:tcW w:w="5563" w:type="dxa"/>
            <w:vAlign w:val="center"/>
          </w:tcPr>
          <w:p w14:paraId="2DCF19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планы конкурентов – 4–20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бесплатные заменители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ограничивают готовность платить.</w:t>
            </w:r>
          </w:p>
        </w:tc>
      </w:tr>
      <w:tr w:rsidR="006F5B51" w14:paraId="033BAE92" w14:textId="77777777" w:rsidTr="006F5B51">
        <w:trPr>
          <w:cantSplit/>
          <w:jc w:val="center"/>
        </w:trPr>
        <w:tc>
          <w:tcPr>
            <w:tcW w:w="3792" w:type="dxa"/>
            <w:vAlign w:val="center"/>
          </w:tcPr>
          <w:p w14:paraId="25D5B1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«Через отзывы» против «через трафик»</w:t>
            </w:r>
          </w:p>
        </w:tc>
        <w:tc>
          <w:tcPr>
            <w:tcW w:w="5563" w:type="dxa"/>
            <w:vAlign w:val="center"/>
          </w:tcPr>
          <w:p w14:paraId="11F872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Мировая оценка по отзывам (десятки млн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и белорусская оценка по трафику (десятки 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 различаются на три порядка; различие объясняется географией (мир против Беларуси) и конверсией, а не ошибкой расчета.</w:t>
            </w:r>
          </w:p>
        </w:tc>
      </w:tr>
    </w:tbl>
    <w:p w14:paraId="23A4CEB6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07BE264" wp14:editId="6BA8FAA8">
            <wp:extent cx="5334000" cy="2963333"/>
            <wp:effectExtent l="0" t="0" r="0" b="0"/>
            <wp:docPr id="14227291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1_marketplejsy_rasshireniy_ustanovk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9AF464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Установки расширений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и загрузки плагинов </w:t>
      </w:r>
      <w:r>
        <w:rPr>
          <w:i/>
          <w:sz w:val="28"/>
        </w:rPr>
        <w:t>JetBrains</w:t>
      </w:r>
      <w:r>
        <w:rPr>
          <w:sz w:val="28"/>
        </w:rPr>
        <w:t xml:space="preserve"> (30.09.2026)</w:t>
      </w:r>
    </w:p>
    <w:p w14:paraId="479E43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Косвенные индикаторы адопции (не выручка): звезды </w:t>
      </w:r>
      <w:r>
        <w:rPr>
          <w:i/>
          <w:sz w:val="28"/>
        </w:rPr>
        <w:t>GitHub</w:t>
      </w:r>
      <w:r>
        <w:rPr>
          <w:sz w:val="28"/>
        </w:rPr>
        <w:t xml:space="preserve"> – </w:t>
      </w:r>
      <w:r>
        <w:rPr>
          <w:i/>
          <w:sz w:val="28"/>
        </w:rPr>
        <w:t>mermaid</w:t>
      </w:r>
      <w:r>
        <w:rPr>
          <w:sz w:val="28"/>
        </w:rPr>
        <w:t xml:space="preserve"> 90 483, </w:t>
      </w:r>
      <w:r>
        <w:rPr>
          <w:i/>
          <w:sz w:val="28"/>
        </w:rPr>
        <w:t>plantuml</w:t>
      </w:r>
      <w:r>
        <w:rPr>
          <w:sz w:val="28"/>
        </w:rPr>
        <w:t xml:space="preserve"> 13 344, </w:t>
      </w:r>
      <w:r>
        <w:rPr>
          <w:i/>
          <w:sz w:val="28"/>
        </w:rPr>
        <w:t>drawio</w:t>
      </w:r>
      <w:r>
        <w:rPr>
          <w:sz w:val="28"/>
        </w:rPr>
        <w:t xml:space="preserve"> 8 484, </w:t>
      </w:r>
      <w:r>
        <w:rPr>
          <w:i/>
          <w:sz w:val="28"/>
        </w:rPr>
        <w:t>bpmn-js</w:t>
      </w:r>
      <w:r>
        <w:rPr>
          <w:sz w:val="28"/>
        </w:rPr>
        <w:t xml:space="preserve"> 9 675, </w:t>
      </w:r>
      <w:r>
        <w:rPr>
          <w:i/>
          <w:sz w:val="28"/>
        </w:rPr>
        <w:t>excalidraw</w:t>
      </w:r>
      <w:r>
        <w:rPr>
          <w:sz w:val="28"/>
        </w:rPr>
        <w:t xml:space="preserve"> 133 265; загрузки </w:t>
      </w:r>
      <w:r>
        <w:rPr>
          <w:i/>
          <w:sz w:val="28"/>
        </w:rPr>
        <w:t>npm</w:t>
      </w:r>
      <w:r>
        <w:rPr>
          <w:sz w:val="28"/>
        </w:rPr>
        <w:t xml:space="preserve"> за 30 дней – </w:t>
      </w:r>
      <w:r>
        <w:rPr>
          <w:i/>
          <w:sz w:val="28"/>
        </w:rPr>
        <w:t>mermaid</w:t>
      </w:r>
      <w:r>
        <w:rPr>
          <w:sz w:val="28"/>
        </w:rPr>
        <w:t xml:space="preserve"> 64,3 млн, </w:t>
      </w:r>
      <w:r>
        <w:rPr>
          <w:sz w:val="28"/>
          <w:i/>
          <w:iCs/>
        </w:rPr>
        <w:t xml:space="preserve">@excalidraw/excalidraw </w:t>
      </w:r>
      <w:r>
        <w:rPr>
          <w:sz w:val="28"/>
        </w:rPr>
        <w:t xml:space="preserve">2,2 млн, </w:t>
      </w:r>
      <w:r>
        <w:rPr>
          <w:i/>
          <w:sz w:val="28"/>
        </w:rPr>
        <w:t>bpmn-js</w:t>
      </w:r>
      <w:r>
        <w:rPr>
          <w:sz w:val="28"/>
        </w:rPr>
        <w:t xml:space="preserve"> 971 тыс., </w:t>
      </w:r>
      <w:r>
        <w:rPr>
          <w:i/>
          <w:sz w:val="28"/>
        </w:rPr>
        <w:t>plantuml-encoder</w:t>
      </w:r>
      <w:r>
        <w:rPr>
          <w:sz w:val="28"/>
        </w:rPr>
        <w:t xml:space="preserve"> 737 тыс. Итог по МП: категория инструментов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» имеет массовую бесплатную адопцию и очень малую долю платных продуктов; платные планы есть у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и </w:t>
      </w:r>
      <w:r>
        <w:rPr>
          <w:i/>
          <w:sz w:val="28"/>
        </w:rPr>
        <w:t>dbdiagram.io</w:t>
      </w:r>
      <w:r>
        <w:rPr>
          <w:sz w:val="28"/>
        </w:rPr>
        <w:t xml:space="preserve">. Объем платного рынка по каталогам – порядка десятков млн </w:t>
      </w:r>
      <w:r>
        <w:rPr>
          <w:i/>
          <w:sz w:val="28"/>
        </w:rPr>
        <w:t>BYN</w:t>
      </w:r>
      <w:r>
        <w:rPr>
          <w:sz w:val="28"/>
        </w:rPr>
        <w:t xml:space="preserve"> в год в мировом масштабе; переносить на Беларусь без данных о географии клиентов нельзя.</w:t>
      </w:r>
    </w:p>
    <w:p w14:paraId="1D8C53D5" w14:textId="77777777" w:rsidR="006F5B51" w:rsidRDefault="00C962AA">
      <w:pPr>
        <w:pStyle w:val="2"/>
        <w:spacing w:before="0" w:after="0" w:line="360" w:lineRule="exact"/>
        <w:ind w:firstLine="709"/>
      </w:pPr>
      <w:bookmarkStart w:id="32" w:name="сценарная-оценка-с-данными-similarweb"/>
      <w:bookmarkStart w:id="33" w:name="_Toc241930897"/>
      <w:bookmarkEnd w:id="30"/>
      <w:r>
        <w:rPr/>
        <w:lastRenderedPageBreak/>
        <w:t xml:space="preserve">2.8 Сценарная оценка с данными </w:t>
      </w:r>
      <w:r>
        <w:rPr>
          <w:i/>
          <w:iCs/>
        </w:rPr>
        <w:lastRenderedPageBreak/>
        <w:t>Similarweb</w:t>
      </w:r>
      <w:bookmarkEnd w:id="33"/>
    </w:p>
    <w:p w14:paraId="2B78D990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– источник оценочных данных, а не измеритель рынка; итог – три сценария [21]. Выборка та же (четыре домена), период «последние 3 месяца» принят за месячное значение.</w:t>
      </w:r>
    </w:p>
    <w:p w14:paraId="563F3237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63 – Лист 01_Параметры (СЦ-</w:t>
      </w:r>
      <w:r>
        <w:rPr>
          <w:i/>
          <w:sz w:val="28"/>
        </w:rPr>
        <w:t>X</w:t>
      </w:r>
      <w:r>
        <w:rPr>
          <w:sz w:val="28"/>
        </w:rPr>
        <w:t>): сценарные параметры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1839"/>
        <w:gridCol w:w="1287"/>
        <w:gridCol w:w="2390"/>
      </w:tblGrid>
      <w:tr w:rsidR="006F5B51" w14:paraId="4C78B34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8" w:type="dxa"/>
            <w:vAlign w:val="center"/>
          </w:tcPr>
          <w:p w14:paraId="51765E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39" w:type="dxa"/>
            <w:vAlign w:val="center"/>
          </w:tcPr>
          <w:p w14:paraId="450396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87" w:type="dxa"/>
            <w:vAlign w:val="center"/>
          </w:tcPr>
          <w:p w14:paraId="35A635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90" w:type="dxa"/>
            <w:vAlign w:val="center"/>
          </w:tcPr>
          <w:p w14:paraId="4460B1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6E2752F2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4D81A4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Охват неучтенных конкурентов</w:t>
            </w:r>
          </w:p>
        </w:tc>
        <w:tc>
          <w:tcPr>
            <w:tcW w:w="1839" w:type="dxa"/>
            <w:vAlign w:val="center"/>
          </w:tcPr>
          <w:p w14:paraId="01830F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1,100</w:t>
            </w:r>
          </w:p>
        </w:tc>
        <w:tc>
          <w:tcPr>
            <w:tcW w:w="1287" w:type="dxa"/>
            <w:vAlign w:val="center"/>
          </w:tcPr>
          <w:p w14:paraId="1C0909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1,350</w:t>
            </w:r>
          </w:p>
        </w:tc>
        <w:tc>
          <w:tcPr>
            <w:tcW w:w="2390" w:type="dxa"/>
            <w:vAlign w:val="center"/>
          </w:tcPr>
          <w:p w14:paraId="21C3C3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1,800</w:t>
            </w:r>
          </w:p>
        </w:tc>
      </w:tr>
      <w:tr w:rsidR="006F5B51" w14:paraId="34FAD773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75A5EF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надежности данных</w:t>
            </w:r>
          </w:p>
        </w:tc>
        <w:tc>
          <w:tcPr>
            <w:tcW w:w="1839" w:type="dxa"/>
            <w:vAlign w:val="center"/>
          </w:tcPr>
          <w:p w14:paraId="79DF4B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0,750</w:t>
            </w:r>
          </w:p>
        </w:tc>
        <w:tc>
          <w:tcPr>
            <w:tcW w:w="1287" w:type="dxa"/>
            <w:vAlign w:val="center"/>
          </w:tcPr>
          <w:p w14:paraId="0662D6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0,900</w:t>
            </w:r>
          </w:p>
        </w:tc>
        <w:tc>
          <w:tcPr>
            <w:tcW w:w="2390" w:type="dxa"/>
            <w:vAlign w:val="center"/>
          </w:tcPr>
          <w:p w14:paraId="18C0BC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4E9A549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6282E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Корректировка на недоступный спрос</w:t>
            </w:r>
          </w:p>
        </w:tc>
        <w:tc>
          <w:tcPr>
            <w:tcW w:w="1839" w:type="dxa"/>
            <w:vAlign w:val="center"/>
          </w:tcPr>
          <w:p w14:paraId="1E87B2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56E8F6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3A38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1,150</w:t>
            </w:r>
          </w:p>
        </w:tc>
      </w:tr>
      <w:tr w:rsidR="006F5B51" w14:paraId="6423EB8F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1AD28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→ заявка</w:t>
            </w:r>
          </w:p>
        </w:tc>
        <w:tc>
          <w:tcPr>
            <w:tcW w:w="1839" w:type="dxa"/>
            <w:vAlign w:val="center"/>
          </w:tcPr>
          <w:p w14:paraId="3AE7A3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6366A8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461B9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</w:tr>
      <w:tr w:rsidR="006F5B51" w14:paraId="7A368C7E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5110C7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заявка → продажа</w:t>
            </w:r>
          </w:p>
        </w:tc>
        <w:tc>
          <w:tcPr>
            <w:tcW w:w="1839" w:type="dxa"/>
            <w:vAlign w:val="center"/>
          </w:tcPr>
          <w:p w14:paraId="0BC0AC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0,030</w:t>
            </w:r>
          </w:p>
        </w:tc>
        <w:tc>
          <w:tcPr>
            <w:tcW w:w="1287" w:type="dxa"/>
            <w:vAlign w:val="center"/>
          </w:tcPr>
          <w:p w14:paraId="79ACFB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390" w:type="dxa"/>
            <w:vAlign w:val="center"/>
          </w:tcPr>
          <w:p w14:paraId="7C44E5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0,050</w:t>
            </w:r>
          </w:p>
        </w:tc>
      </w:tr>
      <w:tr w:rsidR="006F5B51" w14:paraId="7EBB1C2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19B8A9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среднего чека</w:t>
            </w:r>
          </w:p>
        </w:tc>
        <w:tc>
          <w:tcPr>
            <w:tcW w:w="1839" w:type="dxa"/>
            <w:vAlign w:val="center"/>
          </w:tcPr>
          <w:p w14:paraId="5C4395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0,800</w:t>
            </w:r>
          </w:p>
        </w:tc>
        <w:tc>
          <w:tcPr>
            <w:tcW w:w="1287" w:type="dxa"/>
            <w:vAlign w:val="center"/>
          </w:tcPr>
          <w:p w14:paraId="27C1FE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584233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1,250</w:t>
            </w:r>
          </w:p>
        </w:tc>
      </w:tr>
      <w:tr w:rsidR="006F5B51" w14:paraId="1E54B46D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6B3422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Покупок в год</w:t>
            </w:r>
          </w:p>
        </w:tc>
        <w:tc>
          <w:tcPr>
            <w:tcW w:w="1839" w:type="dxa"/>
            <w:vAlign w:val="center"/>
          </w:tcPr>
          <w:p w14:paraId="4A21CE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1287" w:type="dxa"/>
            <w:vAlign w:val="center"/>
          </w:tcPr>
          <w:p w14:paraId="0DE91A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  <w:tc>
          <w:tcPr>
            <w:tcW w:w="2390" w:type="dxa"/>
            <w:vAlign w:val="center"/>
          </w:tcPr>
          <w:p w14:paraId="42A065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1,000</w:t>
            </w:r>
          </w:p>
        </w:tc>
      </w:tr>
      <w:tr w:rsidR="006F5B51" w14:paraId="01C2E198" w14:textId="77777777" w:rsidTr="006F5B51">
        <w:trPr>
          <w:cantSplit/>
          <w:jc w:val="center"/>
        </w:trPr>
        <w:tc>
          <w:tcPr>
            <w:tcW w:w="3838" w:type="dxa"/>
            <w:vAlign w:val="center"/>
          </w:tcPr>
          <w:p w14:paraId="329A82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рынка</w:t>
            </w:r>
          </w:p>
        </w:tc>
        <w:tc>
          <w:tcPr>
            <w:tcW w:w="1839" w:type="dxa"/>
            <w:vAlign w:val="center"/>
          </w:tcPr>
          <w:p w14:paraId="6C95FE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</w:t>
            </w:r>
          </w:p>
        </w:tc>
        <w:tc>
          <w:tcPr>
            <w:tcW w:w="1287" w:type="dxa"/>
            <w:vAlign w:val="center"/>
          </w:tcPr>
          <w:p w14:paraId="5145C2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0,015</w:t>
            </w:r>
          </w:p>
        </w:tc>
        <w:tc>
          <w:tcPr>
            <w:tcW w:w="2390" w:type="dxa"/>
            <w:vAlign w:val="center"/>
          </w:tcPr>
          <w:p w14:paraId="7C37BF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0,040</w:t>
            </w:r>
          </w:p>
        </w:tc>
      </w:tr>
    </w:tbl>
    <w:p w14:paraId="2C553F7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Охват неучтенных конкурентов (1,1 / 1,35 / 1,8), надежность данных (0,75 / 0,9 / 1) и недоступный спрос (0,8 / 1 / 1,15) – значения шаблона (Р-24). Конверсия в оплату – допущение проекта; чек – множитель 0,8 / 1 / 1,25 к 121,14 </w:t>
      </w:r>
      <w:r>
        <w:rPr>
          <w:i/>
          <w:sz w:val="28"/>
        </w:rPr>
        <w:t>BYN</w:t>
      </w:r>
      <w:r>
        <w:rPr>
          <w:sz w:val="28"/>
        </w:rPr>
        <w:t xml:space="preserve">. Покупок в год – 1 (годовой тариф;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по 10,10 </w:t>
      </w:r>
      <w:r>
        <w:rPr>
          <w:i/>
          <w:sz w:val="28"/>
        </w:rPr>
        <w:t>BYN</w:t>
      </w:r>
      <w:r>
        <w:rPr>
          <w:sz w:val="28"/>
        </w:rPr>
        <w:t>, результат тот же).</w:t>
      </w:r>
    </w:p>
    <w:p w14:paraId="5D716BE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64 – Лист 02_</w:t>
      </w:r>
      <w:r>
        <w:rPr>
          <w:i/>
          <w:sz w:val="28"/>
        </w:rPr>
        <w:t>Similarweb</w:t>
      </w:r>
      <w:r>
        <w:rPr>
          <w:sz w:val="28"/>
        </w:rPr>
        <w:t xml:space="preserve"> (СЦ-</w:t>
      </w:r>
      <w:r>
        <w:rPr>
          <w:i/>
          <w:sz w:val="28"/>
        </w:rPr>
        <w:t>X</w:t>
      </w:r>
      <w:r>
        <w:rPr>
          <w:sz w:val="28"/>
        </w:rPr>
        <w:t>): релевантный трафик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0"/>
        <w:gridCol w:w="1160"/>
        <w:gridCol w:w="1159"/>
        <w:gridCol w:w="592"/>
        <w:gridCol w:w="1254"/>
        <w:gridCol w:w="875"/>
        <w:gridCol w:w="1159"/>
        <w:gridCol w:w="1159"/>
        <w:gridCol w:w="497"/>
      </w:tblGrid>
      <w:tr w:rsidR="006F5B51" w14:paraId="3962EF1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99" w:type="dxa"/>
            <w:vAlign w:val="center"/>
          </w:tcPr>
          <w:p w14:paraId="6344CD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159" w:type="dxa"/>
            <w:vAlign w:val="center"/>
          </w:tcPr>
          <w:p w14:paraId="61836F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59" w:type="dxa"/>
            <w:vAlign w:val="center"/>
          </w:tcPr>
          <w:p w14:paraId="0A57DF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592" w:type="dxa"/>
            <w:vAlign w:val="center"/>
          </w:tcPr>
          <w:p w14:paraId="683299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54" w:type="dxa"/>
            <w:vAlign w:val="center"/>
          </w:tcPr>
          <w:p w14:paraId="78306E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</w:t>
            </w:r>
          </w:p>
        </w:tc>
        <w:tc>
          <w:tcPr>
            <w:tcW w:w="875" w:type="dxa"/>
            <w:vAlign w:val="center"/>
          </w:tcPr>
          <w:p w14:paraId="751E29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Коэф. качества</w:t>
            </w:r>
          </w:p>
        </w:tc>
        <w:tc>
          <w:tcPr>
            <w:tcW w:w="1159" w:type="dxa"/>
            <w:vAlign w:val="center"/>
          </w:tcPr>
          <w:p w14:paraId="2122C5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визиты/мес.</w:t>
            </w:r>
          </w:p>
        </w:tc>
        <w:tc>
          <w:tcPr>
            <w:tcW w:w="1159" w:type="dxa"/>
            <w:vAlign w:val="center"/>
          </w:tcPr>
          <w:p w14:paraId="4E0C87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Релевантные визиты/год</w:t>
            </w:r>
          </w:p>
        </w:tc>
        <w:tc>
          <w:tcPr>
            <w:tcW w:w="497" w:type="dxa"/>
            <w:vAlign w:val="center"/>
          </w:tcPr>
          <w:p w14:paraId="51B21F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6F5B51" w14:paraId="53D4778F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37C2F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159" w:type="dxa"/>
            <w:vAlign w:val="center"/>
          </w:tcPr>
          <w:p w14:paraId="6E3F1C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063459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592" w:type="dxa"/>
            <w:vAlign w:val="center"/>
          </w:tcPr>
          <w:p w14:paraId="215959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BBF65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75 %</w:t>
            </w:r>
          </w:p>
        </w:tc>
        <w:tc>
          <w:tcPr>
            <w:tcW w:w="875" w:type="dxa"/>
            <w:vAlign w:val="center"/>
          </w:tcPr>
          <w:p w14:paraId="789DEC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59" w:type="dxa"/>
            <w:vAlign w:val="center"/>
          </w:tcPr>
          <w:p w14:paraId="5D9246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744,5</w:t>
            </w:r>
          </w:p>
        </w:tc>
        <w:tc>
          <w:tcPr>
            <w:tcW w:w="1159" w:type="dxa"/>
            <w:vAlign w:val="center"/>
          </w:tcPr>
          <w:p w14:paraId="4FA272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8 934</w:t>
            </w:r>
          </w:p>
        </w:tc>
        <w:tc>
          <w:tcPr>
            <w:tcW w:w="497" w:type="dxa"/>
            <w:vAlign w:val="center"/>
          </w:tcPr>
          <w:p w14:paraId="261021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</w:tr>
      <w:tr w:rsidR="006F5B51" w14:paraId="7026F30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18FB91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159" w:type="dxa"/>
            <w:vAlign w:val="center"/>
          </w:tcPr>
          <w:p w14:paraId="05FA58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 (визуальный редактор)</w:t>
            </w:r>
          </w:p>
        </w:tc>
        <w:tc>
          <w:tcPr>
            <w:tcW w:w="1159" w:type="dxa"/>
            <w:vAlign w:val="center"/>
          </w:tcPr>
          <w:p w14:paraId="701C60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592" w:type="dxa"/>
            <w:vAlign w:val="center"/>
          </w:tcPr>
          <w:p w14:paraId="0BB270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578A0B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875" w:type="dxa"/>
            <w:vAlign w:val="center"/>
          </w:tcPr>
          <w:p w14:paraId="65DB2D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245AB5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4 810,8</w:t>
            </w:r>
          </w:p>
        </w:tc>
        <w:tc>
          <w:tcPr>
            <w:tcW w:w="1159" w:type="dxa"/>
            <w:vAlign w:val="center"/>
          </w:tcPr>
          <w:p w14:paraId="46EC92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57 730</w:t>
            </w:r>
          </w:p>
        </w:tc>
        <w:tc>
          <w:tcPr>
            <w:tcW w:w="497" w:type="dxa"/>
            <w:vAlign w:val="center"/>
          </w:tcPr>
          <w:p w14:paraId="7CBCC0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77,9 %</w:t>
            </w:r>
          </w:p>
        </w:tc>
      </w:tr>
      <w:tr w:rsidR="006F5B51" w14:paraId="774E2A2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2145D6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159" w:type="dxa"/>
            <w:vAlign w:val="center"/>
          </w:tcPr>
          <w:p w14:paraId="0F35F0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2366EF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592" w:type="dxa"/>
            <w:vAlign w:val="center"/>
          </w:tcPr>
          <w:p w14:paraId="3F106C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741AD8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75" w:type="dxa"/>
            <w:vAlign w:val="center"/>
          </w:tcPr>
          <w:p w14:paraId="44EC91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59" w:type="dxa"/>
            <w:vAlign w:val="center"/>
          </w:tcPr>
          <w:p w14:paraId="4283A6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597,8</w:t>
            </w:r>
          </w:p>
        </w:tc>
        <w:tc>
          <w:tcPr>
            <w:tcW w:w="1159" w:type="dxa"/>
            <w:vAlign w:val="center"/>
          </w:tcPr>
          <w:p w14:paraId="4F8481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7 174</w:t>
            </w:r>
          </w:p>
        </w:tc>
        <w:tc>
          <w:tcPr>
            <w:tcW w:w="497" w:type="dxa"/>
            <w:vAlign w:val="center"/>
          </w:tcPr>
          <w:p w14:paraId="297B39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6F5B51" w14:paraId="39897BA6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0CB3DE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159" w:type="dxa"/>
            <w:vAlign w:val="center"/>
          </w:tcPr>
          <w:p w14:paraId="6B7467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(текстовый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159" w:type="dxa"/>
            <w:vAlign w:val="center"/>
          </w:tcPr>
          <w:p w14:paraId="6BA803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592" w:type="dxa"/>
            <w:vAlign w:val="center"/>
          </w:tcPr>
          <w:p w14:paraId="2796001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54" w:type="dxa"/>
            <w:vAlign w:val="center"/>
          </w:tcPr>
          <w:p w14:paraId="408E75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875" w:type="dxa"/>
            <w:vAlign w:val="center"/>
          </w:tcPr>
          <w:p w14:paraId="3440A4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59" w:type="dxa"/>
            <w:vAlign w:val="center"/>
          </w:tcPr>
          <w:p w14:paraId="2EF19D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20,6</w:t>
            </w:r>
          </w:p>
        </w:tc>
        <w:tc>
          <w:tcPr>
            <w:tcW w:w="1159" w:type="dxa"/>
            <w:vAlign w:val="center"/>
          </w:tcPr>
          <w:p w14:paraId="063EB8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247</w:t>
            </w:r>
          </w:p>
        </w:tc>
        <w:tc>
          <w:tcPr>
            <w:tcW w:w="497" w:type="dxa"/>
            <w:vAlign w:val="center"/>
          </w:tcPr>
          <w:p w14:paraId="2F3905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6F5B51" w14:paraId="1DAB4CC4" w14:textId="77777777" w:rsidTr="006F5B51">
        <w:trPr>
          <w:cantSplit/>
          <w:jc w:val="center"/>
        </w:trPr>
        <w:tc>
          <w:tcPr>
            <w:tcW w:w="1499" w:type="dxa"/>
            <w:vAlign w:val="center"/>
          </w:tcPr>
          <w:p w14:paraId="6A596E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159" w:type="dxa"/>
            <w:vAlign w:val="center"/>
          </w:tcPr>
          <w:p w14:paraId="03ECB9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2B8460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592" w:type="dxa"/>
            <w:vAlign w:val="center"/>
          </w:tcPr>
          <w:p w14:paraId="106E1F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4" w:type="dxa"/>
            <w:vAlign w:val="center"/>
          </w:tcPr>
          <w:p w14:paraId="6BBBEC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75" w:type="dxa"/>
            <w:vAlign w:val="center"/>
          </w:tcPr>
          <w:p w14:paraId="2375C3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9" w:type="dxa"/>
            <w:vAlign w:val="center"/>
          </w:tcPr>
          <w:p w14:paraId="77E1E7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159" w:type="dxa"/>
            <w:vAlign w:val="center"/>
          </w:tcPr>
          <w:p w14:paraId="308181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74 085</w:t>
            </w:r>
          </w:p>
        </w:tc>
        <w:tc>
          <w:tcPr>
            <w:tcW w:w="497" w:type="dxa"/>
            <w:vAlign w:val="center"/>
          </w:tcPr>
          <w:p w14:paraId="7340F2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</w:tbl>
    <w:p w14:paraId="4FACB45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Выборка – четыре домена (</w:t>
      </w:r>
      <w:r>
        <w:rPr>
          <w:i/>
          <w:sz w:val="28"/>
        </w:rPr>
        <w:t>Word</w:t>
      </w:r>
      <w:r>
        <w:rPr>
          <w:sz w:val="28"/>
        </w:rPr>
        <w:t xml:space="preserve"> СЦ: 5–15 сайтов, шаблон: «не менее 3–5» – Р-28); при выборке менее пяти вывод предварительный.</w:t>
      </w:r>
    </w:p>
    <w:p w14:paraId="2F90910E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65 – Лист 03_Сценарии: оценка рыночного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0"/>
        <w:gridCol w:w="1034"/>
        <w:gridCol w:w="1033"/>
        <w:gridCol w:w="1125"/>
        <w:gridCol w:w="1454"/>
        <w:gridCol w:w="1033"/>
        <w:gridCol w:w="942"/>
        <w:gridCol w:w="666"/>
        <w:gridCol w:w="758"/>
      </w:tblGrid>
      <w:tr w:rsidR="006F5B51" w14:paraId="643F409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09" w:type="dxa"/>
            <w:vAlign w:val="center"/>
          </w:tcPr>
          <w:p w14:paraId="581999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033" w:type="dxa"/>
            <w:vAlign w:val="center"/>
          </w:tcPr>
          <w:p w14:paraId="691664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Охват неучтенных</w:t>
            </w:r>
          </w:p>
        </w:tc>
        <w:tc>
          <w:tcPr>
            <w:tcW w:w="1033" w:type="dxa"/>
            <w:vAlign w:val="center"/>
          </w:tcPr>
          <w:p w14:paraId="1B16DC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125" w:type="dxa"/>
            <w:vAlign w:val="center"/>
          </w:tcPr>
          <w:p w14:paraId="572150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Недоступный спрос</w:t>
            </w:r>
          </w:p>
        </w:tc>
        <w:tc>
          <w:tcPr>
            <w:tcW w:w="1454" w:type="dxa"/>
            <w:vAlign w:val="center"/>
          </w:tcPr>
          <w:p w14:paraId="342C82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конкурентов/мес.</w:t>
            </w:r>
          </w:p>
        </w:tc>
        <w:tc>
          <w:tcPr>
            <w:tcW w:w="1033" w:type="dxa"/>
            <w:vAlign w:val="center"/>
          </w:tcPr>
          <w:p w14:paraId="2AA989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рынка/мес.</w:t>
            </w:r>
          </w:p>
        </w:tc>
        <w:tc>
          <w:tcPr>
            <w:tcW w:w="942" w:type="dxa"/>
            <w:vAlign w:val="center"/>
          </w:tcPr>
          <w:p w14:paraId="4519A8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Трафик рынка/год</w:t>
            </w:r>
          </w:p>
        </w:tc>
        <w:tc>
          <w:tcPr>
            <w:tcW w:w="666" w:type="dxa"/>
            <w:vAlign w:val="center"/>
          </w:tcPr>
          <w:p w14:paraId="0461A3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Нижняя (−15 %)</w:t>
            </w:r>
          </w:p>
        </w:tc>
        <w:tc>
          <w:tcPr>
            <w:tcW w:w="758" w:type="dxa"/>
            <w:vAlign w:val="center"/>
          </w:tcPr>
          <w:p w14:paraId="30D486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Верхняя (+15 %)</w:t>
            </w:r>
          </w:p>
        </w:tc>
      </w:tr>
      <w:tr w:rsidR="006F5B51" w14:paraId="426A7EC5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699E8F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033" w:type="dxa"/>
            <w:vAlign w:val="center"/>
          </w:tcPr>
          <w:p w14:paraId="02F3A1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033" w:type="dxa"/>
            <w:vAlign w:val="center"/>
          </w:tcPr>
          <w:p w14:paraId="577646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125" w:type="dxa"/>
            <w:vAlign w:val="center"/>
          </w:tcPr>
          <w:p w14:paraId="6F6CB0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0,80</w:t>
            </w:r>
          </w:p>
        </w:tc>
        <w:tc>
          <w:tcPr>
            <w:tcW w:w="1454" w:type="dxa"/>
            <w:vAlign w:val="center"/>
          </w:tcPr>
          <w:p w14:paraId="37CCAE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42613A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4 074,7</w:t>
            </w:r>
          </w:p>
        </w:tc>
        <w:tc>
          <w:tcPr>
            <w:tcW w:w="942" w:type="dxa"/>
            <w:vAlign w:val="center"/>
          </w:tcPr>
          <w:p w14:paraId="270F56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666" w:type="dxa"/>
            <w:vAlign w:val="center"/>
          </w:tcPr>
          <w:p w14:paraId="1274CB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41 561</w:t>
            </w:r>
          </w:p>
        </w:tc>
        <w:tc>
          <w:tcPr>
            <w:tcW w:w="758" w:type="dxa"/>
            <w:vAlign w:val="center"/>
          </w:tcPr>
          <w:p w14:paraId="25B596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56 230</w:t>
            </w:r>
          </w:p>
        </w:tc>
      </w:tr>
      <w:tr w:rsidR="006F5B51" w14:paraId="10751FA8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0A8E32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033" w:type="dxa"/>
            <w:vAlign w:val="center"/>
          </w:tcPr>
          <w:p w14:paraId="0C34E1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033" w:type="dxa"/>
            <w:vAlign w:val="center"/>
          </w:tcPr>
          <w:p w14:paraId="63C816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w="1125" w:type="dxa"/>
            <w:vAlign w:val="center"/>
          </w:tcPr>
          <w:p w14:paraId="0E100A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454" w:type="dxa"/>
            <w:vAlign w:val="center"/>
          </w:tcPr>
          <w:p w14:paraId="1860EA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5904B2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7 501,1</w:t>
            </w:r>
          </w:p>
        </w:tc>
        <w:tc>
          <w:tcPr>
            <w:tcW w:w="942" w:type="dxa"/>
            <w:vAlign w:val="center"/>
          </w:tcPr>
          <w:p w14:paraId="24508A6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666" w:type="dxa"/>
            <w:vAlign w:val="center"/>
          </w:tcPr>
          <w:p w14:paraId="40DB8C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76 511</w:t>
            </w:r>
          </w:p>
        </w:tc>
        <w:tc>
          <w:tcPr>
            <w:tcW w:w="758" w:type="dxa"/>
            <w:vAlign w:val="center"/>
          </w:tcPr>
          <w:p w14:paraId="41A921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103 515</w:t>
            </w:r>
          </w:p>
        </w:tc>
      </w:tr>
      <w:tr w:rsidR="006F5B51" w14:paraId="2D1FD361" w14:textId="77777777" w:rsidTr="006F5B51">
        <w:trPr>
          <w:cantSplit/>
          <w:jc w:val="center"/>
        </w:trPr>
        <w:tc>
          <w:tcPr>
            <w:tcW w:w="1309" w:type="dxa"/>
            <w:vAlign w:val="center"/>
          </w:tcPr>
          <w:p w14:paraId="784C32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033" w:type="dxa"/>
            <w:vAlign w:val="center"/>
          </w:tcPr>
          <w:p w14:paraId="1E3CC9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</w:t>
            </w:r>
          </w:p>
        </w:tc>
        <w:tc>
          <w:tcPr>
            <w:tcW w:w="1033" w:type="dxa"/>
            <w:vAlign w:val="center"/>
          </w:tcPr>
          <w:p w14:paraId="1D1A8C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25" w:type="dxa"/>
            <w:vAlign w:val="center"/>
          </w:tcPr>
          <w:p w14:paraId="1E7B55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1,15</w:t>
            </w:r>
          </w:p>
        </w:tc>
        <w:tc>
          <w:tcPr>
            <w:tcW w:w="1454" w:type="dxa"/>
            <w:vAlign w:val="center"/>
          </w:tcPr>
          <w:p w14:paraId="7C961C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6 173,7</w:t>
            </w:r>
          </w:p>
        </w:tc>
        <w:tc>
          <w:tcPr>
            <w:tcW w:w="1033" w:type="dxa"/>
            <w:vAlign w:val="center"/>
          </w:tcPr>
          <w:p w14:paraId="25DF24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12 779,6</w:t>
            </w:r>
          </w:p>
        </w:tc>
        <w:tc>
          <w:tcPr>
            <w:tcW w:w="942" w:type="dxa"/>
            <w:vAlign w:val="center"/>
          </w:tcPr>
          <w:p w14:paraId="7C91D6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666" w:type="dxa"/>
            <w:vAlign w:val="center"/>
          </w:tcPr>
          <w:p w14:paraId="01D93D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130 352</w:t>
            </w:r>
          </w:p>
        </w:tc>
        <w:tc>
          <w:tcPr>
            <w:tcW w:w="758" w:type="dxa"/>
            <w:vAlign w:val="center"/>
          </w:tcPr>
          <w:p w14:paraId="0619F6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176 359</w:t>
            </w:r>
          </w:p>
        </w:tc>
      </w:tr>
    </w:tbl>
    <w:p w14:paraId="38FCF3F7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66 – Лист 04_Воронка: рыночная и достижимая выручка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94"/>
        <w:gridCol w:w="1113"/>
        <w:gridCol w:w="454"/>
        <w:gridCol w:w="454"/>
        <w:gridCol w:w="1022"/>
        <w:gridCol w:w="658"/>
        <w:gridCol w:w="1113"/>
        <w:gridCol w:w="1022"/>
        <w:gridCol w:w="1022"/>
        <w:gridCol w:w="1203"/>
      </w:tblGrid>
      <w:tr w:rsidR="006F5B51" w14:paraId="1F8EDEC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4" w:type="dxa"/>
            <w:vAlign w:val="center"/>
          </w:tcPr>
          <w:p w14:paraId="5B281D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13" w:type="dxa"/>
            <w:vAlign w:val="center"/>
          </w:tcPr>
          <w:p w14:paraId="2CF1C3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Визитов/год</w:t>
            </w:r>
          </w:p>
        </w:tc>
        <w:tc>
          <w:tcPr>
            <w:tcW w:w="454" w:type="dxa"/>
            <w:vAlign w:val="center"/>
          </w:tcPr>
          <w:p w14:paraId="51E775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CR1</w:t>
            </w:r>
          </w:p>
        </w:tc>
        <w:tc>
          <w:tcPr>
            <w:tcW w:w="454" w:type="dxa"/>
            <w:vAlign w:val="center"/>
          </w:tcPr>
          <w:p w14:paraId="3791A1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CR2</w:t>
            </w:r>
          </w:p>
        </w:tc>
        <w:tc>
          <w:tcPr>
            <w:tcW w:w="1022" w:type="dxa"/>
            <w:vAlign w:val="center"/>
          </w:tcPr>
          <w:p w14:paraId="68E70A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Продаж/год</w:t>
            </w:r>
          </w:p>
        </w:tc>
        <w:tc>
          <w:tcPr>
            <w:tcW w:w="658" w:type="dxa"/>
            <w:vAlign w:val="center"/>
          </w:tcPr>
          <w:p w14:paraId="028D9B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113" w:type="dxa"/>
            <w:vAlign w:val="center"/>
          </w:tcPr>
          <w:p w14:paraId="0D8B69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1022" w:type="dxa"/>
            <w:vAlign w:val="center"/>
          </w:tcPr>
          <w:p w14:paraId="386225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рынка/год,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022" w:type="dxa"/>
            <w:vAlign w:val="center"/>
          </w:tcPr>
          <w:p w14:paraId="2843E3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доля</w:t>
            </w:r>
          </w:p>
        </w:tc>
        <w:tc>
          <w:tcPr>
            <w:tcW w:w="1203" w:type="dxa"/>
            <w:vAlign w:val="center"/>
          </w:tcPr>
          <w:p w14:paraId="4F8AEC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Достижимая выручка/год,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0D281CA7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470659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113" w:type="dxa"/>
            <w:vAlign w:val="center"/>
          </w:tcPr>
          <w:p w14:paraId="59962E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48 896</w:t>
            </w:r>
          </w:p>
        </w:tc>
        <w:tc>
          <w:tcPr>
            <w:tcW w:w="454" w:type="dxa"/>
            <w:vAlign w:val="center"/>
          </w:tcPr>
          <w:p w14:paraId="7172FF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454" w:type="dxa"/>
            <w:vAlign w:val="center"/>
          </w:tcPr>
          <w:p w14:paraId="63CC0DF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022" w:type="dxa"/>
            <w:vAlign w:val="center"/>
          </w:tcPr>
          <w:p w14:paraId="2640F3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7,33</w:t>
            </w:r>
          </w:p>
        </w:tc>
        <w:tc>
          <w:tcPr>
            <w:tcW w:w="658" w:type="dxa"/>
            <w:vAlign w:val="center"/>
          </w:tcPr>
          <w:p w14:paraId="24D50F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96,91</w:t>
            </w:r>
          </w:p>
        </w:tc>
        <w:tc>
          <w:tcPr>
            <w:tcW w:w="1113" w:type="dxa"/>
            <w:vAlign w:val="center"/>
          </w:tcPr>
          <w:p w14:paraId="1CCD1F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043DF8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22" w:type="dxa"/>
            <w:vAlign w:val="center"/>
          </w:tcPr>
          <w:p w14:paraId="587A88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03" w:type="dxa"/>
            <w:vAlign w:val="center"/>
          </w:tcPr>
          <w:p w14:paraId="6FE3B1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  <w:tr w:rsidR="006F5B51" w14:paraId="3D43A4A8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56DFE1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113" w:type="dxa"/>
            <w:vAlign w:val="center"/>
          </w:tcPr>
          <w:p w14:paraId="65E632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90 013</w:t>
            </w:r>
          </w:p>
        </w:tc>
        <w:tc>
          <w:tcPr>
            <w:tcW w:w="454" w:type="dxa"/>
            <w:vAlign w:val="center"/>
          </w:tcPr>
          <w:p w14:paraId="4B3093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454" w:type="dxa"/>
            <w:vAlign w:val="center"/>
          </w:tcPr>
          <w:p w14:paraId="218E76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  <w:tc>
          <w:tcPr>
            <w:tcW w:w="1022" w:type="dxa"/>
            <w:vAlign w:val="center"/>
          </w:tcPr>
          <w:p w14:paraId="71674A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54,01</w:t>
            </w:r>
          </w:p>
        </w:tc>
        <w:tc>
          <w:tcPr>
            <w:tcW w:w="658" w:type="dxa"/>
            <w:vAlign w:val="center"/>
          </w:tcPr>
          <w:p w14:paraId="22A208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113" w:type="dxa"/>
            <w:vAlign w:val="center"/>
          </w:tcPr>
          <w:p w14:paraId="3D3408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10464B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022" w:type="dxa"/>
            <w:vAlign w:val="center"/>
          </w:tcPr>
          <w:p w14:paraId="73DAA9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203" w:type="dxa"/>
            <w:vAlign w:val="center"/>
          </w:tcPr>
          <w:p w14:paraId="26A259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</w:tr>
      <w:tr w:rsidR="006F5B51" w14:paraId="28D4EFCC" w14:textId="77777777" w:rsidTr="006F5B51">
        <w:trPr>
          <w:cantSplit/>
          <w:jc w:val="center"/>
        </w:trPr>
        <w:tc>
          <w:tcPr>
            <w:tcW w:w="1294" w:type="dxa"/>
            <w:vAlign w:val="center"/>
          </w:tcPr>
          <w:p w14:paraId="671099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113" w:type="dxa"/>
            <w:vAlign w:val="center"/>
          </w:tcPr>
          <w:p w14:paraId="02D5D1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153 355</w:t>
            </w:r>
          </w:p>
        </w:tc>
        <w:tc>
          <w:tcPr>
            <w:tcW w:w="454" w:type="dxa"/>
            <w:vAlign w:val="center"/>
          </w:tcPr>
          <w:p w14:paraId="5FCF19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454" w:type="dxa"/>
            <w:vAlign w:val="center"/>
          </w:tcPr>
          <w:p w14:paraId="2708E5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22" w:type="dxa"/>
            <w:vAlign w:val="center"/>
          </w:tcPr>
          <w:p w14:paraId="1B60E4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230,03</w:t>
            </w:r>
          </w:p>
        </w:tc>
        <w:tc>
          <w:tcPr>
            <w:tcW w:w="658" w:type="dxa"/>
            <w:vAlign w:val="center"/>
          </w:tcPr>
          <w:p w14:paraId="6F1814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151,43</w:t>
            </w:r>
          </w:p>
        </w:tc>
        <w:tc>
          <w:tcPr>
            <w:tcW w:w="1113" w:type="dxa"/>
            <w:vAlign w:val="center"/>
          </w:tcPr>
          <w:p w14:paraId="09DF91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2" w:type="dxa"/>
            <w:vAlign w:val="center"/>
          </w:tcPr>
          <w:p w14:paraId="60D2B1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022" w:type="dxa"/>
            <w:vAlign w:val="center"/>
          </w:tcPr>
          <w:p w14:paraId="0DF59F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203" w:type="dxa"/>
            <w:vAlign w:val="center"/>
          </w:tcPr>
          <w:p w14:paraId="22E43B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0C001DA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Платформенный лист СЦ-</w:t>
      </w:r>
      <w:r>
        <w:rPr>
          <w:i/>
          <w:sz w:val="28"/>
        </w:rPr>
        <w:t>X</w:t>
      </w:r>
      <w:r>
        <w:rPr>
          <w:sz w:val="28"/>
        </w:rPr>
        <w:t xml:space="preserve"> 05 не применяется (В-3):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платформой; </w:t>
      </w:r>
      <w:r>
        <w:rPr>
          <w:i/>
          <w:sz w:val="28"/>
        </w:rPr>
        <w:t>GMV</w:t>
      </w:r>
      <w:r>
        <w:rPr>
          <w:sz w:val="28"/>
        </w:rPr>
        <w:t xml:space="preserve"> и выручка платформы в сверку не включаются.</w:t>
      </w:r>
    </w:p>
    <w:p w14:paraId="7B7F7B5E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67 – Лист 06_Сверка: сопоставление на уровне </w:t>
      </w:r>
      <w:r>
        <w:rPr>
          <w:i/>
          <w:sz w:val="28"/>
        </w:rPr>
        <w:t>SOM</w:t>
      </w:r>
      <w:r>
        <w:rPr>
          <w:sz w:val="28"/>
        </w:rPr>
        <w:t xml:space="preserve"> (достижимая выручка, </w:t>
      </w:r>
      <w:r>
        <w:rPr>
          <w:sz w:val="28"/>
          <w:i/>
          <w:iCs/>
        </w:rPr>
        <w:t xml:space="preserve">BYN/год)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8"/>
        <w:gridCol w:w="1799"/>
        <w:gridCol w:w="1259"/>
        <w:gridCol w:w="2339"/>
      </w:tblGrid>
      <w:tr w:rsidR="006F5B51" w14:paraId="6E8CA99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8" w:type="dxa"/>
            <w:vAlign w:val="center"/>
          </w:tcPr>
          <w:p w14:paraId="64ACB9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799" w:type="dxa"/>
            <w:vAlign w:val="center"/>
          </w:tcPr>
          <w:p w14:paraId="514A34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59" w:type="dxa"/>
            <w:vAlign w:val="center"/>
          </w:tcPr>
          <w:p w14:paraId="26C8D0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14:paraId="00E50F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5A8031D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55341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цифровая воронка</w:t>
            </w:r>
          </w:p>
        </w:tc>
        <w:tc>
          <w:tcPr>
            <w:tcW w:w="1799" w:type="dxa"/>
            <w:vAlign w:val="center"/>
          </w:tcPr>
          <w:p w14:paraId="061223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00EA02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39" w:type="dxa"/>
            <w:vAlign w:val="center"/>
          </w:tcPr>
          <w:p w14:paraId="2C6930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</w:tr>
      <w:tr w:rsidR="006F5B51" w14:paraId="1E167B9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030495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→ платформенная </w:t>
            </w:r>
            <w:r>
              <w:rPr>
                <w:i/>
                <w:sz w:val="24"/>
              </w:rPr>
              <w:t>GMV</w:t>
            </w:r>
            <w:r>
              <w:rPr>
                <w:sz w:val="24"/>
              </w:rPr>
              <w:t>-модель</w:t>
            </w:r>
          </w:p>
        </w:tc>
        <w:tc>
          <w:tcPr>
            <w:tcW w:w="1799" w:type="dxa"/>
            <w:vAlign w:val="center"/>
          </w:tcPr>
          <w:p w14:paraId="61F889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6C59C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360CA4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1DA3E5DF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F8FCA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</w:t>
            </w:r>
          </w:p>
        </w:tc>
        <w:tc>
          <w:tcPr>
            <w:tcW w:w="1799" w:type="dxa"/>
            <w:vAlign w:val="center"/>
          </w:tcPr>
          <w:p w14:paraId="2A6547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9" w:type="dxa"/>
            <w:vAlign w:val="center"/>
          </w:tcPr>
          <w:p w14:paraId="0A640A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3AE27B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4D76EE76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33B667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потенциальных клиентов</w:t>
            </w:r>
          </w:p>
        </w:tc>
        <w:tc>
          <w:tcPr>
            <w:tcW w:w="1799" w:type="dxa"/>
            <w:vAlign w:val="center"/>
          </w:tcPr>
          <w:p w14:paraId="77A377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551C5E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C5CC1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67CA0FB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6A704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/ снизу вверх</w:t>
            </w:r>
          </w:p>
        </w:tc>
        <w:tc>
          <w:tcPr>
            <w:tcW w:w="1799" w:type="dxa"/>
            <w:vAlign w:val="center"/>
          </w:tcPr>
          <w:p w14:paraId="3071EC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9" w:type="dxa"/>
            <w:vAlign w:val="center"/>
          </w:tcPr>
          <w:p w14:paraId="1D9715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39" w:type="dxa"/>
            <w:vAlign w:val="center"/>
          </w:tcPr>
          <w:p w14:paraId="480E4D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7D2AA0A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4DCA1C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 по методам</w:t>
            </w:r>
          </w:p>
        </w:tc>
        <w:tc>
          <w:tcPr>
            <w:tcW w:w="1799" w:type="dxa"/>
            <w:vAlign w:val="center"/>
          </w:tcPr>
          <w:p w14:paraId="5DC384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9" w:type="dxa"/>
            <w:vAlign w:val="center"/>
          </w:tcPr>
          <w:p w14:paraId="30C250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39" w:type="dxa"/>
            <w:vAlign w:val="center"/>
          </w:tcPr>
          <w:p w14:paraId="29A847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</w:tr>
      <w:tr w:rsidR="006F5B51" w14:paraId="4DBD0589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27D214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методам</w:t>
            </w:r>
          </w:p>
        </w:tc>
        <w:tc>
          <w:tcPr>
            <w:tcW w:w="1799" w:type="dxa"/>
            <w:vAlign w:val="center"/>
          </w:tcPr>
          <w:p w14:paraId="416C4E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157</w:t>
            </w:r>
          </w:p>
        </w:tc>
        <w:tc>
          <w:tcPr>
            <w:tcW w:w="1259" w:type="dxa"/>
            <w:vAlign w:val="center"/>
          </w:tcPr>
          <w:p w14:paraId="730D65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1 377</w:t>
            </w:r>
          </w:p>
        </w:tc>
        <w:tc>
          <w:tcPr>
            <w:tcW w:w="2339" w:type="dxa"/>
            <w:vAlign w:val="center"/>
          </w:tcPr>
          <w:p w14:paraId="640C7A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6 235</w:t>
            </w:r>
          </w:p>
        </w:tc>
      </w:tr>
      <w:tr w:rsidR="006F5B51" w14:paraId="36FB1B05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678A34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методам</w:t>
            </w:r>
          </w:p>
        </w:tc>
        <w:tc>
          <w:tcPr>
            <w:tcW w:w="1799" w:type="dxa"/>
            <w:vAlign w:val="center"/>
          </w:tcPr>
          <w:p w14:paraId="3C11F8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259" w:type="dxa"/>
            <w:vAlign w:val="center"/>
          </w:tcPr>
          <w:p w14:paraId="1884A0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39" w:type="dxa"/>
            <w:vAlign w:val="center"/>
          </w:tcPr>
          <w:p w14:paraId="330A8E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</w:tr>
      <w:tr w:rsidR="006F5B51" w14:paraId="70883BAE" w14:textId="77777777" w:rsidTr="006F5B51">
        <w:trPr>
          <w:cantSplit/>
          <w:jc w:val="center"/>
        </w:trPr>
        <w:tc>
          <w:tcPr>
            <w:tcW w:w="3958" w:type="dxa"/>
            <w:vAlign w:val="center"/>
          </w:tcPr>
          <w:p w14:paraId="5A486D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Рекомендуемый диапазон</w:t>
            </w:r>
          </w:p>
        </w:tc>
        <w:tc>
          <w:tcPr>
            <w:tcW w:w="1799" w:type="dxa"/>
            <w:vAlign w:val="center"/>
          </w:tcPr>
          <w:p w14:paraId="27ACFD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– 456</w:t>
            </w:r>
          </w:p>
        </w:tc>
        <w:tc>
          <w:tcPr>
            <w:tcW w:w="1259" w:type="dxa"/>
            <w:vAlign w:val="center"/>
          </w:tcPr>
          <w:p w14:paraId="328BB5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– 3 960</w:t>
            </w:r>
          </w:p>
        </w:tc>
        <w:tc>
          <w:tcPr>
            <w:tcW w:w="2339" w:type="dxa"/>
            <w:vAlign w:val="center"/>
          </w:tcPr>
          <w:p w14:paraId="34B075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 – 16 590</w:t>
            </w:r>
          </w:p>
        </w:tc>
      </w:tr>
    </w:tbl>
    <w:p w14:paraId="356683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шаблона: демонстрационные числа трех методов заменены собственными результатами того же уровня (П-9): строка ПС-</w:t>
      </w:r>
      <w:r>
        <w:rPr>
          <w:i/>
          <w:sz w:val="28"/>
        </w:rPr>
        <w:t>X</w:t>
      </w:r>
      <w:r>
        <w:rPr>
          <w:sz w:val="28"/>
        </w:rPr>
        <w:t xml:space="preserve"> (выручка поискового канала) и строка ПК-</w:t>
      </w:r>
      <w:r>
        <w:rPr>
          <w:i/>
          <w:sz w:val="28"/>
        </w:rPr>
        <w:t>X</w:t>
      </w:r>
      <w:r>
        <w:rPr>
          <w:sz w:val="28"/>
        </w:rPr>
        <w:t xml:space="preserve"> (</w:t>
      </w:r>
      <w:r>
        <w:rPr>
          <w:i/>
          <w:sz w:val="28"/>
        </w:rPr>
        <w:t>SOM</w:t>
      </w:r>
      <w:r>
        <w:rPr>
          <w:sz w:val="28"/>
        </w:rPr>
        <w:t xml:space="preserve">); строка платформы исключена; строка «Сверху вниз / снизу вверх» оставлена пустой, так как эти методы дают уровень рынка, а не </w:t>
      </w:r>
      <w:r>
        <w:rPr>
          <w:i/>
          <w:sz w:val="28"/>
        </w:rPr>
        <w:t>SOM</w:t>
      </w:r>
      <w:r>
        <w:rPr>
          <w:sz w:val="28"/>
        </w:rPr>
        <w:t xml:space="preserve">; текстовая запись диапазона переписана через </w:t>
      </w:r>
      <w:r>
        <w:rPr>
          <w:i/>
          <w:sz w:val="28"/>
        </w:rPr>
        <w:t>TEXT</w:t>
      </w:r>
      <w:r>
        <w:rPr>
          <w:sz w:val="28"/>
        </w:rPr>
        <w:t>() (П-8).</w:t>
      </w:r>
    </w:p>
    <w:p w14:paraId="38E24B77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68 – Вариант по </w:t>
      </w:r>
      <w:r>
        <w:rPr>
          <w:i/>
          <w:sz w:val="28"/>
        </w:rPr>
        <w:t>Word</w:t>
      </w:r>
      <w:r>
        <w:rPr>
          <w:sz w:val="28"/>
        </w:rPr>
        <w:t xml:space="preserve"> (СЦ §5–6): деление на коэффициент покрытия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19"/>
        <w:gridCol w:w="1572"/>
        <w:gridCol w:w="1120"/>
        <w:gridCol w:w="2044"/>
      </w:tblGrid>
      <w:tr w:rsidR="006F5B51" w14:paraId="7E91A7E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18" w:type="dxa"/>
            <w:vAlign w:val="center"/>
          </w:tcPr>
          <w:p w14:paraId="5C75E3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72" w:type="dxa"/>
            <w:vAlign w:val="center"/>
          </w:tcPr>
          <w:p w14:paraId="31B12B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0" w:type="dxa"/>
            <w:vAlign w:val="center"/>
          </w:tcPr>
          <w:p w14:paraId="74EF17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44" w:type="dxa"/>
            <w:vAlign w:val="center"/>
          </w:tcPr>
          <w:p w14:paraId="137806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6F5B51" w14:paraId="41B2B9A5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34E3A5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трафик = релевантный / покрытие (40–50 / 55–70 / 75–90 %; середины 45 / 62,5 / 82,5 %), визитов/год</w:t>
            </w:r>
          </w:p>
        </w:tc>
        <w:tc>
          <w:tcPr>
            <w:tcW w:w="1572" w:type="dxa"/>
            <w:vAlign w:val="center"/>
          </w:tcPr>
          <w:p w14:paraId="1C4B7C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117 552</w:t>
            </w:r>
          </w:p>
        </w:tc>
        <w:tc>
          <w:tcPr>
            <w:tcW w:w="1120" w:type="dxa"/>
            <w:vAlign w:val="center"/>
          </w:tcPr>
          <w:p w14:paraId="1702C8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152 347</w:t>
            </w:r>
          </w:p>
        </w:tc>
        <w:tc>
          <w:tcPr>
            <w:tcW w:w="2044" w:type="dxa"/>
            <w:vAlign w:val="center"/>
          </w:tcPr>
          <w:p w14:paraId="60CD5E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173 122</w:t>
            </w:r>
          </w:p>
        </w:tc>
      </w:tr>
      <w:tr w:rsidR="006F5B51" w14:paraId="7777B5BF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0088D3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CR1</w:t>
            </w:r>
            <w:r>
              <w:rPr>
                <w:sz w:val="24"/>
              </w:rPr>
              <w:t xml:space="preserve"> по шкале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(0,3–0,8 / 1–2,5 / 3–5 %; середины)</w:t>
            </w:r>
          </w:p>
        </w:tc>
        <w:tc>
          <w:tcPr>
            <w:tcW w:w="1572" w:type="dxa"/>
            <w:vAlign w:val="center"/>
          </w:tcPr>
          <w:p w14:paraId="1C1DE0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0,55 %</w:t>
            </w:r>
          </w:p>
        </w:tc>
        <w:tc>
          <w:tcPr>
            <w:tcW w:w="1120" w:type="dxa"/>
            <w:vAlign w:val="center"/>
          </w:tcPr>
          <w:p w14:paraId="412FC2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1,75 %</w:t>
            </w:r>
          </w:p>
        </w:tc>
        <w:tc>
          <w:tcPr>
            <w:tcW w:w="2044" w:type="dxa"/>
            <w:vAlign w:val="center"/>
          </w:tcPr>
          <w:p w14:paraId="60494F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2EF55759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46845B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рынка, 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CR2</w:t>
            </w:r>
            <w:r>
              <w:rPr>
                <w:sz w:val="24"/>
              </w:rPr>
              <w:t xml:space="preserve"> проекта, чек 121,14 × 1)</w:t>
            </w:r>
          </w:p>
        </w:tc>
        <w:tc>
          <w:tcPr>
            <w:tcW w:w="1572" w:type="dxa"/>
            <w:vAlign w:val="center"/>
          </w:tcPr>
          <w:p w14:paraId="5EB11B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120" w:type="dxa"/>
            <w:vAlign w:val="center"/>
          </w:tcPr>
          <w:p w14:paraId="4B7EC9F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2044" w:type="dxa"/>
            <w:vAlign w:val="center"/>
          </w:tcPr>
          <w:p w14:paraId="5A1692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</w:tr>
      <w:tr w:rsidR="006F5B51" w14:paraId="371B2313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524D0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выручка (доли 0,5 / 1,5 / 4 %),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4067DF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11,7</w:t>
            </w:r>
          </w:p>
        </w:tc>
        <w:tc>
          <w:tcPr>
            <w:tcW w:w="1120" w:type="dxa"/>
            <w:vAlign w:val="center"/>
          </w:tcPr>
          <w:p w14:paraId="6BE62A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193,8</w:t>
            </w:r>
          </w:p>
        </w:tc>
        <w:tc>
          <w:tcPr>
            <w:tcW w:w="2044" w:type="dxa"/>
            <w:vAlign w:val="center"/>
          </w:tcPr>
          <w:p w14:paraId="77F2C2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1 677,8</w:t>
            </w:r>
          </w:p>
        </w:tc>
      </w:tr>
      <w:tr w:rsidR="006F5B51" w14:paraId="36922186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271D73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объем рынка,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2FE9DE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120" w:type="dxa"/>
            <w:vAlign w:val="center"/>
          </w:tcPr>
          <w:p w14:paraId="3A0E72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044" w:type="dxa"/>
            <w:vAlign w:val="center"/>
          </w:tcPr>
          <w:p w14:paraId="575017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</w:tr>
      <w:tr w:rsidR="006F5B51" w14:paraId="63433534" w14:textId="77777777" w:rsidTr="006F5B51">
        <w:trPr>
          <w:cantSplit/>
          <w:jc w:val="center"/>
        </w:trPr>
        <w:tc>
          <w:tcPr>
            <w:tcW w:w="4618" w:type="dxa"/>
            <w:vAlign w:val="center"/>
          </w:tcPr>
          <w:p w14:paraId="1F1CE1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достижимая выручка,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572" w:type="dxa"/>
            <w:vAlign w:val="center"/>
          </w:tcPr>
          <w:p w14:paraId="3205D0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120" w:type="dxa"/>
            <w:vAlign w:val="center"/>
          </w:tcPr>
          <w:p w14:paraId="2410A5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98,1</w:t>
            </w:r>
          </w:p>
        </w:tc>
        <w:tc>
          <w:tcPr>
            <w:tcW w:w="2044" w:type="dxa"/>
            <w:vAlign w:val="center"/>
          </w:tcPr>
          <w:p w14:paraId="2DB712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1 393,3</w:t>
            </w:r>
          </w:p>
        </w:tc>
      </w:tr>
    </w:tbl>
    <w:p w14:paraId="245CE894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Направление влияния противоположно: по </w:t>
      </w:r>
      <w:r>
        <w:rPr>
          <w:i/>
          <w:sz w:val="28"/>
        </w:rPr>
        <w:t>Word</w:t>
      </w:r>
      <w:r>
        <w:rPr>
          <w:sz w:val="28"/>
        </w:rPr>
        <w:t xml:space="preserve"> полный трафик убывает от осторожного сценария к оптимистичному (выше покрытие – меньше недоучтенного трафика), по </w:t>
      </w:r>
      <w:r>
        <w:rPr>
          <w:i/>
          <w:sz w:val="28"/>
        </w:rPr>
        <w:t>Excel</w:t>
      </w:r>
      <w:r>
        <w:rPr>
          <w:sz w:val="28"/>
        </w:rPr>
        <w:t xml:space="preserve"> множители охвата (1,1 / 1,35 / 1,8) растут (Р-24). Коэффициенты качества данных и недоступного спроса, а также границы ±15 % существуют только в </w:t>
      </w:r>
      <w:r>
        <w:rPr>
          <w:i/>
          <w:sz w:val="28"/>
        </w:rPr>
        <w:t>Excel</w:t>
      </w:r>
      <w:r>
        <w:rPr>
          <w:sz w:val="28"/>
        </w:rPr>
        <w:t xml:space="preserve"> (Р-25, Р-26) и в варианте </w:t>
      </w:r>
      <w:r>
        <w:rPr>
          <w:i/>
          <w:sz w:val="28"/>
        </w:rPr>
        <w:t>Word</w:t>
      </w:r>
      <w:r>
        <w:rPr>
          <w:sz w:val="28"/>
        </w:rPr>
        <w:t xml:space="preserve"> не применяются. </w:t>
      </w:r>
      <w:r>
        <w:rPr>
          <w:i/>
          <w:sz w:val="28"/>
        </w:rPr>
        <w:t>CR2</w:t>
      </w:r>
      <w:r>
        <w:rPr>
          <w:sz w:val="28"/>
        </w:rPr>
        <w:t xml:space="preserve"> и частота взяты из проекта (Р-27): для помесячного </w:t>
      </w:r>
      <w:r>
        <w:rPr>
          <w:i/>
          <w:sz w:val="28"/>
        </w:rPr>
        <w:t>Pro</w:t>
      </w:r>
      <w:r>
        <w:rPr>
          <w:sz w:val="28"/>
        </w:rPr>
        <w:t xml:space="preserve"> – 12 оплат в год.</w:t>
      </w:r>
    </w:p>
    <w:p w14:paraId="1B5343B2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 СЦ-</w:t>
      </w:r>
      <w:r>
        <w:rPr>
          <w:i/>
          <w:sz w:val="28"/>
        </w:rPr>
        <w:t>X</w:t>
      </w:r>
      <w:r>
        <w:rPr>
          <w:sz w:val="28"/>
        </w:rPr>
        <w:t xml:space="preserve">: рынок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оценивается в 711 – 34 833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(базовый 6 542), достижимая выручка – 3,6 – 1 393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98). Оценка по методике </w:t>
      </w:r>
      <w:r>
        <w:rPr>
          <w:i/>
          <w:sz w:val="28"/>
        </w:rPr>
        <w:t>Word</w:t>
      </w:r>
      <w:r>
        <w:rPr>
          <w:sz w:val="28"/>
        </w:rPr>
        <w:t>: рынок 2 350 – 41 944 </w:t>
      </w:r>
      <w:r>
        <w:rPr>
          <w:i/>
          <w:sz w:val="28"/>
        </w:rPr>
        <w:t>BYN</w:t>
      </w:r>
      <w:r>
        <w:rPr>
          <w:sz w:val="28"/>
        </w:rPr>
        <w:t>, достижимая выручка 11,7 – 1 678 </w:t>
      </w:r>
      <w:r>
        <w:rPr>
          <w:i/>
          <w:sz w:val="28"/>
        </w:rPr>
        <w:t>BYN</w:t>
      </w:r>
      <w:r>
        <w:rPr>
          <w:sz w:val="28"/>
        </w:rPr>
        <w:t xml:space="preserve"> в год.</w:t>
      </w:r>
    </w:p>
    <w:p w14:paraId="6458B38B" w14:textId="77777777" w:rsidR="006F5B51" w:rsidRDefault="00C962AA">
      <w:pPr>
        <w:pStyle w:val="2"/>
        <w:spacing w:before="0" w:after="0" w:line="360" w:lineRule="exact"/>
        <w:ind w:firstLine="709"/>
      </w:pPr>
      <w:bookmarkStart w:id="34" w:name="проверка-через-платёжеспособность"/>
      <w:bookmarkStart w:id="35" w:name="_Toc241930898"/>
      <w:bookmarkEnd w:id="32"/>
      <w:r>
        <w:t>2.9 Проверка через платежеспособность</w:t>
      </w:r>
      <w:bookmarkEnd w:id="35"/>
    </w:p>
    <w:p w14:paraId="39ECB7F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Платежеспособный спрос возникает при четырех условиях одновременно: у клиента есть проблема, он признает ценность решения, имеет финансовую возможность и ожидает, что эффект оправдает затраты [22]. Интерес, выраженный информационными запросами («скачать», «бесплатно», «пример»), платежеспособным спросом не считается. По данным Вордстата информационные и инструментальные запросы </w:t>
      </w:r>
      <w:r>
        <w:rPr>
          <w:i/>
          <w:sz w:val="28"/>
        </w:rPr>
        <w:t>NotaCode</w:t>
      </w:r>
      <w:r>
        <w:rPr>
          <w:sz w:val="28"/>
        </w:rPr>
        <w:t xml:space="preserve"> составляют подавляющее большинство; среди 170 инструментальных </w:t>
      </w:r>
      <w:r>
        <w:rPr>
          <w:sz w:val="28"/>
        </w:rPr>
        <w:lastRenderedPageBreak/>
        <w:t>формулировок преобладают «онлайн» и «скачать», то есть поиск бесплатного инструмента.</w:t>
      </w:r>
    </w:p>
    <w:p w14:paraId="495A116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69 – Лист 02_Сегменты (ПЛ-</w:t>
      </w:r>
      <w:r>
        <w:rPr>
          <w:i/>
          <w:sz w:val="28"/>
        </w:rPr>
        <w:t>X</w:t>
      </w:r>
      <w:r>
        <w:rPr>
          <w:sz w:val="28"/>
        </w:rPr>
        <w:t>): платежеспособные клиенты и объем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4"/>
        <w:gridCol w:w="789"/>
        <w:gridCol w:w="1130"/>
        <w:gridCol w:w="789"/>
        <w:gridCol w:w="1351"/>
        <w:gridCol w:w="1045"/>
        <w:gridCol w:w="618"/>
        <w:gridCol w:w="1351"/>
        <w:gridCol w:w="704"/>
        <w:gridCol w:w="704"/>
      </w:tblGrid>
      <w:tr w:rsidR="006F5B51" w14:paraId="46F2D3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4" w:type="dxa"/>
            <w:vAlign w:val="center"/>
          </w:tcPr>
          <w:p w14:paraId="1F59E5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789" w:type="dxa"/>
            <w:vAlign w:val="center"/>
          </w:tcPr>
          <w:p w14:paraId="56C8ED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Клиентов в границах</w:t>
            </w:r>
          </w:p>
        </w:tc>
        <w:tc>
          <w:tcPr>
            <w:tcW w:w="1130" w:type="dxa"/>
            <w:vAlign w:val="center"/>
          </w:tcPr>
          <w:p w14:paraId="754765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потребностью</w:t>
            </w:r>
          </w:p>
        </w:tc>
        <w:tc>
          <w:tcPr>
            <w:tcW w:w="789" w:type="dxa"/>
            <w:vAlign w:val="center"/>
          </w:tcPr>
          <w:p w14:paraId="4F1A23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готовых покупать онлайн</w:t>
            </w:r>
          </w:p>
        </w:tc>
        <w:tc>
          <w:tcPr>
            <w:tcW w:w="1351" w:type="dxa"/>
            <w:vAlign w:val="center"/>
          </w:tcPr>
          <w:p w14:paraId="38CAE3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платежеспособных</w:t>
            </w:r>
          </w:p>
        </w:tc>
        <w:tc>
          <w:tcPr>
            <w:tcW w:w="1045" w:type="dxa"/>
            <w:vAlign w:val="center"/>
          </w:tcPr>
          <w:p w14:paraId="5A781B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Покупок/год</w:t>
            </w:r>
          </w:p>
        </w:tc>
        <w:tc>
          <w:tcPr>
            <w:tcW w:w="618" w:type="dxa"/>
            <w:vAlign w:val="center"/>
          </w:tcPr>
          <w:p w14:paraId="4CC934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BYN</w:t>
            </w:r>
          </w:p>
        </w:tc>
        <w:tc>
          <w:tcPr>
            <w:tcW w:w="1351" w:type="dxa"/>
            <w:vAlign w:val="center"/>
          </w:tcPr>
          <w:p w14:paraId="5DE934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</w:t>
            </w:r>
          </w:p>
        </w:tc>
        <w:tc>
          <w:tcPr>
            <w:tcW w:w="704" w:type="dxa"/>
            <w:vAlign w:val="center"/>
          </w:tcPr>
          <w:p w14:paraId="56904F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Годовое число покупок</w:t>
            </w:r>
          </w:p>
        </w:tc>
        <w:tc>
          <w:tcPr>
            <w:tcW w:w="704" w:type="dxa"/>
            <w:vAlign w:val="center"/>
          </w:tcPr>
          <w:p w14:paraId="794E2B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Объем,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</w:tr>
      <w:tr w:rsidR="006F5B51" w14:paraId="530CC53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6C9D3E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789" w:type="dxa"/>
            <w:vAlign w:val="center"/>
          </w:tcPr>
          <w:p w14:paraId="6769AD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68 700</w:t>
            </w:r>
          </w:p>
        </w:tc>
        <w:tc>
          <w:tcPr>
            <w:tcW w:w="1130" w:type="dxa"/>
            <w:vAlign w:val="center"/>
          </w:tcPr>
          <w:p w14:paraId="5C409D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35E829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268CC4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045" w:type="dxa"/>
            <w:vAlign w:val="center"/>
          </w:tcPr>
          <w:p w14:paraId="0163FA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388F0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677D08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42B825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704" w:type="dxa"/>
            <w:vAlign w:val="center"/>
          </w:tcPr>
          <w:p w14:paraId="2D7A97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90 115</w:t>
            </w:r>
          </w:p>
        </w:tc>
      </w:tr>
      <w:tr w:rsidR="006F5B51" w14:paraId="06E75168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2BF5A1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789" w:type="dxa"/>
            <w:vAlign w:val="center"/>
          </w:tcPr>
          <w:p w14:paraId="093F78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39 165</w:t>
            </w:r>
          </w:p>
        </w:tc>
        <w:tc>
          <w:tcPr>
            <w:tcW w:w="1130" w:type="dxa"/>
            <w:vAlign w:val="center"/>
          </w:tcPr>
          <w:p w14:paraId="630036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1A275E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737382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045" w:type="dxa"/>
            <w:vAlign w:val="center"/>
          </w:tcPr>
          <w:p w14:paraId="3153CF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7743C5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E0C63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3C5D4F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704" w:type="dxa"/>
            <w:vAlign w:val="center"/>
          </w:tcPr>
          <w:p w14:paraId="62B2F8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102 747</w:t>
            </w:r>
          </w:p>
        </w:tc>
      </w:tr>
      <w:tr w:rsidR="006F5B51" w14:paraId="748FA7D0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732AB6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789" w:type="dxa"/>
            <w:vAlign w:val="center"/>
          </w:tcPr>
          <w:p w14:paraId="48B012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3 420</w:t>
            </w:r>
          </w:p>
        </w:tc>
        <w:tc>
          <w:tcPr>
            <w:tcW w:w="1130" w:type="dxa"/>
            <w:vAlign w:val="center"/>
          </w:tcPr>
          <w:p w14:paraId="25D0DC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</w:t>
            </w:r>
          </w:p>
        </w:tc>
        <w:tc>
          <w:tcPr>
            <w:tcW w:w="789" w:type="dxa"/>
            <w:vAlign w:val="center"/>
          </w:tcPr>
          <w:p w14:paraId="58963C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55 %</w:t>
            </w:r>
          </w:p>
        </w:tc>
        <w:tc>
          <w:tcPr>
            <w:tcW w:w="1351" w:type="dxa"/>
            <w:vAlign w:val="center"/>
          </w:tcPr>
          <w:p w14:paraId="168CB4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045" w:type="dxa"/>
            <w:vAlign w:val="center"/>
          </w:tcPr>
          <w:p w14:paraId="2F00B9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18" w:type="dxa"/>
            <w:vAlign w:val="center"/>
          </w:tcPr>
          <w:p w14:paraId="49DAF5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1351" w:type="dxa"/>
            <w:vAlign w:val="center"/>
          </w:tcPr>
          <w:p w14:paraId="700D8C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2CE76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704" w:type="dxa"/>
            <w:vAlign w:val="center"/>
          </w:tcPr>
          <w:p w14:paraId="55AD4D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5 127</w:t>
            </w:r>
          </w:p>
        </w:tc>
      </w:tr>
      <w:tr w:rsidR="006F5B51" w14:paraId="0AFA0F1F" w14:textId="77777777" w:rsidTr="006F5B51">
        <w:trPr>
          <w:cantSplit/>
          <w:jc w:val="center"/>
        </w:trPr>
        <w:tc>
          <w:tcPr>
            <w:tcW w:w="874" w:type="dxa"/>
            <w:vAlign w:val="center"/>
          </w:tcPr>
          <w:p w14:paraId="4625C2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89" w:type="dxa"/>
            <w:vAlign w:val="center"/>
          </w:tcPr>
          <w:p w14:paraId="31AA91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111 285</w:t>
            </w:r>
          </w:p>
        </w:tc>
        <w:tc>
          <w:tcPr>
            <w:tcW w:w="1130" w:type="dxa"/>
            <w:vAlign w:val="center"/>
          </w:tcPr>
          <w:p w14:paraId="77A0E5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89" w:type="dxa"/>
            <w:vAlign w:val="center"/>
          </w:tcPr>
          <w:p w14:paraId="72A200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4C0C5A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5" w:type="dxa"/>
            <w:vAlign w:val="center"/>
          </w:tcPr>
          <w:p w14:paraId="10E964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18" w:type="dxa"/>
            <w:vAlign w:val="center"/>
          </w:tcPr>
          <w:p w14:paraId="64CEA4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51" w:type="dxa"/>
            <w:vAlign w:val="center"/>
          </w:tcPr>
          <w:p w14:paraId="668FBA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2EC78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1 634,4</w:t>
            </w:r>
          </w:p>
        </w:tc>
        <w:tc>
          <w:tcPr>
            <w:tcW w:w="704" w:type="dxa"/>
            <w:vAlign w:val="center"/>
          </w:tcPr>
          <w:p w14:paraId="34D283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</w:tr>
    </w:tbl>
    <w:p w14:paraId="3622CE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Число клиентов в границах и доли совпадают с ПК-</w:t>
      </w:r>
      <w:r>
        <w:rPr>
          <w:i/>
          <w:sz w:val="28"/>
        </w:rPr>
        <w:t>X</w:t>
      </w:r>
      <w:r>
        <w:rPr>
          <w:sz w:val="28"/>
        </w:rPr>
        <w:t xml:space="preserve"> (К1, К2, К3, К4), поэтому объем ПЛ-</w:t>
      </w:r>
      <w:r>
        <w:rPr>
          <w:i/>
          <w:sz w:val="28"/>
        </w:rPr>
        <w:t>X</w:t>
      </w:r>
      <w:r>
        <w:rPr>
          <w:sz w:val="28"/>
        </w:rPr>
        <w:t xml:space="preserve"> равен </w:t>
      </w:r>
      <w:r>
        <w:rPr>
          <w:i/>
          <w:sz w:val="28"/>
        </w:rPr>
        <w:t>SAM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 xml:space="preserve"> (197 988 </w:t>
      </w:r>
      <w:r>
        <w:rPr>
          <w:i/>
          <w:sz w:val="28"/>
        </w:rPr>
        <w:t>BYN</w:t>
      </w:r>
      <w:r>
        <w:rPr>
          <w:sz w:val="28"/>
        </w:rPr>
        <w:t xml:space="preserve"> в год). Годовой чек 40 </w:t>
      </w:r>
      <w:r>
        <w:rPr>
          <w:i/>
          <w:sz w:val="28"/>
        </w:rPr>
        <w:t>USD</w:t>
      </w:r>
      <w:r>
        <w:rPr>
          <w:sz w:val="28"/>
        </w:rPr>
        <w:t xml:space="preserve"> в обоих листах 02 и 05 (В-5, В-11, П-4).</w:t>
      </w:r>
    </w:p>
    <w:p w14:paraId="7061DE2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70 – Лист 03_Ценовой_коридор: платные тарифы конкурентов, </w:t>
      </w:r>
      <w:r>
        <w:rPr>
          <w:i/>
          <w:sz w:val="28"/>
        </w:rPr>
        <w:t>BYN</w:t>
      </w:r>
      <w:r>
        <w:rPr>
          <w:sz w:val="28"/>
        </w:rPr>
        <w:t xml:space="preserve"> в месяц (оплата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8"/>
        <w:gridCol w:w="2090"/>
        <w:gridCol w:w="1765"/>
        <w:gridCol w:w="2252"/>
      </w:tblGrid>
      <w:tr w:rsidR="006F5B51" w14:paraId="5CC43DF9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7" w:type="dxa"/>
            <w:vAlign w:val="center"/>
          </w:tcPr>
          <w:p w14:paraId="759498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</w:t>
            </w:r>
          </w:p>
        </w:tc>
        <w:tc>
          <w:tcPr>
            <w:tcW w:w="2090" w:type="dxa"/>
            <w:vAlign w:val="center"/>
          </w:tcPr>
          <w:p w14:paraId="60BA66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Минимальная цена</w:t>
            </w:r>
          </w:p>
        </w:tc>
        <w:tc>
          <w:tcPr>
            <w:tcW w:w="1765" w:type="dxa"/>
            <w:vAlign w:val="center"/>
          </w:tcPr>
          <w:p w14:paraId="69FA35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Медианная цена</w:t>
            </w:r>
          </w:p>
        </w:tc>
        <w:tc>
          <w:tcPr>
            <w:tcW w:w="2252" w:type="dxa"/>
            <w:vAlign w:val="center"/>
          </w:tcPr>
          <w:p w14:paraId="3EEB1C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Максимальная цена</w:t>
            </w:r>
          </w:p>
        </w:tc>
      </w:tr>
      <w:tr w:rsidR="006F5B51" w14:paraId="06A12DF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F8A63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90" w:type="dxa"/>
            <w:vAlign w:val="center"/>
          </w:tcPr>
          <w:p w14:paraId="2B1460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47C5FE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42,40</w:t>
            </w:r>
          </w:p>
        </w:tc>
        <w:tc>
          <w:tcPr>
            <w:tcW w:w="2252" w:type="dxa"/>
            <w:vAlign w:val="center"/>
          </w:tcPr>
          <w:p w14:paraId="11B277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1650F1D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706D63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90" w:type="dxa"/>
            <w:vAlign w:val="center"/>
          </w:tcPr>
          <w:p w14:paraId="2F8D23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27,26</w:t>
            </w:r>
          </w:p>
        </w:tc>
        <w:tc>
          <w:tcPr>
            <w:tcW w:w="1765" w:type="dxa"/>
            <w:vAlign w:val="center"/>
          </w:tcPr>
          <w:p w14:paraId="548DF4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28,77</w:t>
            </w:r>
          </w:p>
        </w:tc>
        <w:tc>
          <w:tcPr>
            <w:tcW w:w="2252" w:type="dxa"/>
            <w:vAlign w:val="center"/>
          </w:tcPr>
          <w:p w14:paraId="64D9E5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</w:tr>
      <w:tr w:rsidR="006F5B51" w14:paraId="65F9C7A8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598F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90" w:type="dxa"/>
            <w:vAlign w:val="center"/>
          </w:tcPr>
          <w:p w14:paraId="18DC70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5BD095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6BF9B7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3082E837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A6D6B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2090" w:type="dxa"/>
            <w:vAlign w:val="center"/>
          </w:tcPr>
          <w:p w14:paraId="12BBFD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765" w:type="dxa"/>
            <w:vAlign w:val="center"/>
          </w:tcPr>
          <w:p w14:paraId="51011A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36,34</w:t>
            </w:r>
          </w:p>
        </w:tc>
        <w:tc>
          <w:tcPr>
            <w:tcW w:w="2252" w:type="dxa"/>
            <w:vAlign w:val="center"/>
          </w:tcPr>
          <w:p w14:paraId="326D91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</w:tr>
      <w:tr w:rsidR="006F5B51" w14:paraId="50DC483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91360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2090" w:type="dxa"/>
            <w:vAlign w:val="center"/>
          </w:tcPr>
          <w:p w14:paraId="676F6B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1765" w:type="dxa"/>
            <w:vAlign w:val="center"/>
          </w:tcPr>
          <w:p w14:paraId="387D5F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15,14</w:t>
            </w:r>
          </w:p>
        </w:tc>
        <w:tc>
          <w:tcPr>
            <w:tcW w:w="2252" w:type="dxa"/>
            <w:vAlign w:val="center"/>
          </w:tcPr>
          <w:p w14:paraId="3CC79C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269,54</w:t>
            </w:r>
          </w:p>
        </w:tc>
      </w:tr>
      <w:tr w:rsidR="006F5B51" w14:paraId="05709799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DCAC2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090" w:type="dxa"/>
            <w:vAlign w:val="center"/>
          </w:tcPr>
          <w:p w14:paraId="569045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1765" w:type="dxa"/>
            <w:vAlign w:val="center"/>
          </w:tcPr>
          <w:p w14:paraId="77C545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90,86</w:t>
            </w:r>
          </w:p>
        </w:tc>
        <w:tc>
          <w:tcPr>
            <w:tcW w:w="2252" w:type="dxa"/>
            <w:vAlign w:val="center"/>
          </w:tcPr>
          <w:p w14:paraId="661317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136,28</w:t>
            </w:r>
          </w:p>
        </w:tc>
      </w:tr>
      <w:tr w:rsidR="006F5B51" w14:paraId="2B4CA03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4B7480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090" w:type="dxa"/>
            <w:vAlign w:val="center"/>
          </w:tcPr>
          <w:p w14:paraId="4F7D34F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30,29</w:t>
            </w:r>
          </w:p>
        </w:tc>
        <w:tc>
          <w:tcPr>
            <w:tcW w:w="1765" w:type="dxa"/>
            <w:vAlign w:val="center"/>
          </w:tcPr>
          <w:p w14:paraId="116616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45,43</w:t>
            </w:r>
          </w:p>
        </w:tc>
        <w:tc>
          <w:tcPr>
            <w:tcW w:w="2252" w:type="dxa"/>
            <w:vAlign w:val="center"/>
          </w:tcPr>
          <w:p w14:paraId="14841C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60,57</w:t>
            </w:r>
          </w:p>
        </w:tc>
      </w:tr>
      <w:tr w:rsidR="006F5B51" w14:paraId="39A421F4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35AA4A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090" w:type="dxa"/>
            <w:vAlign w:val="center"/>
          </w:tcPr>
          <w:p w14:paraId="60E59F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1765" w:type="dxa"/>
            <w:vAlign w:val="center"/>
          </w:tcPr>
          <w:p w14:paraId="642289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  <w:tc>
          <w:tcPr>
            <w:tcW w:w="2252" w:type="dxa"/>
            <w:vAlign w:val="center"/>
          </w:tcPr>
          <w:p w14:paraId="1C0CFF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24,23</w:t>
            </w:r>
          </w:p>
        </w:tc>
      </w:tr>
      <w:tr w:rsidR="006F5B51" w14:paraId="7A3A1955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8B751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по продуктам</w:t>
            </w:r>
          </w:p>
        </w:tc>
        <w:tc>
          <w:tcPr>
            <w:tcW w:w="2090" w:type="dxa"/>
            <w:vAlign w:val="center"/>
          </w:tcPr>
          <w:p w14:paraId="5BB9B1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</w:t>
            </w:r>
          </w:p>
        </w:tc>
        <w:tc>
          <w:tcPr>
            <w:tcW w:w="1765" w:type="dxa"/>
            <w:vAlign w:val="center"/>
          </w:tcPr>
          <w:p w14:paraId="7DDB95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  <w:tc>
          <w:tcPr>
            <w:tcW w:w="2252" w:type="dxa"/>
            <w:vAlign w:val="center"/>
          </w:tcPr>
          <w:p w14:paraId="6C0AED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91,61</w:t>
            </w:r>
          </w:p>
        </w:tc>
      </w:tr>
      <w:tr w:rsidR="006F5B51" w14:paraId="26B0AE0B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21EADC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2090" w:type="dxa"/>
            <w:vAlign w:val="center"/>
          </w:tcPr>
          <w:p w14:paraId="4A16EF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65" w:type="dxa"/>
            <w:vAlign w:val="center"/>
          </w:tcPr>
          <w:p w14:paraId="6CEFF5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252" w:type="dxa"/>
            <w:vAlign w:val="center"/>
          </w:tcPr>
          <w:p w14:paraId="4C9C63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369C351" w14:textId="77777777" w:rsidTr="006F5B51">
        <w:trPr>
          <w:cantSplit/>
          <w:jc w:val="center"/>
        </w:trPr>
        <w:tc>
          <w:tcPr>
            <w:tcW w:w="3247" w:type="dxa"/>
            <w:vAlign w:val="center"/>
          </w:tcPr>
          <w:p w14:paraId="6311A6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(цена заменителя)</w:t>
            </w:r>
          </w:p>
        </w:tc>
        <w:tc>
          <w:tcPr>
            <w:tcW w:w="2090" w:type="dxa"/>
            <w:vAlign w:val="center"/>
          </w:tcPr>
          <w:p w14:paraId="3737DE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65" w:type="dxa"/>
            <w:vAlign w:val="center"/>
          </w:tcPr>
          <w:p w14:paraId="755C2B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52" w:type="dxa"/>
            <w:vAlign w:val="center"/>
          </w:tcPr>
          <w:p w14:paraId="6C0C00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2B76CBE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сняты на официальных страницах 30.09.2026 [23, 24, 25, 26, 27, 28, 29, 30]; </w:t>
      </w:r>
      <w:r>
        <w:rPr>
          <w:i/>
          <w:sz w:val="28"/>
        </w:rPr>
        <w:t>USD</w:t>
      </w:r>
      <w:r>
        <w:rPr>
          <w:sz w:val="28"/>
        </w:rPr>
        <w:t xml:space="preserve"> переведены по курсу 3,0285.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>: 5 и 15 </w:t>
      </w:r>
      <w:r>
        <w:rPr>
          <w:i/>
          <w:sz w:val="28"/>
        </w:rPr>
        <w:t>USD</w:t>
      </w:r>
      <w:r>
        <w:rPr>
          <w:sz w:val="28"/>
        </w:rPr>
        <w:t xml:space="preserve"> в месяц за пользователя [31]. Себестоимость у конкурентов не публикуется – валовая маржа «нет данных»; индекс доступности цены в шаблоне всегда равен 1 (П-3) и не используется.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оплате) ниже среднего значения медиан коридора (41,08 </w:t>
      </w:r>
      <w:r>
        <w:rPr>
          <w:i/>
          <w:sz w:val="28"/>
        </w:rPr>
        <w:t>BYN</w:t>
      </w:r>
      <w:r>
        <w:rPr>
          <w:sz w:val="28"/>
        </w:rPr>
        <w:t>), но заменители бесплатны.</w:t>
      </w:r>
    </w:p>
    <w:p w14:paraId="077814DD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A4E130" wp14:editId="6C5FC67A">
            <wp:extent cx="5334000" cy="2489200"/>
            <wp:effectExtent l="0" t="0" r="0" b="0"/>
            <wp:docPr id="8881526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10_cenovoy_koridor_konkurentov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C51683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Ценовой коридор платных тарифов конкурентов и 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, </w:t>
      </w:r>
      <w:r>
        <w:rPr>
          <w:i/>
          <w:sz w:val="28"/>
        </w:rPr>
        <w:t>BYN</w:t>
      </w:r>
      <w:r>
        <w:rPr>
          <w:sz w:val="28"/>
        </w:rPr>
        <w:t xml:space="preserve"> в месяц</w:t>
      </w:r>
    </w:p>
    <w:p w14:paraId="37FD6A3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71 – Лист 04_Экономика_покупки: экономическая оправданность (</w:t>
      </w:r>
      <w:r>
        <w:rPr>
          <w:i/>
          <w:sz w:val="28"/>
        </w:rPr>
        <w:t>ROI</w:t>
      </w:r>
      <w:r>
        <w:rPr>
          <w:sz w:val="28"/>
        </w:rPr>
        <w:t xml:space="preserve"> за год)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11"/>
        <w:gridCol w:w="1036"/>
        <w:gridCol w:w="1653"/>
        <w:gridCol w:w="1003"/>
        <w:gridCol w:w="1003"/>
        <w:gridCol w:w="1436"/>
        <w:gridCol w:w="677"/>
        <w:gridCol w:w="1436"/>
      </w:tblGrid>
      <w:tr w:rsidR="006F5B51" w14:paraId="5DEACAE0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11" w:type="dxa"/>
            <w:vAlign w:val="center"/>
          </w:tcPr>
          <w:p w14:paraId="0FE0BC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036" w:type="dxa"/>
            <w:vAlign w:val="center"/>
          </w:tcPr>
          <w:p w14:paraId="3BBB22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Доход клиента,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1653" w:type="dxa"/>
            <w:vAlign w:val="center"/>
          </w:tcPr>
          <w:p w14:paraId="1524F1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сэкономленного времени</w:t>
            </w:r>
          </w:p>
        </w:tc>
        <w:tc>
          <w:tcPr>
            <w:tcW w:w="1003" w:type="dxa"/>
            <w:vAlign w:val="center"/>
          </w:tcPr>
          <w:p w14:paraId="4554EB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Эффект,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1003" w:type="dxa"/>
            <w:vAlign w:val="center"/>
          </w:tcPr>
          <w:p w14:paraId="65DF19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1436" w:type="dxa"/>
            <w:vAlign w:val="center"/>
          </w:tcPr>
          <w:p w14:paraId="3AEEE4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677" w:type="dxa"/>
            <w:vAlign w:val="center"/>
          </w:tcPr>
          <w:p w14:paraId="79C5F6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1436" w:type="dxa"/>
            <w:vAlign w:val="center"/>
          </w:tcPr>
          <w:p w14:paraId="3A7CB9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F5B51" w14:paraId="1B9B7BA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1375EE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036" w:type="dxa"/>
            <w:vAlign w:val="center"/>
          </w:tcPr>
          <w:p w14:paraId="2E536E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298,68</w:t>
            </w:r>
          </w:p>
        </w:tc>
        <w:tc>
          <w:tcPr>
            <w:tcW w:w="1653" w:type="dxa"/>
            <w:vAlign w:val="center"/>
          </w:tcPr>
          <w:p w14:paraId="51D02D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003" w:type="dxa"/>
            <w:vAlign w:val="center"/>
          </w:tcPr>
          <w:p w14:paraId="3A6240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003" w:type="dxa"/>
            <w:vAlign w:val="center"/>
          </w:tcPr>
          <w:p w14:paraId="664A07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411028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677" w:type="dxa"/>
            <w:vAlign w:val="center"/>
          </w:tcPr>
          <w:p w14:paraId="23DF47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−1,00</w:t>
            </w:r>
          </w:p>
        </w:tc>
        <w:tc>
          <w:tcPr>
            <w:tcW w:w="1436" w:type="dxa"/>
            <w:vAlign w:val="center"/>
          </w:tcPr>
          <w:p w14:paraId="47CCEC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слабо</w:t>
            </w:r>
          </w:p>
        </w:tc>
      </w:tr>
      <w:tr w:rsidR="006F5B51" w14:paraId="2D7D34E1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6E339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1036" w:type="dxa"/>
            <w:vAlign w:val="center"/>
          </w:tcPr>
          <w:p w14:paraId="461015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6 413,00</w:t>
            </w:r>
          </w:p>
        </w:tc>
        <w:tc>
          <w:tcPr>
            <w:tcW w:w="1653" w:type="dxa"/>
            <w:vAlign w:val="center"/>
          </w:tcPr>
          <w:p w14:paraId="7207DE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32E10F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114,52</w:t>
            </w:r>
          </w:p>
        </w:tc>
        <w:tc>
          <w:tcPr>
            <w:tcW w:w="1003" w:type="dxa"/>
            <w:vAlign w:val="center"/>
          </w:tcPr>
          <w:p w14:paraId="7F0EEE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7AD36E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0,088</w:t>
            </w:r>
          </w:p>
        </w:tc>
        <w:tc>
          <w:tcPr>
            <w:tcW w:w="677" w:type="dxa"/>
            <w:vAlign w:val="center"/>
          </w:tcPr>
          <w:p w14:paraId="1C324D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10,34</w:t>
            </w:r>
          </w:p>
        </w:tc>
        <w:tc>
          <w:tcPr>
            <w:tcW w:w="1436" w:type="dxa"/>
            <w:vAlign w:val="center"/>
          </w:tcPr>
          <w:p w14:paraId="50D8F0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6F5B51" w14:paraId="3DA48805" w14:textId="77777777" w:rsidTr="006F5B51">
        <w:trPr>
          <w:cantSplit/>
          <w:jc w:val="center"/>
        </w:trPr>
        <w:tc>
          <w:tcPr>
            <w:tcW w:w="1111" w:type="dxa"/>
            <w:vAlign w:val="center"/>
          </w:tcPr>
          <w:p w14:paraId="37626A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036" w:type="dxa"/>
            <w:vAlign w:val="center"/>
          </w:tcPr>
          <w:p w14:paraId="55A1D3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3 172,00</w:t>
            </w:r>
          </w:p>
        </w:tc>
        <w:tc>
          <w:tcPr>
            <w:tcW w:w="1653" w:type="dxa"/>
            <w:vAlign w:val="center"/>
          </w:tcPr>
          <w:p w14:paraId="3C34BE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0,0179</w:t>
            </w:r>
          </w:p>
        </w:tc>
        <w:tc>
          <w:tcPr>
            <w:tcW w:w="1003" w:type="dxa"/>
            <w:vAlign w:val="center"/>
          </w:tcPr>
          <w:p w14:paraId="4E6B69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56,64</w:t>
            </w:r>
          </w:p>
        </w:tc>
        <w:tc>
          <w:tcPr>
            <w:tcW w:w="1003" w:type="dxa"/>
            <w:vAlign w:val="center"/>
          </w:tcPr>
          <w:p w14:paraId="09CA04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1436" w:type="dxa"/>
            <w:vAlign w:val="center"/>
          </w:tcPr>
          <w:p w14:paraId="262156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0,178</w:t>
            </w:r>
          </w:p>
        </w:tc>
        <w:tc>
          <w:tcPr>
            <w:tcW w:w="677" w:type="dxa"/>
            <w:vAlign w:val="center"/>
          </w:tcPr>
          <w:p w14:paraId="68072D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4,61</w:t>
            </w:r>
          </w:p>
        </w:tc>
        <w:tc>
          <w:tcPr>
            <w:tcW w:w="1436" w:type="dxa"/>
            <w:vAlign w:val="center"/>
          </w:tcPr>
          <w:p w14:paraId="765BDF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C03009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Доход сегмента: стипендия БГУИР для ИКТ-специальностей (229,75–367,60 </w:t>
      </w:r>
      <w:r>
        <w:rPr>
          <w:i/>
          <w:sz w:val="28"/>
        </w:rPr>
        <w:t>BYN</w:t>
      </w:r>
      <w:r>
        <w:rPr>
          <w:sz w:val="28"/>
        </w:rPr>
        <w:t>, середина 298,68; таблица БГУИР [32] с 01.08.2026; прежний диапазон 224,66–342,34 </w:t>
      </w:r>
      <w:r>
        <w:rPr>
          <w:i/>
          <w:sz w:val="28"/>
        </w:rPr>
        <w:t>BYN</w:t>
      </w:r>
      <w:r>
        <w:rPr>
          <w:sz w:val="28"/>
        </w:rPr>
        <w:t xml:space="preserve"> по вторичному источнику [33] заменен, доля цены в стипендии 3,38 % вместо 3,56 %), средняя заработная плата «информация и связь» в июле 2026 года (6 413 </w:t>
      </w:r>
      <w:r>
        <w:rPr>
          <w:i/>
          <w:sz w:val="28"/>
        </w:rPr>
        <w:t>BYN</w:t>
      </w:r>
      <w:r>
        <w:rPr>
          <w:sz w:val="28"/>
        </w:rPr>
        <w:t>; Белстат [34]), средняя заработная плата по республике (3 172,0 </w:t>
      </w:r>
      <w:r>
        <w:rPr>
          <w:i/>
          <w:sz w:val="28"/>
        </w:rPr>
        <w:t>BYN</w:t>
      </w:r>
      <w:r>
        <w:rPr>
          <w:sz w:val="28"/>
        </w:rPr>
        <w:t xml:space="preserve"> [35]) для преподавателей. Эффект – доход × доля сэкономленного времени (3 часа из 168 в месяц; допущение Д-07, модельная оценка (допущение; причина: опрос студентов и преподавателей, табл. 91)); у студента денежного эффекта нет. Маржинальность принята 1,0 (трудовой доход).</w:t>
      </w:r>
    </w:p>
    <w:p w14:paraId="4A3B1D83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72 – Лист 05_Платежеспособность: индекс платежеспособности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31"/>
        <w:gridCol w:w="1179"/>
        <w:gridCol w:w="1021"/>
        <w:gridCol w:w="938"/>
        <w:gridCol w:w="1352"/>
        <w:gridCol w:w="1021"/>
        <w:gridCol w:w="1747"/>
        <w:gridCol w:w="966"/>
      </w:tblGrid>
      <w:tr w:rsidR="006F5B51" w14:paraId="736292A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31" w:type="dxa"/>
            <w:vAlign w:val="center"/>
          </w:tcPr>
          <w:p w14:paraId="58E817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79" w:type="dxa"/>
            <w:vAlign w:val="center"/>
          </w:tcPr>
          <w:p w14:paraId="5AD321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sz w:val="24"/>
                <w:i/>
                <w:iCs/>
              </w:rPr>
              <w:t xml:space="preserve">BYN/мес. </w:t>
            </w:r>
            <w:r>
              <w:rPr>
                <w:b/>
                <w:sz w:val="24"/>
              </w:rPr>
              <w:t>(5 % дохода)</w:t>
            </w:r>
          </w:p>
        </w:tc>
        <w:tc>
          <w:tcPr>
            <w:tcW w:w="1021" w:type="dxa"/>
            <w:vAlign w:val="center"/>
          </w:tcPr>
          <w:p w14:paraId="70A779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  <w:tc>
          <w:tcPr>
            <w:tcW w:w="938" w:type="dxa"/>
            <w:vAlign w:val="center"/>
          </w:tcPr>
          <w:p w14:paraId="63F434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(бюджет / цена)</w:t>
            </w:r>
          </w:p>
        </w:tc>
        <w:tc>
          <w:tcPr>
            <w:tcW w:w="1352" w:type="dxa"/>
            <w:vAlign w:val="center"/>
          </w:tcPr>
          <w:p w14:paraId="2A9C2F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021" w:type="dxa"/>
            <w:vAlign w:val="center"/>
          </w:tcPr>
          <w:p w14:paraId="44D6B3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с бюджетом</w:t>
            </w:r>
          </w:p>
        </w:tc>
        <w:tc>
          <w:tcPr>
            <w:tcW w:w="1747" w:type="dxa"/>
            <w:vAlign w:val="center"/>
          </w:tcPr>
          <w:p w14:paraId="7BA7FD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(лист 05)</w:t>
            </w:r>
          </w:p>
        </w:tc>
        <w:tc>
          <w:tcPr>
            <w:tcW w:w="966" w:type="dxa"/>
            <w:vAlign w:val="center"/>
          </w:tcPr>
          <w:p w14:paraId="76C4B5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Объем листа 05, </w:t>
            </w:r>
            <w:r>
              <w:rPr>
                <w:b/>
                <w:sz w:val="24"/>
                <w:i/>
                <w:iCs/>
              </w:rPr>
              <w:t>BYN/год</w:t>
            </w:r>
          </w:p>
        </w:tc>
      </w:tr>
      <w:tr w:rsidR="006F5B51" w14:paraId="4449D70A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27A116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S-01</w:t>
            </w:r>
          </w:p>
        </w:tc>
        <w:tc>
          <w:tcPr>
            <w:tcW w:w="1179" w:type="dxa"/>
            <w:vAlign w:val="center"/>
          </w:tcPr>
          <w:p w14:paraId="69E003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14,93</w:t>
            </w:r>
          </w:p>
        </w:tc>
        <w:tc>
          <w:tcPr>
            <w:tcW w:w="1021" w:type="dxa"/>
            <w:vAlign w:val="center"/>
          </w:tcPr>
          <w:p w14:paraId="51F116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290AC0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352" w:type="dxa"/>
            <w:vAlign w:val="center"/>
          </w:tcPr>
          <w:p w14:paraId="1C85B0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  <w:tc>
          <w:tcPr>
            <w:tcW w:w="1021" w:type="dxa"/>
            <w:vAlign w:val="center"/>
          </w:tcPr>
          <w:p w14:paraId="4FD200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8,75 %</w:t>
            </w:r>
          </w:p>
        </w:tc>
        <w:tc>
          <w:tcPr>
            <w:tcW w:w="1747" w:type="dxa"/>
            <w:vAlign w:val="center"/>
          </w:tcPr>
          <w:p w14:paraId="465A2C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6 011</w:t>
            </w:r>
          </w:p>
        </w:tc>
        <w:tc>
          <w:tcPr>
            <w:tcW w:w="966" w:type="dxa"/>
            <w:vAlign w:val="center"/>
          </w:tcPr>
          <w:p w14:paraId="0C58C3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728 203</w:t>
            </w:r>
          </w:p>
        </w:tc>
      </w:tr>
      <w:tr w:rsidR="006F5B51" w14:paraId="00E3E779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5FCB61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1179" w:type="dxa"/>
            <w:vAlign w:val="center"/>
          </w:tcPr>
          <w:p w14:paraId="186BB8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320,65</w:t>
            </w:r>
          </w:p>
        </w:tc>
        <w:tc>
          <w:tcPr>
            <w:tcW w:w="1021" w:type="dxa"/>
            <w:vAlign w:val="center"/>
          </w:tcPr>
          <w:p w14:paraId="778718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14C116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1352" w:type="dxa"/>
            <w:vAlign w:val="center"/>
          </w:tcPr>
          <w:p w14:paraId="4E9713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14D3C8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17,50 %</w:t>
            </w:r>
          </w:p>
        </w:tc>
        <w:tc>
          <w:tcPr>
            <w:tcW w:w="1747" w:type="dxa"/>
            <w:vAlign w:val="center"/>
          </w:tcPr>
          <w:p w14:paraId="1BC391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6 854</w:t>
            </w:r>
          </w:p>
        </w:tc>
        <w:tc>
          <w:tcPr>
            <w:tcW w:w="966" w:type="dxa"/>
            <w:vAlign w:val="center"/>
          </w:tcPr>
          <w:p w14:paraId="38A3D9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830 278</w:t>
            </w:r>
          </w:p>
        </w:tc>
      </w:tr>
      <w:tr w:rsidR="006F5B51" w14:paraId="0F84A89E" w14:textId="77777777" w:rsidTr="006F5B51">
        <w:trPr>
          <w:cantSplit/>
          <w:jc w:val="center"/>
        </w:trPr>
        <w:tc>
          <w:tcPr>
            <w:tcW w:w="1131" w:type="dxa"/>
            <w:vAlign w:val="center"/>
          </w:tcPr>
          <w:p w14:paraId="4233C3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179" w:type="dxa"/>
            <w:vAlign w:val="center"/>
          </w:tcPr>
          <w:p w14:paraId="56F14D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158,60</w:t>
            </w:r>
          </w:p>
        </w:tc>
        <w:tc>
          <w:tcPr>
            <w:tcW w:w="1021" w:type="dxa"/>
            <w:vAlign w:val="center"/>
          </w:tcPr>
          <w:p w14:paraId="024713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938" w:type="dxa"/>
            <w:vAlign w:val="center"/>
          </w:tcPr>
          <w:p w14:paraId="7BBE3B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1352" w:type="dxa"/>
            <w:vAlign w:val="center"/>
          </w:tcPr>
          <w:p w14:paraId="4BFDE5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21" w:type="dxa"/>
            <w:vAlign w:val="center"/>
          </w:tcPr>
          <w:p w14:paraId="666AEE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10,00 %</w:t>
            </w:r>
          </w:p>
        </w:tc>
        <w:tc>
          <w:tcPr>
            <w:tcW w:w="1747" w:type="dxa"/>
            <w:vAlign w:val="center"/>
          </w:tcPr>
          <w:p w14:paraId="2F487A1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342</w:t>
            </w:r>
          </w:p>
        </w:tc>
        <w:tc>
          <w:tcPr>
            <w:tcW w:w="966" w:type="dxa"/>
            <w:vAlign w:val="center"/>
          </w:tcPr>
          <w:p w14:paraId="0A80F0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41 430</w:t>
            </w:r>
          </w:p>
        </w:tc>
      </w:tr>
    </w:tbl>
    <w:p w14:paraId="6F455CB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Доля дохода на подписки (5 %) – допущение Д-08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 Лист 05 шаблона считает платежеспособных как клиенты × доля и игнорирует доли потребности и онлайн-готовности листа 02 (П-4); поэтому объем листа 05 (1 599 911 </w:t>
      </w:r>
      <w:r>
        <w:rPr>
          <w:i/>
          <w:sz w:val="28"/>
        </w:rPr>
        <w:t>BYN</w:t>
      </w:r>
      <w:r>
        <w:rPr>
          <w:sz w:val="28"/>
        </w:rPr>
        <w:t>) несопоставим с листом 02 (197 988 </w:t>
      </w:r>
      <w:r>
        <w:rPr>
          <w:i/>
          <w:sz w:val="28"/>
        </w:rPr>
        <w:t>BYN</w:t>
      </w:r>
      <w:r>
        <w:rPr>
          <w:sz w:val="28"/>
        </w:rPr>
        <w:t>) и в выводах не используется.</w:t>
      </w:r>
    </w:p>
    <w:p w14:paraId="53037FFF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73 – Чувствительность индекса платежеспособности к доле дохода на подписки (допущение Д-08)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2"/>
        <w:gridCol w:w="2201"/>
        <w:gridCol w:w="2201"/>
        <w:gridCol w:w="2311"/>
      </w:tblGrid>
      <w:tr w:rsidR="006F5B51" w14:paraId="080EAD1A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1" w:type="dxa"/>
            <w:vAlign w:val="center"/>
          </w:tcPr>
          <w:p w14:paraId="485242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01" w:type="dxa"/>
            <w:vAlign w:val="center"/>
          </w:tcPr>
          <w:p w14:paraId="16CC87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3 % дохода</w:t>
            </w:r>
          </w:p>
        </w:tc>
        <w:tc>
          <w:tcPr>
            <w:tcW w:w="2201" w:type="dxa"/>
            <w:vAlign w:val="center"/>
          </w:tcPr>
          <w:p w14:paraId="3F68C3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5 % дохода</w:t>
            </w:r>
          </w:p>
        </w:tc>
        <w:tc>
          <w:tcPr>
            <w:tcW w:w="2311" w:type="dxa"/>
            <w:vAlign w:val="center"/>
          </w:tcPr>
          <w:p w14:paraId="312C35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10 % дохода</w:t>
            </w:r>
          </w:p>
        </w:tc>
      </w:tr>
      <w:tr w:rsidR="006F5B51" w14:paraId="4C47A654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36137A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2201" w:type="dxa"/>
            <w:vAlign w:val="center"/>
          </w:tcPr>
          <w:p w14:paraId="24454E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2201" w:type="dxa"/>
            <w:vAlign w:val="center"/>
          </w:tcPr>
          <w:p w14:paraId="11D025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2311" w:type="dxa"/>
            <w:vAlign w:val="center"/>
          </w:tcPr>
          <w:p w14:paraId="79299B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2,96</w:t>
            </w:r>
          </w:p>
        </w:tc>
      </w:tr>
      <w:tr w:rsidR="006F5B51" w14:paraId="79814059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73C4BF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2201" w:type="dxa"/>
            <w:vAlign w:val="center"/>
          </w:tcPr>
          <w:p w14:paraId="5DE9F9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19,06</w:t>
            </w:r>
          </w:p>
        </w:tc>
        <w:tc>
          <w:tcPr>
            <w:tcW w:w="2201" w:type="dxa"/>
            <w:vAlign w:val="center"/>
          </w:tcPr>
          <w:p w14:paraId="740928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31,76</w:t>
            </w:r>
          </w:p>
        </w:tc>
        <w:tc>
          <w:tcPr>
            <w:tcW w:w="2311" w:type="dxa"/>
            <w:vAlign w:val="center"/>
          </w:tcPr>
          <w:p w14:paraId="1E568D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63,53</w:t>
            </w:r>
          </w:p>
        </w:tc>
      </w:tr>
      <w:tr w:rsidR="006F5B51" w14:paraId="0579AEB8" w14:textId="77777777" w:rsidTr="006F5B51">
        <w:trPr>
          <w:cantSplit/>
          <w:jc w:val="center"/>
        </w:trPr>
        <w:tc>
          <w:tcPr>
            <w:tcW w:w="2641" w:type="dxa"/>
            <w:vAlign w:val="center"/>
          </w:tcPr>
          <w:p w14:paraId="6E8E86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2201" w:type="dxa"/>
            <w:vAlign w:val="center"/>
          </w:tcPr>
          <w:p w14:paraId="6CC213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9,43</w:t>
            </w:r>
          </w:p>
        </w:tc>
        <w:tc>
          <w:tcPr>
            <w:tcW w:w="2201" w:type="dxa"/>
            <w:vAlign w:val="center"/>
          </w:tcPr>
          <w:p w14:paraId="6C78E0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15,71</w:t>
            </w:r>
          </w:p>
        </w:tc>
        <w:tc>
          <w:tcPr>
            <w:tcW w:w="2311" w:type="dxa"/>
            <w:vAlign w:val="center"/>
          </w:tcPr>
          <w:p w14:paraId="745BEC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31,42</w:t>
            </w:r>
          </w:p>
        </w:tc>
      </w:tr>
    </w:tbl>
    <w:p w14:paraId="28307FEB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Индекс ≥ 1,5 – «высокая», ≥ 1 – «достаточная», ≥ 0,7 – «пограничная», ниже – «низкая». Для студентов при 3 % дохода индекс 0,70 – «пограничная»: платежеспособность студентов определяется допущением и подлежит проверке опросом.</w:t>
      </w:r>
    </w:p>
    <w:p w14:paraId="67A82140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74 – Лист 06_Сценарии: платежеспособный рынок и достижимая выручка, </w:t>
      </w:r>
      <w:r>
        <w:rPr>
          <w:sz w:val="28"/>
          <w:i/>
          <w:iCs/>
        </w:rPr>
        <w:t>BYN/год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3"/>
        <w:gridCol w:w="1509"/>
        <w:gridCol w:w="3923"/>
      </w:tblGrid>
      <w:tr w:rsidR="006F5B51" w14:paraId="1273D082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3" w:type="dxa"/>
            <w:vAlign w:val="center"/>
          </w:tcPr>
          <w:p w14:paraId="38108E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09" w:type="dxa"/>
            <w:vAlign w:val="center"/>
          </w:tcPr>
          <w:p w14:paraId="6E24C2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Рынок</w:t>
            </w:r>
          </w:p>
        </w:tc>
        <w:tc>
          <w:tcPr>
            <w:tcW w:w="3923" w:type="dxa"/>
            <w:vAlign w:val="center"/>
          </w:tcPr>
          <w:p w14:paraId="13572D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Достижимая выручка</w:t>
            </w:r>
          </w:p>
        </w:tc>
      </w:tr>
      <w:tr w:rsidR="006F5B51" w14:paraId="2E78F48B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0012B38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509" w:type="dxa"/>
            <w:vAlign w:val="center"/>
          </w:tcPr>
          <w:p w14:paraId="687E84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3923" w:type="dxa"/>
            <w:vAlign w:val="center"/>
          </w:tcPr>
          <w:p w14:paraId="58A78A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</w:tr>
      <w:tr w:rsidR="006F5B51" w14:paraId="588FB5A8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714A3A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509" w:type="dxa"/>
            <w:vAlign w:val="center"/>
          </w:tcPr>
          <w:p w14:paraId="47A508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3923" w:type="dxa"/>
            <w:vAlign w:val="center"/>
          </w:tcPr>
          <w:p w14:paraId="214B15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</w:tr>
      <w:tr w:rsidR="006F5B51" w14:paraId="19108D35" w14:textId="77777777" w:rsidTr="006F5B51">
        <w:trPr>
          <w:cantSplit/>
          <w:jc w:val="center"/>
        </w:trPr>
        <w:tc>
          <w:tcPr>
            <w:tcW w:w="3923" w:type="dxa"/>
            <w:vAlign w:val="center"/>
          </w:tcPr>
          <w:p w14:paraId="1C38CE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509" w:type="dxa"/>
            <w:vAlign w:val="center"/>
          </w:tcPr>
          <w:p w14:paraId="4A5B3C0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3923" w:type="dxa"/>
            <w:vAlign w:val="center"/>
          </w:tcPr>
          <w:p w14:paraId="291B58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</w:tr>
    </w:tbl>
    <w:p w14:paraId="2B05EBF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Множители шаблона: потребность 0,7 / 1 / 1,2; платежеспособность 0,6 / 1 / 1,25; частота 0,75 / 1 / 1,15; чек 0,8 / 1 / 1,2; достижимая доля 0,5 / 1,5 / 3,5 %.</w:t>
      </w:r>
    </w:p>
    <w:p w14:paraId="1D3A4809" w14:textId="77777777" w:rsidR="006F5B51" w:rsidRDefault="00C962AA">
      <w:pPr>
        <w:pStyle w:val="3"/>
        <w:spacing w:before="0" w:after="0" w:line="360" w:lineRule="exact"/>
        <w:ind w:firstLine="709"/>
      </w:pPr>
      <w:bookmarkStart w:id="36" w:name="расчёт-по-тексту-методики-вариант-word"/>
      <w:r>
        <w:rPr>
          <w:sz w:val="28"/>
        </w:rPr>
        <w:lastRenderedPageBreak/>
        <w:t xml:space="preserve">2.9.1 Расчет по тексту методики (вариант </w:t>
      </w:r>
      <w:r>
        <w:rPr>
          <w:sz w:val="28"/>
          <w:i/>
          <w:iCs/>
        </w:rPr>
        <w:lastRenderedPageBreak/>
        <w:t>Word)</w:t>
      </w:r>
    </w:p>
    <w:p w14:paraId="5FEA4AEC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75 – Рабочие таблицы ПЛ §15–§17 и допустимый чек (Р-13 … Р-16)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7"/>
        <w:gridCol w:w="1894"/>
        <w:gridCol w:w="1106"/>
        <w:gridCol w:w="1704"/>
        <w:gridCol w:w="1345"/>
        <w:gridCol w:w="2079"/>
      </w:tblGrid>
      <w:tr w:rsidR="006F5B51" w14:paraId="2D53CD3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6" w:type="dxa"/>
            <w:vAlign w:val="center"/>
          </w:tcPr>
          <w:p w14:paraId="3A492E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894" w:type="dxa"/>
            <w:vAlign w:val="center"/>
          </w:tcPr>
          <w:p w14:paraId="249469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Платежеспособные клиенты, 4 коэффициента</w:t>
            </w:r>
          </w:p>
        </w:tc>
        <w:tc>
          <w:tcPr>
            <w:tcW w:w="1106" w:type="dxa"/>
            <w:vAlign w:val="center"/>
          </w:tcPr>
          <w:p w14:paraId="6C9F37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цены в месячном доходе</w:t>
            </w:r>
          </w:p>
        </w:tc>
        <w:tc>
          <w:tcPr>
            <w:tcW w:w="1704" w:type="dxa"/>
            <w:vAlign w:val="center"/>
          </w:tcPr>
          <w:p w14:paraId="331B3C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оправданности (эффект / цена)</w:t>
            </w:r>
          </w:p>
        </w:tc>
        <w:tc>
          <w:tcPr>
            <w:tcW w:w="1345" w:type="dxa"/>
            <w:vAlign w:val="center"/>
          </w:tcPr>
          <w:p w14:paraId="36FA6A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ПЛ табл. 11</w:t>
            </w:r>
          </w:p>
        </w:tc>
        <w:tc>
          <w:tcPr>
            <w:tcW w:w="2079" w:type="dxa"/>
            <w:vAlign w:val="center"/>
          </w:tcPr>
          <w:p w14:paraId="3FC96C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Допустимый чек = </w:t>
            </w:r>
            <w:r>
              <w:rPr>
                <w:b/>
                <w:i/>
                <w:sz w:val="24"/>
              </w:rPr>
              <w:t>min</w:t>
            </w:r>
            <w:r>
              <w:rPr>
                <w:b/>
                <w:sz w:val="24"/>
              </w:rPr>
              <w:t xml:space="preserve">(коридор; бюджет; обоснованная цена), </w:t>
            </w:r>
            <w:r>
              <w:rPr>
                <w:b/>
                <w:sz w:val="24"/>
                <w:i/>
                <w:iCs/>
              </w:rPr>
              <w:t>BYN/мес.</w:t>
            </w:r>
          </w:p>
        </w:tc>
      </w:tr>
      <w:tr w:rsidR="006F5B51" w14:paraId="6E98CC0E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02F41C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</w:p>
        </w:tc>
        <w:tc>
          <w:tcPr>
            <w:tcW w:w="1894" w:type="dxa"/>
            <w:vAlign w:val="center"/>
          </w:tcPr>
          <w:p w14:paraId="6A05C2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743,9</w:t>
            </w:r>
          </w:p>
        </w:tc>
        <w:tc>
          <w:tcPr>
            <w:tcW w:w="1106" w:type="dxa"/>
            <w:vAlign w:val="center"/>
          </w:tcPr>
          <w:p w14:paraId="79F166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3,38 %</w:t>
            </w:r>
          </w:p>
        </w:tc>
        <w:tc>
          <w:tcPr>
            <w:tcW w:w="1704" w:type="dxa"/>
            <w:vAlign w:val="center"/>
          </w:tcPr>
          <w:p w14:paraId="3D058D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  <w:tc>
          <w:tcPr>
            <w:tcW w:w="1345" w:type="dxa"/>
            <w:vAlign w:val="center"/>
          </w:tcPr>
          <w:p w14:paraId="190008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1: слабо обоснована</w:t>
            </w:r>
          </w:p>
        </w:tc>
        <w:tc>
          <w:tcPr>
            <w:tcW w:w="2079" w:type="dxa"/>
            <w:vAlign w:val="center"/>
          </w:tcPr>
          <w:p w14:paraId="3156EB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6F5B51" w14:paraId="1C26BE3F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76D92A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S-02/S-03</w:t>
            </w:r>
          </w:p>
        </w:tc>
        <w:tc>
          <w:tcPr>
            <w:tcW w:w="1894" w:type="dxa"/>
            <w:vAlign w:val="center"/>
          </w:tcPr>
          <w:p w14:paraId="044E9B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848,2</w:t>
            </w:r>
          </w:p>
        </w:tc>
        <w:tc>
          <w:tcPr>
            <w:tcW w:w="1106" w:type="dxa"/>
            <w:vAlign w:val="center"/>
          </w:tcPr>
          <w:p w14:paraId="56B187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0,16 %</w:t>
            </w:r>
          </w:p>
        </w:tc>
        <w:tc>
          <w:tcPr>
            <w:tcW w:w="1704" w:type="dxa"/>
            <w:vAlign w:val="center"/>
          </w:tcPr>
          <w:p w14:paraId="739E69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</w:t>
            </w:r>
          </w:p>
        </w:tc>
        <w:tc>
          <w:tcPr>
            <w:tcW w:w="1345" w:type="dxa"/>
            <w:vAlign w:val="center"/>
          </w:tcPr>
          <w:p w14:paraId="1F4B0F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1DA69E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  <w:tr w:rsidR="006F5B51" w14:paraId="6B519C82" w14:textId="77777777" w:rsidTr="006F5B51">
        <w:trPr>
          <w:cantSplit/>
          <w:jc w:val="center"/>
        </w:trPr>
        <w:tc>
          <w:tcPr>
            <w:tcW w:w="1226" w:type="dxa"/>
            <w:vAlign w:val="center"/>
          </w:tcPr>
          <w:p w14:paraId="155D2A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</w:p>
        </w:tc>
        <w:tc>
          <w:tcPr>
            <w:tcW w:w="1894" w:type="dxa"/>
            <w:vAlign w:val="center"/>
          </w:tcPr>
          <w:p w14:paraId="324602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42,3</w:t>
            </w:r>
          </w:p>
        </w:tc>
        <w:tc>
          <w:tcPr>
            <w:tcW w:w="1106" w:type="dxa"/>
            <w:vAlign w:val="center"/>
          </w:tcPr>
          <w:p w14:paraId="42D7C8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0,32 %</w:t>
            </w:r>
          </w:p>
        </w:tc>
        <w:tc>
          <w:tcPr>
            <w:tcW w:w="1704" w:type="dxa"/>
            <w:vAlign w:val="center"/>
          </w:tcPr>
          <w:p w14:paraId="6B2139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5,61</w:t>
            </w:r>
          </w:p>
        </w:tc>
        <w:tc>
          <w:tcPr>
            <w:tcW w:w="1345" w:type="dxa"/>
            <w:vAlign w:val="center"/>
          </w:tcPr>
          <w:p w14:paraId="74960A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больше 5: высокий эффект</w:t>
            </w:r>
          </w:p>
        </w:tc>
        <w:tc>
          <w:tcPr>
            <w:tcW w:w="2079" w:type="dxa"/>
            <w:vAlign w:val="center"/>
          </w:tcPr>
          <w:p w14:paraId="3B2090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41,08</w:t>
            </w:r>
          </w:p>
        </w:tc>
      </w:tr>
    </w:tbl>
    <w:p w14:paraId="34EE0B2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Word</w:t>
      </w:r>
      <w:r>
        <w:rPr>
          <w:sz w:val="28"/>
        </w:rPr>
        <w:t xml:space="preserve"> разделяет финансовую возможность и готовность платить (Р-13): для </w:t>
      </w:r>
      <w:r>
        <w:rPr>
          <w:i/>
          <w:sz w:val="28"/>
        </w:rPr>
        <w:t>NotaCode</w:t>
      </w:r>
      <w:r>
        <w:rPr>
          <w:sz w:val="28"/>
        </w:rPr>
        <w:t xml:space="preserve"> цена 10,10 </w:t>
      </w:r>
      <w:r>
        <w:rPr>
          <w:i/>
          <w:sz w:val="28"/>
        </w:rPr>
        <w:t>BYN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составляет 3,4 % месячной стипендии и 0,16 % зарплаты специалиста (при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4,3 % и 0,19 %), поэтому доступность цены не ограничивает покупку, а ограничением служит готовность платить (К4); произведение четырех коэффициентов равно результату трех коэффициентов </w:t>
      </w:r>
      <w:r>
        <w:rPr>
          <w:i/>
          <w:sz w:val="28"/>
        </w:rPr>
        <w:t>Excel</w:t>
      </w:r>
      <w:r>
        <w:rPr>
          <w:sz w:val="28"/>
        </w:rPr>
        <w:t xml:space="preserve">. Коэффициент оправданности равен </w:t>
      </w:r>
      <w:r>
        <w:rPr>
          <w:i/>
          <w:sz w:val="28"/>
        </w:rPr>
        <w:t>ROI</w:t>
      </w:r>
      <w:r>
        <w:rPr>
          <w:sz w:val="28"/>
        </w:rPr>
        <w:t xml:space="preserve"> + 1 (Р-14): у специалистов 11,34 (более 5 – премиальный тариф возможен), у преподавателей 5,61 (более 5 – высокий эффект), у студентов 0 (эффект неденежный); при 48 </w:t>
      </w:r>
      <w:r>
        <w:rPr>
          <w:i/>
          <w:sz w:val="28"/>
        </w:rPr>
        <w:t>USD</w:t>
      </w:r>
      <w:r>
        <w:rPr>
          <w:sz w:val="28"/>
        </w:rPr>
        <w:t xml:space="preserve"> в год – 9,45 и 4,68 (у преподавателей – диапазон 2–5, разумная покупка). Допустимый чек студента равен нулю, то есть для сегмента </w:t>
      </w:r>
      <w:r>
        <w:rPr>
          <w:i/>
          <w:sz w:val="28"/>
        </w:rPr>
        <w:t>S-01</w:t>
      </w:r>
      <w:r>
        <w:rPr>
          <w:sz w:val="28"/>
        </w:rPr>
        <w:t xml:space="preserve"> платный тариф не обоснован экономически – это согласуется с тарифом </w:t>
      </w:r>
      <w:r>
        <w:rPr>
          <w:i/>
          <w:sz w:val="28"/>
        </w:rPr>
        <w:t>Free</w:t>
      </w:r>
      <w:r>
        <w:rPr>
          <w:sz w:val="28"/>
        </w:rPr>
        <w:t xml:space="preserve"> для студентов. Для </w:t>
      </w:r>
      <w:r>
        <w:rPr>
          <w:i/>
          <w:sz w:val="28"/>
        </w:rPr>
        <w:t>B2C</w:t>
      </w:r>
      <w:r>
        <w:rPr>
          <w:sz w:val="28"/>
        </w:rPr>
        <w:t xml:space="preserve"> показатели «порог массовости» и «ценовая чувствительность» требуют опроса (Пробный опрос 30 респондентов, ЛР5, приложение В: заявленная готовность платить 70 %, после калибровки 7 % (ЛР7, приложение 10), что не противоречит допущению 5 %; реальный опрос – модельная оценка (допущение)).</w:t>
      </w:r>
    </w:p>
    <w:p w14:paraId="2B2FC98A" w14:textId="77777777" w:rsidR="006F5B51" w:rsidRDefault="00C962AA">
      <w:pPr>
        <w:pStyle w:val="3"/>
        <w:spacing w:before="0" w:after="0" w:line="360" w:lineRule="exact"/>
        <w:ind w:firstLine="709"/>
      </w:pPr>
      <w:bookmarkStart w:id="37" w:name="цифровая-проверка-и-вывод"/>
      <w:bookmarkEnd w:id="36"/>
      <w:r>
        <w:rPr>
          <w:sz w:val="28"/>
        </w:rPr>
        <w:lastRenderedPageBreak/>
        <w:t>2.9.2 Цифровая проверка и вывод</w:t>
      </w:r>
    </w:p>
    <w:p w14:paraId="63538733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76 – Лист 07_</w:t>
      </w:r>
      <w:r>
        <w:rPr>
          <w:i/>
          <w:sz w:val="28"/>
        </w:rPr>
        <w:t>Similarweb</w:t>
      </w:r>
      <w:r>
        <w:rPr>
          <w:sz w:val="28"/>
        </w:rPr>
        <w:t xml:space="preserve"> (ПЛ-</w:t>
      </w:r>
      <w:r>
        <w:rPr>
          <w:i/>
          <w:sz w:val="28"/>
        </w:rPr>
        <w:t>X</w:t>
      </w:r>
      <w:r>
        <w:rPr>
          <w:sz w:val="28"/>
        </w:rPr>
        <w:t>): косвенная проверка цифровой активности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5"/>
        <w:gridCol w:w="1212"/>
        <w:gridCol w:w="618"/>
        <w:gridCol w:w="1212"/>
        <w:gridCol w:w="1113"/>
        <w:gridCol w:w="1014"/>
        <w:gridCol w:w="1212"/>
        <w:gridCol w:w="1409"/>
      </w:tblGrid>
      <w:tr w:rsidR="006F5B51" w14:paraId="24C3045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6" w:type="dxa"/>
            <w:vAlign w:val="center"/>
          </w:tcPr>
          <w:p w14:paraId="1676A8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212" w:type="dxa"/>
            <w:vAlign w:val="center"/>
          </w:tcPr>
          <w:p w14:paraId="611B37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Визиты/мес.</w:t>
            </w:r>
          </w:p>
        </w:tc>
        <w:tc>
          <w:tcPr>
            <w:tcW w:w="618" w:type="dxa"/>
            <w:vAlign w:val="center"/>
          </w:tcPr>
          <w:p w14:paraId="6C3864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РБ</w:t>
            </w:r>
          </w:p>
        </w:tc>
        <w:tc>
          <w:tcPr>
            <w:tcW w:w="1212" w:type="dxa"/>
            <w:vAlign w:val="center"/>
          </w:tcPr>
          <w:p w14:paraId="4A81CD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Релевантный трафик (РБ)</w:t>
            </w:r>
          </w:p>
        </w:tc>
        <w:tc>
          <w:tcPr>
            <w:tcW w:w="1113" w:type="dxa"/>
            <w:vAlign w:val="center"/>
          </w:tcPr>
          <w:p w14:paraId="70B833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поискового трафика</w:t>
            </w:r>
          </w:p>
        </w:tc>
        <w:tc>
          <w:tcPr>
            <w:tcW w:w="1014" w:type="dxa"/>
            <w:vAlign w:val="center"/>
          </w:tcPr>
          <w:p w14:paraId="65AB10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Конверсия </w:t>
            </w:r>
            <w:r>
              <w:rPr>
                <w:b/>
                <w:i/>
                <w:sz w:val="24"/>
              </w:rPr>
              <w:t>H</w:t>
            </w:r>
            <w:r>
              <w:rPr>
                <w:b/>
                <w:sz w:val="24"/>
              </w:rPr>
              <w:t xml:space="preserve"> (</w:t>
            </w:r>
            <w:r>
              <w:rPr>
                <w:b/>
                <w:i/>
                <w:sz w:val="24"/>
              </w:rPr>
              <w:t>CR1</w:t>
            </w:r>
            <w:r>
              <w:rPr>
                <w:b/>
                <w:sz w:val="24"/>
              </w:rPr>
              <w:t xml:space="preserve"> × </w:t>
            </w:r>
            <w:r>
              <w:rPr>
                <w:b/>
                <w:i/>
                <w:sz w:val="24"/>
              </w:rPr>
              <w:t>CR2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212" w:type="dxa"/>
            <w:vAlign w:val="center"/>
          </w:tcPr>
          <w:p w14:paraId="6EA165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Заявок/мес.</w:t>
            </w:r>
          </w:p>
        </w:tc>
        <w:tc>
          <w:tcPr>
            <w:tcW w:w="1409" w:type="dxa"/>
            <w:vAlign w:val="center"/>
          </w:tcPr>
          <w:p w14:paraId="40C6C6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Выручка/мес.,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03DBA5B6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688998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212" w:type="dxa"/>
            <w:vAlign w:val="center"/>
          </w:tcPr>
          <w:p w14:paraId="01AA6B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507 000</w:t>
            </w:r>
          </w:p>
        </w:tc>
        <w:tc>
          <w:tcPr>
            <w:tcW w:w="618" w:type="dxa"/>
            <w:vAlign w:val="center"/>
          </w:tcPr>
          <w:p w14:paraId="01F404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094D6B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992,7</w:t>
            </w:r>
          </w:p>
        </w:tc>
        <w:tc>
          <w:tcPr>
            <w:tcW w:w="1113" w:type="dxa"/>
            <w:vAlign w:val="center"/>
          </w:tcPr>
          <w:p w14:paraId="7A3438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48,5 %</w:t>
            </w:r>
          </w:p>
        </w:tc>
        <w:tc>
          <w:tcPr>
            <w:tcW w:w="1014" w:type="dxa"/>
            <w:vAlign w:val="center"/>
          </w:tcPr>
          <w:p w14:paraId="405CBB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408BAC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  <w:tc>
          <w:tcPr>
            <w:tcW w:w="1409" w:type="dxa"/>
            <w:vAlign w:val="center"/>
          </w:tcPr>
          <w:p w14:paraId="4966B2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120,3</w:t>
            </w:r>
          </w:p>
        </w:tc>
      </w:tr>
      <w:tr w:rsidR="006F5B51" w14:paraId="2F12F9B2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1C70E1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212" w:type="dxa"/>
            <w:vAlign w:val="center"/>
          </w:tcPr>
          <w:p w14:paraId="317D4B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7 800 000</w:t>
            </w:r>
          </w:p>
        </w:tc>
        <w:tc>
          <w:tcPr>
            <w:tcW w:w="618" w:type="dxa"/>
            <w:vAlign w:val="center"/>
          </w:tcPr>
          <w:p w14:paraId="2EB541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7AAD67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15 272,4</w:t>
            </w:r>
          </w:p>
        </w:tc>
        <w:tc>
          <w:tcPr>
            <w:tcW w:w="1113" w:type="dxa"/>
            <w:vAlign w:val="center"/>
          </w:tcPr>
          <w:p w14:paraId="695DD3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014" w:type="dxa"/>
            <w:vAlign w:val="center"/>
          </w:tcPr>
          <w:p w14:paraId="4F8E18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19515D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15,27</w:t>
            </w:r>
          </w:p>
        </w:tc>
        <w:tc>
          <w:tcPr>
            <w:tcW w:w="1409" w:type="dxa"/>
            <w:vAlign w:val="center"/>
          </w:tcPr>
          <w:p w14:paraId="617DB8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1 850,1</w:t>
            </w:r>
          </w:p>
        </w:tc>
      </w:tr>
      <w:tr w:rsidR="006F5B51" w14:paraId="1CED1D3C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0601F8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12" w:type="dxa"/>
            <w:vAlign w:val="center"/>
          </w:tcPr>
          <w:p w14:paraId="149BDB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678 500</w:t>
            </w:r>
          </w:p>
        </w:tc>
        <w:tc>
          <w:tcPr>
            <w:tcW w:w="618" w:type="dxa"/>
            <w:vAlign w:val="center"/>
          </w:tcPr>
          <w:p w14:paraId="3A360E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46E924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1 328,5</w:t>
            </w:r>
          </w:p>
        </w:tc>
        <w:tc>
          <w:tcPr>
            <w:tcW w:w="1113" w:type="dxa"/>
            <w:vAlign w:val="center"/>
          </w:tcPr>
          <w:p w14:paraId="791E85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35,0 %</w:t>
            </w:r>
          </w:p>
        </w:tc>
        <w:tc>
          <w:tcPr>
            <w:tcW w:w="1014" w:type="dxa"/>
            <w:vAlign w:val="center"/>
          </w:tcPr>
          <w:p w14:paraId="22FF07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2CD161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409" w:type="dxa"/>
            <w:vAlign w:val="center"/>
          </w:tcPr>
          <w:p w14:paraId="778AA5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160,9</w:t>
            </w:r>
          </w:p>
        </w:tc>
      </w:tr>
      <w:tr w:rsidR="006F5B51" w14:paraId="23FF015E" w14:textId="77777777" w:rsidTr="006F5B51">
        <w:trPr>
          <w:cantSplit/>
          <w:jc w:val="center"/>
        </w:trPr>
        <w:tc>
          <w:tcPr>
            <w:tcW w:w="1566" w:type="dxa"/>
            <w:vAlign w:val="center"/>
          </w:tcPr>
          <w:p w14:paraId="4F8736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212" w:type="dxa"/>
            <w:vAlign w:val="center"/>
          </w:tcPr>
          <w:p w14:paraId="113828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20 000</w:t>
            </w:r>
          </w:p>
        </w:tc>
        <w:tc>
          <w:tcPr>
            <w:tcW w:w="618" w:type="dxa"/>
            <w:vAlign w:val="center"/>
          </w:tcPr>
          <w:p w14:paraId="3266A5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0,196 %</w:t>
            </w:r>
          </w:p>
        </w:tc>
        <w:tc>
          <w:tcPr>
            <w:tcW w:w="1212" w:type="dxa"/>
            <w:vAlign w:val="center"/>
          </w:tcPr>
          <w:p w14:paraId="26F124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1113" w:type="dxa"/>
            <w:vAlign w:val="center"/>
          </w:tcPr>
          <w:p w14:paraId="0BFF9D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14" w:type="dxa"/>
            <w:vAlign w:val="center"/>
          </w:tcPr>
          <w:p w14:paraId="685A32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1212" w:type="dxa"/>
            <w:vAlign w:val="center"/>
          </w:tcPr>
          <w:p w14:paraId="675E10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409" w:type="dxa"/>
            <w:vAlign w:val="center"/>
          </w:tcPr>
          <w:p w14:paraId="1EB515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</w:tr>
    </w:tbl>
    <w:p w14:paraId="08E4373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Доля прямого трафика и соцсетей бесплатной карточкой не показана; в шаблоне для оценки использована конверсия в оплату </w:t>
      </w:r>
      <w:r>
        <w:rPr>
          <w:i/>
          <w:sz w:val="28"/>
        </w:rPr>
        <w:t>CR1</w:t>
      </w:r>
      <w:r>
        <w:rPr>
          <w:sz w:val="28"/>
        </w:rPr>
        <w:t xml:space="preserve"> × </w:t>
      </w:r>
      <w:r>
        <w:rPr>
          <w:i/>
          <w:sz w:val="28"/>
        </w:rPr>
        <w:t>CR2</w:t>
      </w:r>
      <w:r>
        <w:rPr>
          <w:sz w:val="28"/>
        </w:rPr>
        <w:t xml:space="preserve"> (отдельной конверсии в оплату лист не предусматривает).</w:t>
      </w:r>
    </w:p>
    <w:p w14:paraId="3625DD3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шаблону ПЛ §18 (осторожный): проверка показывает наличие интереса к направлению, однако платежеспособность аудитории неоднородна. Специалисты (аналитики, архитекторы и разработчики) имеют бюджет и экономическую мотивацию (индекс платежеспособности 26,5; коэффициент оправданности 9,5), но их доля в клиентской базе невелика, а готовность платить подтверждена только проектным допущением 3–5 %. Студенты – основной по численности сегмент – имеют ограниченный бюджет и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); экономической обоснованности платного тарифа для них нет. Дальнейший анализ должен сосредоточиться на платежеспособных профессиональных сегментах, проверке цены опросом и тестировании готовности платить. Автоматический вывод шаблона («платежеспособность достаточная», средний индекс 16,3) учитывает только бюджет и цену и потому мягче, чем вывод по трем шаблонам методики (Р-17, Р-18).</w:t>
      </w:r>
    </w:p>
    <w:p w14:paraId="65A46A55" w14:textId="77777777" w:rsidR="006F5B51" w:rsidRDefault="00C962AA">
      <w:pPr>
        <w:pStyle w:val="2"/>
        <w:spacing w:before="0" w:after="0" w:line="360" w:lineRule="exact"/>
        <w:ind w:firstLine="709"/>
      </w:pPr>
      <w:bookmarkStart w:id="38" w:name="Xb5b75acd78be9954c83d9b3c6357178b93c2a0d"/>
      <w:bookmarkStart w:id="39" w:name="_Toc241930899"/>
      <w:bookmarkEnd w:id="34"/>
      <w:bookmarkEnd w:id="37"/>
      <w:r>
        <w:lastRenderedPageBreak/>
        <w:t>2.10 Сводная матрица, сверка методов и итоговый вывод</w:t>
      </w:r>
      <w:bookmarkEnd w:id="39"/>
    </w:p>
    <w:p w14:paraId="6F903989" w14:textId="77777777" w:rsidR="006F5B51" w:rsidRDefault="00C962AA">
      <w:pPr>
        <w:pStyle w:val="3"/>
        <w:spacing w:before="0" w:after="0" w:line="360" w:lineRule="exact"/>
        <w:ind w:firstLine="709"/>
      </w:pPr>
      <w:bookmarkStart w:id="40" w:name="сводная-матрица-результатов"/>
      <w:r>
        <w:rPr>
          <w:sz w:val="28"/>
        </w:rPr>
        <w:t>2.10.1 Сводная матрица результатов</w:t>
      </w:r>
    </w:p>
    <w:p w14:paraId="0AFC23E0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77 – Сводная матрица результатов (ИНСТР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298"/>
        <w:gridCol w:w="3115"/>
        <w:gridCol w:w="924"/>
      </w:tblGrid>
      <w:tr w:rsidR="006F5B51" w14:paraId="3213B5D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05F8F9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298" w:type="dxa"/>
            <w:vAlign w:val="center"/>
          </w:tcPr>
          <w:p w14:paraId="3B86B0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заполнено</w:t>
            </w:r>
          </w:p>
        </w:tc>
        <w:tc>
          <w:tcPr>
            <w:tcW w:w="3115" w:type="dxa"/>
            <w:vAlign w:val="center"/>
          </w:tcPr>
          <w:p w14:paraId="391B00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используется в итоговом выводе</w:t>
            </w:r>
          </w:p>
        </w:tc>
        <w:tc>
          <w:tcPr>
            <w:tcW w:w="924" w:type="dxa"/>
            <w:vAlign w:val="center"/>
          </w:tcPr>
          <w:p w14:paraId="5BF070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6F5B51" w14:paraId="329F2EE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3934D8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3298" w:type="dxa"/>
            <w:vAlign w:val="center"/>
          </w:tcPr>
          <w:p w14:paraId="3B6EBB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Продукт, клиент (пользователь), Беларусь, каналы, заменители, исключения</w:t>
            </w:r>
          </w:p>
        </w:tc>
        <w:tc>
          <w:tcPr>
            <w:tcW w:w="3115" w:type="dxa"/>
            <w:vAlign w:val="center"/>
          </w:tcPr>
          <w:p w14:paraId="221F7E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Определяют, к чему относятся расчеты</w:t>
            </w:r>
          </w:p>
        </w:tc>
        <w:tc>
          <w:tcPr>
            <w:tcW w:w="924" w:type="dxa"/>
            <w:vAlign w:val="center"/>
          </w:tcPr>
          <w:p w14:paraId="2D4E5E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17569667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FD765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</w:t>
            </w:r>
          </w:p>
        </w:tc>
        <w:tc>
          <w:tcPr>
            <w:tcW w:w="3298" w:type="dxa"/>
            <w:vAlign w:val="center"/>
          </w:tcPr>
          <w:p w14:paraId="254C9D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 за 30 дней (Топы, окно 25.08–23.09.2026); 16 коммерческих, 87 проблемных, 170 инструментальных формулировок</w:t>
            </w:r>
          </w:p>
        </w:tc>
        <w:tc>
          <w:tcPr>
            <w:tcW w:w="3115" w:type="dxa"/>
            <w:vAlign w:val="center"/>
          </w:tcPr>
          <w:p w14:paraId="074AF7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цифровое внимание, но преимущественно информационное</w:t>
            </w:r>
          </w:p>
        </w:tc>
        <w:tc>
          <w:tcPr>
            <w:tcW w:w="924" w:type="dxa"/>
            <w:vAlign w:val="center"/>
          </w:tcPr>
          <w:p w14:paraId="6205E6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461ABD2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6FD4AA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3298" w:type="dxa"/>
            <w:vAlign w:val="center"/>
          </w:tcPr>
          <w:p w14:paraId="4CA012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Сезонность (учебный год); снижение за год: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−42,7 %,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по Беларуси малоинформативен (19 ненулевых недель из 53)</w:t>
            </w:r>
          </w:p>
        </w:tc>
        <w:tc>
          <w:tcPr>
            <w:tcW w:w="3115" w:type="dxa"/>
            <w:vAlign w:val="center"/>
          </w:tcPr>
          <w:p w14:paraId="33E64D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устойчив по сезонам, но снижается</w:t>
            </w:r>
          </w:p>
        </w:tc>
        <w:tc>
          <w:tcPr>
            <w:tcW w:w="924" w:type="dxa"/>
            <w:vAlign w:val="center"/>
          </w:tcPr>
          <w:p w14:paraId="253D92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</w:t>
            </w:r>
          </w:p>
        </w:tc>
      </w:tr>
      <w:tr w:rsidR="006F5B51" w14:paraId="77E7527B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AD71C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3298" w:type="dxa"/>
            <w:vAlign w:val="center"/>
          </w:tcPr>
          <w:p w14:paraId="795F79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домена; 9,0 млн визитов в месяц; доля РБ – допущение;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7 590 (6 430 с учетом релевантной доли)</w:t>
            </w:r>
          </w:p>
        </w:tc>
        <w:tc>
          <w:tcPr>
            <w:tcW w:w="3115" w:type="dxa"/>
            <w:vAlign w:val="center"/>
          </w:tcPr>
          <w:p w14:paraId="5ED471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Показывает цифровое поле и его концентрацию у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924" w:type="dxa"/>
            <w:vAlign w:val="center"/>
          </w:tcPr>
          <w:p w14:paraId="1706B8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</w:t>
            </w:r>
          </w:p>
        </w:tc>
      </w:tr>
      <w:tr w:rsidR="006F5B51" w14:paraId="6A278976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0543B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сверху вниз</w:t>
            </w:r>
          </w:p>
        </w:tc>
        <w:tc>
          <w:tcPr>
            <w:tcW w:w="3298" w:type="dxa"/>
            <w:vAlign w:val="center"/>
          </w:tcPr>
          <w:p w14:paraId="3A6D6A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15 399 / 296 435 / 2 372 618 </w:t>
            </w:r>
            <w:r>
              <w:rPr>
                <w:sz w:val="24"/>
                <w:i/>
                <w:iCs/>
              </w:rPr>
              <w:t xml:space="preserve">BYN/год;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от трафика: 51 265 / 36 618 / 28 480 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129516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Внешний ориентир (верхний предел)</w:t>
            </w:r>
          </w:p>
        </w:tc>
        <w:tc>
          <w:tcPr>
            <w:tcW w:w="924" w:type="dxa"/>
            <w:vAlign w:val="center"/>
          </w:tcPr>
          <w:p w14:paraId="7C948E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2.4</w:t>
            </w:r>
          </w:p>
        </w:tc>
      </w:tr>
      <w:tr w:rsidR="006F5B51" w14:paraId="28F68BF9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9D16C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снизу вверх</w:t>
            </w:r>
          </w:p>
        </w:tc>
        <w:tc>
          <w:tcPr>
            <w:tcW w:w="3298" w:type="dxa"/>
            <w:vAlign w:val="center"/>
          </w:tcPr>
          <w:p w14:paraId="424AB4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57 021 / 197 988 / 414 754 </w:t>
            </w:r>
            <w:r>
              <w:rPr>
                <w:sz w:val="24"/>
                <w:i/>
                <w:iCs/>
              </w:rPr>
              <w:t xml:space="preserve">BYN/год; </w:t>
            </w:r>
            <w:r>
              <w:rPr>
                <w:sz w:val="24"/>
              </w:rPr>
              <w:t xml:space="preserve">платящих около 1 634</w:t>
            </w:r>
          </w:p>
        </w:tc>
        <w:tc>
          <w:tcPr>
            <w:tcW w:w="3115" w:type="dxa"/>
            <w:vAlign w:val="center"/>
          </w:tcPr>
          <w:p w14:paraId="470043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Реалистичная оценка через клиентскую базу</w:t>
            </w:r>
          </w:p>
        </w:tc>
        <w:tc>
          <w:tcPr>
            <w:tcW w:w="924" w:type="dxa"/>
            <w:vAlign w:val="center"/>
          </w:tcPr>
          <w:p w14:paraId="702A7C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6C8DB31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5648A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</w:t>
            </w:r>
          </w:p>
        </w:tc>
        <w:tc>
          <w:tcPr>
            <w:tcW w:w="3298" w:type="dxa"/>
            <w:vAlign w:val="center"/>
          </w:tcPr>
          <w:p w14:paraId="4D2ACF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 1,7 / 9,5 / 91,5 </w:t>
            </w:r>
            <w:r>
              <w:rPr>
                <w:sz w:val="24"/>
                <w:i/>
                <w:iCs/>
              </w:rPr>
              <w:t xml:space="preserve">BYN/год;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-воронка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1 152 / 4 762 / 13 727 </w:t>
            </w:r>
            <w:r>
              <w:rPr>
                <w:sz w:val="24"/>
                <w:i/>
                <w:iCs/>
              </w:rPr>
              <w:t xml:space="preserve">BYN/год</w:t>
            </w:r>
          </w:p>
        </w:tc>
        <w:tc>
          <w:tcPr>
            <w:tcW w:w="3115" w:type="dxa"/>
            <w:vAlign w:val="center"/>
          </w:tcPr>
          <w:p w14:paraId="7E55D2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выручка измеренных каналов</w:t>
            </w:r>
          </w:p>
        </w:tc>
        <w:tc>
          <w:tcPr>
            <w:tcW w:w="924" w:type="dxa"/>
            <w:vAlign w:val="center"/>
          </w:tcPr>
          <w:p w14:paraId="3D6C17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2.6, 2.3</w:t>
            </w:r>
          </w:p>
        </w:tc>
      </w:tr>
      <w:tr w:rsidR="006F5B51" w14:paraId="7058DD38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28DDE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модель</w:t>
            </w:r>
          </w:p>
        </w:tc>
        <w:tc>
          <w:tcPr>
            <w:tcW w:w="3298" w:type="dxa"/>
            <w:vAlign w:val="center"/>
          </w:tcPr>
          <w:p w14:paraId="679F11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применяется: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не многосторонняя платформа; МП – каталоги расширений: массовая бесплатная адопция</w:t>
            </w:r>
          </w:p>
        </w:tc>
        <w:tc>
          <w:tcPr>
            <w:tcW w:w="3115" w:type="dxa"/>
            <w:vAlign w:val="center"/>
          </w:tcPr>
          <w:p w14:paraId="5C7AAB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платных и бесплатных заменителей</w:t>
            </w:r>
          </w:p>
        </w:tc>
        <w:tc>
          <w:tcPr>
            <w:tcW w:w="924" w:type="dxa"/>
            <w:vAlign w:val="center"/>
          </w:tcPr>
          <w:p w14:paraId="691BF3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2.7</w:t>
            </w:r>
          </w:p>
        </w:tc>
      </w:tr>
      <w:tr w:rsidR="006F5B51" w14:paraId="455C923E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1C2BB3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3298" w:type="dxa"/>
            <w:vAlign w:val="center"/>
          </w:tcPr>
          <w:p w14:paraId="53881B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бюджета/цены: студенты 1,48, специалисты 31,8, преподаватели 15,7;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специалистов 10,3</w:t>
            </w:r>
          </w:p>
        </w:tc>
        <w:tc>
          <w:tcPr>
            <w:tcW w:w="3115" w:type="dxa"/>
            <w:vAlign w:val="center"/>
          </w:tcPr>
          <w:p w14:paraId="279E7B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приемлема для специалистов; у студентов готовность платить не подтверждена</w:t>
            </w:r>
          </w:p>
        </w:tc>
        <w:tc>
          <w:tcPr>
            <w:tcW w:w="924" w:type="dxa"/>
            <w:vAlign w:val="center"/>
          </w:tcPr>
          <w:p w14:paraId="05EF38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6621ABD5" w14:textId="77777777" w:rsidTr="006F5B51">
        <w:trPr>
          <w:cantSplit/>
          <w:jc w:val="center"/>
        </w:trPr>
        <w:tc>
          <w:tcPr>
            <w:tcW w:w="2017" w:type="dxa"/>
            <w:vAlign w:val="center"/>
          </w:tcPr>
          <w:p w14:paraId="0B6323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</w:t>
            </w:r>
          </w:p>
        </w:tc>
        <w:tc>
          <w:tcPr>
            <w:tcW w:w="3298" w:type="dxa"/>
            <w:vAlign w:val="center"/>
          </w:tcPr>
          <w:p w14:paraId="756409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базовый, оптимистичный во всех методиках</w:t>
            </w:r>
          </w:p>
        </w:tc>
        <w:tc>
          <w:tcPr>
            <w:tcW w:w="3115" w:type="dxa"/>
            <w:vAlign w:val="center"/>
          </w:tcPr>
          <w:p w14:paraId="19CFB4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диапазоном</w:t>
            </w:r>
          </w:p>
        </w:tc>
        <w:tc>
          <w:tcPr>
            <w:tcW w:w="924" w:type="dxa"/>
            <w:vAlign w:val="center"/>
          </w:tcPr>
          <w:p w14:paraId="5040EF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</w:tbl>
    <w:p w14:paraId="34CA0018" w14:textId="77777777" w:rsidR="006F5B51" w:rsidRDefault="00C962AA">
      <w:pPr>
        <w:pStyle w:val="3"/>
        <w:spacing w:before="0" w:after="0" w:line="360" w:lineRule="exact"/>
        <w:ind w:firstLine="709"/>
      </w:pPr>
      <w:bookmarkStart w:id="41" w:name="сводка-по-методам"/>
      <w:bookmarkEnd w:id="40"/>
      <w:r>
        <w:rPr>
          <w:sz w:val="28"/>
        </w:rPr>
        <w:t>2.10.2 Сводка по методам</w:t>
      </w:r>
    </w:p>
    <w:p w14:paraId="447259E8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78 – Сводка методов на уровне рынка (</w:t>
      </w:r>
      <w:r>
        <w:rPr>
          <w:i/>
          <w:sz w:val="28"/>
        </w:rPr>
        <w:t>SAM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72"/>
        <w:gridCol w:w="1405"/>
        <w:gridCol w:w="1030"/>
        <w:gridCol w:w="1779"/>
        <w:gridCol w:w="1239"/>
        <w:gridCol w:w="1030"/>
      </w:tblGrid>
      <w:tr w:rsidR="006F5B51" w14:paraId="5C954C37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71" w:type="dxa"/>
            <w:vAlign w:val="center"/>
          </w:tcPr>
          <w:p w14:paraId="71EFF4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05" w:type="dxa"/>
            <w:vAlign w:val="center"/>
          </w:tcPr>
          <w:p w14:paraId="1D76FC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30" w:type="dxa"/>
            <w:vAlign w:val="center"/>
          </w:tcPr>
          <w:p w14:paraId="78B31D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779" w:type="dxa"/>
            <w:vAlign w:val="center"/>
          </w:tcPr>
          <w:p w14:paraId="0A8696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239" w:type="dxa"/>
            <w:vAlign w:val="center"/>
          </w:tcPr>
          <w:p w14:paraId="68370B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30" w:type="dxa"/>
            <w:vAlign w:val="center"/>
          </w:tcPr>
          <w:p w14:paraId="22BA35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6F5B51" w14:paraId="5EFE03F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699C5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>TAM/SAM/SOM)</w:t>
            </w:r>
          </w:p>
        </w:tc>
        <w:tc>
          <w:tcPr>
            <w:tcW w:w="1405" w:type="dxa"/>
            <w:vAlign w:val="center"/>
          </w:tcPr>
          <w:p w14:paraId="343212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57 021</w:t>
            </w:r>
          </w:p>
        </w:tc>
        <w:tc>
          <w:tcPr>
            <w:tcW w:w="1030" w:type="dxa"/>
            <w:vAlign w:val="center"/>
          </w:tcPr>
          <w:p w14:paraId="000927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1779" w:type="dxa"/>
            <w:vAlign w:val="center"/>
          </w:tcPr>
          <w:p w14:paraId="7A34CD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239" w:type="dxa"/>
            <w:vAlign w:val="center"/>
          </w:tcPr>
          <w:p w14:paraId="56CDA0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98499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B296B0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1EA3A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диапазоны К1–К5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21D6D7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4A1DB8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14A7B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5164A6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D42EA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708E314C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EFB2A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(платежеспособный рынок)</w:t>
            </w:r>
          </w:p>
        </w:tc>
        <w:tc>
          <w:tcPr>
            <w:tcW w:w="1405" w:type="dxa"/>
            <w:vAlign w:val="center"/>
          </w:tcPr>
          <w:p w14:paraId="348C1E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30" w:type="dxa"/>
            <w:vAlign w:val="center"/>
          </w:tcPr>
          <w:p w14:paraId="7E70D38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496F42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409 837</w:t>
            </w:r>
          </w:p>
        </w:tc>
        <w:tc>
          <w:tcPr>
            <w:tcW w:w="1239" w:type="dxa"/>
            <w:vAlign w:val="center"/>
          </w:tcPr>
          <w:p w14:paraId="4C4891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6F282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064DEA7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1A0629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«сверху вниз» (от клиентов)</w:t>
            </w:r>
          </w:p>
        </w:tc>
        <w:tc>
          <w:tcPr>
            <w:tcW w:w="1405" w:type="dxa"/>
            <w:vAlign w:val="center"/>
          </w:tcPr>
          <w:p w14:paraId="7985D9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15 399</w:t>
            </w:r>
          </w:p>
        </w:tc>
        <w:tc>
          <w:tcPr>
            <w:tcW w:w="1030" w:type="dxa"/>
            <w:vAlign w:val="center"/>
          </w:tcPr>
          <w:p w14:paraId="1EE2CC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1779" w:type="dxa"/>
            <w:vAlign w:val="center"/>
          </w:tcPr>
          <w:p w14:paraId="7DBE2D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239" w:type="dxa"/>
            <w:vAlign w:val="center"/>
          </w:tcPr>
          <w:p w14:paraId="03DF09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1E82F1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F520E1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8BE68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«сверху вниз» от трафика, ф. 1–4</w:t>
            </w:r>
          </w:p>
        </w:tc>
        <w:tc>
          <w:tcPr>
            <w:tcW w:w="1405" w:type="dxa"/>
            <w:vAlign w:val="center"/>
          </w:tcPr>
          <w:p w14:paraId="1BCE6D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51 265</w:t>
            </w:r>
          </w:p>
        </w:tc>
        <w:tc>
          <w:tcPr>
            <w:tcW w:w="1030" w:type="dxa"/>
            <w:vAlign w:val="center"/>
          </w:tcPr>
          <w:p w14:paraId="59592A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36 618</w:t>
            </w:r>
          </w:p>
        </w:tc>
        <w:tc>
          <w:tcPr>
            <w:tcW w:w="1779" w:type="dxa"/>
            <w:vAlign w:val="center"/>
          </w:tcPr>
          <w:p w14:paraId="4CADFC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28 480</w:t>
            </w:r>
          </w:p>
        </w:tc>
        <w:tc>
          <w:tcPr>
            <w:tcW w:w="1239" w:type="dxa"/>
            <w:vAlign w:val="center"/>
          </w:tcPr>
          <w:p w14:paraId="49B2F5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17EFA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56253A78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9F330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«снизу вверх» (сегменты)</w:t>
            </w:r>
          </w:p>
        </w:tc>
        <w:tc>
          <w:tcPr>
            <w:tcW w:w="1405" w:type="dxa"/>
            <w:vAlign w:val="center"/>
          </w:tcPr>
          <w:p w14:paraId="01963F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118 793</w:t>
            </w:r>
          </w:p>
        </w:tc>
        <w:tc>
          <w:tcPr>
            <w:tcW w:w="1030" w:type="dxa"/>
            <w:vAlign w:val="center"/>
          </w:tcPr>
          <w:p w14:paraId="7C16E8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779" w:type="dxa"/>
            <w:vAlign w:val="center"/>
          </w:tcPr>
          <w:p w14:paraId="15F0EF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277 185</w:t>
            </w:r>
          </w:p>
        </w:tc>
        <w:tc>
          <w:tcPr>
            <w:tcW w:w="1239" w:type="dxa"/>
            <w:vAlign w:val="center"/>
          </w:tcPr>
          <w:p w14:paraId="5727D9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EDC57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F25C9A3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D40E9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 «снизу вверх» по каналам, ф. 5 (только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6E4EBB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2 485</w:t>
            </w:r>
          </w:p>
        </w:tc>
        <w:tc>
          <w:tcPr>
            <w:tcW w:w="1030" w:type="dxa"/>
            <w:vAlign w:val="center"/>
          </w:tcPr>
          <w:p w14:paraId="5D7234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4 348</w:t>
            </w:r>
          </w:p>
        </w:tc>
        <w:tc>
          <w:tcPr>
            <w:tcW w:w="1779" w:type="dxa"/>
            <w:vAlign w:val="center"/>
          </w:tcPr>
          <w:p w14:paraId="01656E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6 212</w:t>
            </w:r>
          </w:p>
        </w:tc>
        <w:tc>
          <w:tcPr>
            <w:tcW w:w="1239" w:type="dxa"/>
            <w:vAlign w:val="center"/>
          </w:tcPr>
          <w:p w14:paraId="2B5098C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(нижняя)</w:t>
            </w:r>
          </w:p>
        </w:tc>
        <w:tc>
          <w:tcPr>
            <w:tcW w:w="1030" w:type="dxa"/>
            <w:vAlign w:val="center"/>
          </w:tcPr>
          <w:p w14:paraId="4E0209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0B292D8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27B557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17 (подписка)</w:t>
            </w:r>
          </w:p>
        </w:tc>
        <w:tc>
          <w:tcPr>
            <w:tcW w:w="1405" w:type="dxa"/>
            <w:vAlign w:val="center"/>
          </w:tcPr>
          <w:p w14:paraId="72F112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3 845</w:t>
            </w:r>
          </w:p>
        </w:tc>
        <w:tc>
          <w:tcPr>
            <w:tcW w:w="1030" w:type="dxa"/>
            <w:vAlign w:val="center"/>
          </w:tcPr>
          <w:p w14:paraId="2567B6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10 766</w:t>
            </w:r>
          </w:p>
        </w:tc>
        <w:tc>
          <w:tcPr>
            <w:tcW w:w="1779" w:type="dxa"/>
            <w:vAlign w:val="center"/>
          </w:tcPr>
          <w:p w14:paraId="16E137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24 030</w:t>
            </w:r>
          </w:p>
        </w:tc>
        <w:tc>
          <w:tcPr>
            <w:tcW w:w="1239" w:type="dxa"/>
            <w:vAlign w:val="center"/>
          </w:tcPr>
          <w:p w14:paraId="59136E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597C28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2A8976A6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45C56F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</w:t>
            </w:r>
          </w:p>
        </w:tc>
        <w:tc>
          <w:tcPr>
            <w:tcW w:w="1405" w:type="dxa"/>
            <w:vAlign w:val="center"/>
          </w:tcPr>
          <w:p w14:paraId="42588B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30" w:type="dxa"/>
            <w:vAlign w:val="center"/>
          </w:tcPr>
          <w:p w14:paraId="59FB95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1779" w:type="dxa"/>
            <w:vAlign w:val="center"/>
          </w:tcPr>
          <w:p w14:paraId="2397AA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13 727</w:t>
            </w:r>
          </w:p>
        </w:tc>
        <w:tc>
          <w:tcPr>
            <w:tcW w:w="1239" w:type="dxa"/>
            <w:vAlign w:val="center"/>
          </w:tcPr>
          <w:p w14:paraId="0C75F7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24A6B5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EBF979F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7699966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405" w:type="dxa"/>
            <w:vAlign w:val="center"/>
          </w:tcPr>
          <w:p w14:paraId="7D2C78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30" w:type="dxa"/>
            <w:vAlign w:val="center"/>
          </w:tcPr>
          <w:p w14:paraId="2E07CF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1779" w:type="dxa"/>
            <w:vAlign w:val="center"/>
          </w:tcPr>
          <w:p w14:paraId="7CB0C7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34 833</w:t>
            </w:r>
          </w:p>
        </w:tc>
        <w:tc>
          <w:tcPr>
            <w:tcW w:w="1239" w:type="dxa"/>
            <w:vAlign w:val="center"/>
          </w:tcPr>
          <w:p w14:paraId="24E658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33D1B2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0E1BDD9E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672878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05" w:type="dxa"/>
            <w:vAlign w:val="center"/>
          </w:tcPr>
          <w:p w14:paraId="169AA9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2 350</w:t>
            </w:r>
          </w:p>
        </w:tc>
        <w:tc>
          <w:tcPr>
            <w:tcW w:w="1030" w:type="dxa"/>
            <w:vAlign w:val="center"/>
          </w:tcPr>
          <w:p w14:paraId="467153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12 919</w:t>
            </w:r>
          </w:p>
        </w:tc>
        <w:tc>
          <w:tcPr>
            <w:tcW w:w="1779" w:type="dxa"/>
            <w:vAlign w:val="center"/>
          </w:tcPr>
          <w:p w14:paraId="04A1EA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41 944</w:t>
            </w:r>
          </w:p>
        </w:tc>
        <w:tc>
          <w:tcPr>
            <w:tcW w:w="1239" w:type="dxa"/>
            <w:vAlign w:val="center"/>
          </w:tcPr>
          <w:p w14:paraId="52AA63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DCA89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BB778D0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5E11A6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</w:t>
            </w:r>
          </w:p>
        </w:tc>
        <w:tc>
          <w:tcPr>
            <w:tcW w:w="1405" w:type="dxa"/>
            <w:vAlign w:val="center"/>
          </w:tcPr>
          <w:p w14:paraId="663BCD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7 690</w:t>
            </w:r>
          </w:p>
        </w:tc>
        <w:tc>
          <w:tcPr>
            <w:tcW w:w="1030" w:type="dxa"/>
            <w:vAlign w:val="center"/>
          </w:tcPr>
          <w:p w14:paraId="1F3CC2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1779" w:type="dxa"/>
            <w:vAlign w:val="center"/>
          </w:tcPr>
          <w:p w14:paraId="78F004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239" w:type="dxa"/>
            <w:vAlign w:val="center"/>
          </w:tcPr>
          <w:p w14:paraId="2AF777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72BC45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56F82092" w14:textId="77777777" w:rsidTr="006F5B51">
        <w:trPr>
          <w:cantSplit/>
          <w:jc w:val="center"/>
        </w:trPr>
        <w:tc>
          <w:tcPr>
            <w:tcW w:w="2871" w:type="dxa"/>
            <w:vAlign w:val="center"/>
          </w:tcPr>
          <w:p w14:paraId="08A2A1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</w:t>
            </w:r>
          </w:p>
        </w:tc>
        <w:tc>
          <w:tcPr>
            <w:tcW w:w="1405" w:type="dxa"/>
            <w:vAlign w:val="center"/>
          </w:tcPr>
          <w:p w14:paraId="6229C2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1 196</w:t>
            </w:r>
          </w:p>
        </w:tc>
        <w:tc>
          <w:tcPr>
            <w:tcW w:w="1030" w:type="dxa"/>
            <w:vAlign w:val="center"/>
          </w:tcPr>
          <w:p w14:paraId="7710FF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1779" w:type="dxa"/>
            <w:vAlign w:val="center"/>
          </w:tcPr>
          <w:p w14:paraId="621A92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40 711</w:t>
            </w:r>
          </w:p>
        </w:tc>
        <w:tc>
          <w:tcPr>
            <w:tcW w:w="1239" w:type="dxa"/>
            <w:vAlign w:val="center"/>
          </w:tcPr>
          <w:p w14:paraId="307DBA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1030" w:type="dxa"/>
            <w:vAlign w:val="center"/>
          </w:tcPr>
          <w:p w14:paraId="6278FF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0806673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Сравниваются только величины одного уровня (рынок с рынком). Методы клиентской базы (ПК-</w:t>
      </w:r>
      <w:r>
        <w:rPr>
          <w:i/>
          <w:sz w:val="28"/>
        </w:rPr>
        <w:t>X</w:t>
      </w:r>
      <w:r>
        <w:rPr>
          <w:sz w:val="28"/>
        </w:rPr>
        <w:t>, ПЛ-</w:t>
      </w:r>
      <w:r>
        <w:rPr>
          <w:i/>
          <w:sz w:val="28"/>
        </w:rPr>
        <w:t>X</w:t>
      </w:r>
      <w:r>
        <w:rPr>
          <w:sz w:val="28"/>
        </w:rPr>
        <w:t>, СВ-</w:t>
      </w:r>
      <w:r>
        <w:rPr>
          <w:i/>
          <w:sz w:val="28"/>
        </w:rPr>
        <w:t>X</w:t>
      </w:r>
      <w:r>
        <w:rPr>
          <w:sz w:val="28"/>
        </w:rPr>
        <w:t xml:space="preserve">) построены на одних сегментах и коэффициентах и поэтому согласуются по построению; независимыми от них являются расчеты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и поисковому спросу. Строка «ПК-</w:t>
      </w:r>
      <w:r>
        <w:rPr>
          <w:i/>
          <w:sz w:val="28"/>
        </w:rPr>
        <w:t>X</w:t>
      </w:r>
      <w:r>
        <w:rPr>
          <w:sz w:val="28"/>
        </w:rPr>
        <w:t>, диапазоны К1–К5» совпадает со строкой «СВ-</w:t>
      </w:r>
      <w:r>
        <w:rPr>
          <w:i/>
          <w:sz w:val="28"/>
        </w:rPr>
        <w:t>X</w:t>
      </w:r>
      <w:r>
        <w:rPr>
          <w:sz w:val="28"/>
        </w:rPr>
        <w:t xml:space="preserve"> сверху вниз»: это одна и та же формула (общие доли по диапазонам ПК табл. 7), отличие только в заголовке методики.</w:t>
      </w:r>
    </w:p>
    <w:p w14:paraId="78B38611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79 – Сводка методов на уровне достижимой выручки (</w:t>
      </w:r>
      <w:r>
        <w:rPr>
          <w:i/>
          <w:sz w:val="28"/>
        </w:rPr>
        <w:t>SOM</w:t>
      </w:r>
      <w:r>
        <w:rPr>
          <w:sz w:val="28"/>
        </w:rPr>
        <w:t xml:space="preserve">), </w:t>
      </w:r>
      <w:r>
        <w:rPr>
          <w:i/>
          <w:sz w:val="28"/>
        </w:rPr>
        <w:t>BYN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6"/>
        <w:gridCol w:w="1437"/>
        <w:gridCol w:w="1054"/>
        <w:gridCol w:w="1820"/>
        <w:gridCol w:w="1054"/>
        <w:gridCol w:w="1054"/>
      </w:tblGrid>
      <w:tr w:rsidR="006F5B51" w14:paraId="729D667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7" w:type="dxa"/>
            <w:vAlign w:val="center"/>
          </w:tcPr>
          <w:p w14:paraId="1A2B44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437" w:type="dxa"/>
            <w:vAlign w:val="center"/>
          </w:tcPr>
          <w:p w14:paraId="08EF7B9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054" w:type="dxa"/>
            <w:vAlign w:val="center"/>
          </w:tcPr>
          <w:p w14:paraId="666597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1820" w:type="dxa"/>
            <w:vAlign w:val="center"/>
          </w:tcPr>
          <w:p w14:paraId="625F46A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  <w:tc>
          <w:tcPr>
            <w:tcW w:w="1054" w:type="dxa"/>
            <w:vAlign w:val="center"/>
          </w:tcPr>
          <w:p w14:paraId="7C2632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054" w:type="dxa"/>
            <w:vAlign w:val="center"/>
          </w:tcPr>
          <w:p w14:paraId="605D33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</w:tr>
      <w:tr w:rsidR="006F5B51" w14:paraId="03FA54B6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B7077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(поисковый канал)</w:t>
            </w:r>
          </w:p>
        </w:tc>
        <w:tc>
          <w:tcPr>
            <w:tcW w:w="1437" w:type="dxa"/>
            <w:vAlign w:val="center"/>
          </w:tcPr>
          <w:p w14:paraId="449846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54" w:type="dxa"/>
            <w:vAlign w:val="center"/>
          </w:tcPr>
          <w:p w14:paraId="20C31D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20" w:type="dxa"/>
            <w:vAlign w:val="center"/>
          </w:tcPr>
          <w:p w14:paraId="785983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720</w:t>
            </w:r>
          </w:p>
        </w:tc>
        <w:tc>
          <w:tcPr>
            <w:tcW w:w="1054" w:type="dxa"/>
            <w:vAlign w:val="center"/>
          </w:tcPr>
          <w:p w14:paraId="1D189D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4600D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7712F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59084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ПС, по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(сумма 12 месяцев, без повторов)</w:t>
            </w:r>
          </w:p>
        </w:tc>
        <w:tc>
          <w:tcPr>
            <w:tcW w:w="1437" w:type="dxa"/>
            <w:vAlign w:val="center"/>
          </w:tcPr>
          <w:p w14:paraId="0448B5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745CEA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820" w:type="dxa"/>
            <w:vAlign w:val="center"/>
          </w:tcPr>
          <w:p w14:paraId="2B9D23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420</w:t>
            </w:r>
          </w:p>
        </w:tc>
        <w:tc>
          <w:tcPr>
            <w:tcW w:w="1054" w:type="dxa"/>
            <w:vAlign w:val="center"/>
          </w:tcPr>
          <w:p w14:paraId="466572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CD737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006D002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C2535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 поиска, без повторов)</w:t>
            </w:r>
          </w:p>
        </w:tc>
        <w:tc>
          <w:tcPr>
            <w:tcW w:w="1437" w:type="dxa"/>
            <w:vAlign w:val="center"/>
          </w:tcPr>
          <w:p w14:paraId="7A8BA7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5AB6B4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820" w:type="dxa"/>
            <w:vAlign w:val="center"/>
          </w:tcPr>
          <w:p w14:paraId="2E2FA9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1054" w:type="dxa"/>
            <w:vAlign w:val="center"/>
          </w:tcPr>
          <w:p w14:paraId="757C7C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D43B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4DA08FF4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6066C0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ЦВ, модель «Подписка»</w:t>
            </w:r>
          </w:p>
        </w:tc>
        <w:tc>
          <w:tcPr>
            <w:tcW w:w="1437" w:type="dxa"/>
            <w:vAlign w:val="center"/>
          </w:tcPr>
          <w:p w14:paraId="610078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4" w:type="dxa"/>
            <w:vAlign w:val="center"/>
          </w:tcPr>
          <w:p w14:paraId="6A209CB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0" w:type="dxa"/>
            <w:vAlign w:val="center"/>
          </w:tcPr>
          <w:p w14:paraId="002A00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054" w:type="dxa"/>
            <w:vAlign w:val="center"/>
          </w:tcPr>
          <w:p w14:paraId="6656F3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30CD43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17F147EC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23BF57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7E9D52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54" w:type="dxa"/>
            <w:vAlign w:val="center"/>
          </w:tcPr>
          <w:p w14:paraId="748325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1820" w:type="dxa"/>
            <w:vAlign w:val="center"/>
          </w:tcPr>
          <w:p w14:paraId="6643F8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1 393</w:t>
            </w:r>
          </w:p>
        </w:tc>
        <w:tc>
          <w:tcPr>
            <w:tcW w:w="1054" w:type="dxa"/>
            <w:vAlign w:val="center"/>
          </w:tcPr>
          <w:p w14:paraId="5890BB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37FC6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74246470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1E60F8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СЦ, деление на покрытие</w:t>
            </w:r>
          </w:p>
        </w:tc>
        <w:tc>
          <w:tcPr>
            <w:tcW w:w="1437" w:type="dxa"/>
            <w:vAlign w:val="center"/>
          </w:tcPr>
          <w:p w14:paraId="093404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54" w:type="dxa"/>
            <w:vAlign w:val="center"/>
          </w:tcPr>
          <w:p w14:paraId="2B8AE9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194</w:t>
            </w:r>
          </w:p>
        </w:tc>
        <w:tc>
          <w:tcPr>
            <w:tcW w:w="1820" w:type="dxa"/>
            <w:vAlign w:val="center"/>
          </w:tcPr>
          <w:p w14:paraId="0B3115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1 678</w:t>
            </w:r>
          </w:p>
        </w:tc>
        <w:tc>
          <w:tcPr>
            <w:tcW w:w="1054" w:type="dxa"/>
            <w:vAlign w:val="center"/>
          </w:tcPr>
          <w:p w14:paraId="752258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1A50E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A1AEDC3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32E23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сценариям)</w:t>
            </w:r>
          </w:p>
        </w:tc>
        <w:tc>
          <w:tcPr>
            <w:tcW w:w="1437" w:type="dxa"/>
            <w:vAlign w:val="center"/>
          </w:tcPr>
          <w:p w14:paraId="0C113D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456</w:t>
            </w:r>
          </w:p>
        </w:tc>
        <w:tc>
          <w:tcPr>
            <w:tcW w:w="1054" w:type="dxa"/>
            <w:vAlign w:val="center"/>
          </w:tcPr>
          <w:p w14:paraId="0C6D4C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1820" w:type="dxa"/>
            <w:vAlign w:val="center"/>
          </w:tcPr>
          <w:p w14:paraId="580E01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054" w:type="dxa"/>
            <w:vAlign w:val="center"/>
          </w:tcPr>
          <w:p w14:paraId="2C5B72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4B3E8F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2CFD2E67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6202C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ПК, диапазоны К1–К5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0B60C2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54" w:type="dxa"/>
            <w:vAlign w:val="center"/>
          </w:tcPr>
          <w:p w14:paraId="1A0218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5 929</w:t>
            </w:r>
          </w:p>
        </w:tc>
        <w:tc>
          <w:tcPr>
            <w:tcW w:w="1820" w:type="dxa"/>
            <w:vAlign w:val="center"/>
          </w:tcPr>
          <w:p w14:paraId="5D8468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118 631</w:t>
            </w:r>
          </w:p>
        </w:tc>
        <w:tc>
          <w:tcPr>
            <w:tcW w:w="1054" w:type="dxa"/>
            <w:vAlign w:val="center"/>
          </w:tcPr>
          <w:p w14:paraId="3BB6C0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6D13D5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4F046935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07E9E9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</w:t>
            </w:r>
          </w:p>
        </w:tc>
        <w:tc>
          <w:tcPr>
            <w:tcW w:w="1437" w:type="dxa"/>
            <w:vAlign w:val="center"/>
          </w:tcPr>
          <w:p w14:paraId="33B67D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249</w:t>
            </w:r>
          </w:p>
        </w:tc>
        <w:tc>
          <w:tcPr>
            <w:tcW w:w="1054" w:type="dxa"/>
            <w:vAlign w:val="center"/>
          </w:tcPr>
          <w:p w14:paraId="7B0891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1820" w:type="dxa"/>
            <w:vAlign w:val="center"/>
          </w:tcPr>
          <w:p w14:paraId="12B68D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14 344</w:t>
            </w:r>
          </w:p>
        </w:tc>
        <w:tc>
          <w:tcPr>
            <w:tcW w:w="1054" w:type="dxa"/>
            <w:vAlign w:val="center"/>
          </w:tcPr>
          <w:p w14:paraId="005EF7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64278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68DE8741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774500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D2B5E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054" w:type="dxa"/>
            <w:vAlign w:val="center"/>
          </w:tcPr>
          <w:p w14:paraId="73CE8A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1820" w:type="dxa"/>
            <w:vAlign w:val="center"/>
          </w:tcPr>
          <w:p w14:paraId="559387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4 894</w:t>
            </w:r>
          </w:p>
        </w:tc>
        <w:tc>
          <w:tcPr>
            <w:tcW w:w="1054" w:type="dxa"/>
            <w:vAlign w:val="center"/>
          </w:tcPr>
          <w:p w14:paraId="17D2F3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12D0A1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</w:tr>
      <w:tr w:rsidR="006F5B51" w14:paraId="3F26207F" w14:textId="77777777" w:rsidTr="006F5B51">
        <w:trPr>
          <w:cantSplit/>
          <w:jc w:val="center"/>
        </w:trPr>
        <w:tc>
          <w:tcPr>
            <w:tcW w:w="2937" w:type="dxa"/>
            <w:vAlign w:val="center"/>
          </w:tcPr>
          <w:p w14:paraId="3BF7BF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1437" w:type="dxa"/>
            <w:vAlign w:val="center"/>
          </w:tcPr>
          <w:p w14:paraId="2A673C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54" w:type="dxa"/>
            <w:vAlign w:val="center"/>
          </w:tcPr>
          <w:p w14:paraId="558A56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820" w:type="dxa"/>
            <w:vAlign w:val="center"/>
          </w:tcPr>
          <w:p w14:paraId="371D65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1 425</w:t>
            </w:r>
          </w:p>
        </w:tc>
        <w:tc>
          <w:tcPr>
            <w:tcW w:w="1054" w:type="dxa"/>
            <w:vAlign w:val="center"/>
          </w:tcPr>
          <w:p w14:paraId="7DBD22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</w:p>
        </w:tc>
        <w:tc>
          <w:tcPr>
            <w:tcW w:w="1054" w:type="dxa"/>
            <w:vAlign w:val="center"/>
          </w:tcPr>
          <w:p w14:paraId="5BF41D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(М2)</w:t>
            </w:r>
          </w:p>
        </w:tc>
      </w:tr>
    </w:tbl>
    <w:p w14:paraId="34B9887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Платформенные расчеты (ЦВ-</w:t>
      </w:r>
      <w:r>
        <w:rPr>
          <w:i/>
          <w:sz w:val="28"/>
        </w:rPr>
        <w:t>X</w:t>
      </w:r>
      <w:r>
        <w:rPr>
          <w:sz w:val="28"/>
        </w:rPr>
        <w:t xml:space="preserve"> 07, СЦ-</w:t>
      </w:r>
      <w:r>
        <w:rPr>
          <w:i/>
          <w:sz w:val="28"/>
        </w:rPr>
        <w:t>X</w:t>
      </w:r>
      <w:r>
        <w:rPr>
          <w:sz w:val="28"/>
        </w:rPr>
        <w:t xml:space="preserve"> 05) в сводку не включены: </w:t>
      </w:r>
      <w:r>
        <w:rPr>
          <w:i/>
          <w:sz w:val="28"/>
        </w:rPr>
        <w:t>NotaCode</w:t>
      </w:r>
      <w:r>
        <w:rPr>
          <w:sz w:val="28"/>
        </w:rPr>
        <w:t xml:space="preserve"> не является платформой (В-3). Вариант </w:t>
      </w:r>
      <w:r>
        <w:rPr>
          <w:i/>
          <w:sz w:val="28"/>
        </w:rPr>
        <w:t>Word</w:t>
      </w:r>
      <w:r>
        <w:rPr>
          <w:sz w:val="28"/>
        </w:rPr>
        <w:t xml:space="preserve"> ПК по диапазонам К1–К5 дает </w:t>
      </w:r>
      <w:r>
        <w:rPr>
          <w:i/>
          <w:sz w:val="28"/>
        </w:rPr>
        <w:t>SOM</w:t>
      </w:r>
      <w:r>
        <w:rPr>
          <w:sz w:val="28"/>
        </w:rPr>
        <w:t xml:space="preserve"> до 118 631 </w:t>
      </w:r>
      <w:r>
        <w:rPr>
          <w:i/>
          <w:sz w:val="28"/>
        </w:rPr>
        <w:t>BYN</w:t>
      </w:r>
      <w:r>
        <w:rPr>
          <w:sz w:val="28"/>
        </w:rPr>
        <w:t xml:space="preserve">, так как все коэффициенты берутся на верхней границе одновременно; в итоговый диапазон он не входит. Два базовых </w:t>
      </w:r>
      <w:r>
        <w:rPr>
          <w:i/>
          <w:sz w:val="28"/>
        </w:rPr>
        <w:t>SOM</w:t>
      </w:r>
      <w:r>
        <w:rPr>
          <w:sz w:val="28"/>
        </w:rPr>
        <w:t xml:space="preserve"> ПК-</w:t>
      </w:r>
      <w:r>
        <w:rPr>
          <w:i/>
          <w:sz w:val="28"/>
        </w:rPr>
        <w:t>X</w:t>
      </w:r>
      <w:r>
        <w:rPr>
          <w:sz w:val="28"/>
        </w:rPr>
        <w:t>: 3 007 (по долям сегментов) и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2 %).</w:t>
      </w:r>
    </w:p>
    <w:p w14:paraId="4CB63A3E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80 – Диапазоны по классам методов (по </w:t>
      </w:r>
      <w:r>
        <w:rPr>
          <w:i/>
          <w:sz w:val="28"/>
        </w:rPr>
        <w:t>Excel</w:t>
      </w:r>
      <w:r>
        <w:rPr>
          <w:sz w:val="28"/>
        </w:rPr>
        <w:t xml:space="preserve"> и по </w:t>
      </w:r>
      <w:r>
        <w:rPr>
          <w:i/>
          <w:sz w:val="28"/>
        </w:rPr>
        <w:t>Word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59"/>
        <w:gridCol w:w="1463"/>
        <w:gridCol w:w="1073"/>
        <w:gridCol w:w="1854"/>
        <w:gridCol w:w="1806"/>
      </w:tblGrid>
      <w:tr w:rsidR="006F5B51" w14:paraId="7597C13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58" w:type="dxa"/>
            <w:vAlign w:val="center"/>
          </w:tcPr>
          <w:p w14:paraId="05E528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 методов</w:t>
            </w:r>
          </w:p>
        </w:tc>
        <w:tc>
          <w:tcPr>
            <w:tcW w:w="1463" w:type="dxa"/>
            <w:vAlign w:val="center"/>
          </w:tcPr>
          <w:p w14:paraId="435557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 осторожных</w:t>
            </w:r>
          </w:p>
        </w:tc>
        <w:tc>
          <w:tcPr>
            <w:tcW w:w="1073" w:type="dxa"/>
            <w:vAlign w:val="center"/>
          </w:tcPr>
          <w:p w14:paraId="3BFC32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базовых</w:t>
            </w:r>
          </w:p>
        </w:tc>
        <w:tc>
          <w:tcPr>
            <w:tcW w:w="1854" w:type="dxa"/>
            <w:vAlign w:val="center"/>
          </w:tcPr>
          <w:p w14:paraId="55399E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оптимистичных</w:t>
            </w:r>
          </w:p>
        </w:tc>
        <w:tc>
          <w:tcPr>
            <w:tcW w:w="1806" w:type="dxa"/>
            <w:vAlign w:val="center"/>
          </w:tcPr>
          <w:p w14:paraId="1E7B27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</w:tr>
      <w:tr w:rsidR="006F5B51" w14:paraId="6B546740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59DC8B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база (ПК-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вверх), рынок</w:t>
            </w:r>
          </w:p>
        </w:tc>
        <w:tc>
          <w:tcPr>
            <w:tcW w:w="1463" w:type="dxa"/>
            <w:vAlign w:val="center"/>
          </w:tcPr>
          <w:p w14:paraId="7CCFB9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49 893</w:t>
            </w:r>
          </w:p>
        </w:tc>
        <w:tc>
          <w:tcPr>
            <w:tcW w:w="1073" w:type="dxa"/>
            <w:vAlign w:val="center"/>
          </w:tcPr>
          <w:p w14:paraId="4802E7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1854" w:type="dxa"/>
            <w:vAlign w:val="center"/>
          </w:tcPr>
          <w:p w14:paraId="327DC1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414 754</w:t>
            </w:r>
          </w:p>
        </w:tc>
        <w:tc>
          <w:tcPr>
            <w:tcW w:w="1806" w:type="dxa"/>
            <w:vAlign w:val="center"/>
          </w:tcPr>
          <w:p w14:paraId="1D629E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07)</w:t>
            </w:r>
          </w:p>
        </w:tc>
      </w:tr>
      <w:tr w:rsidR="006F5B51" w14:paraId="7E41C57C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2009E8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методы уровня «рынок»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3732FA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39B43D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116 150</w:t>
            </w:r>
          </w:p>
        </w:tc>
        <w:tc>
          <w:tcPr>
            <w:tcW w:w="1854" w:type="dxa"/>
            <w:vAlign w:val="center"/>
          </w:tcPr>
          <w:p w14:paraId="52A672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67C6B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4C00850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3C4210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воронка), рынок</w:t>
            </w:r>
          </w:p>
        </w:tc>
        <w:tc>
          <w:tcPr>
            <w:tcW w:w="1463" w:type="dxa"/>
            <w:vAlign w:val="center"/>
          </w:tcPr>
          <w:p w14:paraId="4D837C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73" w:type="dxa"/>
            <w:vAlign w:val="center"/>
          </w:tcPr>
          <w:p w14:paraId="484A0A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11 092</w:t>
            </w:r>
          </w:p>
        </w:tc>
        <w:tc>
          <w:tcPr>
            <w:tcW w:w="1854" w:type="dxa"/>
            <w:vAlign w:val="center"/>
          </w:tcPr>
          <w:p w14:paraId="5B8044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139 815</w:t>
            </w:r>
          </w:p>
        </w:tc>
        <w:tc>
          <w:tcPr>
            <w:tcW w:w="1806" w:type="dxa"/>
            <w:vAlign w:val="center"/>
          </w:tcPr>
          <w:p w14:paraId="62BEC7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  <w:tr w:rsidR="006F5B51" w14:paraId="0C42BFED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4AFC5D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 табл. 19: [минимум осторожных; максимум проверенных базовых и оптимистичных] (СВ-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)</w:t>
            </w:r>
          </w:p>
        </w:tc>
        <w:tc>
          <w:tcPr>
            <w:tcW w:w="1463" w:type="dxa"/>
            <w:vAlign w:val="center"/>
          </w:tcPr>
          <w:p w14:paraId="4EA25A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1 152</w:t>
            </w:r>
          </w:p>
        </w:tc>
        <w:tc>
          <w:tcPr>
            <w:tcW w:w="1073" w:type="dxa"/>
            <w:vAlign w:val="center"/>
          </w:tcPr>
          <w:p w14:paraId="456AC0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4" w:type="dxa"/>
            <w:vAlign w:val="center"/>
          </w:tcPr>
          <w:p w14:paraId="2B78F8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2 372 618</w:t>
            </w:r>
          </w:p>
        </w:tc>
        <w:tc>
          <w:tcPr>
            <w:tcW w:w="1806" w:type="dxa"/>
            <w:vAlign w:val="center"/>
          </w:tcPr>
          <w:p w14:paraId="5AD3D9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</w:t>
            </w:r>
          </w:p>
        </w:tc>
      </w:tr>
      <w:tr w:rsidR="006F5B51" w14:paraId="3A4A5BD8" w14:textId="77777777" w:rsidTr="006F5B51">
        <w:trPr>
          <w:cantSplit/>
          <w:jc w:val="center"/>
        </w:trPr>
        <w:tc>
          <w:tcPr>
            <w:tcW w:w="3158" w:type="dxa"/>
            <w:vAlign w:val="center"/>
          </w:tcPr>
          <w:p w14:paraId="77C99F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Уровень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: все методы</w:t>
            </w:r>
          </w:p>
        </w:tc>
        <w:tc>
          <w:tcPr>
            <w:tcW w:w="1463" w:type="dxa"/>
            <w:vAlign w:val="center"/>
          </w:tcPr>
          <w:p w14:paraId="0D0222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073" w:type="dxa"/>
            <w:vAlign w:val="center"/>
          </w:tcPr>
          <w:p w14:paraId="25E4FB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1 075</w:t>
            </w:r>
          </w:p>
        </w:tc>
        <w:tc>
          <w:tcPr>
            <w:tcW w:w="1854" w:type="dxa"/>
            <w:vAlign w:val="center"/>
          </w:tcPr>
          <w:p w14:paraId="5C9D96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16 590</w:t>
            </w:r>
          </w:p>
        </w:tc>
        <w:tc>
          <w:tcPr>
            <w:tcW w:w="1806" w:type="dxa"/>
            <w:vAlign w:val="center"/>
          </w:tcPr>
          <w:p w14:paraId="249D1C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MIN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MAX</w:t>
            </w:r>
          </w:p>
        </w:tc>
      </w:tr>
    </w:tbl>
    <w:p w14:paraId="51B232A0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Excel</w:t>
      </w:r>
      <w:r>
        <w:rPr>
          <w:sz w:val="28"/>
        </w:rPr>
        <w:t>-правило (</w:t>
      </w:r>
      <w:r>
        <w:rPr>
          <w:i/>
          <w:sz w:val="28"/>
        </w:rPr>
        <w:t>MIN</w:t>
      </w:r>
      <w:r>
        <w:rPr>
          <w:sz w:val="28"/>
        </w:rPr>
        <w:t xml:space="preserve"> / среднее / </w:t>
      </w:r>
      <w:r>
        <w:rPr>
          <w:i/>
          <w:sz w:val="28"/>
        </w:rPr>
        <w:t>MAX</w:t>
      </w:r>
      <w:r>
        <w:rPr>
          <w:sz w:val="28"/>
        </w:rPr>
        <w:t xml:space="preserve"> по методам) и </w:t>
      </w:r>
      <w:r>
        <w:rPr>
          <w:i/>
          <w:sz w:val="28"/>
        </w:rPr>
        <w:t>Word</w:t>
      </w:r>
      <w:r>
        <w:rPr>
          <w:sz w:val="28"/>
        </w:rPr>
        <w:t>-правило (СВ табл. 19) названы оба; расчеты, основанные на клиентской базе, и расчеты по трафику различаются на порядок и более (см. правила согласования).</w:t>
      </w:r>
    </w:p>
    <w:p w14:paraId="3C4D1711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4E2092" wp14:editId="1D444A65">
            <wp:extent cx="5334000" cy="2726266"/>
            <wp:effectExtent l="0" t="0" r="0" b="0"/>
            <wp:docPr id="16446988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8_diapazony_rynka_po_metoda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7AB313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12 – Диапазоны объема рынка (</w:t>
      </w:r>
      <w:r>
        <w:rPr>
          <w:i/>
          <w:sz w:val="28"/>
        </w:rPr>
        <w:t>SAM</w:t>
      </w:r>
      <w:r>
        <w:rPr>
          <w:sz w:val="28"/>
        </w:rPr>
        <w:t>) по методам: осторожный – оптимистичный, ромб – базовый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2234E02F" w14:textId="77777777" w:rsidR="006F5B51" w:rsidRDefault="00C962AA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E6D7DC" wp14:editId="35F40497">
            <wp:extent cx="5334000" cy="2726266"/>
            <wp:effectExtent l="0" t="0" r="0" b="0"/>
            <wp:docPr id="17058319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7_diapazony_SOM_po_metodam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91D59" w14:textId="77777777" w:rsidR="006F5B51" w:rsidRDefault="00C962AA">
      <w:pPr>
        <w:pStyle w:val="a0"/>
        <w:spacing w:before="0" w:after="0" w:line="360" w:lineRule="exact"/>
        <w:jc w:val="center"/>
      </w:pPr>
      <w:r>
        <w:rPr>
          <w:sz w:val="28"/>
        </w:rPr>
        <w:t>Рисунок 13 – Диапазоны достижимой выручки (</w:t>
      </w:r>
      <w:r>
        <w:rPr>
          <w:i/>
          <w:sz w:val="28"/>
        </w:rPr>
        <w:t>SOM</w:t>
      </w:r>
      <w:r>
        <w:rPr>
          <w:sz w:val="28"/>
        </w:rPr>
        <w:t>) по методам (</w:t>
      </w:r>
      <w:r>
        <w:rPr>
          <w:i/>
          <w:sz w:val="28"/>
        </w:rPr>
        <w:t>BYN</w:t>
      </w:r>
      <w:r>
        <w:rPr>
          <w:sz w:val="28"/>
        </w:rPr>
        <w:t xml:space="preserve"> в год, логарифмическая шкала)</w:t>
      </w:r>
    </w:p>
    <w:p w14:paraId="6437DAF6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81 – Ориентиры достижимой доли нового бизнеса и значения расчета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4"/>
        <w:gridCol w:w="1825"/>
        <w:gridCol w:w="1825"/>
        <w:gridCol w:w="1991"/>
      </w:tblGrid>
      <w:tr w:rsidR="006F5B51" w14:paraId="2501716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3" w:type="dxa"/>
            <w:vAlign w:val="center"/>
          </w:tcPr>
          <w:p w14:paraId="4DD804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ориентира</w:t>
            </w:r>
          </w:p>
        </w:tc>
        <w:tc>
          <w:tcPr>
            <w:tcW w:w="1825" w:type="dxa"/>
            <w:vAlign w:val="center"/>
          </w:tcPr>
          <w:p w14:paraId="732AF9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Осторожно</w:t>
            </w:r>
          </w:p>
        </w:tc>
        <w:tc>
          <w:tcPr>
            <w:tcW w:w="1825" w:type="dxa"/>
            <w:vAlign w:val="center"/>
          </w:tcPr>
          <w:p w14:paraId="52A384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Базово</w:t>
            </w:r>
          </w:p>
        </w:tc>
        <w:tc>
          <w:tcPr>
            <w:tcW w:w="1991" w:type="dxa"/>
            <w:vAlign w:val="center"/>
          </w:tcPr>
          <w:p w14:paraId="662E9B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Оптимистично</w:t>
            </w:r>
          </w:p>
        </w:tc>
      </w:tr>
      <w:tr w:rsidR="006F5B51" w14:paraId="4CED8FCF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368CD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(К5)</w:t>
            </w:r>
          </w:p>
        </w:tc>
        <w:tc>
          <w:tcPr>
            <w:tcW w:w="1825" w:type="dxa"/>
            <w:vAlign w:val="center"/>
          </w:tcPr>
          <w:p w14:paraId="2690E6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0,5–1 %</w:t>
            </w:r>
          </w:p>
        </w:tc>
        <w:tc>
          <w:tcPr>
            <w:tcW w:w="1825" w:type="dxa"/>
            <w:vAlign w:val="center"/>
          </w:tcPr>
          <w:p w14:paraId="1FE907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1–3 %</w:t>
            </w:r>
          </w:p>
        </w:tc>
        <w:tc>
          <w:tcPr>
            <w:tcW w:w="1991" w:type="dxa"/>
            <w:vAlign w:val="center"/>
          </w:tcPr>
          <w:p w14:paraId="49C95C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3–7 %</w:t>
            </w:r>
          </w:p>
        </w:tc>
      </w:tr>
      <w:tr w:rsidR="006F5B51" w14:paraId="4B5C2CA5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B2C9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М1 табл. 13 (доля трафика)</w:t>
            </w:r>
          </w:p>
        </w:tc>
        <w:tc>
          <w:tcPr>
            <w:tcW w:w="1825" w:type="dxa"/>
            <w:vAlign w:val="center"/>
          </w:tcPr>
          <w:p w14:paraId="75F189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0,1–0,5 %</w:t>
            </w:r>
          </w:p>
        </w:tc>
        <w:tc>
          <w:tcPr>
            <w:tcW w:w="1825" w:type="dxa"/>
            <w:vAlign w:val="center"/>
          </w:tcPr>
          <w:p w14:paraId="4E3AEE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0,5–2 %</w:t>
            </w:r>
          </w:p>
        </w:tc>
        <w:tc>
          <w:tcPr>
            <w:tcW w:w="1991" w:type="dxa"/>
            <w:vAlign w:val="center"/>
          </w:tcPr>
          <w:p w14:paraId="45EA5F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2–5 %</w:t>
            </w:r>
          </w:p>
        </w:tc>
      </w:tr>
      <w:tr w:rsidR="006F5B51" w14:paraId="73EEAB1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A2991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03 (значения шаблона)</w:t>
            </w:r>
          </w:p>
        </w:tc>
        <w:tc>
          <w:tcPr>
            <w:tcW w:w="1825" w:type="dxa"/>
            <w:vAlign w:val="center"/>
          </w:tcPr>
          <w:p w14:paraId="17BCFA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  <w:tc>
          <w:tcPr>
            <w:tcW w:w="1825" w:type="dxa"/>
            <w:vAlign w:val="center"/>
          </w:tcPr>
          <w:p w14:paraId="47E232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991" w:type="dxa"/>
            <w:vAlign w:val="center"/>
          </w:tcPr>
          <w:p w14:paraId="4BB82EF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1243DBCC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626B1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356516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02108D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002B0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641ED9ED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5053D9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лист 01</w:t>
            </w:r>
          </w:p>
        </w:tc>
        <w:tc>
          <w:tcPr>
            <w:tcW w:w="1825" w:type="dxa"/>
            <w:vAlign w:val="center"/>
          </w:tcPr>
          <w:p w14:paraId="3BB8E8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3FBD9C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681E0E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4 %</w:t>
            </w:r>
          </w:p>
        </w:tc>
      </w:tr>
      <w:tr w:rsidR="006F5B51" w14:paraId="69E331E9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0E9B57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лист 06</w:t>
            </w:r>
          </w:p>
        </w:tc>
        <w:tc>
          <w:tcPr>
            <w:tcW w:w="1825" w:type="dxa"/>
            <w:vAlign w:val="center"/>
          </w:tcPr>
          <w:p w14:paraId="7872F4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825" w:type="dxa"/>
            <w:vAlign w:val="center"/>
          </w:tcPr>
          <w:p w14:paraId="6D07C2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991" w:type="dxa"/>
            <w:vAlign w:val="center"/>
          </w:tcPr>
          <w:p w14:paraId="5DB0FC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</w:tr>
      <w:tr w:rsidR="006F5B51" w14:paraId="2135E5FA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4BFEAB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Принято в расчетах каждого шаблона</w:t>
            </w:r>
          </w:p>
        </w:tc>
        <w:tc>
          <w:tcPr>
            <w:tcW w:w="1825" w:type="dxa"/>
            <w:vAlign w:val="center"/>
          </w:tcPr>
          <w:p w14:paraId="040586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825" w:type="dxa"/>
            <w:vAlign w:val="center"/>
          </w:tcPr>
          <w:p w14:paraId="6312DB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  <w:tc>
          <w:tcPr>
            <w:tcW w:w="1991" w:type="dxa"/>
            <w:vAlign w:val="center"/>
          </w:tcPr>
          <w:p w14:paraId="6573A9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шаблона</w:t>
            </w:r>
          </w:p>
        </w:tc>
      </w:tr>
      <w:tr w:rsidR="006F5B51" w14:paraId="040F2758" w14:textId="77777777" w:rsidTr="006F5B51">
        <w:trPr>
          <w:cantSplit/>
          <w:jc w:val="center"/>
        </w:trPr>
        <w:tc>
          <w:tcPr>
            <w:tcW w:w="3713" w:type="dxa"/>
            <w:vAlign w:val="center"/>
          </w:tcPr>
          <w:p w14:paraId="2BC465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сегментные К5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–03 /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</w:t>
            </w:r>
          </w:p>
        </w:tc>
        <w:tc>
          <w:tcPr>
            <w:tcW w:w="1825" w:type="dxa"/>
            <w:vAlign w:val="center"/>
          </w:tcPr>
          <w:p w14:paraId="287072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25" w:type="dxa"/>
            <w:vAlign w:val="center"/>
          </w:tcPr>
          <w:p w14:paraId="7CF6C4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1991" w:type="dxa"/>
            <w:vAlign w:val="center"/>
          </w:tcPr>
          <w:p w14:paraId="21EC5F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54650F91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Ориентиры различаются (</w:t>
      </w:r>
      <w:r>
        <w:rPr>
          <w:i/>
          <w:sz w:val="28"/>
        </w:rPr>
        <w:t>W-7</w:t>
      </w:r>
      <w:r>
        <w:rPr>
          <w:sz w:val="28"/>
        </w:rPr>
        <w:t>): в ПК – доля рынка нового бизнеса, в М1 – доля трафика. В расчетах принята шкала соответствующего шаблона; осторожное значение ПК-</w:t>
      </w:r>
      <w:r>
        <w:rPr>
          <w:i/>
          <w:sz w:val="28"/>
        </w:rPr>
        <w:t>X</w:t>
      </w:r>
      <w:r>
        <w:rPr>
          <w:sz w:val="28"/>
        </w:rPr>
        <w:t xml:space="preserve"> (0,8 %) находится в диапазоне 0,5–1 %, оптимистичное (4 %) – в диапазоне 3–7 %.</w:t>
      </w:r>
    </w:p>
    <w:p w14:paraId="44131B25" w14:textId="77777777" w:rsidR="006F5B51" w:rsidRDefault="00C962AA">
      <w:pPr>
        <w:pStyle w:val="3"/>
        <w:spacing w:before="0" w:after="0" w:line="360" w:lineRule="exact"/>
        <w:ind w:firstLine="709"/>
      </w:pPr>
      <w:bookmarkStart w:id="42" w:name="правила-согласования-результатов"/>
      <w:bookmarkEnd w:id="41"/>
      <w:r>
        <w:rPr>
          <w:sz w:val="28"/>
        </w:rPr>
        <w:t>2.10.3 Правила согласования результатов</w:t>
      </w:r>
    </w:p>
    <w:p w14:paraId="2C0542BE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82 – Применение правил согласования ИНСТР §11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8"/>
        <w:gridCol w:w="3000"/>
        <w:gridCol w:w="3177"/>
      </w:tblGrid>
      <w:tr w:rsidR="006F5B51" w14:paraId="14DF53B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7" w:type="dxa"/>
            <w:vAlign w:val="center"/>
          </w:tcPr>
          <w:p w14:paraId="60DE46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000" w:type="dxa"/>
            <w:vAlign w:val="center"/>
          </w:tcPr>
          <w:p w14:paraId="4A5196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3177" w:type="dxa"/>
            <w:vAlign w:val="center"/>
          </w:tcPr>
          <w:p w14:paraId="36FFF8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6F5B51" w14:paraId="447EA4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9AAC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«Сверху вниз» значительно больше «снизу вверх» – проверить коэффициенты</w:t>
            </w:r>
          </w:p>
        </w:tc>
        <w:tc>
          <w:tcPr>
            <w:tcW w:w="3000" w:type="dxa"/>
            <w:vAlign w:val="center"/>
          </w:tcPr>
          <w:p w14:paraId="06DC81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«сверху вниз» 296 435, «снизу вверх» 197 989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 1,5 раза)</w:t>
            </w:r>
          </w:p>
        </w:tc>
        <w:tc>
          <w:tcPr>
            <w:tcW w:w="3177" w:type="dxa"/>
            <w:vAlign w:val="center"/>
          </w:tcPr>
          <w:p w14:paraId="54510D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Значительного превышения нет; различие – общая доля К2 × К4 (17,5 %) против сегментных (К4 студентов 8,75 %). Оптимистичный «сверху вниз» (2,8 млн) существенно выше – оценка верхнего предела</w:t>
            </w:r>
          </w:p>
        </w:tc>
      </w:tr>
      <w:tr w:rsidR="006F5B51" w14:paraId="14EF1CFD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4980C3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высокий, платежеспособность низкая – уточнить цену, сегмент, формат</w:t>
            </w:r>
          </w:p>
        </w:tc>
        <w:tc>
          <w:tcPr>
            <w:tcW w:w="3000" w:type="dxa"/>
            <w:vAlign w:val="center"/>
          </w:tcPr>
          <w:p w14:paraId="6BDC2E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спрос преимущественно информационный («онлайн», «скачать», «бесплатно»); коммерческих 16 запросов за 30 дней</w:t>
            </w:r>
          </w:p>
        </w:tc>
        <w:tc>
          <w:tcPr>
            <w:tcW w:w="3177" w:type="dxa"/>
            <w:vAlign w:val="center"/>
          </w:tcPr>
          <w:p w14:paraId="78F2C7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Платежеспособность подтверждена только у специалистов; студентов целесообразно вести на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цену проверить опросом</w:t>
            </w:r>
          </w:p>
        </w:tc>
      </w:tr>
      <w:tr w:rsidR="006F5B51" w14:paraId="0D1AC1C3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3437D4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 высокий, поисковый спрос низкий – проверить рекламу, соцсети, приложения, прямой трафик</w:t>
            </w:r>
          </w:p>
        </w:tc>
        <w:tc>
          <w:tcPr>
            <w:tcW w:w="3000" w:type="dxa"/>
            <w:vAlign w:val="center"/>
          </w:tcPr>
          <w:p w14:paraId="5CF058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выборки 9,0 млн визитов в месяц, трафик рынка по РБ около 17 633 визитов; Вордстат – сотни запросов</w:t>
            </w:r>
          </w:p>
        </w:tc>
        <w:tc>
          <w:tcPr>
            <w:tcW w:w="3177" w:type="dxa"/>
            <w:vAlign w:val="center"/>
          </w:tcPr>
          <w:p w14:paraId="0B8875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приходит не только через Яндекс: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48,5 %, остальное – прямой трафик и рефералы;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расширения редакторов кода (миллионы установок) поисковым спросом Яндекса не отражены</w:t>
            </w:r>
          </w:p>
        </w:tc>
      </w:tr>
      <w:tr w:rsidR="006F5B51" w14:paraId="0D9745B0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6881C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Воронка дает малый объем при большом рынке – проблема в канале, а не в емкости</w:t>
            </w:r>
          </w:p>
        </w:tc>
        <w:tc>
          <w:tcPr>
            <w:tcW w:w="3000" w:type="dxa"/>
            <w:vAlign w:val="center"/>
          </w:tcPr>
          <w:p w14:paraId="3EB459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поискового канала 9,5 </w:t>
            </w:r>
            <w:r>
              <w:rPr>
                <w:sz w:val="24"/>
                <w:i/>
                <w:iCs/>
              </w:rPr>
              <w:t xml:space="preserve">BYN/год </w:t>
            </w:r>
            <w:r>
              <w:rPr>
                <w:sz w:val="24"/>
              </w:rPr>
              <w:t xml:space="preserve">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197 988 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77" w:type="dxa"/>
            <w:vAlign w:val="center"/>
          </w:tcPr>
          <w:p w14:paraId="27D0BAB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Подтверждается: измерен единственный канал (органический поиск); каналы, требующие рекламных кабинетов, не измерены (модельная оценка (допущение; причина: табл. 91, п. 5))</w:t>
            </w:r>
          </w:p>
        </w:tc>
      </w:tr>
      <w:tr w:rsidR="006F5B51" w14:paraId="09068286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7F5930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Сценарии сильно различаются – собрать данные по конверсиям, ценам, конкурентам, сегментам</w:t>
            </w:r>
          </w:p>
        </w:tc>
        <w:tc>
          <w:tcPr>
            <w:tcW w:w="3000" w:type="dxa"/>
            <w:vAlign w:val="center"/>
          </w:tcPr>
          <w:p w14:paraId="1BA873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Отношение оптимистичного к осторожному: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7,3×,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18,2×</w:t>
            </w:r>
          </w:p>
        </w:tc>
        <w:tc>
          <w:tcPr>
            <w:tcW w:w="3177" w:type="dxa"/>
            <w:vAlign w:val="center"/>
          </w:tcPr>
          <w:p w14:paraId="285968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Разброс значителен; приоритетные данные –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доля платящих, срок удержания, доли стран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7D684DA4" w14:textId="77777777" w:rsidTr="006F5B51">
        <w:trPr>
          <w:cantSplit/>
          <w:jc w:val="center"/>
        </w:trPr>
        <w:tc>
          <w:tcPr>
            <w:tcW w:w="3177" w:type="dxa"/>
            <w:vAlign w:val="center"/>
          </w:tcPr>
          <w:p w14:paraId="59C9F9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диапазон, а не одно число</w:t>
            </w:r>
          </w:p>
        </w:tc>
        <w:tc>
          <w:tcPr>
            <w:tcW w:w="3000" w:type="dxa"/>
            <w:vAlign w:val="center"/>
          </w:tcPr>
          <w:p w14:paraId="3462D9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приведен диапазоном с указанием уровня и ограничений</w:t>
            </w:r>
          </w:p>
        </w:tc>
        <w:tc>
          <w:tcPr>
            <w:tcW w:w="3177" w:type="dxa"/>
            <w:vAlign w:val="center"/>
          </w:tcPr>
          <w:p w14:paraId="4F514F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</w:tr>
    </w:tbl>
    <w:p w14:paraId="2577865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Клиентские методы и методы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различаются примерно в 9 раз (базовые сценарии). Причины: доля Беларуси в визитах (допущение Д-01) и выборка из четырех доменов занижают трафиковую оценку; ПК-</w:t>
      </w:r>
      <w:r>
        <w:rPr>
          <w:i/>
          <w:sz w:val="28"/>
        </w:rPr>
        <w:t>X</w:t>
      </w:r>
      <w:r>
        <w:rPr>
          <w:sz w:val="28"/>
        </w:rPr>
        <w:t>, напротив, опирается на численность групп и допущенные коэффициенты, не проверенные опросом. Согласовать порядок величины можно только дополнительными данными, поэтому итоговый диапазон приводится шире, чем у отдельных методов.</w:t>
      </w:r>
    </w:p>
    <w:p w14:paraId="75697186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83 – Сопоставление основного чека 40 </w:t>
      </w:r>
      <w:r>
        <w:rPr>
          <w:i/>
          <w:sz w:val="28"/>
        </w:rPr>
        <w:t>USD</w:t>
      </w:r>
      <w:r>
        <w:rPr>
          <w:sz w:val="28"/>
        </w:rPr>
        <w:t xml:space="preserve"> в год с альтернативным 48 </w:t>
      </w:r>
      <w:r>
        <w:rPr>
          <w:i/>
          <w:sz w:val="28"/>
        </w:rPr>
        <w:t>USD</w:t>
      </w:r>
      <w:r>
        <w:rPr>
          <w:sz w:val="28"/>
        </w:rPr>
        <w:t xml:space="preserve"> в год (4 </w:t>
      </w:r>
      <w:r>
        <w:rPr>
          <w:i/>
          <w:sz w:val="28"/>
        </w:rPr>
        <w:t>USD</w:t>
      </w:r>
      <w:r>
        <w:rPr>
          <w:sz w:val="28"/>
        </w:rPr>
        <w:t xml:space="preserve"> ×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67"/>
        <w:gridCol w:w="1704"/>
        <w:gridCol w:w="2392"/>
        <w:gridCol w:w="1392"/>
      </w:tblGrid>
      <w:tr w:rsidR="006F5B51" w14:paraId="6A37FD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67" w:type="dxa"/>
            <w:vAlign w:val="center"/>
          </w:tcPr>
          <w:p w14:paraId="69350B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04" w:type="dxa"/>
            <w:vAlign w:val="center"/>
          </w:tcPr>
          <w:p w14:paraId="32FAB3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40 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(основной)</w:t>
            </w:r>
          </w:p>
        </w:tc>
        <w:tc>
          <w:tcPr>
            <w:tcW w:w="2392" w:type="dxa"/>
            <w:vAlign w:val="center"/>
          </w:tcPr>
          <w:p w14:paraId="56D6AC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48 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в год (альтернативный)</w:t>
            </w:r>
          </w:p>
        </w:tc>
        <w:tc>
          <w:tcPr>
            <w:tcW w:w="1392" w:type="dxa"/>
            <w:vAlign w:val="center"/>
          </w:tcPr>
          <w:p w14:paraId="04A287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48 / 40</w:t>
            </w:r>
          </w:p>
        </w:tc>
      </w:tr>
      <w:tr w:rsidR="006F5B51" w14:paraId="59F6482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1011A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Годовой чек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226588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</w:t>
            </w:r>
          </w:p>
        </w:tc>
        <w:tc>
          <w:tcPr>
            <w:tcW w:w="2392" w:type="dxa"/>
            <w:vAlign w:val="center"/>
          </w:tcPr>
          <w:p w14:paraId="2C3307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145,37</w:t>
            </w:r>
          </w:p>
        </w:tc>
        <w:tc>
          <w:tcPr>
            <w:tcW w:w="1392" w:type="dxa"/>
            <w:vAlign w:val="center"/>
          </w:tcPr>
          <w:p w14:paraId="3CA9D2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AD24C1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839DB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Месячный эквивалент,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704" w:type="dxa"/>
            <w:vAlign w:val="center"/>
          </w:tcPr>
          <w:p w14:paraId="3EB6E6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10,10</w:t>
            </w:r>
          </w:p>
        </w:tc>
        <w:tc>
          <w:tcPr>
            <w:tcW w:w="2392" w:type="dxa"/>
            <w:vAlign w:val="center"/>
          </w:tcPr>
          <w:p w14:paraId="09C68F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12,11</w:t>
            </w:r>
          </w:p>
        </w:tc>
        <w:tc>
          <w:tcPr>
            <w:tcW w:w="1392" w:type="dxa"/>
            <w:vAlign w:val="center"/>
          </w:tcPr>
          <w:p w14:paraId="2170AE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7AFB31A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0BD01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стипендии студента, %</w:t>
            </w:r>
          </w:p>
        </w:tc>
        <w:tc>
          <w:tcPr>
            <w:tcW w:w="1704" w:type="dxa"/>
            <w:vAlign w:val="center"/>
          </w:tcPr>
          <w:p w14:paraId="1DE0A6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392" w:type="dxa"/>
            <w:vAlign w:val="center"/>
          </w:tcPr>
          <w:p w14:paraId="4E69FF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</w:t>
            </w:r>
          </w:p>
        </w:tc>
        <w:tc>
          <w:tcPr>
            <w:tcW w:w="1392" w:type="dxa"/>
            <w:vAlign w:val="center"/>
          </w:tcPr>
          <w:p w14:paraId="5372ED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1,26</w:t>
            </w:r>
          </w:p>
        </w:tc>
      </w:tr>
      <w:tr w:rsidR="006F5B51" w14:paraId="25E5ADA6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11ABC7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месячной зарплаты специалиста, %</w:t>
            </w:r>
          </w:p>
        </w:tc>
        <w:tc>
          <w:tcPr>
            <w:tcW w:w="1704" w:type="dxa"/>
            <w:vAlign w:val="center"/>
          </w:tcPr>
          <w:p w14:paraId="060D931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0,157</w:t>
            </w:r>
          </w:p>
        </w:tc>
        <w:tc>
          <w:tcPr>
            <w:tcW w:w="2392" w:type="dxa"/>
            <w:vAlign w:val="center"/>
          </w:tcPr>
          <w:p w14:paraId="51CF7B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0,189</w:t>
            </w:r>
          </w:p>
        </w:tc>
        <w:tc>
          <w:tcPr>
            <w:tcW w:w="1392" w:type="dxa"/>
            <w:vAlign w:val="center"/>
          </w:tcPr>
          <w:p w14:paraId="1FCA10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16008D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774370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(бюджет / цена): студенты / специалисты / преподаватели</w:t>
            </w:r>
          </w:p>
        </w:tc>
        <w:tc>
          <w:tcPr>
            <w:tcW w:w="1704" w:type="dxa"/>
            <w:vAlign w:val="center"/>
          </w:tcPr>
          <w:p w14:paraId="71467F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 / 31,76 / 15,71</w:t>
            </w:r>
          </w:p>
        </w:tc>
        <w:tc>
          <w:tcPr>
            <w:tcW w:w="2392" w:type="dxa"/>
            <w:vAlign w:val="center"/>
          </w:tcPr>
          <w:p w14:paraId="389A20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 / 26,47 / 13,09</w:t>
            </w:r>
          </w:p>
        </w:tc>
        <w:tc>
          <w:tcPr>
            <w:tcW w:w="1392" w:type="dxa"/>
            <w:vAlign w:val="center"/>
          </w:tcPr>
          <w:p w14:paraId="0BD8A5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1712D50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2C3F2B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оправданности: специалисты / преподаватели</w:t>
            </w:r>
          </w:p>
        </w:tc>
        <w:tc>
          <w:tcPr>
            <w:tcW w:w="1704" w:type="dxa"/>
            <w:vAlign w:val="center"/>
          </w:tcPr>
          <w:p w14:paraId="0E782E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11,34 / 5,61</w:t>
            </w:r>
          </w:p>
        </w:tc>
        <w:tc>
          <w:tcPr>
            <w:tcW w:w="2392" w:type="dxa"/>
            <w:vAlign w:val="center"/>
          </w:tcPr>
          <w:p w14:paraId="33A64E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9,45 / 4,68</w:t>
            </w:r>
          </w:p>
        </w:tc>
        <w:tc>
          <w:tcPr>
            <w:tcW w:w="1392" w:type="dxa"/>
            <w:vAlign w:val="center"/>
          </w:tcPr>
          <w:p w14:paraId="0E315E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0,83</w:t>
            </w:r>
          </w:p>
        </w:tc>
      </w:tr>
      <w:tr w:rsidR="006F5B51" w14:paraId="181B5AA3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8844D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6A5E7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197 988</w:t>
            </w:r>
          </w:p>
        </w:tc>
        <w:tc>
          <w:tcPr>
            <w:tcW w:w="2392" w:type="dxa"/>
            <w:vAlign w:val="center"/>
          </w:tcPr>
          <w:p w14:paraId="75AF16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237 589</w:t>
            </w:r>
          </w:p>
        </w:tc>
        <w:tc>
          <w:tcPr>
            <w:tcW w:w="1392" w:type="dxa"/>
            <w:vAlign w:val="center"/>
          </w:tcPr>
          <w:p w14:paraId="58ED06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0E868B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C70E2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19CE7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3B6872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30FDBA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BBBB77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F06E2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сверху вниз,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63B22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296 435</w:t>
            </w:r>
          </w:p>
        </w:tc>
        <w:tc>
          <w:tcPr>
            <w:tcW w:w="2392" w:type="dxa"/>
            <w:vAlign w:val="center"/>
          </w:tcPr>
          <w:p w14:paraId="25A9D1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355 726</w:t>
            </w:r>
          </w:p>
        </w:tc>
        <w:tc>
          <w:tcPr>
            <w:tcW w:w="1392" w:type="dxa"/>
            <w:vAlign w:val="center"/>
          </w:tcPr>
          <w:p w14:paraId="7EC662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C6B03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B7AE4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снизу вверх,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49C84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197 989</w:t>
            </w:r>
          </w:p>
        </w:tc>
        <w:tc>
          <w:tcPr>
            <w:tcW w:w="2392" w:type="dxa"/>
            <w:vAlign w:val="center"/>
          </w:tcPr>
          <w:p w14:paraId="0391FE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237 590</w:t>
            </w:r>
          </w:p>
        </w:tc>
        <w:tc>
          <w:tcPr>
            <w:tcW w:w="1392" w:type="dxa"/>
            <w:vAlign w:val="center"/>
          </w:tcPr>
          <w:p w14:paraId="12EF96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31EB7A5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00705EE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+ воронка,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71F544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4 762</w:t>
            </w:r>
          </w:p>
        </w:tc>
        <w:tc>
          <w:tcPr>
            <w:tcW w:w="2392" w:type="dxa"/>
            <w:vAlign w:val="center"/>
          </w:tcPr>
          <w:p w14:paraId="6949C7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6 230</w:t>
            </w:r>
          </w:p>
        </w:tc>
        <w:tc>
          <w:tcPr>
            <w:tcW w:w="1392" w:type="dxa"/>
            <w:vAlign w:val="center"/>
          </w:tcPr>
          <w:p w14:paraId="4E79CE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644789D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1C25C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0869AA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6 542</w:t>
            </w:r>
          </w:p>
        </w:tc>
        <w:tc>
          <w:tcPr>
            <w:tcW w:w="2392" w:type="dxa"/>
            <w:vAlign w:val="center"/>
          </w:tcPr>
          <w:p w14:paraId="58C0669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8 561</w:t>
            </w:r>
          </w:p>
        </w:tc>
        <w:tc>
          <w:tcPr>
            <w:tcW w:w="1392" w:type="dxa"/>
            <w:vAlign w:val="center"/>
          </w:tcPr>
          <w:p w14:paraId="682CB5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576E1E75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BD3E2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AB540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21 971</w:t>
            </w:r>
          </w:p>
        </w:tc>
        <w:tc>
          <w:tcPr>
            <w:tcW w:w="2392" w:type="dxa"/>
            <w:vAlign w:val="center"/>
          </w:tcPr>
          <w:p w14:paraId="468922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28 748</w:t>
            </w:r>
          </w:p>
        </w:tc>
        <w:tc>
          <w:tcPr>
            <w:tcW w:w="1392" w:type="dxa"/>
            <w:vAlign w:val="center"/>
          </w:tcPr>
          <w:p w14:paraId="16084C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0F72D2C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69348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(рынок), рынок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),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B5C68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5 521</w:t>
            </w:r>
          </w:p>
        </w:tc>
        <w:tc>
          <w:tcPr>
            <w:tcW w:w="2392" w:type="dxa"/>
            <w:vAlign w:val="center"/>
          </w:tcPr>
          <w:p w14:paraId="332FCD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7 224</w:t>
            </w:r>
          </w:p>
        </w:tc>
        <w:tc>
          <w:tcPr>
            <w:tcW w:w="1392" w:type="dxa"/>
            <w:vAlign w:val="center"/>
          </w:tcPr>
          <w:p w14:paraId="4BE446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13EBB280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430C1F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(поиск),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433119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392" w:type="dxa"/>
            <w:vAlign w:val="center"/>
          </w:tcPr>
          <w:p w14:paraId="4DB652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  <w:tc>
          <w:tcPr>
            <w:tcW w:w="1392" w:type="dxa"/>
            <w:vAlign w:val="center"/>
          </w:tcPr>
          <w:p w14:paraId="667AE6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64D82014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42B94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(воронка),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6FEB7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2" w:type="dxa"/>
            <w:vAlign w:val="center"/>
          </w:tcPr>
          <w:p w14:paraId="14E4A9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92" w:type="dxa"/>
            <w:vAlign w:val="center"/>
          </w:tcPr>
          <w:p w14:paraId="2335DF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1AC3F6C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25380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686AE6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</w:t>
            </w:r>
          </w:p>
        </w:tc>
        <w:tc>
          <w:tcPr>
            <w:tcW w:w="2392" w:type="dxa"/>
            <w:vAlign w:val="center"/>
          </w:tcPr>
          <w:p w14:paraId="680DDD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128</w:t>
            </w:r>
          </w:p>
        </w:tc>
        <w:tc>
          <w:tcPr>
            <w:tcW w:w="1392" w:type="dxa"/>
            <w:vAlign w:val="center"/>
          </w:tcPr>
          <w:p w14:paraId="76FE74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3490E2B2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6ADFBB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сценарии),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41FDA4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3 960</w:t>
            </w:r>
          </w:p>
        </w:tc>
        <w:tc>
          <w:tcPr>
            <w:tcW w:w="2392" w:type="dxa"/>
            <w:vAlign w:val="center"/>
          </w:tcPr>
          <w:p w14:paraId="750671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4 752</w:t>
            </w:r>
          </w:p>
        </w:tc>
        <w:tc>
          <w:tcPr>
            <w:tcW w:w="1392" w:type="dxa"/>
            <w:vAlign w:val="center"/>
          </w:tcPr>
          <w:p w14:paraId="13335D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2EA08ACF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355585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(достижимая выручка),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2CED95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2 970</w:t>
            </w:r>
          </w:p>
        </w:tc>
        <w:tc>
          <w:tcPr>
            <w:tcW w:w="2392" w:type="dxa"/>
            <w:vAlign w:val="center"/>
          </w:tcPr>
          <w:p w14:paraId="31827C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3 564</w:t>
            </w:r>
          </w:p>
        </w:tc>
        <w:tc>
          <w:tcPr>
            <w:tcW w:w="1392" w:type="dxa"/>
            <w:vAlign w:val="center"/>
          </w:tcPr>
          <w:p w14:paraId="75F40CE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1,20</w:t>
            </w:r>
          </w:p>
        </w:tc>
      </w:tr>
      <w:tr w:rsidR="006F5B51" w14:paraId="0BD3A2C8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FF9EF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12604C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330</w:t>
            </w:r>
          </w:p>
        </w:tc>
        <w:tc>
          <w:tcPr>
            <w:tcW w:w="2392" w:type="dxa"/>
            <w:vAlign w:val="center"/>
          </w:tcPr>
          <w:p w14:paraId="137021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431</w:t>
            </w:r>
          </w:p>
        </w:tc>
        <w:tc>
          <w:tcPr>
            <w:tcW w:w="1392" w:type="dxa"/>
            <w:vAlign w:val="center"/>
          </w:tcPr>
          <w:p w14:paraId="4FC320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  <w:tr w:rsidR="006F5B51" w14:paraId="7A1C465C" w14:textId="77777777" w:rsidTr="006F5B51">
        <w:trPr>
          <w:cantSplit/>
          <w:jc w:val="center"/>
        </w:trPr>
        <w:tc>
          <w:tcPr>
            <w:tcW w:w="3867" w:type="dxa"/>
            <w:vAlign w:val="center"/>
          </w:tcPr>
          <w:p w14:paraId="511895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 вариант М2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базовый сценарий, </w:t>
            </w:r>
            <w:r>
              <w:rPr>
                <w:sz w:val="24"/>
                <w:i/>
                <w:iCs/>
              </w:rPr>
              <w:t>BYN/год</w:t>
            </w:r>
          </w:p>
        </w:tc>
        <w:tc>
          <w:tcPr>
            <w:tcW w:w="1704" w:type="dxa"/>
            <w:vAlign w:val="center"/>
          </w:tcPr>
          <w:p w14:paraId="37261D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2392" w:type="dxa"/>
            <w:vAlign w:val="center"/>
          </w:tcPr>
          <w:p w14:paraId="4C50EF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92" w:type="dxa"/>
            <w:vAlign w:val="center"/>
          </w:tcPr>
          <w:p w14:paraId="57FC03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1,31</w:t>
            </w:r>
          </w:p>
        </w:tc>
      </w:tr>
    </w:tbl>
    <w:p w14:paraId="29C4287E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третьем столбце – значения прежнего расчета (чек </w:t>
      </w:r>
      <w:r>
        <w:rPr>
          <w:i/>
          <w:sz w:val="28"/>
        </w:rPr>
        <w:t>Pro</w:t>
      </w:r>
      <w:r>
        <w:rPr>
          <w:sz w:val="28"/>
        </w:rPr>
        <w:t xml:space="preserve"> 145,37 </w:t>
      </w:r>
      <w:r>
        <w:rPr>
          <w:i/>
          <w:sz w:val="28"/>
        </w:rPr>
        <w:t>BYN</w:t>
      </w:r>
      <w:r>
        <w:rPr>
          <w:sz w:val="28"/>
        </w:rPr>
        <w:t xml:space="preserve">); пересчет выполнен по тем же формулам и допущениям, меняется только цена </w:t>
      </w:r>
      <w:r>
        <w:rPr>
          <w:i/>
          <w:sz w:val="28"/>
        </w:rPr>
        <w:t>Pro</w:t>
      </w:r>
      <w:r>
        <w:rPr>
          <w:sz w:val="28"/>
        </w:rPr>
        <w:t xml:space="preserve">. Объемы рынка и достижимая выручка прямо пропорциональны годовому чеку (отношение 1,2); доли цены в доходе растут, индекс платежеспособности и коэффициент оправданности падают в той же пропорции. Медиана входных тарифов конкурентов в оптимистичном сценарии от цены </w:t>
      </w:r>
      <w:r>
        <w:rPr>
          <w:i/>
          <w:sz w:val="28"/>
        </w:rPr>
        <w:t>Pro</w:t>
      </w:r>
      <w:r>
        <w:rPr>
          <w:sz w:val="28"/>
        </w:rPr>
        <w:t xml:space="preserve"> не зависит. Вывод о бесплатном тарифе для студентов от выбора чека не меняется.</w:t>
      </w:r>
    </w:p>
    <w:p w14:paraId="655220FE" w14:textId="77777777" w:rsidR="006F5B51" w:rsidRDefault="00C962AA">
      <w:pPr>
        <w:pStyle w:val="3"/>
        <w:spacing w:before="0" w:after="0" w:line="360" w:lineRule="exact"/>
        <w:ind w:firstLine="709"/>
      </w:pPr>
      <w:bookmarkStart w:id="43" w:name="итоговый-вывод"/>
      <w:bookmarkEnd w:id="42"/>
      <w:r>
        <w:rPr>
          <w:sz w:val="28"/>
        </w:rPr>
        <w:t>2.10.4 Итоговый вывод</w:t>
      </w:r>
    </w:p>
    <w:p w14:paraId="1AC8AB75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по универсальному шаблону ИНСТР §12.</w:t>
      </w:r>
    </w:p>
    <w:p w14:paraId="1F6672A9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рамках исследования рынок определен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для студентов технических специальностей, аналитиков, архитекторов ПО и преподавателей в Республике Беларусь. Первичный анализ поискового спроса показал интерес аудитории к нотациям и инструментам (</w:t>
      </w:r>
      <w:r>
        <w:rPr>
          <w:i/>
          <w:sz w:val="28"/>
        </w:rPr>
        <w:t>uml</w:t>
      </w:r>
      <w:r>
        <w:rPr>
          <w:sz w:val="28"/>
        </w:rPr>
        <w:t xml:space="preserve"> – 591, </w:t>
      </w:r>
      <w:r>
        <w:rPr>
          <w:i/>
          <w:sz w:val="28"/>
        </w:rPr>
        <w:t>bpmn</w:t>
      </w:r>
      <w:r>
        <w:rPr>
          <w:sz w:val="28"/>
        </w:rPr>
        <w:t xml:space="preserve"> – 476, </w:t>
      </w:r>
      <w:r>
        <w:rPr>
          <w:i/>
          <w:sz w:val="28"/>
        </w:rPr>
        <w:t>plantuml</w:t>
      </w:r>
      <w:r>
        <w:rPr>
          <w:sz w:val="28"/>
        </w:rPr>
        <w:t xml:space="preserve"> – 198, </w:t>
      </w:r>
      <w:r>
        <w:rPr>
          <w:i/>
          <w:sz w:val="28"/>
        </w:rPr>
        <w:t>idef0</w:t>
      </w:r>
      <w:r>
        <w:rPr>
          <w:sz w:val="28"/>
        </w:rPr>
        <w:t xml:space="preserve"> – 105 запросов за 30 дней в Вордстате) и к генерации схем нейросетью (107), при этом коммерчески значимыми являются редкие запросы «купить», «цена», «подписка» (16 за 30 дней). Динамический анализ показал сезонность (учебный год) и снижение интереса за год на 35–55 % по основным нотационным запросам.</w:t>
      </w:r>
    </w:p>
    <w:p w14:paraId="384977FD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четырем конкурентам указывают на цифровую активность в сегменте: 9,0 млн визитов в месяц при высокой концентрации у </w:t>
      </w:r>
      <w:r>
        <w:rPr>
          <w:i/>
          <w:sz w:val="28"/>
        </w:rPr>
        <w:t>draw.io</w:t>
      </w:r>
      <w:r>
        <w:rPr>
          <w:sz w:val="28"/>
        </w:rPr>
        <w:t xml:space="preserve">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7 600); доля Беларуси в бесплатных данных не показана и принята допущением (0,20 % визитов). Расчет «сверху вниз» </w:t>
      </w:r>
      <w:r>
        <w:rPr>
          <w:sz w:val="28"/>
        </w:rPr>
        <w:lastRenderedPageBreak/>
        <w:t>дал ориентировочный верхний предел 15 399 / 296 435 / 2 372 618 </w:t>
      </w:r>
      <w:r>
        <w:rPr>
          <w:i/>
          <w:sz w:val="28"/>
        </w:rPr>
        <w:t>BYN</w:t>
      </w:r>
      <w:r>
        <w:rPr>
          <w:sz w:val="28"/>
        </w:rPr>
        <w:t xml:space="preserve"> в год (осторожный / базовый / оптимистичный), а расчет «снизу вверх» через потенциальных клиентов и годовой чек 121,14 </w:t>
      </w:r>
      <w:r>
        <w:rPr>
          <w:i/>
          <w:sz w:val="28"/>
        </w:rPr>
        <w:t>BYN</w:t>
      </w:r>
      <w:r>
        <w:rPr>
          <w:sz w:val="28"/>
        </w:rPr>
        <w:t xml:space="preserve"> – более прикладную оценку: доступный рынок (</w:t>
      </w:r>
      <w:r>
        <w:rPr>
          <w:i/>
          <w:sz w:val="28"/>
        </w:rPr>
        <w:t>SAM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57 021 / 197 988 / 414 754 </w:t>
      </w:r>
      <w:r>
        <w:rPr>
          <w:i/>
          <w:sz w:val="28"/>
        </w:rPr>
        <w:t>BYN</w:t>
      </w:r>
      <w:r>
        <w:rPr>
          <w:sz w:val="28"/>
        </w:rPr>
        <w:t xml:space="preserve"> в год при платящей базе около 1 634 пользователей.</w:t>
      </w:r>
    </w:p>
    <w:p w14:paraId="758D0065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через цифровую воронку показала, что измеренный канал (органический поиск по ядру запросов) дает достижимую выручку 2–91 </w:t>
      </w:r>
      <w:r>
        <w:rPr>
          <w:i/>
          <w:sz w:val="28"/>
        </w:rPr>
        <w:t>BYN</w:t>
      </w:r>
      <w:r>
        <w:rPr>
          <w:sz w:val="28"/>
        </w:rPr>
        <w:t xml:space="preserve"> в год, воронка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– до 4 894 </w:t>
      </w:r>
      <w:r>
        <w:rPr>
          <w:i/>
          <w:sz w:val="28"/>
        </w:rPr>
        <w:t>BYN</w:t>
      </w:r>
      <w:r>
        <w:rPr>
          <w:sz w:val="28"/>
        </w:rPr>
        <w:t xml:space="preserve"> в год; достижимая выручка по клиентской базе (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>, лист 03_Сценарии) – 456–16 590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3 960 при единой доле достижения 2 %; по долям К5 с разбивкой по сегментам, лист 02_Сегменты, – 3 007). Проверка платежеспособности показала, что цена </w:t>
      </w:r>
      <w:r>
        <w:rPr>
          <w:i/>
          <w:sz w:val="28"/>
        </w:rPr>
        <w:t>Pro</w:t>
      </w:r>
      <w:r>
        <w:rPr>
          <w:sz w:val="28"/>
        </w:rPr>
        <w:t xml:space="preserve"> (10,10 </w:t>
      </w:r>
      <w:r>
        <w:rPr>
          <w:i/>
          <w:sz w:val="28"/>
        </w:rPr>
        <w:t>BYN</w:t>
      </w:r>
      <w:r>
        <w:rPr>
          <w:sz w:val="28"/>
        </w:rPr>
        <w:t xml:space="preserve"> в месяц при годовой оплате 40 </w:t>
      </w:r>
      <w:r>
        <w:rPr>
          <w:i/>
          <w:sz w:val="28"/>
        </w:rPr>
        <w:t>USD</w:t>
      </w:r>
      <w:r>
        <w:rPr>
          <w:sz w:val="28"/>
        </w:rPr>
        <w:t>) составляет 3,4 % стипендии и 0,16 % зарплаты специалиста: для специалистов покупка экономически оправдана (коэффициент оправданности около 11), для студентов платный тариф не обоснован, а бесплатные заменители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) ограничивают готовность платить. В связи с этим 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в Беларуси может быть оценен в диапазоне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(примерно 16 475–136 950 </w:t>
      </w:r>
      <w:r>
        <w:rPr>
          <w:i/>
          <w:sz w:val="28"/>
        </w:rPr>
        <w:t>USD</w:t>
      </w:r>
      <w:r>
        <w:rPr>
          <w:sz w:val="28"/>
        </w:rPr>
        <w:t>; 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). Диапазон составной: нижняя граница (49 893)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 (лист 06_Сценарии, ячейка </w:t>
      </w:r>
      <w:r>
        <w:rPr>
          <w:i/>
          <w:sz w:val="28"/>
        </w:rPr>
        <w:t>C22</w:t>
      </w:r>
      <w:r>
        <w:rPr>
          <w:sz w:val="28"/>
        </w:rPr>
        <w:t>), верхняя (414 754)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(лист 03_Сценарии); 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диапазон составляет 57 021–414 754 </w:t>
      </w:r>
      <w:r>
        <w:rPr>
          <w:i/>
          <w:sz w:val="28"/>
        </w:rPr>
        <w:t>BYN</w:t>
      </w:r>
      <w:r>
        <w:rPr>
          <w:sz w:val="28"/>
        </w:rPr>
        <w:t>. Достижимая выручка первого года – 249–16 590 </w:t>
      </w:r>
      <w:r>
        <w:rPr>
          <w:i/>
          <w:sz w:val="28"/>
        </w:rPr>
        <w:t>BYN</w:t>
      </w:r>
      <w:r>
        <w:rPr>
          <w:sz w:val="28"/>
        </w:rPr>
        <w:t xml:space="preserve"> (нижняя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 xml:space="preserve">, ячейка </w:t>
      </w:r>
      <w:r>
        <w:rPr>
          <w:i/>
          <w:sz w:val="28"/>
        </w:rPr>
        <w:t>F22</w:t>
      </w:r>
      <w:r>
        <w:rPr>
          <w:sz w:val="28"/>
        </w:rPr>
        <w:t>;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>); расчет требует дальнейшей проверки через анализ конкурентов, опрос потенциальных клиентов, рекламные кабинеты и тестовые продажи.</w:t>
      </w:r>
    </w:p>
    <w:p w14:paraId="3D551A94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84 – Итоговый вывод по М2 табл. 25 (семь элементов)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8"/>
        <w:gridCol w:w="7027"/>
      </w:tblGrid>
      <w:tr w:rsidR="006F5B51" w14:paraId="1CC20B91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8" w:type="dxa"/>
            <w:vAlign w:val="center"/>
          </w:tcPr>
          <w:p w14:paraId="04E96B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7026" w:type="dxa"/>
            <w:vAlign w:val="center"/>
          </w:tcPr>
          <w:p w14:paraId="09C319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6F5B51" w14:paraId="14772F78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5B428C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</w:t>
            </w:r>
          </w:p>
        </w:tc>
        <w:tc>
          <w:tcPr>
            <w:tcW w:w="7026" w:type="dxa"/>
            <w:vAlign w:val="center"/>
          </w:tcPr>
          <w:p w14:paraId="231C6C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Веб-инструменты построения и проверки диаграмм формальных нотаций для студентов, специалистов и преподавателей в Республике Беларусь.</w:t>
            </w:r>
          </w:p>
        </w:tc>
      </w:tr>
      <w:tr w:rsidR="006F5B51" w14:paraId="49B1ADB9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3B64BA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база</w:t>
            </w:r>
          </w:p>
        </w:tc>
        <w:tc>
          <w:tcPr>
            <w:tcW w:w="7026" w:type="dxa"/>
            <w:vAlign w:val="center"/>
          </w:tcPr>
          <w:p w14:paraId="225C4A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Четыре домена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(прямые, заменитель); по типам сайтов выборка неполная; недостающие домены вынесены в перечень работ.</w:t>
            </w:r>
          </w:p>
        </w:tc>
      </w:tr>
      <w:tr w:rsidR="006F5B51" w14:paraId="1B3F3AD7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06262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масштаб</w:t>
            </w:r>
          </w:p>
        </w:tc>
        <w:tc>
          <w:tcPr>
            <w:tcW w:w="7026" w:type="dxa"/>
            <w:vAlign w:val="center"/>
          </w:tcPr>
          <w:p w14:paraId="19598B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 млн визитов в месяц по выборке (мир), около 17 633 визитов в месяц по Беларуси после допущения Д-01.</w:t>
            </w:r>
          </w:p>
        </w:tc>
      </w:tr>
      <w:tr w:rsidR="006F5B51" w14:paraId="1EDA098F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63C10C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спроса</w:t>
            </w:r>
          </w:p>
        </w:tc>
        <w:tc>
          <w:tcPr>
            <w:tcW w:w="7026" w:type="dxa"/>
            <w:vAlign w:val="center"/>
          </w:tcPr>
          <w:p w14:paraId="001774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Органический поиск (48,5 %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); спрос Вордстата информационно-инструментальный; коммерческие запросы составляют около 6 % от измеренных формулировок.</w:t>
            </w:r>
          </w:p>
        </w:tc>
      </w:tr>
      <w:tr w:rsidR="006F5B51" w14:paraId="550E9D52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DAD80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Расчетный объем</w:t>
            </w:r>
          </w:p>
        </w:tc>
        <w:tc>
          <w:tcPr>
            <w:tcW w:w="7026" w:type="dxa"/>
            <w:vAlign w:val="center"/>
          </w:tcPr>
          <w:p w14:paraId="7435F54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клиентской базе 49 893–414 754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трафику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7 690–139 815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– до 16 590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год.</w:t>
            </w:r>
          </w:p>
        </w:tc>
      </w:tr>
      <w:tr w:rsidR="006F5B51" w14:paraId="548D330B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2CB643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026" w:type="dxa"/>
            <w:vAlign w:val="center"/>
          </w:tcPr>
          <w:p w14:paraId="6744C6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Допущения К1–К5, Д-01, Д-08, конверсии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срока удержания не подтверждены данными;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модельные данные, три значения из четырех без снимка экрана; рекламные кабинеты и опрос не использованы.</w:t>
            </w:r>
          </w:p>
        </w:tc>
      </w:tr>
      <w:tr w:rsidR="006F5B51" w14:paraId="3AA6F59D" w14:textId="77777777" w:rsidTr="006F5B51">
        <w:trPr>
          <w:cantSplit/>
          <w:jc w:val="center"/>
        </w:trPr>
        <w:tc>
          <w:tcPr>
            <w:tcW w:w="2328" w:type="dxa"/>
            <w:vAlign w:val="center"/>
          </w:tcPr>
          <w:p w14:paraId="47EC20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7026" w:type="dxa"/>
            <w:vAlign w:val="center"/>
          </w:tcPr>
          <w:p w14:paraId="48A345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Опрос ≥ 20–30 респондентов (готовность платить, допустимая цена), прогноз в рекламных кабинетах, добор 6–16 доменов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анализ конкурентов и ценовых предложений.</w:t>
            </w:r>
          </w:p>
        </w:tc>
      </w:tr>
    </w:tbl>
    <w:p w14:paraId="322962ED" w14:textId="77777777" w:rsidR="006F5B51" w:rsidRDefault="00C962AA">
      <w:pPr>
        <w:pStyle w:val="1"/>
        <w:pageBreakBefore/>
        <w:spacing w:before="0" w:after="0" w:line="360" w:lineRule="exact"/>
        <w:ind w:firstLine="709"/>
      </w:pPr>
      <w:bookmarkStart w:id="44" w:name="ответы-на-контрольные-вопросы"/>
      <w:bookmarkStart w:id="45" w:name="_Toc241930900"/>
      <w:bookmarkEnd w:id="0"/>
      <w:bookmarkEnd w:id="38"/>
      <w:bookmarkEnd w:id="43"/>
      <w:r>
        <w:rPr>
          <w:sz w:val="28"/>
        </w:rPr>
        <w:lastRenderedPageBreak/>
        <w:t>3 ОТВЕТЫ НА КОНТРОЛЬНЫЕ ВОПРОСЫ</w:t>
      </w:r>
      <w:bookmarkEnd w:id="45"/>
    </w:p>
    <w:p w14:paraId="78C4DE3C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контрольных вопросов к защите в материалах дисциплины не задан; ответы даны на вопросы контроля качества, содержащиеся в методиках: М1 §12 (10 вопросов), ПК §14 (11 вопросов) и СЦ §13 (10 вопросов), всего 31. Пересекающиеся вопросы (сценарии, ограничения) получают согласованные ответы со ссылкой на раздел.</w:t>
      </w:r>
    </w:p>
    <w:p w14:paraId="338E9038" w14:textId="77777777" w:rsidR="006F5B51" w:rsidRDefault="00C962AA">
      <w:pPr>
        <w:pStyle w:val="2"/>
        <w:spacing w:before="0" w:after="0" w:line="360" w:lineRule="exact"/>
        <w:ind w:firstLine="709"/>
      </w:pPr>
      <w:bookmarkStart w:id="46" w:name="X929e28ce0d1fd3e1c1ba2247cd516b1c09bbb18"/>
      <w:bookmarkStart w:id="47" w:name="_Toc241930901"/>
      <w:r>
        <w:rPr/>
        <w:t xml:space="preserve">3.1 Контроль качества оценки по данным </w:t>
      </w:r>
      <w:r>
        <w:rPr>
          <w:i/>
          <w:iCs/>
        </w:rPr>
        <w:t xml:space="preserve">Similarweb </w:t>
      </w:r>
      <w:r>
        <w:rPr/>
        <w:t>(М1 §12)</w:t>
      </w:r>
      <w:bookmarkEnd w:id="47"/>
    </w:p>
    <w:p w14:paraId="7F3F87E3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85 – Ответы на вопросы М1 §12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69"/>
        <w:gridCol w:w="3881"/>
        <w:gridCol w:w="1171"/>
      </w:tblGrid>
      <w:tr w:rsidR="006F5B51" w14:paraId="2F9F868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434CFD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69" w:type="dxa"/>
            <w:vAlign w:val="center"/>
          </w:tcPr>
          <w:p w14:paraId="7BAA24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881" w:type="dxa"/>
            <w:vAlign w:val="center"/>
          </w:tcPr>
          <w:p w14:paraId="493829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171" w:type="dxa"/>
            <w:vAlign w:val="center"/>
          </w:tcPr>
          <w:p w14:paraId="0A9275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6F5B51" w14:paraId="30A03060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5F890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69" w:type="dxa"/>
            <w:vAlign w:val="center"/>
          </w:tcPr>
          <w:p w14:paraId="7BC7C0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Совпадает ли список конкурентов с ранее зафиксированными границами рынка?</w:t>
            </w:r>
          </w:p>
        </w:tc>
        <w:tc>
          <w:tcPr>
            <w:tcW w:w="3881" w:type="dxa"/>
            <w:vAlign w:val="center"/>
          </w:tcPr>
          <w:p w14:paraId="3941A0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Три домена – прямые продукты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>), один – заменитель в части нотационных диаграмм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как универсальная доска исключен границами. Выборка неполная: не хватает заменителей,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-инструментов и контентных сайтов.</w:t>
            </w:r>
          </w:p>
        </w:tc>
        <w:tc>
          <w:tcPr>
            <w:tcW w:w="1171" w:type="dxa"/>
            <w:vAlign w:val="center"/>
          </w:tcPr>
          <w:p w14:paraId="25A471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09E614E9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C6C9B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69" w:type="dxa"/>
            <w:vAlign w:val="center"/>
          </w:tcPr>
          <w:p w14:paraId="3D8A18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включены ли в расчет сайты, которые обслуживают другую клиентскую задачу?</w:t>
            </w:r>
          </w:p>
        </w:tc>
        <w:tc>
          <w:tcPr>
            <w:tcW w:w="3881" w:type="dxa"/>
            <w:vAlign w:val="center"/>
          </w:tcPr>
          <w:p w14:paraId="75D779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Нет. Универсальные доски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и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-платформы в выборку не включены;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включен с пониженной релевантной долей (35 %).</w:t>
            </w:r>
          </w:p>
        </w:tc>
        <w:tc>
          <w:tcPr>
            <w:tcW w:w="1171" w:type="dxa"/>
            <w:vAlign w:val="center"/>
          </w:tcPr>
          <w:p w14:paraId="664F43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43BBF0A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5ABCD6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69" w:type="dxa"/>
            <w:vAlign w:val="center"/>
          </w:tcPr>
          <w:p w14:paraId="196CC5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Одинаковы ли период, страна, устройство и тип трафика для всех конкурентов?</w:t>
            </w:r>
          </w:p>
        </w:tc>
        <w:tc>
          <w:tcPr>
            <w:tcW w:w="3881" w:type="dxa"/>
            <w:vAlign w:val="center"/>
          </w:tcPr>
          <w:p w14:paraId="7CEB61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подтверждены период «август 2026», все типы трафика, весь мир. Значения трех остальных доменов получены без снимка экрана, их период и единицы не подтверждены снимком экрана; единообразие требует повторного замера (модельная оценка (допущение; причина: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повторные снимки экрана, табл. 91, п. 2–3)).</w:t>
            </w:r>
          </w:p>
        </w:tc>
        <w:tc>
          <w:tcPr>
            <w:tcW w:w="1171" w:type="dxa"/>
            <w:vAlign w:val="center"/>
          </w:tcPr>
          <w:p w14:paraId="6D146D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</w:t>
            </w:r>
          </w:p>
        </w:tc>
      </w:tr>
      <w:tr w:rsidR="006F5B51" w14:paraId="19FBA78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0CDB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69" w:type="dxa"/>
            <w:vAlign w:val="center"/>
          </w:tcPr>
          <w:p w14:paraId="3455BE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общий трафик, трафик целевой страны и трафик релевантных каналов?</w:t>
            </w:r>
          </w:p>
        </w:tc>
        <w:tc>
          <w:tcPr>
            <w:tcW w:w="3881" w:type="dxa"/>
            <w:vAlign w:val="center"/>
          </w:tcPr>
          <w:p w14:paraId="586D44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 9 005 500 визитов в месяц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географии 17 633 →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каналу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около 8 547 визитов в месяц.</w:t>
            </w:r>
          </w:p>
        </w:tc>
        <w:tc>
          <w:tcPr>
            <w:tcW w:w="1171" w:type="dxa"/>
            <w:vAlign w:val="center"/>
          </w:tcPr>
          <w:p w14:paraId="72E6C4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2.3.6</w:t>
            </w:r>
          </w:p>
        </w:tc>
      </w:tr>
      <w:tr w:rsidR="006F5B51" w14:paraId="7A0494D5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66577F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669" w:type="dxa"/>
            <w:vAlign w:val="center"/>
          </w:tcPr>
          <w:p w14:paraId="45CAC7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подменяется ли доля трафика долей выручки без дополнительных допущений?</w:t>
            </w:r>
          </w:p>
        </w:tc>
        <w:tc>
          <w:tcPr>
            <w:tcW w:w="3881" w:type="dxa"/>
            <w:vAlign w:val="center"/>
          </w:tcPr>
          <w:p w14:paraId="0F5BF7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Нет. Доли трафика 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названы концентрацией трафика; выручка рассчитывается через конверсии и чек, допущения вынесены в журнал.</w:t>
            </w:r>
          </w:p>
        </w:tc>
        <w:tc>
          <w:tcPr>
            <w:tcW w:w="1171" w:type="dxa"/>
            <w:vAlign w:val="center"/>
          </w:tcPr>
          <w:p w14:paraId="562F92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2.3.3</w:t>
            </w:r>
          </w:p>
        </w:tc>
      </w:tr>
      <w:tr w:rsidR="006F5B51" w14:paraId="3F33977C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1CCEA1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69" w:type="dxa"/>
            <w:vAlign w:val="center"/>
          </w:tcPr>
          <w:p w14:paraId="3E1EF0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выбросы, сезонность и разовые всплески?</w:t>
            </w:r>
          </w:p>
        </w:tc>
        <w:tc>
          <w:tcPr>
            <w:tcW w:w="3881" w:type="dxa"/>
            <w:vAlign w:val="center"/>
          </w:tcPr>
          <w:p w14:paraId="440BA3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Для Вордстата выявлена учебная сезонность и спады в июле–августе; для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разовые недели;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снижение на 27,81 % к предыдущему месяцу трактуется как летний спад. Помесячная история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бесплатном доступе недоступна.</w:t>
            </w:r>
          </w:p>
        </w:tc>
        <w:tc>
          <w:tcPr>
            <w:tcW w:w="1171" w:type="dxa"/>
            <w:vAlign w:val="center"/>
          </w:tcPr>
          <w:p w14:paraId="0D98EF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2.2, 2.3</w:t>
            </w:r>
          </w:p>
        </w:tc>
      </w:tr>
      <w:tr w:rsidR="006F5B51" w14:paraId="26576FF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394742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69" w:type="dxa"/>
            <w:vAlign w:val="center"/>
          </w:tcPr>
          <w:p w14:paraId="7DE1E7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ли информационные поисковые запросы от коммерческих?</w:t>
            </w:r>
          </w:p>
        </w:tc>
        <w:tc>
          <w:tcPr>
            <w:tcW w:w="3881" w:type="dxa"/>
            <w:vAlign w:val="center"/>
          </w:tcPr>
          <w:p w14:paraId="5E6919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Запросы разделены на коммерческие, проблемные, инструментальные и информационные; коммерческих 16 за 30 дней против 170 инструментальных и 87 проблемных; информационные получают вес 0,1 и исключаются из индекса коммерческого интереса.</w:t>
            </w:r>
          </w:p>
        </w:tc>
        <w:tc>
          <w:tcPr>
            <w:tcW w:w="1171" w:type="dxa"/>
            <w:vAlign w:val="center"/>
          </w:tcPr>
          <w:p w14:paraId="00F732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2.2.2, 2.3.4</w:t>
            </w:r>
          </w:p>
        </w:tc>
      </w:tr>
      <w:tr w:rsidR="006F5B51" w14:paraId="6E27FBFD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36E6E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69" w:type="dxa"/>
            <w:vAlign w:val="center"/>
          </w:tcPr>
          <w:p w14:paraId="3E97FCE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три сценария расчета, а не одно точное число?</w:t>
            </w:r>
          </w:p>
        </w:tc>
        <w:tc>
          <w:tcPr>
            <w:tcW w:w="3881" w:type="dxa"/>
            <w:vAlign w:val="center"/>
          </w:tcPr>
          <w:p w14:paraId="67CE38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Осторожный, базовый и оптимистичный сценарии рассчитаны в каждой методике.</w:t>
            </w:r>
          </w:p>
        </w:tc>
        <w:tc>
          <w:tcPr>
            <w:tcW w:w="1171" w:type="dxa"/>
            <w:vAlign w:val="center"/>
          </w:tcPr>
          <w:p w14:paraId="6D5EEF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2.2–2.10</w:t>
            </w:r>
          </w:p>
        </w:tc>
      </w:tr>
      <w:tr w:rsidR="006F5B51" w14:paraId="4729EF38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0EFB1A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69" w:type="dxa"/>
            <w:vAlign w:val="center"/>
          </w:tcPr>
          <w:p w14:paraId="5232FC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Сопоставлены ли выводы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статистикой, ценами конкурентов и рекламными кабинетами?</w:t>
            </w:r>
          </w:p>
        </w:tc>
        <w:tc>
          <w:tcPr>
            <w:tcW w:w="3881" w:type="dxa"/>
            <w:vAlign w:val="center"/>
          </w:tcPr>
          <w:p w14:paraId="091EFF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Частично. Сопоставление с Вордстатом,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Белстатом и ценами выполнено; рекламные кабинеты не использованы (модельная оценка (допущение; причина: табл. 91, п. 5)).</w:t>
            </w:r>
          </w:p>
        </w:tc>
        <w:tc>
          <w:tcPr>
            <w:tcW w:w="1171" w:type="dxa"/>
            <w:vAlign w:val="center"/>
          </w:tcPr>
          <w:p w14:paraId="053E6E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12731632" w14:textId="77777777" w:rsidTr="006F5B51">
        <w:trPr>
          <w:cantSplit/>
          <w:jc w:val="center"/>
        </w:trPr>
        <w:tc>
          <w:tcPr>
            <w:tcW w:w="633" w:type="dxa"/>
            <w:vAlign w:val="center"/>
          </w:tcPr>
          <w:p w14:paraId="2ECB0C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69" w:type="dxa"/>
            <w:vAlign w:val="center"/>
          </w:tcPr>
          <w:p w14:paraId="3EACD1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уровень надежности данных по небольшим сайтам?</w:t>
            </w:r>
          </w:p>
        </w:tc>
        <w:tc>
          <w:tcPr>
            <w:tcW w:w="3881" w:type="dxa"/>
            <w:vAlign w:val="center"/>
          </w:tcPr>
          <w:p w14:paraId="06F818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Да. Данные модельные; бесплатный доступ ограничен лимитом просмотров; значение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принято как верхняя граница «менее 20 тыс.»; надежность по небольшим сайтам низкая.</w:t>
            </w:r>
          </w:p>
        </w:tc>
        <w:tc>
          <w:tcPr>
            <w:tcW w:w="1171" w:type="dxa"/>
            <w:vAlign w:val="center"/>
          </w:tcPr>
          <w:p w14:paraId="76D2DC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2.3.1, 2.3.7</w:t>
            </w:r>
          </w:p>
        </w:tc>
      </w:tr>
    </w:tbl>
    <w:p w14:paraId="64272D64" w14:textId="77777777" w:rsidR="006F5B51" w:rsidRDefault="00C962AA">
      <w:pPr>
        <w:pStyle w:val="2"/>
        <w:spacing w:before="0" w:after="0" w:line="360" w:lineRule="exact"/>
        <w:ind w:firstLine="709"/>
      </w:pPr>
      <w:bookmarkStart w:id="48" w:name="X14b29546949359d058cc8c5c3ce212409ea1bcc"/>
      <w:bookmarkStart w:id="49" w:name="_Toc241930902"/>
      <w:bookmarkEnd w:id="46"/>
      <w:r>
        <w:t>3.2 Контрольный чек-лист потенциальных клиентов (ПК §14)</w:t>
      </w:r>
      <w:bookmarkEnd w:id="49"/>
    </w:p>
    <w:p w14:paraId="4E053C21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86 – Ответы на вопросы ПК §14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676"/>
        <w:gridCol w:w="3603"/>
        <w:gridCol w:w="1437"/>
      </w:tblGrid>
      <w:tr w:rsidR="006F5B51" w14:paraId="4E244A7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39E09F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76" w:type="dxa"/>
            <w:vAlign w:val="center"/>
          </w:tcPr>
          <w:p w14:paraId="7963E3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03" w:type="dxa"/>
            <w:vAlign w:val="center"/>
          </w:tcPr>
          <w:p w14:paraId="0823F2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437" w:type="dxa"/>
            <w:vAlign w:val="center"/>
          </w:tcPr>
          <w:p w14:paraId="661BA8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6F5B51" w14:paraId="7FD95AB0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14AD8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76" w:type="dxa"/>
            <w:vAlign w:val="center"/>
          </w:tcPr>
          <w:p w14:paraId="0F4F7C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продуктовые, клиентские, географические и цифровые границы рынка?</w:t>
            </w:r>
          </w:p>
        </w:tc>
        <w:tc>
          <w:tcPr>
            <w:tcW w:w="3603" w:type="dxa"/>
            <w:vAlign w:val="center"/>
          </w:tcPr>
          <w:p w14:paraId="7774D8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паспорт границ и единица клиента.</w:t>
            </w:r>
          </w:p>
        </w:tc>
        <w:tc>
          <w:tcPr>
            <w:tcW w:w="1437" w:type="dxa"/>
            <w:vAlign w:val="center"/>
          </w:tcPr>
          <w:p w14:paraId="58B055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35ED2591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07906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3676" w:type="dxa"/>
            <w:vAlign w:val="center"/>
          </w:tcPr>
          <w:p w14:paraId="4DF675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Определена ли единица потенциального клиента?</w:t>
            </w:r>
          </w:p>
        </w:tc>
        <w:tc>
          <w:tcPr>
            <w:tcW w:w="3603" w:type="dxa"/>
            <w:vAlign w:val="center"/>
          </w:tcPr>
          <w:p w14:paraId="02FB2E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пользователь (физическое лицо).</w:t>
            </w:r>
          </w:p>
        </w:tc>
        <w:tc>
          <w:tcPr>
            <w:tcW w:w="1437" w:type="dxa"/>
            <w:vAlign w:val="center"/>
          </w:tcPr>
          <w:p w14:paraId="79225A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6EFE12DC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65C6ED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76" w:type="dxa"/>
            <w:vAlign w:val="center"/>
          </w:tcPr>
          <w:p w14:paraId="1B9F13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источник исходной численности клиентской базы?</w:t>
            </w:r>
          </w:p>
        </w:tc>
        <w:tc>
          <w:tcPr>
            <w:tcW w:w="3603" w:type="dxa"/>
            <w:vAlign w:val="center"/>
          </w:tcPr>
          <w:p w14:paraId="40BBA0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Белстат – студенты вузов 229,0 тыс., работники организаций цифровой экономики 130 549, ППС 17,1 тыс.</w:t>
            </w:r>
          </w:p>
        </w:tc>
        <w:tc>
          <w:tcPr>
            <w:tcW w:w="1437" w:type="dxa"/>
            <w:vAlign w:val="center"/>
          </w:tcPr>
          <w:p w14:paraId="78F877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15E0E73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42669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76" w:type="dxa"/>
            <w:vAlign w:val="center"/>
          </w:tcPr>
          <w:p w14:paraId="70B781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Разделена ли клиентская база на сегменты?</w:t>
            </w:r>
          </w:p>
        </w:tc>
        <w:tc>
          <w:tcPr>
            <w:tcW w:w="3603" w:type="dxa"/>
            <w:vAlign w:val="center"/>
          </w:tcPr>
          <w:p w14:paraId="4AE733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на три расчетные строки (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вместе из-за отсутствия разбивки;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>).</w:t>
            </w:r>
          </w:p>
        </w:tc>
        <w:tc>
          <w:tcPr>
            <w:tcW w:w="1437" w:type="dxa"/>
            <w:vAlign w:val="center"/>
          </w:tcPr>
          <w:p w14:paraId="22A7AE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2DE67A87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012EA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76" w:type="dxa"/>
            <w:vAlign w:val="center"/>
          </w:tcPr>
          <w:p w14:paraId="20AB6E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Обоснована ли доля клиентов с потребностью?</w:t>
            </w:r>
          </w:p>
        </w:tc>
        <w:tc>
          <w:tcPr>
            <w:tcW w:w="3603" w:type="dxa"/>
            <w:vAlign w:val="center"/>
          </w:tcPr>
          <w:p w14:paraId="6BC04D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Частично. К2 = 22,5 % – допущение в диапазоне ПК табл. 7; подтверждение опросом – модельная оценка (допущение) (табл. 91, п. 4); косвенный признак – поисковый спрос Вордстата.</w:t>
            </w:r>
          </w:p>
        </w:tc>
        <w:tc>
          <w:tcPr>
            <w:tcW w:w="1437" w:type="dxa"/>
            <w:vAlign w:val="center"/>
          </w:tcPr>
          <w:p w14:paraId="4B76F6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7556C00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DF74A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76" w:type="dxa"/>
            <w:vAlign w:val="center"/>
          </w:tcPr>
          <w:p w14:paraId="12E00F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цифровая доступность клиентов?</w:t>
            </w:r>
          </w:p>
        </w:tc>
        <w:tc>
          <w:tcPr>
            <w:tcW w:w="3603" w:type="dxa"/>
            <w:vAlign w:val="center"/>
          </w:tcPr>
          <w:p w14:paraId="38C1EE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К3 = 55 % (диапазон 40–70 %); потолок – 94,3 % населения, пользующегося интернетом.</w:t>
            </w:r>
          </w:p>
        </w:tc>
        <w:tc>
          <w:tcPr>
            <w:tcW w:w="1437" w:type="dxa"/>
            <w:vAlign w:val="center"/>
          </w:tcPr>
          <w:p w14:paraId="02E70F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5189695E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C11DD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76" w:type="dxa"/>
            <w:vAlign w:val="center"/>
          </w:tcPr>
          <w:p w14:paraId="7469A74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Отделена ли готовность платить от общего интереса?</w:t>
            </w:r>
          </w:p>
        </w:tc>
        <w:tc>
          <w:tcPr>
            <w:tcW w:w="3603" w:type="dxa"/>
            <w:vAlign w:val="center"/>
          </w:tcPr>
          <w:p w14:paraId="1443E7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 К4 задана отдельно (8,75 % / 17,5 % / 10 %), коммерческие запросы выделены в Вордстате.</w:t>
            </w:r>
          </w:p>
        </w:tc>
        <w:tc>
          <w:tcPr>
            <w:tcW w:w="1437" w:type="dxa"/>
            <w:vAlign w:val="center"/>
          </w:tcPr>
          <w:p w14:paraId="0C19B6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2.5, 2.2</w:t>
            </w:r>
          </w:p>
        </w:tc>
      </w:tr>
      <w:tr w:rsidR="006F5B51" w14:paraId="63114DAF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1F9C2B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76" w:type="dxa"/>
            <w:vAlign w:val="center"/>
          </w:tcPr>
          <w:p w14:paraId="454218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 ли средний чек через конкурентов или пилотные данные?</w:t>
            </w:r>
          </w:p>
        </w:tc>
        <w:tc>
          <w:tcPr>
            <w:tcW w:w="3603" w:type="dxa"/>
            <w:vAlign w:val="center"/>
          </w:tcPr>
          <w:p w14:paraId="13B3BB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через тарифы конкурентов (медиана входных тарифов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месяц); пилотных данных нет.</w:t>
            </w:r>
          </w:p>
        </w:tc>
        <w:tc>
          <w:tcPr>
            <w:tcW w:w="1437" w:type="dxa"/>
            <w:vAlign w:val="center"/>
          </w:tcPr>
          <w:p w14:paraId="712CE9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2.9</w:t>
            </w:r>
          </w:p>
        </w:tc>
      </w:tr>
      <w:tr w:rsidR="006F5B51" w14:paraId="1755DB28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29DE1D0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76" w:type="dxa"/>
            <w:vAlign w:val="center"/>
          </w:tcPr>
          <w:p w14:paraId="490D33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ли осторожный, базовый и оптимистичный сценарии?</w:t>
            </w:r>
          </w:p>
        </w:tc>
        <w:tc>
          <w:tcPr>
            <w:tcW w:w="3603" w:type="dxa"/>
            <w:vAlign w:val="center"/>
          </w:tcPr>
          <w:p w14:paraId="1A7C61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листы 03_Сценарии и сценарии по диапазонам К1–К5.</w:t>
            </w:r>
          </w:p>
        </w:tc>
        <w:tc>
          <w:tcPr>
            <w:tcW w:w="1437" w:type="dxa"/>
            <w:vAlign w:val="center"/>
          </w:tcPr>
          <w:p w14:paraId="30C1D6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2.5</w:t>
            </w:r>
          </w:p>
        </w:tc>
      </w:tr>
      <w:tr w:rsidR="006F5B51" w14:paraId="0192A5FB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53C550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76" w:type="dxa"/>
            <w:vAlign w:val="center"/>
          </w:tcPr>
          <w:p w14:paraId="53A900E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 ли расчет с поисковым спросом,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цифровой воронкой?</w:t>
            </w:r>
          </w:p>
        </w:tc>
        <w:tc>
          <w:tcPr>
            <w:tcW w:w="3603" w:type="dxa"/>
            <w:vAlign w:val="center"/>
          </w:tcPr>
          <w:p w14:paraId="1593DD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раздел сверки; независимые методы дают значения ниже клиентской оценки.</w:t>
            </w:r>
          </w:p>
        </w:tc>
        <w:tc>
          <w:tcPr>
            <w:tcW w:w="1437" w:type="dxa"/>
            <w:vAlign w:val="center"/>
          </w:tcPr>
          <w:p w14:paraId="64934A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</w:t>
            </w:r>
          </w:p>
        </w:tc>
      </w:tr>
      <w:tr w:rsidR="006F5B51" w14:paraId="3FFCB346" w14:textId="77777777" w:rsidTr="006F5B51">
        <w:trPr>
          <w:cantSplit/>
          <w:jc w:val="center"/>
        </w:trPr>
        <w:tc>
          <w:tcPr>
            <w:tcW w:w="638" w:type="dxa"/>
            <w:vAlign w:val="center"/>
          </w:tcPr>
          <w:p w14:paraId="71F62F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76" w:type="dxa"/>
            <w:vAlign w:val="center"/>
          </w:tcPr>
          <w:p w14:paraId="0C8FE1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ли ограничения и источники данных?</w:t>
            </w:r>
          </w:p>
        </w:tc>
        <w:tc>
          <w:tcPr>
            <w:tcW w:w="3603" w:type="dxa"/>
            <w:vAlign w:val="center"/>
          </w:tcPr>
          <w:p w14:paraId="06BBA5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допущений и журнал источников.</w:t>
            </w:r>
          </w:p>
        </w:tc>
        <w:tc>
          <w:tcPr>
            <w:tcW w:w="1437" w:type="dxa"/>
            <w:vAlign w:val="center"/>
          </w:tcPr>
          <w:p w14:paraId="67C307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5C766024" w14:textId="77777777" w:rsidR="006F5B51" w:rsidRDefault="00C962AA">
      <w:pPr>
        <w:pStyle w:val="2"/>
        <w:spacing w:before="0" w:after="0" w:line="360" w:lineRule="exact"/>
        <w:ind w:firstLine="709"/>
      </w:pPr>
      <w:bookmarkStart w:id="50" w:name="X2fa96178f9fceac46167773902bb8049ab85fef"/>
      <w:bookmarkStart w:id="51" w:name="_Toc241930903"/>
      <w:bookmarkEnd w:id="48"/>
      <w:r>
        <w:t>3.3 Контрольный чек-лист сценарной оценки (СЦ §13)</w:t>
      </w:r>
      <w:bookmarkEnd w:id="51"/>
    </w:p>
    <w:p w14:paraId="44532B81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87 – Ответы на вопросы СЦ §13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1"/>
        <w:gridCol w:w="3687"/>
        <w:gridCol w:w="3470"/>
        <w:gridCol w:w="1547"/>
      </w:tblGrid>
      <w:tr w:rsidR="006F5B51" w14:paraId="5ADA10D8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0" w:type="dxa"/>
            <w:vAlign w:val="center"/>
          </w:tcPr>
          <w:p w14:paraId="45B8D9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87" w:type="dxa"/>
            <w:vAlign w:val="center"/>
          </w:tcPr>
          <w:p w14:paraId="5F75D0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470" w:type="dxa"/>
            <w:vAlign w:val="center"/>
          </w:tcPr>
          <w:p w14:paraId="45BA10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1547" w:type="dxa"/>
            <w:vAlign w:val="center"/>
          </w:tcPr>
          <w:p w14:paraId="0E0E6F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</w:tr>
      <w:tr w:rsidR="006F5B51" w14:paraId="5B51532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AC517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87" w:type="dxa"/>
            <w:vAlign w:val="center"/>
          </w:tcPr>
          <w:p w14:paraId="7615B6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продуктовые и географические границы рынка?</w:t>
            </w:r>
          </w:p>
        </w:tc>
        <w:tc>
          <w:tcPr>
            <w:tcW w:w="3470" w:type="dxa"/>
            <w:vAlign w:val="center"/>
          </w:tcPr>
          <w:p w14:paraId="3A114C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44A725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</w:t>
            </w:r>
          </w:p>
        </w:tc>
      </w:tr>
      <w:tr w:rsidR="006F5B51" w14:paraId="01FC318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59EED3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87" w:type="dxa"/>
            <w:vAlign w:val="center"/>
          </w:tcPr>
          <w:p w14:paraId="3A34F6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ли список конкурентов, соответствующих этим границам?</w:t>
            </w:r>
          </w:p>
        </w:tc>
        <w:tc>
          <w:tcPr>
            <w:tcW w:w="3470" w:type="dxa"/>
            <w:vAlign w:val="center"/>
          </w:tcPr>
          <w:p w14:paraId="1CEAD3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Частично: четыре домена из 5–15 по методике.</w:t>
            </w:r>
          </w:p>
        </w:tc>
        <w:tc>
          <w:tcPr>
            <w:tcW w:w="1547" w:type="dxa"/>
            <w:vAlign w:val="center"/>
          </w:tcPr>
          <w:p w14:paraId="77AEA4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2.3.2</w:t>
            </w:r>
          </w:p>
        </w:tc>
      </w:tr>
      <w:tr w:rsidR="006F5B51" w14:paraId="7242BB4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430534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687" w:type="dxa"/>
            <w:vAlign w:val="center"/>
          </w:tcPr>
          <w:p w14:paraId="39BA1E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Показаны ли источники каждого значения, взятого из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?</w:t>
            </w:r>
          </w:p>
        </w:tc>
        <w:tc>
          <w:tcPr>
            <w:tcW w:w="3470" w:type="dxa"/>
            <w:vAlign w:val="center"/>
          </w:tcPr>
          <w:p w14:paraId="3427AB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журнал ручной фиксации; у трех значений источником служит первая выгрузка без снимка экрана.</w:t>
            </w:r>
          </w:p>
        </w:tc>
        <w:tc>
          <w:tcPr>
            <w:tcW w:w="1547" w:type="dxa"/>
            <w:vAlign w:val="center"/>
          </w:tcPr>
          <w:p w14:paraId="70F7EC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приложение В</w:t>
            </w:r>
          </w:p>
        </w:tc>
      </w:tr>
      <w:tr w:rsidR="006F5B51" w14:paraId="2117B39A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05173C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87" w:type="dxa"/>
            <w:vAlign w:val="center"/>
          </w:tcPr>
          <w:p w14:paraId="677427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 ли общий трафик сайта от релевантного трафика выбранного рынка?</w:t>
            </w:r>
          </w:p>
        </w:tc>
        <w:tc>
          <w:tcPr>
            <w:tcW w:w="3470" w:type="dxa"/>
            <w:vAlign w:val="center"/>
          </w:tcPr>
          <w:p w14:paraId="6E2AF0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доли релевантного трафика по доменам (Д-02) и коммерческая доля по М2.</w:t>
            </w:r>
          </w:p>
        </w:tc>
        <w:tc>
          <w:tcPr>
            <w:tcW w:w="1547" w:type="dxa"/>
            <w:vAlign w:val="center"/>
          </w:tcPr>
          <w:p w14:paraId="005392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2.3, 2.8</w:t>
            </w:r>
          </w:p>
        </w:tc>
      </w:tr>
      <w:tr w:rsidR="006F5B51" w14:paraId="6E957D52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551E6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87" w:type="dxa"/>
            <w:vAlign w:val="center"/>
          </w:tcPr>
          <w:p w14:paraId="52039B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Учтена ли география трафика, а не только общая посещаемость домена?</w:t>
            </w:r>
          </w:p>
        </w:tc>
        <w:tc>
          <w:tcPr>
            <w:tcW w:w="3470" w:type="dxa"/>
            <w:vAlign w:val="center"/>
          </w:tcPr>
          <w:p w14:paraId="6F7C09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Да, доля Беларуси (Д-01), хотя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ее не показывает; допущение помечено.</w:t>
            </w:r>
          </w:p>
        </w:tc>
        <w:tc>
          <w:tcPr>
            <w:tcW w:w="1547" w:type="dxa"/>
            <w:vAlign w:val="center"/>
          </w:tcPr>
          <w:p w14:paraId="048E9F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2.3.4</w:t>
            </w:r>
          </w:p>
        </w:tc>
      </w:tr>
      <w:tr w:rsidR="006F5B51" w14:paraId="2838AA00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7F5AA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87" w:type="dxa"/>
            <w:vAlign w:val="center"/>
          </w:tcPr>
          <w:p w14:paraId="26A17A4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Заданы ли три сценария с разными коэффициентами?</w:t>
            </w:r>
          </w:p>
        </w:tc>
        <w:tc>
          <w:tcPr>
            <w:tcW w:w="3470" w:type="dxa"/>
            <w:vAlign w:val="center"/>
          </w:tcPr>
          <w:p w14:paraId="1BDDB2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Да: охват, надежность, недоступный спрос, конверсии, чек, достижимая доля.</w:t>
            </w:r>
          </w:p>
        </w:tc>
        <w:tc>
          <w:tcPr>
            <w:tcW w:w="1547" w:type="dxa"/>
            <w:vAlign w:val="center"/>
          </w:tcPr>
          <w:p w14:paraId="231643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5F898EED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20DE7F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87" w:type="dxa"/>
            <w:vAlign w:val="center"/>
          </w:tcPr>
          <w:p w14:paraId="12D769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Пояснены ли коэффициенты конверсии, среднего чека и частоты покупки?</w:t>
            </w:r>
          </w:p>
        </w:tc>
        <w:tc>
          <w:tcPr>
            <w:tcW w:w="3470" w:type="dxa"/>
            <w:vAlign w:val="center"/>
          </w:tcPr>
          <w:p w14:paraId="6CEE86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Да; конверсия в оплату – допущение проекта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3–5 %, чек – тарифы, частота – одна годовая оплата.</w:t>
            </w:r>
          </w:p>
        </w:tc>
        <w:tc>
          <w:tcPr>
            <w:tcW w:w="1547" w:type="dxa"/>
            <w:vAlign w:val="center"/>
          </w:tcPr>
          <w:p w14:paraId="15B1C2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</w:t>
            </w:r>
          </w:p>
        </w:tc>
      </w:tr>
      <w:tr w:rsidR="006F5B51" w14:paraId="1B42D149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3B3CFD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87" w:type="dxa"/>
            <w:vAlign w:val="center"/>
          </w:tcPr>
          <w:p w14:paraId="2DC2E0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 ли диапазон, а не одно-единственное число?</w:t>
            </w:r>
          </w:p>
        </w:tc>
        <w:tc>
          <w:tcPr>
            <w:tcW w:w="3470" w:type="dxa"/>
            <w:vAlign w:val="center"/>
          </w:tcPr>
          <w:p w14:paraId="282051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7AD367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2.8, 2.10</w:t>
            </w:r>
          </w:p>
        </w:tc>
      </w:tr>
      <w:tr w:rsidR="006F5B51" w14:paraId="7A786A2B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6D63A9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87" w:type="dxa"/>
            <w:vAlign w:val="center"/>
          </w:tcPr>
          <w:p w14:paraId="2378AD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ли результаты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Яндекс Вордстат, рекламные кабинеты или цены конкурентов?</w:t>
            </w:r>
          </w:p>
        </w:tc>
        <w:tc>
          <w:tcPr>
            <w:tcW w:w="3470" w:type="dxa"/>
            <w:vAlign w:val="center"/>
          </w:tcPr>
          <w:p w14:paraId="679FFB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Частично: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цены – да; рекламные кабинеты – модельная оценка (допущение) (табл. 91, п. 5).</w:t>
            </w:r>
          </w:p>
        </w:tc>
        <w:tc>
          <w:tcPr>
            <w:tcW w:w="1547" w:type="dxa"/>
            <w:vAlign w:val="center"/>
          </w:tcPr>
          <w:p w14:paraId="7F910B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2.10.3</w:t>
            </w:r>
          </w:p>
        </w:tc>
      </w:tr>
      <w:tr w:rsidR="006F5B51" w14:paraId="066B8235" w14:textId="77777777" w:rsidTr="006F5B51">
        <w:trPr>
          <w:cantSplit/>
          <w:jc w:val="center"/>
        </w:trPr>
        <w:tc>
          <w:tcPr>
            <w:tcW w:w="650" w:type="dxa"/>
            <w:vAlign w:val="center"/>
          </w:tcPr>
          <w:p w14:paraId="788DDA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87" w:type="dxa"/>
            <w:vAlign w:val="center"/>
          </w:tcPr>
          <w:p w14:paraId="750423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Указаны ли ограничения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неполнота бесплатного доступа?</w:t>
            </w:r>
          </w:p>
        </w:tc>
        <w:tc>
          <w:tcPr>
            <w:tcW w:w="3470" w:type="dxa"/>
            <w:vAlign w:val="center"/>
          </w:tcPr>
          <w:p w14:paraId="3AC3D5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Да.</w:t>
            </w:r>
          </w:p>
        </w:tc>
        <w:tc>
          <w:tcPr>
            <w:tcW w:w="1547" w:type="dxa"/>
            <w:vAlign w:val="center"/>
          </w:tcPr>
          <w:p w14:paraId="05E03C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2.3.1, 2.8</w:t>
            </w:r>
          </w:p>
        </w:tc>
      </w:tr>
    </w:tbl>
    <w:p w14:paraId="656EDE6E" w14:textId="77777777" w:rsidR="006F5B51" w:rsidRDefault="00C962AA">
      <w:pPr>
        <w:pStyle w:val="1"/>
        <w:pageBreakBefore/>
        <w:spacing w:before="0" w:after="0" w:line="360" w:lineRule="exact"/>
        <w:jc w:val="center"/>
      </w:pPr>
      <w:bookmarkStart w:id="52" w:name="выводы"/>
      <w:bookmarkStart w:id="53" w:name="_Toc241930904"/>
      <w:bookmarkEnd w:id="44"/>
      <w:bookmarkEnd w:id="50"/>
      <w:r>
        <w:rPr>
          <w:sz w:val="28"/>
        </w:rPr>
        <w:lastRenderedPageBreak/>
        <w:t>ВЫВОДЫ</w:t>
      </w:r>
      <w:bookmarkEnd w:id="53"/>
    </w:p>
    <w:p w14:paraId="6957FE1F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Выполнены все девять методик оценки объема рынка и заполнены все семь </w:t>
      </w:r>
      <w:r>
        <w:rPr>
          <w:i/>
          <w:sz w:val="28"/>
        </w:rPr>
        <w:t>Excel</w:t>
      </w:r>
      <w:r>
        <w:rPr>
          <w:sz w:val="28"/>
        </w:rPr>
        <w:t xml:space="preserve">-шаблонов; каждый расчет проведен по </w:t>
      </w:r>
      <w:r>
        <w:rPr>
          <w:i/>
          <w:sz w:val="28"/>
        </w:rPr>
        <w:t>Excel</w:t>
      </w:r>
      <w:r>
        <w:rPr>
          <w:sz w:val="28"/>
        </w:rPr>
        <w:t xml:space="preserve">-шаблону (основной вариант) и по тексту методики (вариант </w:t>
      </w:r>
      <w:r>
        <w:rPr>
          <w:i/>
          <w:sz w:val="28"/>
        </w:rPr>
        <w:t>Word</w:t>
      </w:r>
      <w:r>
        <w:rPr>
          <w:sz w:val="28"/>
        </w:rPr>
        <w:t xml:space="preserve">), расхождения названы и показаны в таблицах. Проверка значений независимым пересчетом на </w:t>
      </w:r>
      <w:r>
        <w:rPr>
          <w:i/>
          <w:sz w:val="28"/>
        </w:rPr>
        <w:t>Python</w:t>
      </w:r>
      <w:r>
        <w:rPr>
          <w:sz w:val="28"/>
        </w:rPr>
        <w:t xml:space="preserve"> совпала с </w:t>
      </w:r>
      <w:r>
        <w:rPr>
          <w:i/>
          <w:sz w:val="28"/>
        </w:rPr>
        <w:t>Excel</w:t>
      </w:r>
      <w:r>
        <w:rPr>
          <w:sz w:val="28"/>
        </w:rPr>
        <w:t xml:space="preserve"> по 44 контрольным величинам.</w:t>
      </w:r>
    </w:p>
    <w:p w14:paraId="6FBCD522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Поисковый спрос в Беларуси измерим и сезонен, но преимущественно информационный и инструментальный: коммерческих формулировок 16 за 30 дней против 170 инструментальных и 87 проблемных; интерес к нотациям снизился за год на 35–55 %. Расчет через поисковый канал дает достижимую выручку 11–720 </w:t>
      </w:r>
      <w:r>
        <w:rPr>
          <w:i/>
          <w:sz w:val="28"/>
        </w:rPr>
        <w:t>BYN</w:t>
      </w:r>
      <w:r>
        <w:rPr>
          <w:sz w:val="28"/>
        </w:rPr>
        <w:t xml:space="preserve"> в год – нижнюю границу, а не размер рынка.</w:t>
      </w:r>
    </w:p>
    <w:p w14:paraId="3A496C71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получены полностью только для </w:t>
      </w:r>
      <w:r>
        <w:rPr>
          <w:i/>
          <w:sz w:val="28"/>
        </w:rPr>
        <w:t>plantuml.com</w:t>
      </w:r>
      <w:r>
        <w:rPr>
          <w:sz w:val="28"/>
        </w:rPr>
        <w:t>; на остальных страницах доступ закрыт лимитом просмотров. Выборка из четырех доменов меньше минимума методик; концентрация трафика высокая (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7 600) из-за доминирования </w:t>
      </w:r>
      <w:r>
        <w:rPr>
          <w:i/>
          <w:sz w:val="28"/>
        </w:rPr>
        <w:t>draw.io</w:t>
      </w:r>
      <w:r>
        <w:rPr>
          <w:sz w:val="28"/>
        </w:rPr>
        <w:t>; доля Беларуси принята допущением 0,20 %.</w:t>
      </w:r>
    </w:p>
    <w:p w14:paraId="2DD204E4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Доступный рынок </w:t>
      </w:r>
      <w:r>
        <w:rPr>
          <w:i/>
          <w:sz w:val="28"/>
        </w:rPr>
        <w:t>NotaCode</w:t>
      </w:r>
      <w:r>
        <w:rPr>
          <w:sz w:val="28"/>
        </w:rPr>
        <w:t xml:space="preserve"> по клиентской базе (Белстат, коэффициенты ПК табл. 7) оценен в 49 893–414 754 </w:t>
      </w:r>
      <w:r>
        <w:rPr>
          <w:i/>
          <w:sz w:val="28"/>
        </w:rPr>
        <w:t>BYN</w:t>
      </w:r>
      <w:r>
        <w:rPr>
          <w:sz w:val="28"/>
        </w:rPr>
        <w:t xml:space="preserve"> в год (базовая оценка 197 988 </w:t>
      </w:r>
      <w:r>
        <w:rPr>
          <w:i/>
          <w:sz w:val="28"/>
        </w:rPr>
        <w:t>BYN</w:t>
      </w:r>
      <w:r>
        <w:rPr>
          <w:sz w:val="28"/>
        </w:rPr>
        <w:t>, около 65 375 </w:t>
      </w:r>
      <w:r>
        <w:rPr>
          <w:i/>
          <w:sz w:val="28"/>
        </w:rPr>
        <w:t>USD</w:t>
      </w:r>
      <w:r>
        <w:rPr>
          <w:sz w:val="28"/>
        </w:rPr>
        <w:t>) при платящей базе около 1 634 пользователей; диапазон составной: нижняя граница – осторожный сценарий ПЛ-</w:t>
      </w:r>
      <w:r>
        <w:rPr>
          <w:i/>
          <w:sz w:val="28"/>
        </w:rPr>
        <w:t>X</w:t>
      </w:r>
      <w:r>
        <w:rPr>
          <w:sz w:val="28"/>
        </w:rPr>
        <w:t>, верхняя – 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 (по одному шаблону ПК-</w:t>
      </w:r>
      <w:r>
        <w:rPr>
          <w:i/>
          <w:sz w:val="28"/>
        </w:rPr>
        <w:t>X</w:t>
      </w:r>
      <w:r>
        <w:rPr>
          <w:sz w:val="28"/>
        </w:rPr>
        <w:t xml:space="preserve"> – 57 021–414 754 </w:t>
      </w:r>
      <w:r>
        <w:rPr>
          <w:i/>
          <w:sz w:val="28"/>
        </w:rPr>
        <w:t>BYN</w:t>
      </w:r>
      <w:r>
        <w:rPr>
          <w:sz w:val="28"/>
        </w:rPr>
        <w:t>). Достижимая выручка первого года – 249 (осторожный сценарий ПЛ-</w:t>
      </w:r>
      <w:r>
        <w:rPr>
          <w:i/>
          <w:sz w:val="28"/>
        </w:rPr>
        <w:t>X</w:t>
      </w:r>
      <w:r>
        <w:rPr>
          <w:sz w:val="28"/>
        </w:rPr>
        <w:t>)–16 590 (оптимистичный сценарий ПК-</w:t>
      </w:r>
      <w:r>
        <w:rPr>
          <w:i/>
          <w:sz w:val="28"/>
        </w:rPr>
        <w:t>X</w:t>
      </w:r>
      <w:r>
        <w:rPr>
          <w:sz w:val="28"/>
        </w:rPr>
        <w:t xml:space="preserve">) </w:t>
      </w:r>
      <w:r>
        <w:rPr>
          <w:i/>
          <w:sz w:val="28"/>
        </w:rPr>
        <w:t>BYN</w:t>
      </w:r>
      <w:r>
        <w:rPr>
          <w:sz w:val="28"/>
        </w:rPr>
        <w:t xml:space="preserve">; базовое значение </w:t>
      </w:r>
      <w:r>
        <w:rPr>
          <w:i/>
          <w:sz w:val="28"/>
        </w:rPr>
        <w:t>SOM</w:t>
      </w:r>
      <w:r>
        <w:rPr>
          <w:sz w:val="28"/>
        </w:rPr>
        <w:t xml:space="preserve"> по ПК-</w:t>
      </w:r>
      <w:r>
        <w:rPr>
          <w:i/>
          <w:sz w:val="28"/>
        </w:rPr>
        <w:t>X</w:t>
      </w:r>
      <w:r>
        <w:rPr>
          <w:sz w:val="28"/>
        </w:rPr>
        <w:t xml:space="preserve"> – 3 960 </w:t>
      </w:r>
      <w:r>
        <w:rPr>
          <w:i/>
          <w:sz w:val="28"/>
        </w:rPr>
        <w:t>BYN</w:t>
      </w:r>
      <w:r>
        <w:rPr>
          <w:sz w:val="28"/>
        </w:rPr>
        <w:t xml:space="preserve"> (единая доля достижения 2 %) и 3 007 </w:t>
      </w:r>
      <w:r>
        <w:rPr>
          <w:i/>
          <w:sz w:val="28"/>
        </w:rPr>
        <w:t>BYN</w:t>
      </w:r>
      <w:r>
        <w:rPr>
          <w:sz w:val="28"/>
        </w:rPr>
        <w:t xml:space="preserve"> (доли К5 по сегментам). Оценки по трафику и поиску ниже: доступный рынок по клиентской базе (базовая оценка) больше выручки воронки поискового канала (9,5 </w:t>
      </w:r>
      <w:r>
        <w:rPr>
          <w:i/>
          <w:sz w:val="28"/>
        </w:rPr>
        <w:t>BYN</w:t>
      </w:r>
      <w:r>
        <w:rPr>
          <w:sz w:val="28"/>
        </w:rPr>
        <w:t>) в 20 777 раз (более четырех порядков); достижимая выручка по клиентской базе (3 007 </w:t>
      </w:r>
      <w:r>
        <w:rPr>
          <w:i/>
          <w:sz w:val="28"/>
        </w:rPr>
        <w:t>BYN</w:t>
      </w:r>
      <w:r>
        <w:rPr>
          <w:sz w:val="28"/>
        </w:rPr>
        <w:t xml:space="preserve">) больше выручки воронки поискового канала примерно в 316 раз (2,5 порядка) и </w:t>
      </w:r>
      <w:r>
        <w:rPr>
          <w:i/>
          <w:sz w:val="28"/>
        </w:rPr>
        <w:t>SOM</w:t>
      </w:r>
      <w:r>
        <w:rPr>
          <w:sz w:val="28"/>
        </w:rPr>
        <w:t xml:space="preserve">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SW-X</w:t>
      </w:r>
      <w:r>
        <w:rPr>
          <w:sz w:val="28"/>
        </w:rPr>
        <w:t>, базовый сценарий, 329,6 </w:t>
      </w:r>
      <w:r>
        <w:rPr>
          <w:i/>
          <w:sz w:val="28"/>
        </w:rPr>
        <w:t>BYN</w:t>
      </w:r>
      <w:r>
        <w:rPr>
          <w:sz w:val="28"/>
        </w:rPr>
        <w:t>) примерно в 9 раз (около одного порядка); причины названы в разделе 2.10.3.</w:t>
      </w:r>
    </w:p>
    <w:p w14:paraId="6D12707F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Платежеспособность подтверждается для специалистов (бюджет в 26 раз превышает цену, окупаемость высокая) и не подтверждается для студентов (бесплатные заменители, нулевой денежный эффект); готовность платить, доля дохода на подписки и срок удержания – допущения, требующие опроса.</w:t>
      </w:r>
    </w:p>
    <w:p w14:paraId="7772B7E3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Исправлены явные поломки шаблонов (П-1 в </w:t>
      </w:r>
      <w:r>
        <w:rPr>
          <w:i/>
          <w:sz w:val="28"/>
        </w:rPr>
        <w:t>SW-X</w:t>
      </w:r>
      <w:r>
        <w:rPr>
          <w:sz w:val="28"/>
        </w:rPr>
        <w:t>, П-2 в ЦВ-</w:t>
      </w:r>
      <w:r>
        <w:rPr>
          <w:i/>
          <w:sz w:val="28"/>
        </w:rPr>
        <w:t>X</w:t>
      </w:r>
      <w:r>
        <w:rPr>
          <w:sz w:val="28"/>
        </w:rPr>
        <w:t xml:space="preserve">, П-18, П-20, П-21), заполнены сверки на собственных результатах (П-8, П-9); добавлены листы </w:t>
      </w:r>
      <w:r>
        <w:rPr>
          <w:sz w:val="28"/>
          <w:i/>
          <w:iCs/>
        </w:rPr>
        <w:t xml:space="preserve">CR3/CR5/HHI, TAM/SAM/SOM </w:t>
      </w:r>
      <w:r>
        <w:rPr>
          <w:sz w:val="28"/>
        </w:rPr>
        <w:t xml:space="preserve">по М1 и вариант М2. Для рекламных кабинетов и опроса приняты открытые ориентиры и модельные оценки (приложение Е, таблица 97; проведен пробный опрос в ЛР5); реальные ставки кабинета, реальный опрос и доля Беларуси в </w:t>
      </w:r>
      <w:r>
        <w:rPr>
          <w:i/>
          <w:sz w:val="28"/>
        </w:rPr>
        <w:t>Similarweb</w:t>
      </w:r>
      <w:r>
        <w:rPr>
          <w:sz w:val="28"/>
        </w:rPr>
        <w:t xml:space="preserve"> остаются недоступными (приложение Б).</w:t>
      </w:r>
    </w:p>
    <w:p w14:paraId="07057422" w14:textId="77777777" w:rsidR="006F5B51" w:rsidRDefault="00C962AA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Ориентиры стоимости клика (Директ 30–150 руб.;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0,90–4,80 </w:t>
      </w:r>
      <w:r>
        <w:rPr>
          <w:i/>
          <w:sz w:val="28"/>
        </w:rPr>
        <w:t>USD</w:t>
      </w:r>
      <w:r>
        <w:rPr>
          <w:sz w:val="28"/>
        </w:rPr>
        <w:t>) дают цену платящего клиента 91–182 </w:t>
      </w:r>
      <w:r>
        <w:rPr>
          <w:i/>
          <w:sz w:val="28"/>
        </w:rPr>
        <w:t>BYN</w:t>
      </w:r>
      <w:r>
        <w:rPr>
          <w:sz w:val="28"/>
        </w:rPr>
        <w:t xml:space="preserve"> против выручки первого года 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комиссии; платный поиск не окупается, расчет достижимой выручки опирается на органический канал (приложение Е).</w:t>
      </w:r>
    </w:p>
    <w:p w14:paraId="7744E8C8" w14:textId="77777777" w:rsidR="006F5B51" w:rsidRDefault="00C962AA">
      <w:pPr>
        <w:pStyle w:val="1"/>
        <w:pageBreakBefore/>
        <w:spacing w:before="0" w:after="0" w:line="360" w:lineRule="exact"/>
        <w:jc w:val="center"/>
      </w:pPr>
      <w:bookmarkStart w:id="54" w:name="список-использованных-источников"/>
      <w:bookmarkStart w:id="55" w:name="_Toc241930905"/>
      <w:bookmarkEnd w:id="52"/>
      <w:r>
        <w:rPr>
          <w:sz w:val="28"/>
        </w:rPr>
        <w:lastRenderedPageBreak/>
        <w:t>СПИСОК ИСПОЛЬЗОВАННЫХ ИСТОЧНИКОВ</w:t>
      </w:r>
      <w:bookmarkEnd w:id="55"/>
    </w:p>
    <w:p w14:paraId="29A335D9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Инструкция по применению методик оценки рынка электронного бизнеса [Электронный ресурс]. – Методические материалы дисциплины «Электронный бизнес», 2026.</w:t>
      </w:r>
    </w:p>
    <w:p w14:paraId="75557C9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 монетизации», раздел 8 «Допущения» [Электронный ресурс]. – Документация проекта, 2026.</w:t>
      </w:r>
    </w:p>
    <w:p w14:paraId="6B9A17AE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Официальные курсы валют, </w:t>
      </w:r>
      <w:r>
        <w:rPr>
          <w:i/>
          <w:sz w:val="28"/>
        </w:rPr>
        <w:t>USD</w:t>
      </w:r>
      <w:r>
        <w:rPr>
          <w:sz w:val="28"/>
        </w:rPr>
        <w:t xml:space="preserve"> [Электронный ресурс]. – Национальный банк Республики Беларусь. – Режим доступа: https://api.nbrb.by/exrates/rates/431. – Дата доступа: 30.09.2026.</w:t>
      </w:r>
    </w:p>
    <w:p w14:paraId="118B523E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поисковый спрос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8DEDAE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Яндекс. – Режим доступа: https://wordstat.yandex.ru/. – Дата доступа: 30.09.2026. Регион «Беларусь».</w:t>
      </w:r>
    </w:p>
    <w:p w14:paraId="087FD916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Google</w:t>
      </w:r>
      <w:r>
        <w:rPr>
          <w:sz w:val="28"/>
        </w:rPr>
        <w:t>. – Режим доступа: https://trends.google.com/. – Дата доступа: 30.09.2026. Территория «Беларусь».</w:t>
      </w:r>
    </w:p>
    <w:p w14:paraId="2BB7D153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30.09.2026.</w:t>
      </w:r>
    </w:p>
    <w:p w14:paraId="45E616B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</w:t>
      </w:r>
      <w:r>
        <w:rPr>
          <w:i/>
          <w:sz w:val="28"/>
        </w:rPr>
        <w:t>Methodology</w:t>
      </w:r>
      <w:r>
        <w:rPr>
          <w:sz w:val="28"/>
        </w:rPr>
        <w:t xml:space="preserve"> [Электронный ресурс]. – Режим доступа: https://support.similarweb.com/hc/en-us/articles/360001631538-Similarweb-Data-Methodology. – Дата доступа: 30.09.2026.</w:t>
      </w:r>
    </w:p>
    <w:p w14:paraId="270197B0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рынка: </w:t>
      </w:r>
      <w:r>
        <w:rPr>
          <w:i/>
          <w:sz w:val="28"/>
        </w:rPr>
        <w:t>Similarweb</w:t>
      </w:r>
      <w:r>
        <w:rPr>
          <w:sz w:val="28"/>
        </w:rPr>
        <w:t xml:space="preserve"> при бесплатном доступе [Электронный ресурс]. – Методические материалы дисциплины «Электронный бизнес», 2026.</w:t>
      </w:r>
    </w:p>
    <w:p w14:paraId="0324F96F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plantuml.com</w:t>
      </w:r>
      <w:r>
        <w:rPr>
          <w:sz w:val="28"/>
        </w:rPr>
        <w:t xml:space="preserve"> </w:t>
      </w:r>
      <w:r>
        <w:rPr>
          <w:i/>
          <w:sz w:val="28"/>
        </w:rPr>
        <w:t>Traffic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Ranking</w:t>
      </w:r>
      <w:r>
        <w:rPr>
          <w:sz w:val="28"/>
        </w:rPr>
        <w:t xml:space="preserve"> &amp; </w:t>
      </w:r>
      <w:r>
        <w:rPr>
          <w:i/>
          <w:sz w:val="28"/>
        </w:rPr>
        <w:t>Audience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Similarweb</w:t>
      </w:r>
      <w:r>
        <w:rPr>
          <w:sz w:val="28"/>
        </w:rPr>
        <w:t>. – Режим доступа: https://www.similarweb.com/website/plantuml.com/. – Дата доступа: 30.09.2026.</w:t>
      </w:r>
    </w:p>
    <w:p w14:paraId="3C81B72B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2026: статистический сборник. – Минск: Национальный статистический комитет Республики Беларусь, 2026. – Табл. 7.1. – Режим доступа: https://www.belstat.gov.by/upload/iblock/6af/m93v33ohm51kl00b333cmrhjbhj42ouo.pdf. – Дата доступа: 30.09.2026.</w:t>
      </w:r>
    </w:p>
    <w:p w14:paraId="575CCE07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Национальные статистические показатели развития цифровой экономики, 2024 [Электронный ресурс]. – Национальный </w:t>
      </w:r>
      <w:r>
        <w:rPr>
          <w:sz w:val="28"/>
        </w:rPr>
        <w:lastRenderedPageBreak/>
        <w:t>статистический комитет Республики Беларусь. – Режим доступа: https://www.belstat.gov.by/upload-belstat/upload-belstat-excel/Oficial_statistika/2024/digital_economy-2024.xls. – Дата доступа: 30.09.2026.</w:t>
      </w:r>
    </w:p>
    <w:p w14:paraId="1E58D87C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объема рынка через количество потенциальных клиентов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175BCC7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рынка через цифровую воронку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2CD7ECD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оценки рынка через маркетплейсы и платформы [Электронный ресурс]. – Методические материалы дисциплины «Электронный бизнес», 2026.</w:t>
      </w:r>
    </w:p>
    <w:p w14:paraId="72A4F58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Studio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Extensions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 xml:space="preserve">. – Режим доступа: https://marketplace.visualstudio.com/. – Дата доступа: 30.09.2026. Публичный интерфейс </w:t>
      </w:r>
      <w:r>
        <w:rPr>
          <w:i/>
          <w:sz w:val="28"/>
        </w:rPr>
        <w:t>extensionquery</w:t>
      </w:r>
      <w:r>
        <w:rPr>
          <w:sz w:val="28"/>
        </w:rPr>
        <w:t>.</w:t>
      </w:r>
    </w:p>
    <w:p w14:paraId="3D6D0414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JetBrains</w:t>
      </w:r>
      <w:r>
        <w:rPr>
          <w:sz w:val="28"/>
        </w:rPr>
        <w:t>. – Режим доступа: https://plugins.jetbrains.com/. – Дата доступа: 30.09.2026. Публичный интерфейс.</w:t>
      </w:r>
    </w:p>
    <w:p w14:paraId="1A4255C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: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отзывы [Электронный ресурс]. – Режим доступа: https://www.capterra.com/. – Дата доступа: 30.09.2026.</w:t>
      </w:r>
    </w:p>
    <w:p w14:paraId="7DE2477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: </w:t>
      </w:r>
      <w:r>
        <w:rPr>
          <w:i/>
          <w:sz w:val="28"/>
        </w:rPr>
        <w:t>repositories</w:t>
      </w:r>
      <w:r>
        <w:rPr>
          <w:sz w:val="28"/>
        </w:rPr>
        <w:t xml:space="preserve"> [Электронный ресурс]. – Режим доступа: https://api.github.com/. – Дата доступа: 30.09.2026.</w:t>
      </w:r>
    </w:p>
    <w:p w14:paraId="6CDD0163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npm</w:t>
      </w:r>
      <w:r>
        <w:rPr>
          <w:sz w:val="28"/>
        </w:rPr>
        <w:t xml:space="preserve"> </w:t>
      </w:r>
      <w:r>
        <w:rPr>
          <w:i/>
          <w:sz w:val="28"/>
        </w:rPr>
        <w:t>downloads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Режим доступа: https://api.npmjs.org/downloads/. – Дата доступа: 30.09.2026.</w:t>
      </w:r>
    </w:p>
    <w:p w14:paraId="758B2CB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сценарной оценки рынка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773F957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проверки рынка через платежеспособность и шаблон </w:t>
      </w:r>
      <w:r>
        <w:rPr>
          <w:i/>
          <w:sz w:val="28"/>
        </w:rPr>
        <w:t>Excel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5D56C5FC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64F62BD6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52FCA20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40E0FF52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Online</w:t>
      </w:r>
      <w:r>
        <w:rPr>
          <w:sz w:val="28"/>
        </w:rPr>
        <w:t xml:space="preserve">: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https://online.visual-paradigm.com/. – Дата доступа: 30.09.2026.</w:t>
      </w:r>
    </w:p>
    <w:p w14:paraId="12AFD4A5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Creately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https://creately.com/plans/. – Дата доступа: 30.09.2026.</w:t>
      </w:r>
    </w:p>
    <w:p w14:paraId="7E7D67F9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Eraser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https://www.eraser.io/pricing. – Дата доступа: 30.09.2026.</w:t>
      </w:r>
    </w:p>
    <w:p w14:paraId="2C0AB7D7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https://whimsical.com/pricing. – Дата доступа: 30.09.2026.</w:t>
      </w:r>
    </w:p>
    <w:p w14:paraId="323B7AA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dbdiagram.io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https://dbdiagram.io/pricing. – Дата доступа: 30.09.2026.</w:t>
      </w:r>
    </w:p>
    <w:p w14:paraId="2EDD9125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: планы и цены [Электронный ресурс]. – </w:t>
      </w:r>
      <w:r>
        <w:rPr>
          <w:i/>
          <w:sz w:val="28"/>
        </w:rPr>
        <w:t>Microsoft</w:t>
      </w:r>
      <w:r>
        <w:rPr>
          <w:sz w:val="28"/>
        </w:rPr>
        <w:t>. – Режим доступа: https://www.microsoft.com/ru-ru/microsoft-365/visio/flowchart-software. – Дата доступа: 30.09.2026.</w:t>
      </w:r>
    </w:p>
    <w:p w14:paraId="0515F390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Стипендии БГУИР [Электронный ресурс]. – Белорусский государственный университет информатики и радиоэлектроники. – Режим доступа: https://www.bsuir.by/ru/stipendii-bguir. – Дата доступа: 30.09.2026.</w:t>
      </w:r>
    </w:p>
    <w:p w14:paraId="362D9ADA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Сравниваем стипендии в белорусских вузах [Электронный ресурс]. – </w:t>
      </w:r>
      <w:r>
        <w:rPr>
          <w:i/>
          <w:sz w:val="28"/>
        </w:rPr>
        <w:t>Teenage.by</w:t>
      </w:r>
      <w:r>
        <w:rPr>
          <w:sz w:val="28"/>
        </w:rPr>
        <w:t>, 2026. – Режим доступа: https://teenage.by/article/sravnivaem-stipendiju-v-belorusskih-vuzah. – Дата доступа: 30.09.2026.</w:t>
      </w:r>
    </w:p>
    <w:p w14:paraId="0E9A783D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Номинальная начисленная средняя заработная плата работников Республики Беларусь по видам экономической деятельности, июль 2026 г. [Электронный ресурс]. – Национальный статистический комитет Республики Беларусь. – Режим доступа: https://www.belstat.gov.by/upload-belstat/upload-belstat-excel/Oficial_statistika/2026/nach_sr_zarplata-2607.xlsx. – Дата доступа: 30.09.2026.</w:t>
      </w:r>
    </w:p>
    <w:p w14:paraId="570363DF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Основные социально-экономические показатели Республики Беларусь, январь–август 2026 г.: экспресс-информация [Электронный ресурс]. – Национальный статистический комитет Республики Беларусь. – Режим доступа: https://www.belstat.gov.by/upload-belstat/upload-belstat-excel/Oficial_statistika/2026/express_info-2608.xlsx. – Дата доступа: 30.09.2026.</w:t>
      </w:r>
    </w:p>
    <w:p w14:paraId="381B4631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Базовая величина с 1 января 2026 г. [Электронный ресурс]. – </w:t>
      </w:r>
      <w:r>
        <w:rPr>
          <w:i/>
          <w:sz w:val="28"/>
        </w:rPr>
        <w:t>Pravo.by</w:t>
      </w:r>
      <w:r>
        <w:rPr>
          <w:sz w:val="28"/>
        </w:rPr>
        <w:t>, 2025. – Режим доступа: https://pravo.by/novosti/novosti-pravo-by/2025/november/91047/. – Дата доступа: 30.09.2026.</w:t>
      </w:r>
    </w:p>
    <w:p w14:paraId="09609A06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Парк высоких технологий: факты [Электронный ресурс]. – Режим доступа: https://www.park.by/htp/facts/. – Дата доступа: 30.09.2026.</w:t>
      </w:r>
    </w:p>
    <w:p w14:paraId="5A0191F3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DataReportal</w:t>
      </w:r>
      <w:r>
        <w:rPr>
          <w:sz w:val="28"/>
        </w:rPr>
        <w:t>. – Режим доступа: https://datareportal.com/reports/digital-2026-belarus. – Дата доступа: 30.09.2026.</w:t>
      </w:r>
    </w:p>
    <w:p w14:paraId="0948F2D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Стоимость клика в Яндекс.Директ [Электронный ресурс]. – Режим доступа: https://workspace.ru/blog/vsye-o-stoimosti-klika-v-yandeks-direkt/. – Дата доступа: 02.10.2026.</w:t>
      </w:r>
    </w:p>
    <w:p w14:paraId="4E98FA98" w14:textId="77777777" w:rsidR="006F5B51" w:rsidRDefault="00C962AA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Benchmarks</w:t>
      </w:r>
      <w:r>
        <w:rPr>
          <w:sz w:val="28"/>
        </w:rPr>
        <w:t xml:space="preserve"> 2026: </w:t>
      </w:r>
      <w:r>
        <w:rPr>
          <w:i/>
          <w:sz w:val="28"/>
        </w:rPr>
        <w:t>CPC</w:t>
      </w:r>
      <w:r>
        <w:rPr>
          <w:sz w:val="28"/>
        </w:rPr>
        <w:t xml:space="preserve">, </w:t>
      </w:r>
      <w:r>
        <w:rPr>
          <w:i/>
          <w:sz w:val="28"/>
        </w:rPr>
        <w:t>CPA</w:t>
      </w:r>
      <w:r>
        <w:rPr>
          <w:sz w:val="28"/>
        </w:rPr>
        <w:t xml:space="preserve"> </w:t>
      </w:r>
      <w:r>
        <w:rPr>
          <w:i/>
          <w:sz w:val="28"/>
        </w:rPr>
        <w:t>vs</w:t>
      </w:r>
      <w:r>
        <w:rPr>
          <w:sz w:val="28"/>
        </w:rPr>
        <w:t xml:space="preserve"> </w:t>
      </w:r>
      <w:r>
        <w:rPr>
          <w:i/>
          <w:sz w:val="28"/>
        </w:rPr>
        <w:t>LinkedIn</w:t>
      </w:r>
      <w:r>
        <w:rPr>
          <w:sz w:val="28"/>
        </w:rPr>
        <w:t xml:space="preserve"> [Электронный ресурс]. – Режим доступа: https://www.kampaio.com/blog/b2b-saas-google-ads-benchmarks-2026. – Дата доступа: 02.10.2026.</w:t>
      </w:r>
    </w:p>
    <w:p w14:paraId="5DD286EA" w14:textId="77777777" w:rsidR="006F5B51" w:rsidRDefault="00C962AA">
      <w:pPr>
        <w:pStyle w:val="1"/>
        <w:keepNext w:val="0"/>
        <w:pageBreakBefore/>
        <w:spacing w:before="0" w:line="360" w:lineRule="exact" w:after="0"/>
        <w:jc w:val="center"/>
      </w:pPr>
      <w:bookmarkStart w:id="56" w:name="X0d652d9c320698e7c8068993b30a2dd7ee59c14"/>
      <w:bookmarkStart w:id="57" w:name="_Toc241930906"/>
      <w:bookmarkEnd w:id="54"/>
      <w:r>
        <w:rPr>
          <w:sz w:val="28"/>
        </w:rPr>
        <w:lastRenderedPageBreak/>
        <w:t>ПРИЛОЖЕНИЕ А</w:t>
      </w:r>
      <w:bookmarkEnd w:id="57"/>
    </w:p>
    <w:p w14:paraId="708E95D9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91793AE" w14:textId="77777777" w:rsidR="006F5B51" w:rsidRDefault="00C962AA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88938C8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88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85"/>
        <w:gridCol w:w="3770"/>
      </w:tblGrid>
      <w:tr w:rsidR="006F5B51" w14:paraId="7CBAFE0B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85" w:type="dxa"/>
            <w:vAlign w:val="center"/>
          </w:tcPr>
          <w:p w14:paraId="1353F7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770" w:type="dxa"/>
            <w:vAlign w:val="center"/>
          </w:tcPr>
          <w:p w14:paraId="174993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F5B51" w14:paraId="1AC9752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CB0EE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3770" w:type="dxa"/>
            <w:vAlign w:val="center"/>
          </w:tcPr>
          <w:p w14:paraId="1AA72F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Отчет (исходный текст и 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БГУИР)</w:t>
            </w:r>
          </w:p>
        </w:tc>
      </w:tr>
      <w:tr w:rsidR="006F5B51" w14:paraId="787D3157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DA09F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Excel/ПС_поисковый_спрос_NotaCode.xlsx</w:t>
            </w:r>
          </w:p>
        </w:tc>
        <w:tc>
          <w:tcPr>
            <w:tcW w:w="3770" w:type="dxa"/>
            <w:vAlign w:val="center"/>
          </w:tcPr>
          <w:p w14:paraId="560E2A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шаблона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: поисковый спрос</w:t>
            </w:r>
          </w:p>
        </w:tc>
      </w:tr>
      <w:tr w:rsidR="006F5B51" w14:paraId="2F2050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5DACF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Excel/ЦВ_цифровая_воронка_NotaCode.xlsx</w:t>
            </w:r>
          </w:p>
        </w:tc>
        <w:tc>
          <w:tcPr>
            <w:tcW w:w="3770" w:type="dxa"/>
            <w:vAlign w:val="center"/>
          </w:tcPr>
          <w:p w14:paraId="6664410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исправлена ссылка П-2</w:t>
            </w:r>
          </w:p>
        </w:tc>
      </w:tr>
      <w:tr w:rsidR="006F5B51" w14:paraId="01CE874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B8B6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Excel/ПЛ_платежеспособность_NotaCode.xlsx</w:t>
            </w:r>
          </w:p>
        </w:tc>
        <w:tc>
          <w:tcPr>
            <w:tcW w:w="3770" w:type="dxa"/>
            <w:vAlign w:val="center"/>
          </w:tcPr>
          <w:p w14:paraId="1A3BC3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исправлены П-20, П-21</w:t>
            </w:r>
          </w:p>
        </w:tc>
      </w:tr>
      <w:tr w:rsidR="006F5B51" w14:paraId="28563A7D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28C1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Excel/ПК_потенциальные_клиенты_NotaCode.xlsx</w:t>
            </w:r>
          </w:p>
        </w:tc>
        <w:tc>
          <w:tcPr>
            <w:tcW w:w="3770" w:type="dxa"/>
            <w:vAlign w:val="center"/>
          </w:tcPr>
          <w:p w14:paraId="158B9E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6F5B51" w14:paraId="1C237EB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F0EA8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Excel/СЦ_сценарная_оценка_Similarweb_NotaCode.xlsx</w:t>
            </w:r>
          </w:p>
        </w:tc>
        <w:tc>
          <w:tcPr>
            <w:tcW w:w="3770" w:type="dxa"/>
            <w:vAlign w:val="center"/>
          </w:tcPr>
          <w:p w14:paraId="405872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сверка по П-8, П-9</w:t>
            </w:r>
          </w:p>
        </w:tc>
      </w:tr>
      <w:tr w:rsidR="006F5B51" w14:paraId="2B71310A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8C092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Excel/СВ_сверху_вниз_снизу_вверх_NotaCode.xlsx</w:t>
            </w:r>
          </w:p>
        </w:tc>
        <w:tc>
          <w:tcPr>
            <w:tcW w:w="3770" w:type="dxa"/>
            <w:vAlign w:val="center"/>
          </w:tcPr>
          <w:p w14:paraId="2EC089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копия СВ-</w:t>
            </w:r>
            <w:r>
              <w:rPr>
                <w:i/>
                <w:sz w:val="24"/>
              </w:rPr>
              <w:t>X</w:t>
            </w:r>
          </w:p>
        </w:tc>
      </w:tr>
      <w:tr w:rsidR="006F5B51" w14:paraId="65579F0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0731F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Excel/SW_объем_рынка_Similarweb_NotaCode.xlsx</w:t>
            </w:r>
          </w:p>
        </w:tc>
        <w:tc>
          <w:tcPr>
            <w:tcW w:w="3770" w:type="dxa"/>
            <w:vAlign w:val="center"/>
          </w:tcPr>
          <w:p w14:paraId="4B8C6D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; исправлены П-1, П-18; добавлены листы 09_Концентрация, 10_</w:t>
            </w:r>
            <w:r>
              <w:rPr>
                <w:i/>
                <w:sz w:val="24"/>
              </w:rPr>
              <w:t>TAM_SAM_SOM_</w:t>
            </w:r>
            <w:r>
              <w:rPr>
                <w:sz w:val="24"/>
              </w:rPr>
              <w:t>М1, 11_Вариант_М2</w:t>
            </w:r>
          </w:p>
        </w:tc>
      </w:tr>
      <w:tr w:rsidR="006F5B51" w14:paraId="5A4F20E0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D7D61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Python/inputs.py,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3770" w:type="dxa"/>
            <w:vAlign w:val="center"/>
          </w:tcPr>
          <w:p w14:paraId="7E0329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и единый журнал допущений (значения меняются в одном месте)</w:t>
            </w:r>
          </w:p>
        </w:tc>
      </w:tr>
      <w:tr w:rsidR="006F5B51" w14:paraId="311C9D9F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8AD0B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Python/fill_ps.py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fill_sw.py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xl_com.py</w:t>
            </w:r>
          </w:p>
        </w:tc>
        <w:tc>
          <w:tcPr>
            <w:tcW w:w="3770" w:type="dxa"/>
            <w:vAlign w:val="center"/>
          </w:tcPr>
          <w:p w14:paraId="119F8E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 xml:space="preserve"> (сохраняет встроенные диаграммы)</w:t>
            </w:r>
          </w:p>
        </w:tc>
      </w:tr>
      <w:tr w:rsidR="006F5B51" w14:paraId="51C6C6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31D7AC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Python/calc_all.py</w:t>
            </w:r>
          </w:p>
        </w:tc>
        <w:tc>
          <w:tcPr>
            <w:tcW w:w="3770" w:type="dxa"/>
            <w:vAlign w:val="center"/>
          </w:tcPr>
          <w:p w14:paraId="3A00F5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пересчет, варианты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чувствительность, сверка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(44 проверки)</w:t>
            </w:r>
          </w:p>
        </w:tc>
      </w:tr>
      <w:tr w:rsidR="006F5B51" w14:paraId="74E7D134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51BBD1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Python/make_figures.py</w:t>
            </w:r>
          </w:p>
        </w:tc>
        <w:tc>
          <w:tcPr>
            <w:tcW w:w="3770" w:type="dxa"/>
            <w:vAlign w:val="center"/>
          </w:tcPr>
          <w:p w14:paraId="2D56C5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 отчета</w:t>
            </w:r>
          </w:p>
        </w:tc>
      </w:tr>
      <w:tr w:rsidR="006F5B51" w14:paraId="11591C6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7C51A8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Python/build_report.py, </w:t>
            </w:r>
            <w:r>
              <w:rPr>
                <w:i/>
                <w:sz w:val="24"/>
              </w:rPr>
              <w:t>rep_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770" w:type="dxa"/>
            <w:vAlign w:val="center"/>
          </w:tcPr>
          <w:p w14:paraId="63B77D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Сборка текста отчета: таблицы берут числа из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-копий и </w:t>
            </w:r>
            <w:r>
              <w:rPr>
                <w:i/>
                <w:sz w:val="24"/>
              </w:rPr>
              <w:t>results.json</w:t>
            </w:r>
          </w:p>
        </w:tc>
      </w:tr>
      <w:tr w:rsidR="006F5B51" w14:paraId="259662B8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22A2CD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VBA/VBA_ПС.bas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VBA_SW.bas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VBA_</w:t>
            </w:r>
            <w:r>
              <w:rPr>
                <w:sz w:val="24"/>
              </w:rPr>
              <w:t>Общий.</w:t>
            </w:r>
            <w:r>
              <w:rPr>
                <w:i/>
                <w:sz w:val="24"/>
              </w:rPr>
              <w:t>bas</w:t>
            </w:r>
          </w:p>
        </w:tc>
        <w:tc>
          <w:tcPr>
            <w:tcW w:w="3770" w:type="dxa"/>
            <w:vAlign w:val="center"/>
          </w:tcPr>
          <w:p w14:paraId="5AAC78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Макросы проверки, сводки, чувствительности, исправлений и переноса итогов (запускаются вручную)</w:t>
            </w:r>
          </w:p>
        </w:tc>
      </w:tr>
      <w:tr w:rsidR="006F5B51" w14:paraId="267849C6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1555FF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Рисунки/*.png, </w:t>
            </w:r>
            <w:r>
              <w:rPr>
                <w:sz w:val="24"/>
              </w:rPr>
              <w:t>СПИСОК_РИСУНКОВ.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1F3745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отчета и перечень подписей</w:t>
            </w:r>
          </w:p>
        </w:tc>
      </w:tr>
      <w:tr w:rsidR="006F5B51" w14:paraId="1E819213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FB301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Скриншоты/</w:t>
            </w:r>
          </w:p>
        </w:tc>
        <w:tc>
          <w:tcPr>
            <w:tcW w:w="3770" w:type="dxa"/>
            <w:vAlign w:val="center"/>
          </w:tcPr>
          <w:p w14:paraId="414F69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, страница с лимитом; имена по образцу М1 табл. 14) и Вордстата (Топы и динамика по ядру запросов, регион «Беларусь»)</w:t>
            </w:r>
          </w:p>
        </w:tc>
      </w:tr>
      <w:tr w:rsidR="006F5B51" w14:paraId="5315C42B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6BCDB0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3770" w:type="dxa"/>
            <w:vAlign w:val="center"/>
          </w:tcPr>
          <w:p w14:paraId="4CF44C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Сырье: 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маркетплейсы, статистика и цены, курс НБРБ</w:t>
            </w:r>
          </w:p>
        </w:tc>
      </w:tr>
      <w:tr w:rsidR="006F5B51" w14:paraId="21F6698C" w14:textId="77777777" w:rsidTr="006F5B51">
        <w:trPr>
          <w:cantSplit/>
          <w:jc w:val="center"/>
        </w:trPr>
        <w:tc>
          <w:tcPr>
            <w:tcW w:w="5585" w:type="dxa"/>
            <w:vAlign w:val="center"/>
          </w:tcPr>
          <w:p w14:paraId="051389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ЧТО_И_КАК_СДЕЛАНО.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ЧЕКЛИСТ.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770" w:type="dxa"/>
            <w:vAlign w:val="center"/>
          </w:tcPr>
          <w:p w14:paraId="599771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работ, инструкция по ручным действиям, описание выполненного, чек-лист</w:t>
            </w:r>
          </w:p>
        </w:tc>
      </w:tr>
    </w:tbl>
    <w:p w14:paraId="053BD4B0" w14:textId="77777777" w:rsidR="006F5B51" w:rsidRDefault="00C962AA">
      <w:pPr>
        <w:pStyle w:val="1"/>
        <w:keepNext w:val="0"/>
        <w:pageBreakBefore/>
        <w:spacing w:before="0" w:line="360" w:lineRule="exact" w:after="0"/>
        <w:jc w:val="center"/>
      </w:pPr>
      <w:bookmarkStart w:id="58" w:name="X1f30fe2c575e399f3a22bcc1f60332a3f6b3c8c"/>
      <w:bookmarkStart w:id="59" w:name="_Toc241930907"/>
      <w:bookmarkEnd w:id="56"/>
      <w:r>
        <w:rPr>
          <w:sz w:val="28"/>
        </w:rPr>
        <w:lastRenderedPageBreak/>
        <w:t>ПРИЛОЖЕНИЕ Б</w:t>
      </w:r>
      <w:bookmarkEnd w:id="59"/>
    </w:p>
    <w:p w14:paraId="635B1996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8F16B6E" w14:textId="77777777" w:rsidR="006F5B51" w:rsidRDefault="00C962AA">
      <w:pPr>
        <w:spacing w:after="360" w:line="360" w:lineRule="exact"/>
        <w:jc w:val="center"/>
      </w:pPr>
      <w:r>
        <w:rPr>
          <w:b/>
          <w:sz w:val="28"/>
        </w:rPr>
        <w:t>Журналы допущений и источников, перечень недостающих данных</w:t>
      </w:r>
    </w:p>
    <w:p w14:paraId="20B32FEF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89 – Журнал допущений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1"/>
        <w:gridCol w:w="2215"/>
        <w:gridCol w:w="2504"/>
        <w:gridCol w:w="2504"/>
        <w:gridCol w:w="1371"/>
      </w:tblGrid>
      <w:tr w:rsidR="006F5B51" w14:paraId="0275F64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2" w:type="dxa"/>
            <w:vAlign w:val="center"/>
          </w:tcPr>
          <w:p w14:paraId="154296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215" w:type="dxa"/>
            <w:vAlign w:val="center"/>
          </w:tcPr>
          <w:p w14:paraId="369677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504" w:type="dxa"/>
            <w:vAlign w:val="center"/>
          </w:tcPr>
          <w:p w14:paraId="45840E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504" w:type="dxa"/>
            <w:vAlign w:val="center"/>
          </w:tcPr>
          <w:p w14:paraId="762A361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/ шкала методики</w:t>
            </w:r>
          </w:p>
        </w:tc>
        <w:tc>
          <w:tcPr>
            <w:tcW w:w="1371" w:type="dxa"/>
            <w:vAlign w:val="center"/>
          </w:tcPr>
          <w:p w14:paraId="4C6965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6F5B51" w14:paraId="0D7FA09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76BD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2215" w:type="dxa"/>
            <w:vAlign w:val="center"/>
          </w:tcPr>
          <w:p w14:paraId="204102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визитах доменов выборки</w:t>
            </w:r>
          </w:p>
        </w:tc>
        <w:tc>
          <w:tcPr>
            <w:tcW w:w="2504" w:type="dxa"/>
            <w:vAlign w:val="center"/>
          </w:tcPr>
          <w:p w14:paraId="790551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0,1958 % (Россия 9,07 % × 170 / 7 874)</w:t>
            </w:r>
          </w:p>
        </w:tc>
        <w:tc>
          <w:tcPr>
            <w:tcW w:w="2504" w:type="dxa"/>
            <w:vAlign w:val="center"/>
          </w:tcPr>
          <w:p w14:paraId="5C0412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двум открытым показателям; в методиках не задана. Оговорки: доля России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относится к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>-трафику, а применена ко всем визитам; отношение запросов Вордстата отражает только пользователей Яндекса</w:t>
            </w:r>
          </w:p>
        </w:tc>
        <w:tc>
          <w:tcPr>
            <w:tcW w:w="1371" w:type="dxa"/>
            <w:vAlign w:val="center"/>
          </w:tcPr>
          <w:p w14:paraId="233A45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EE9EB6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44069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2215" w:type="dxa"/>
            <w:vAlign w:val="center"/>
          </w:tcPr>
          <w:p w14:paraId="6618056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 по доменам</w:t>
            </w:r>
          </w:p>
        </w:tc>
        <w:tc>
          <w:tcPr>
            <w:tcW w:w="2504" w:type="dxa"/>
            <w:vAlign w:val="center"/>
          </w:tcPr>
          <w:p w14:paraId="429540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75 %;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35 %;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50 %;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70 %</w:t>
            </w:r>
          </w:p>
        </w:tc>
        <w:tc>
          <w:tcPr>
            <w:tcW w:w="2504" w:type="dxa"/>
            <w:vAlign w:val="center"/>
          </w:tcPr>
          <w:p w14:paraId="72DB2B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 СЦ табл. 10 (20–75 %)</w:t>
            </w:r>
          </w:p>
        </w:tc>
        <w:tc>
          <w:tcPr>
            <w:tcW w:w="1371" w:type="dxa"/>
            <w:vAlign w:val="center"/>
          </w:tcPr>
          <w:p w14:paraId="5D26A7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53FA827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EF9BD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2215" w:type="dxa"/>
            <w:vAlign w:val="center"/>
          </w:tcPr>
          <w:p w14:paraId="2DF5BE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намерений</w:t>
            </w:r>
          </w:p>
        </w:tc>
        <w:tc>
          <w:tcPr>
            <w:tcW w:w="2504" w:type="dxa"/>
            <w:vAlign w:val="center"/>
          </w:tcPr>
          <w:p w14:paraId="4799E7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0,90; проблемные 0,45; инструментальные 0,65; локальные 0,30</w:t>
            </w:r>
          </w:p>
        </w:tc>
        <w:tc>
          <w:tcPr>
            <w:tcW w:w="2504" w:type="dxa"/>
            <w:vAlign w:val="center"/>
          </w:tcPr>
          <w:p w14:paraId="7656D4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9 (внутри диапазонов)</w:t>
            </w:r>
          </w:p>
        </w:tc>
        <w:tc>
          <w:tcPr>
            <w:tcW w:w="1371" w:type="dxa"/>
            <w:vAlign w:val="center"/>
          </w:tcPr>
          <w:p w14:paraId="7C1530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85A4E47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4C6C13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2215" w:type="dxa"/>
            <w:vAlign w:val="center"/>
          </w:tcPr>
          <w:p w14:paraId="6922E0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Региональный коэффициент (вариант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504" w:type="dxa"/>
            <w:vAlign w:val="center"/>
          </w:tcPr>
          <w:p w14:paraId="7A1678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2504" w:type="dxa"/>
            <w:vAlign w:val="center"/>
          </w:tcPr>
          <w:p w14:paraId="4B244A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 табл. 14: 0,50–1,00</w:t>
            </w:r>
          </w:p>
        </w:tc>
        <w:tc>
          <w:tcPr>
            <w:tcW w:w="1371" w:type="dxa"/>
            <w:vAlign w:val="center"/>
          </w:tcPr>
          <w:p w14:paraId="4A4AF3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2E009AA0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7B79C1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2215" w:type="dxa"/>
            <w:vAlign w:val="center"/>
          </w:tcPr>
          <w:p w14:paraId="09011E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 покрытия выборки в ЦВ-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2504" w:type="dxa"/>
            <w:vAlign w:val="center"/>
          </w:tcPr>
          <w:p w14:paraId="0B0837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2504" w:type="dxa"/>
            <w:vAlign w:val="center"/>
          </w:tcPr>
          <w:p w14:paraId="55471C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табл. 21; шкала М2 табл. 9 (0,60–0,75)</w:t>
            </w:r>
          </w:p>
        </w:tc>
        <w:tc>
          <w:tcPr>
            <w:tcW w:w="1371" w:type="dxa"/>
            <w:vAlign w:val="center"/>
          </w:tcPr>
          <w:p w14:paraId="2424AC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EC1F0FD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838AD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2215" w:type="dxa"/>
            <w:vAlign w:val="center"/>
          </w:tcPr>
          <w:p w14:paraId="616C104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К1 релевантность сегмента</w:t>
            </w:r>
          </w:p>
        </w:tc>
        <w:tc>
          <w:tcPr>
            <w:tcW w:w="2504" w:type="dxa"/>
            <w:vAlign w:val="center"/>
          </w:tcPr>
          <w:p w14:paraId="09BA52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30 %; </w:t>
            </w:r>
            <w:r>
              <w:rPr>
                <w:sz w:val="24"/>
                <w:i/>
                <w:iCs/>
              </w:rPr>
              <w:t xml:space="preserve">S-02/03 </w:t>
            </w:r>
            <w:r>
              <w:rPr>
                <w:sz w:val="24"/>
              </w:rPr>
              <w:t xml:space="preserve">30 %;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20 %</w:t>
            </w:r>
          </w:p>
        </w:tc>
        <w:tc>
          <w:tcPr>
            <w:tcW w:w="2504" w:type="dxa"/>
            <w:vAlign w:val="center"/>
          </w:tcPr>
          <w:p w14:paraId="4BF18F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(20–40 %)</w:t>
            </w:r>
          </w:p>
        </w:tc>
        <w:tc>
          <w:tcPr>
            <w:tcW w:w="1371" w:type="dxa"/>
            <w:vAlign w:val="center"/>
          </w:tcPr>
          <w:p w14:paraId="0D23BA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F99D42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146DB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Д-06а</w:t>
            </w:r>
          </w:p>
        </w:tc>
        <w:tc>
          <w:tcPr>
            <w:tcW w:w="2215" w:type="dxa"/>
            <w:vAlign w:val="center"/>
          </w:tcPr>
          <w:p w14:paraId="7658C8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К2 потребность; К3 цифровая доступность</w:t>
            </w:r>
          </w:p>
        </w:tc>
        <w:tc>
          <w:tcPr>
            <w:tcW w:w="2504" w:type="dxa"/>
            <w:vAlign w:val="center"/>
          </w:tcPr>
          <w:p w14:paraId="4713D6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22,5 %; 55 %</w:t>
            </w:r>
          </w:p>
        </w:tc>
        <w:tc>
          <w:tcPr>
            <w:tcW w:w="2504" w:type="dxa"/>
            <w:vAlign w:val="center"/>
          </w:tcPr>
          <w:p w14:paraId="5F0FDC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(15–30 %; 40–70 %)</w:t>
            </w:r>
          </w:p>
        </w:tc>
        <w:tc>
          <w:tcPr>
            <w:tcW w:w="1371" w:type="dxa"/>
            <w:vAlign w:val="center"/>
          </w:tcPr>
          <w:p w14:paraId="7E842C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7DB3695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B6C73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Д-06б</w:t>
            </w:r>
          </w:p>
        </w:tc>
        <w:tc>
          <w:tcPr>
            <w:tcW w:w="2215" w:type="dxa"/>
            <w:vAlign w:val="center"/>
          </w:tcPr>
          <w:p w14:paraId="4AA7EE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К4 готовность платить</w:t>
            </w:r>
          </w:p>
        </w:tc>
        <w:tc>
          <w:tcPr>
            <w:tcW w:w="2504" w:type="dxa"/>
            <w:vAlign w:val="center"/>
          </w:tcPr>
          <w:p w14:paraId="27741A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8,75 %; </w:t>
            </w:r>
            <w:r>
              <w:rPr>
                <w:sz w:val="24"/>
                <w:i/>
                <w:iCs/>
              </w:rPr>
              <w:t xml:space="preserve">S-02/03 </w:t>
            </w:r>
            <w:r>
              <w:rPr>
                <w:sz w:val="24"/>
              </w:rPr>
              <w:t xml:space="preserve">17,5 %;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10 %</w:t>
            </w:r>
          </w:p>
        </w:tc>
        <w:tc>
          <w:tcPr>
            <w:tcW w:w="2504" w:type="dxa"/>
            <w:vAlign w:val="center"/>
          </w:tcPr>
          <w:p w14:paraId="2C3806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ПК табл. 7 (5–10 %; 10–25 %); проект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1371" w:type="dxa"/>
            <w:vAlign w:val="center"/>
          </w:tcPr>
          <w:p w14:paraId="7C69B0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258628F6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66DE66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Д-06в</w:t>
            </w:r>
          </w:p>
        </w:tc>
        <w:tc>
          <w:tcPr>
            <w:tcW w:w="2215" w:type="dxa"/>
            <w:vAlign w:val="center"/>
          </w:tcPr>
          <w:p w14:paraId="7D03F37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К5 достижимая доля (сегменты)</w:t>
            </w:r>
          </w:p>
        </w:tc>
        <w:tc>
          <w:tcPr>
            <w:tcW w:w="2504" w:type="dxa"/>
            <w:vAlign w:val="center"/>
          </w:tcPr>
          <w:p w14:paraId="1BA011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 / 2 % / 1 %</w:t>
            </w:r>
          </w:p>
        </w:tc>
        <w:tc>
          <w:tcPr>
            <w:tcW w:w="2504" w:type="dxa"/>
            <w:vAlign w:val="center"/>
          </w:tcPr>
          <w:p w14:paraId="66DA52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 табл. 7 (1–3 %)</w:t>
            </w:r>
          </w:p>
        </w:tc>
        <w:tc>
          <w:tcPr>
            <w:tcW w:w="1371" w:type="dxa"/>
            <w:vAlign w:val="center"/>
          </w:tcPr>
          <w:p w14:paraId="609740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6FE02B4E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6DE2F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2215" w:type="dxa"/>
            <w:vAlign w:val="center"/>
          </w:tcPr>
          <w:p w14:paraId="34D8A0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времени при использовании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504" w:type="dxa"/>
            <w:vAlign w:val="center"/>
          </w:tcPr>
          <w:p w14:paraId="7599AF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часа в месяц из 168</w:t>
            </w:r>
          </w:p>
        </w:tc>
        <w:tc>
          <w:tcPr>
            <w:tcW w:w="2504" w:type="dxa"/>
            <w:vAlign w:val="center"/>
          </w:tcPr>
          <w:p w14:paraId="23E005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с пометкой; опрос</w:t>
            </w:r>
          </w:p>
        </w:tc>
        <w:tc>
          <w:tcPr>
            <w:tcW w:w="1371" w:type="dxa"/>
            <w:vAlign w:val="center"/>
          </w:tcPr>
          <w:p w14:paraId="644616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03B998A2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5EA4E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Д-08</w:t>
            </w:r>
          </w:p>
        </w:tc>
        <w:tc>
          <w:tcPr>
            <w:tcW w:w="2215" w:type="dxa"/>
            <w:vAlign w:val="center"/>
          </w:tcPr>
          <w:p w14:paraId="08CC34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дохода на подписки и цифровые сервисы</w:t>
            </w:r>
          </w:p>
        </w:tc>
        <w:tc>
          <w:tcPr>
            <w:tcW w:w="2504" w:type="dxa"/>
            <w:vAlign w:val="center"/>
          </w:tcPr>
          <w:p w14:paraId="1D1823D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 (чувствительность 3 % и 10 %)</w:t>
            </w:r>
          </w:p>
        </w:tc>
        <w:tc>
          <w:tcPr>
            <w:tcW w:w="2504" w:type="dxa"/>
            <w:vAlign w:val="center"/>
          </w:tcPr>
          <w:p w14:paraId="4223FF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Допущение; опрос</w:t>
            </w:r>
          </w:p>
        </w:tc>
        <w:tc>
          <w:tcPr>
            <w:tcW w:w="1371" w:type="dxa"/>
            <w:vAlign w:val="center"/>
          </w:tcPr>
          <w:p w14:paraId="7A1E9E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436C7391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02212D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2215" w:type="dxa"/>
            <w:vAlign w:val="center"/>
          </w:tcPr>
          <w:p w14:paraId="4DD11AF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→ 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504" w:type="dxa"/>
            <w:vAlign w:val="center"/>
          </w:tcPr>
          <w:p w14:paraId="6A04F4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4 / 5 %</w:t>
            </w:r>
          </w:p>
        </w:tc>
        <w:tc>
          <w:tcPr>
            <w:tcW w:w="2504" w:type="dxa"/>
            <w:vAlign w:val="center"/>
          </w:tcPr>
          <w:p w14:paraId="5B1BA0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3–5 %; шкалы методик для услуг (10–60 %) для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неприменимы</w:t>
            </w:r>
          </w:p>
        </w:tc>
        <w:tc>
          <w:tcPr>
            <w:tcW w:w="1371" w:type="dxa"/>
            <w:vAlign w:val="center"/>
          </w:tcPr>
          <w:p w14:paraId="4DE774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34D30FDA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329A56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2215" w:type="dxa"/>
            <w:vAlign w:val="center"/>
          </w:tcPr>
          <w:p w14:paraId="65E991C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годовых оплат на платящего</w:t>
            </w:r>
          </w:p>
        </w:tc>
        <w:tc>
          <w:tcPr>
            <w:tcW w:w="2504" w:type="dxa"/>
            <w:vAlign w:val="center"/>
          </w:tcPr>
          <w:p w14:paraId="4C8B7D4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 / 1,2 / 1,5</w:t>
            </w:r>
          </w:p>
        </w:tc>
        <w:tc>
          <w:tcPr>
            <w:tcW w:w="2504" w:type="dxa"/>
            <w:vAlign w:val="center"/>
          </w:tcPr>
          <w:p w14:paraId="1E51E6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Шкала шаблонов 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; данных об удержании нет</w:t>
            </w:r>
          </w:p>
        </w:tc>
        <w:tc>
          <w:tcPr>
            <w:tcW w:w="1371" w:type="dxa"/>
            <w:vAlign w:val="center"/>
          </w:tcPr>
          <w:p w14:paraId="470F66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7314BE8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2013ED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2215" w:type="dxa"/>
            <w:vAlign w:val="center"/>
          </w:tcPr>
          <w:p w14:paraId="377E75B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Чек: осторожный / базовый / оптимистичный</w:t>
            </w:r>
          </w:p>
        </w:tc>
        <w:tc>
          <w:tcPr>
            <w:tcW w:w="2504" w:type="dxa"/>
            <w:vAlign w:val="center"/>
          </w:tcPr>
          <w:p w14:paraId="0975F6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121,14 / 121,14 / 290,74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504" w:type="dxa"/>
            <w:vAlign w:val="center"/>
          </w:tcPr>
          <w:p w14:paraId="0D89AE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(осторожный, базовый); медиана входных тарифов конкурентов × 12; курс НБРБ 3,0285; вариант 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– таблица 83</w:t>
            </w:r>
          </w:p>
        </w:tc>
        <w:tc>
          <w:tcPr>
            <w:tcW w:w="1371" w:type="dxa"/>
            <w:vAlign w:val="center"/>
          </w:tcPr>
          <w:p w14:paraId="75F370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96EBB8F" w14:textId="77777777" w:rsidTr="006F5B51">
        <w:trPr>
          <w:cantSplit/>
          <w:jc w:val="center"/>
        </w:trPr>
        <w:tc>
          <w:tcPr>
            <w:tcW w:w="762" w:type="dxa"/>
            <w:vAlign w:val="center"/>
          </w:tcPr>
          <w:p w14:paraId="5939BA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2215" w:type="dxa"/>
            <w:vAlign w:val="center"/>
          </w:tcPr>
          <w:p w14:paraId="16C03B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 (конверсия посетитель → заявка, множители сценариев, достижимые доли)</w:t>
            </w:r>
          </w:p>
        </w:tc>
        <w:tc>
          <w:tcPr>
            <w:tcW w:w="2504" w:type="dxa"/>
            <w:vAlign w:val="center"/>
          </w:tcPr>
          <w:p w14:paraId="67AA9B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изменений</w:t>
            </w:r>
          </w:p>
        </w:tc>
        <w:tc>
          <w:tcPr>
            <w:tcW w:w="2504" w:type="dxa"/>
            <w:vAlign w:val="center"/>
          </w:tcPr>
          <w:p w14:paraId="171448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-шаблоны «как есть» (основной вариант)</w:t>
            </w:r>
          </w:p>
        </w:tc>
        <w:tc>
          <w:tcPr>
            <w:tcW w:w="1371" w:type="dxa"/>
            <w:vAlign w:val="center"/>
          </w:tcPr>
          <w:p w14:paraId="0027FF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81E0988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допущения хранятся в одном файле </w:t>
      </w:r>
      <w:r>
        <w:rPr>
          <w:sz w:val="28"/>
          <w:i/>
          <w:iCs/>
        </w:rPr>
        <w:t xml:space="preserve">(Python/assumptions.py) </w:t>
      </w:r>
      <w:r>
        <w:rPr>
          <w:sz w:val="28"/>
        </w:rPr>
        <w:t xml:space="preserve">и в листах «01_Параметры» </w:t>
      </w:r>
      <w:r>
        <w:rPr>
          <w:i/>
          <w:sz w:val="28"/>
        </w:rPr>
        <w:t>Excel</w:t>
      </w:r>
      <w:r>
        <w:rPr>
          <w:sz w:val="28"/>
        </w:rPr>
        <w:t>-копий; решения В-1 … В-12 (таблица 4) можно изменить и пересчитать отчет повторным запуском скриптов.</w:t>
      </w:r>
    </w:p>
    <w:p w14:paraId="43609189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90 –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2000"/>
        <w:gridCol w:w="1990"/>
        <w:gridCol w:w="1709"/>
        <w:gridCol w:w="1665"/>
      </w:tblGrid>
      <w:tr w:rsidR="006F5B51" w14:paraId="403B82C4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0" w:type="dxa"/>
            <w:vAlign w:val="center"/>
          </w:tcPr>
          <w:p w14:paraId="6ABC0C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000" w:type="dxa"/>
            <w:vAlign w:val="center"/>
          </w:tcPr>
          <w:p w14:paraId="4B416B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0" w:type="dxa"/>
            <w:vAlign w:val="center"/>
          </w:tcPr>
          <w:p w14:paraId="27C8DA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9" w:type="dxa"/>
            <w:vAlign w:val="center"/>
          </w:tcPr>
          <w:p w14:paraId="5F638F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665" w:type="dxa"/>
            <w:vAlign w:val="center"/>
          </w:tcPr>
          <w:p w14:paraId="0987F7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6F5B51" w14:paraId="5FA992F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1471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вузов РБ, 229,0 тыс. (2025/26)</w:t>
            </w:r>
          </w:p>
        </w:tc>
        <w:tc>
          <w:tcPr>
            <w:tcW w:w="2000" w:type="dxa"/>
            <w:vAlign w:val="center"/>
          </w:tcPr>
          <w:p w14:paraId="1957A1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 [11]</w:t>
            </w:r>
          </w:p>
        </w:tc>
        <w:tc>
          <w:tcPr>
            <w:tcW w:w="1990" w:type="dxa"/>
            <w:vAlign w:val="center"/>
          </w:tcPr>
          <w:p w14:paraId="51CD23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5DB1E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23FAB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BDF123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777F1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Работники организаций цифровой экономики, 130 549; организаций 8 533 (2024)</w:t>
            </w:r>
          </w:p>
        </w:tc>
        <w:tc>
          <w:tcPr>
            <w:tcW w:w="2000" w:type="dxa"/>
            <w:vAlign w:val="center"/>
          </w:tcPr>
          <w:p w14:paraId="1F7443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 xml:space="preserve"> [12]</w:t>
            </w:r>
          </w:p>
        </w:tc>
        <w:tc>
          <w:tcPr>
            <w:tcW w:w="1990" w:type="dxa"/>
            <w:vAlign w:val="center"/>
          </w:tcPr>
          <w:p w14:paraId="4A58D0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C42D87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3B767E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2FF1AE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7C9D60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ППС вузов, 17,1 тыс.</w:t>
            </w:r>
          </w:p>
        </w:tc>
        <w:tc>
          <w:tcPr>
            <w:tcW w:w="2000" w:type="dxa"/>
            <w:vAlign w:val="center"/>
          </w:tcPr>
          <w:p w14:paraId="252426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 [11]</w:t>
            </w:r>
          </w:p>
        </w:tc>
        <w:tc>
          <w:tcPr>
            <w:tcW w:w="1990" w:type="dxa"/>
            <w:vAlign w:val="center"/>
          </w:tcPr>
          <w:p w14:paraId="76EE8E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8D04D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2A2D9D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D85ADB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FB7D1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Средняя зарплата по РБ, июль 2026: 3 172,0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49F1F2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экспресс-информация [35]</w:t>
            </w:r>
          </w:p>
        </w:tc>
        <w:tc>
          <w:tcPr>
            <w:tcW w:w="1990" w:type="dxa"/>
            <w:vAlign w:val="center"/>
          </w:tcPr>
          <w:p w14:paraId="61FC1F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04D7B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7784F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23001A3B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C66CA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Зарплата «информация и связь», июль 2026: 6 413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000" w:type="dxa"/>
            <w:vAlign w:val="center"/>
          </w:tcPr>
          <w:p w14:paraId="1E71B7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таблица по видам экономической деятельности [34]</w:t>
            </w:r>
          </w:p>
        </w:tc>
        <w:tc>
          <w:tcPr>
            <w:tcW w:w="1990" w:type="dxa"/>
            <w:vAlign w:val="center"/>
          </w:tcPr>
          <w:p w14:paraId="0B896C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21577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7C8F5D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493856A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5FB18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Стипендия БГУИР (ИКТ), 229,75–367,60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01.08.2026</w:t>
            </w:r>
          </w:p>
        </w:tc>
        <w:tc>
          <w:tcPr>
            <w:tcW w:w="2000" w:type="dxa"/>
            <w:vAlign w:val="center"/>
          </w:tcPr>
          <w:p w14:paraId="1CDB99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БГУИР [32]; прежний диапазон 224,66–342,34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– [33]</w:t>
            </w:r>
          </w:p>
        </w:tc>
        <w:tc>
          <w:tcPr>
            <w:tcW w:w="1990" w:type="dxa"/>
            <w:vAlign w:val="center"/>
          </w:tcPr>
          <w:p w14:paraId="2F92B5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373D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 сайте университета</w:t>
            </w:r>
          </w:p>
        </w:tc>
        <w:tc>
          <w:tcPr>
            <w:tcW w:w="1665" w:type="dxa"/>
            <w:vAlign w:val="center"/>
          </w:tcPr>
          <w:p w14:paraId="2450C2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18C4BB84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16143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величина 45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с 01.01.2026</w:t>
            </w:r>
          </w:p>
        </w:tc>
        <w:tc>
          <w:tcPr>
            <w:tcW w:w="2000" w:type="dxa"/>
            <w:vAlign w:val="center"/>
          </w:tcPr>
          <w:p w14:paraId="5B5CB3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pravo.by</w:t>
            </w:r>
            <w:r>
              <w:rPr>
                <w:sz w:val="24"/>
              </w:rPr>
              <w:t xml:space="preserve"> [36]</w:t>
            </w:r>
          </w:p>
        </w:tc>
        <w:tc>
          <w:tcPr>
            <w:tcW w:w="1990" w:type="dxa"/>
            <w:vAlign w:val="center"/>
          </w:tcPr>
          <w:p w14:paraId="0E6029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1FE77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5500BF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6A2517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E5A6E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ПВТ: более 1000 резидентов, около 60 тыс. работников</w:t>
            </w:r>
          </w:p>
        </w:tc>
        <w:tc>
          <w:tcPr>
            <w:tcW w:w="2000" w:type="dxa"/>
            <w:vAlign w:val="center"/>
          </w:tcPr>
          <w:p w14:paraId="7E52C8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  <w:r>
              <w:rPr>
                <w:sz w:val="24"/>
              </w:rPr>
              <w:t xml:space="preserve"> [37]</w:t>
            </w:r>
          </w:p>
        </w:tc>
        <w:tc>
          <w:tcPr>
            <w:tcW w:w="1990" w:type="dxa"/>
            <w:vAlign w:val="center"/>
          </w:tcPr>
          <w:p w14:paraId="48DE7D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1A72CB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(без даты на странице)</w:t>
            </w:r>
          </w:p>
        </w:tc>
        <w:tc>
          <w:tcPr>
            <w:tcW w:w="1665" w:type="dxa"/>
            <w:vAlign w:val="center"/>
          </w:tcPr>
          <w:p w14:paraId="40E971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F1F0EB0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C1D25D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Интернет: 94,3 % населения 6–72 лет; 8,47 млн пользователей (2025)</w:t>
            </w:r>
          </w:p>
        </w:tc>
        <w:tc>
          <w:tcPr>
            <w:tcW w:w="2000" w:type="dxa"/>
            <w:vAlign w:val="center"/>
          </w:tcPr>
          <w:p w14:paraId="754185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Белстат;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 [38]</w:t>
            </w:r>
          </w:p>
        </w:tc>
        <w:tc>
          <w:tcPr>
            <w:tcW w:w="1990" w:type="dxa"/>
            <w:vAlign w:val="center"/>
          </w:tcPr>
          <w:p w14:paraId="6DAB0B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5D917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045A814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15F3539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58333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</w:t>
            </w:r>
            <w:r>
              <w:rPr>
                <w:sz w:val="24"/>
                <w:i/>
                <w:iCs/>
              </w:rPr>
              <w:t xml:space="preserve">USD/BYN </w:t>
            </w:r>
            <w:r>
              <w:rPr>
                <w:sz w:val="24"/>
              </w:rPr>
              <w:t>3,0285</w:t>
            </w:r>
          </w:p>
        </w:tc>
        <w:tc>
          <w:tcPr>
            <w:tcW w:w="2000" w:type="dxa"/>
            <w:vAlign w:val="center"/>
          </w:tcPr>
          <w:p w14:paraId="156547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НБРБ [3]</w:t>
            </w:r>
          </w:p>
        </w:tc>
        <w:tc>
          <w:tcPr>
            <w:tcW w:w="1990" w:type="dxa"/>
            <w:vAlign w:val="center"/>
          </w:tcPr>
          <w:p w14:paraId="696E68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4B9916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4B06DD2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5A59AD37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C89C8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и динамика запросов (РБ)</w:t>
            </w:r>
          </w:p>
        </w:tc>
        <w:tc>
          <w:tcPr>
            <w:tcW w:w="2000" w:type="dxa"/>
            <w:vAlign w:val="center"/>
          </w:tcPr>
          <w:p w14:paraId="6CED80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 [5]</w:t>
            </w:r>
          </w:p>
        </w:tc>
        <w:tc>
          <w:tcPr>
            <w:tcW w:w="1990" w:type="dxa"/>
            <w:vAlign w:val="center"/>
          </w:tcPr>
          <w:p w14:paraId="6E6720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54AB7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(модель Яндекса)</w:t>
            </w:r>
          </w:p>
        </w:tc>
        <w:tc>
          <w:tcPr>
            <w:tcW w:w="1665" w:type="dxa"/>
            <w:vAlign w:val="center"/>
          </w:tcPr>
          <w:p w14:paraId="1E5FC0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3B98E50F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3D56F5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интереса (РБ)</w:t>
            </w:r>
          </w:p>
        </w:tc>
        <w:tc>
          <w:tcPr>
            <w:tcW w:w="2000" w:type="dxa"/>
            <w:vAlign w:val="center"/>
          </w:tcPr>
          <w:p w14:paraId="4C24F1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[6]</w:t>
            </w:r>
          </w:p>
        </w:tc>
        <w:tc>
          <w:tcPr>
            <w:tcW w:w="1990" w:type="dxa"/>
            <w:vAlign w:val="center"/>
          </w:tcPr>
          <w:p w14:paraId="4044CC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2A5F4D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(индекс 0–100)</w:t>
            </w:r>
          </w:p>
        </w:tc>
        <w:tc>
          <w:tcPr>
            <w:tcW w:w="1665" w:type="dxa"/>
            <w:vAlign w:val="center"/>
          </w:tcPr>
          <w:p w14:paraId="252C9D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(мало данных)</w:t>
            </w:r>
          </w:p>
        </w:tc>
      </w:tr>
      <w:tr w:rsidR="006F5B51" w14:paraId="2AC27118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7398374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Вордстат «Регионы»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): Россия и Казахстан</w:t>
            </w:r>
          </w:p>
        </w:tc>
        <w:tc>
          <w:tcPr>
            <w:tcW w:w="2000" w:type="dxa"/>
            <w:vAlign w:val="center"/>
          </w:tcPr>
          <w:p w14:paraId="318CAB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Первая работа (п. 2.3.3, табл. 23) [6, 5]</w:t>
            </w:r>
          </w:p>
        </w:tc>
        <w:tc>
          <w:tcPr>
            <w:tcW w:w="1990" w:type="dxa"/>
            <w:vAlign w:val="center"/>
          </w:tcPr>
          <w:p w14:paraId="7C9872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30.09.2026; Вордстат, окно 29.08–29.09.2026</w:t>
            </w:r>
          </w:p>
        </w:tc>
        <w:tc>
          <w:tcPr>
            <w:tcW w:w="1709" w:type="dxa"/>
            <w:vAlign w:val="center"/>
          </w:tcPr>
          <w:p w14:paraId="7F76EB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 (перенос из ЛР1, новых выгрузок нет)</w:t>
            </w:r>
          </w:p>
        </w:tc>
        <w:tc>
          <w:tcPr>
            <w:tcW w:w="1665" w:type="dxa"/>
            <w:vAlign w:val="center"/>
          </w:tcPr>
          <w:p w14:paraId="10370B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средняя; по Казахстану низкая (прерывистый ряд)</w:t>
            </w:r>
          </w:p>
        </w:tc>
      </w:tr>
      <w:tr w:rsidR="006F5B51" w14:paraId="7643A2C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007975E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Посещаемость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(507 тыс., август 2026)</w:t>
            </w:r>
          </w:p>
        </w:tc>
        <w:tc>
          <w:tcPr>
            <w:tcW w:w="2000" w:type="dxa"/>
            <w:vAlign w:val="center"/>
          </w:tcPr>
          <w:p w14:paraId="4EAC93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[10]</w:t>
            </w:r>
          </w:p>
        </w:tc>
        <w:tc>
          <w:tcPr>
            <w:tcW w:w="1990" w:type="dxa"/>
            <w:vAlign w:val="center"/>
          </w:tcPr>
          <w:p w14:paraId="4D9BEB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719D12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снимок экрана низкого разрешения (шапка страницы, ранги), значения – в тексте страницы</w:t>
            </w:r>
          </w:p>
        </w:tc>
        <w:tc>
          <w:tcPr>
            <w:tcW w:w="1665" w:type="dxa"/>
            <w:vAlign w:val="center"/>
          </w:tcPr>
          <w:p w14:paraId="31E3410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752C7C0C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BC9A8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Посещаемость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000" w:type="dxa"/>
            <w:vAlign w:val="center"/>
          </w:tcPr>
          <w:p w14:paraId="2245C3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отчет ЛР1 (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); предварительный замер (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  <w:tc>
          <w:tcPr>
            <w:tcW w:w="1990" w:type="dxa"/>
            <w:vAlign w:val="center"/>
          </w:tcPr>
          <w:p w14:paraId="696BE6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17–23.09.2026</w:t>
            </w:r>
          </w:p>
        </w:tc>
        <w:tc>
          <w:tcPr>
            <w:tcW w:w="1709" w:type="dxa"/>
            <w:vAlign w:val="center"/>
          </w:tcPr>
          <w:p w14:paraId="6B65FEF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оценка; без снимка экрана</w:t>
            </w:r>
          </w:p>
        </w:tc>
        <w:tc>
          <w:tcPr>
            <w:tcW w:w="1665" w:type="dxa"/>
            <w:vAlign w:val="center"/>
          </w:tcPr>
          <w:p w14:paraId="42F2BC3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6F5B51" w14:paraId="1F3A2BF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469FDD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Установки, оценки, загрузки расширений и плагинов</w:t>
            </w:r>
          </w:p>
        </w:tc>
        <w:tc>
          <w:tcPr>
            <w:tcW w:w="2000" w:type="dxa"/>
            <w:vAlign w:val="center"/>
          </w:tcPr>
          <w:p w14:paraId="7DF8F5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 [16, 17, 19, 20]</w:t>
            </w:r>
          </w:p>
        </w:tc>
        <w:tc>
          <w:tcPr>
            <w:tcW w:w="1990" w:type="dxa"/>
            <w:vAlign w:val="center"/>
          </w:tcPr>
          <w:p w14:paraId="5301B4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038187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</w:t>
            </w:r>
          </w:p>
        </w:tc>
        <w:tc>
          <w:tcPr>
            <w:tcW w:w="1665" w:type="dxa"/>
            <w:vAlign w:val="center"/>
          </w:tcPr>
          <w:p w14:paraId="1B296C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5B51" w14:paraId="61E610C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15B49E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продуктов в каталогах</w:t>
            </w:r>
          </w:p>
        </w:tc>
        <w:tc>
          <w:tcPr>
            <w:tcW w:w="2000" w:type="dxa"/>
            <w:vAlign w:val="center"/>
          </w:tcPr>
          <w:p w14:paraId="4D281E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[18]</w:t>
            </w:r>
          </w:p>
        </w:tc>
        <w:tc>
          <w:tcPr>
            <w:tcW w:w="1990" w:type="dxa"/>
            <w:vAlign w:val="center"/>
          </w:tcPr>
          <w:p w14:paraId="1723E3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56EB30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факт, подлежит ручной сверке</w:t>
            </w:r>
          </w:p>
        </w:tc>
        <w:tc>
          <w:tcPr>
            <w:tcW w:w="1665" w:type="dxa"/>
            <w:vAlign w:val="center"/>
          </w:tcPr>
          <w:p w14:paraId="17BDA8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40C0561E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521DC83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2000" w:type="dxa"/>
            <w:vAlign w:val="center"/>
          </w:tcPr>
          <w:p w14:paraId="5B974C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тарифов [23, 24, 25]</w:t>
            </w:r>
          </w:p>
        </w:tc>
        <w:tc>
          <w:tcPr>
            <w:tcW w:w="1990" w:type="dxa"/>
            <w:vAlign w:val="center"/>
          </w:tcPr>
          <w:p w14:paraId="565FFA1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09" w:type="dxa"/>
            <w:vAlign w:val="center"/>
          </w:tcPr>
          <w:p w14:paraId="3B0A01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факт (значения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сверены с тарифами, считанными со страниц цен в ЛР1 30.09.2026)</w:t>
            </w:r>
          </w:p>
        </w:tc>
        <w:tc>
          <w:tcPr>
            <w:tcW w:w="1665" w:type="dxa"/>
            <w:vAlign w:val="center"/>
          </w:tcPr>
          <w:p w14:paraId="09E5678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5B51" w14:paraId="1AEB3F82" w14:textId="77777777" w:rsidTr="006F5B51">
        <w:trPr>
          <w:cantSplit/>
          <w:jc w:val="center"/>
        </w:trPr>
        <w:tc>
          <w:tcPr>
            <w:tcW w:w="1990" w:type="dxa"/>
            <w:vAlign w:val="center"/>
          </w:tcPr>
          <w:p w14:paraId="2DB494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sz w:val="24"/>
                <w:i/>
                <w:iCs/>
              </w:rPr>
              <w:t xml:space="preserve">USD/год </w:t>
            </w:r>
            <w:r>
              <w:rPr>
                <w:sz w:val="24"/>
              </w:rPr>
              <w:t xml:space="preserve">(4 </w:t>
            </w:r>
            <w:r>
              <w:rPr>
                <w:sz w:val="24"/>
                <w:i/>
                <w:iCs/>
              </w:rPr>
              <w:t xml:space="preserve">USD/мес. </w:t>
            </w:r>
            <w:r>
              <w:rPr>
                <w:sz w:val="24"/>
              </w:rPr>
              <w:t xml:space="preserve">при помесячной оплате; вариант 48 </w:t>
            </w:r>
            <w:r>
              <w:rPr>
                <w:sz w:val="24"/>
                <w:i/>
                <w:iCs/>
              </w:rPr>
              <w:t xml:space="preserve">USD/год), </w:t>
            </w: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3–5 %</w:t>
            </w:r>
          </w:p>
        </w:tc>
        <w:tc>
          <w:tcPr>
            <w:tcW w:w="2000" w:type="dxa"/>
            <w:vAlign w:val="center"/>
          </w:tcPr>
          <w:p w14:paraId="03BA05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[2]</w:t>
            </w:r>
          </w:p>
        </w:tc>
        <w:tc>
          <w:tcPr>
            <w:tcW w:w="1990" w:type="dxa"/>
            <w:vAlign w:val="center"/>
          </w:tcPr>
          <w:p w14:paraId="127E45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9" w:type="dxa"/>
            <w:vAlign w:val="center"/>
          </w:tcPr>
          <w:p w14:paraId="11325F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проекта (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5492B3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</w:tbl>
    <w:p w14:paraId="4DF00C88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91 – Перечень данных, принятых моделью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3"/>
        <w:gridCol w:w="2518"/>
        <w:gridCol w:w="2558"/>
        <w:gridCol w:w="1918"/>
        <w:gridCol w:w="1748"/>
      </w:tblGrid>
      <w:tr w:rsidR="006F5B51" w14:paraId="4C93383E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3" w:type="dxa"/>
            <w:vAlign w:val="center"/>
          </w:tcPr>
          <w:p w14:paraId="0D1DA0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18" w:type="dxa"/>
            <w:vAlign w:val="center"/>
          </w:tcPr>
          <w:p w14:paraId="44B5CC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558" w:type="dxa"/>
            <w:vAlign w:val="center"/>
          </w:tcPr>
          <w:p w14:paraId="0D7C96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1918" w:type="dxa"/>
            <w:vAlign w:val="center"/>
          </w:tcPr>
          <w:p w14:paraId="7F9822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748" w:type="dxa"/>
            <w:vAlign w:val="center"/>
          </w:tcPr>
          <w:p w14:paraId="0A6480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Кто</w:t>
            </w:r>
          </w:p>
        </w:tc>
      </w:tr>
      <w:tr w:rsidR="006F5B51" w14:paraId="24EDF7DC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6E171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518" w:type="dxa"/>
            <w:vAlign w:val="center"/>
          </w:tcPr>
          <w:p w14:paraId="51C640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6–16 дополнительным доменам (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online.visual-paradigm.com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 и др.), доли стран (Беларусь, Россия, Казахстан), каналы, вовлеченность</w:t>
            </w:r>
          </w:p>
        </w:tc>
        <w:tc>
          <w:tcPr>
            <w:tcW w:w="2558" w:type="dxa"/>
            <w:vAlign w:val="center"/>
          </w:tcPr>
          <w:p w14:paraId="3DA40C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similarweb.com/website/</w:t>
            </w:r>
          </w:p>
        </w:tc>
        <w:tc>
          <w:tcPr>
            <w:tcW w:w="1918" w:type="dxa"/>
            <w:vAlign w:val="center"/>
          </w:tcPr>
          <w:p w14:paraId="599243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в своем браузере после сброса лимита; скриншот высокого разрешения с датой; запись в журнал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 табл. 7</w:t>
            </w:r>
          </w:p>
        </w:tc>
        <w:tc>
          <w:tcPr>
            <w:tcW w:w="1748" w:type="dxa"/>
            <w:vAlign w:val="center"/>
          </w:tcPr>
          <w:p w14:paraId="5B3896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15F6722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584A669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18" w:type="dxa"/>
            <w:vAlign w:val="center"/>
          </w:tcPr>
          <w:p w14:paraId="394FC8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Повторный снимок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в высоком разрешении; значения июня и июля (наведение на график)</w:t>
            </w:r>
          </w:p>
        </w:tc>
        <w:tc>
          <w:tcPr>
            <w:tcW w:w="2558" w:type="dxa"/>
            <w:vAlign w:val="center"/>
          </w:tcPr>
          <w:p w14:paraId="44C57EA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similarweb.com/website/plantuml.com/</w:t>
            </w:r>
          </w:p>
        </w:tc>
        <w:tc>
          <w:tcPr>
            <w:tcW w:w="1918" w:type="dxa"/>
            <w:vAlign w:val="center"/>
          </w:tcPr>
          <w:p w14:paraId="6797DC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блоков </w:t>
            </w: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Marketing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Channels</w:t>
            </w:r>
          </w:p>
        </w:tc>
        <w:tc>
          <w:tcPr>
            <w:tcW w:w="1748" w:type="dxa"/>
            <w:vAlign w:val="center"/>
          </w:tcPr>
          <w:p w14:paraId="47E778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6B8339B2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A8628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18" w:type="dxa"/>
            <w:vAlign w:val="center"/>
          </w:tcPr>
          <w:p w14:paraId="77D314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Подтверждение визитов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(7,8 млн),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(678,5 тыс.), </w:t>
            </w:r>
            <w:r>
              <w:rPr>
                <w:i/>
                <w:sz w:val="24"/>
              </w:rPr>
              <w:t>mermaidchart.com</w:t>
            </w:r>
          </w:p>
        </w:tc>
        <w:tc>
          <w:tcPr>
            <w:tcW w:w="2558" w:type="dxa"/>
            <w:vAlign w:val="center"/>
          </w:tcPr>
          <w:p w14:paraId="77C7EB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18" w:type="dxa"/>
            <w:vAlign w:val="center"/>
          </w:tcPr>
          <w:p w14:paraId="4BB44A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 «последние 3 месяца»</w:t>
            </w:r>
          </w:p>
        </w:tc>
        <w:tc>
          <w:tcPr>
            <w:tcW w:w="1748" w:type="dxa"/>
            <w:vAlign w:val="center"/>
          </w:tcPr>
          <w:p w14:paraId="5E89E7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странице источника</w:t>
            </w:r>
          </w:p>
        </w:tc>
      </w:tr>
      <w:tr w:rsidR="006F5B51" w14:paraId="4D470404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4948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18" w:type="dxa"/>
            <w:vAlign w:val="center"/>
          </w:tcPr>
          <w:p w14:paraId="2A7C3E9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20–30 респондентов: готовность платить, допустимая цена, чем строят диаграммы, доля дохода на подписки</w:t>
            </w:r>
          </w:p>
        </w:tc>
        <w:tc>
          <w:tcPr>
            <w:tcW w:w="2558" w:type="dxa"/>
            <w:vAlign w:val="center"/>
          </w:tcPr>
          <w:p w14:paraId="7B7A02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БГУИР, аналитики, разработчики</w:t>
            </w:r>
          </w:p>
        </w:tc>
        <w:tc>
          <w:tcPr>
            <w:tcW w:w="1918" w:type="dxa"/>
            <w:vAlign w:val="center"/>
          </w:tcPr>
          <w:p w14:paraId="12C15B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из 8–10 вопросов</w:t>
            </w:r>
          </w:p>
        </w:tc>
        <w:tc>
          <w:tcPr>
            <w:tcW w:w="1748" w:type="dxa"/>
            <w:vAlign w:val="center"/>
          </w:tcPr>
          <w:p w14:paraId="1ED0D9F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по итогам опроса</w:t>
            </w:r>
          </w:p>
        </w:tc>
      </w:tr>
      <w:tr w:rsidR="006F5B51" w14:paraId="63C70065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3871F0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18" w:type="dxa"/>
            <w:vAlign w:val="center"/>
          </w:tcPr>
          <w:p w14:paraId="06162A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показов, кликов и стоимости клика по ядру запросов</w:t>
            </w:r>
          </w:p>
        </w:tc>
        <w:tc>
          <w:tcPr>
            <w:tcW w:w="2558" w:type="dxa"/>
            <w:vAlign w:val="center"/>
          </w:tcPr>
          <w:p w14:paraId="1B6F54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Директ,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</w:p>
        </w:tc>
        <w:tc>
          <w:tcPr>
            <w:tcW w:w="1918" w:type="dxa"/>
            <w:vAlign w:val="center"/>
          </w:tcPr>
          <w:p w14:paraId="19174F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кабинет рекламодателя (режим прогноза)</w:t>
            </w:r>
          </w:p>
        </w:tc>
        <w:tc>
          <w:tcPr>
            <w:tcW w:w="1748" w:type="dxa"/>
            <w:vAlign w:val="center"/>
          </w:tcPr>
          <w:p w14:paraId="2E6495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вручную, в кабинете рекламодателя</w:t>
            </w:r>
          </w:p>
        </w:tc>
      </w:tr>
      <w:tr w:rsidR="006F5B51" w14:paraId="7FEE1DA1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46720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18" w:type="dxa"/>
            <w:vAlign w:val="center"/>
          </w:tcPr>
          <w:p w14:paraId="636200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студентов по профилям (ИТ, экономика, управление), численность ИТ-преподавателей</w:t>
            </w:r>
          </w:p>
        </w:tc>
        <w:tc>
          <w:tcPr>
            <w:tcW w:w="2558" w:type="dxa"/>
            <w:vAlign w:val="center"/>
          </w:tcPr>
          <w:p w14:paraId="41B96E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Белстат, Министерство образования, </w:t>
            </w:r>
            <w:r>
              <w:rPr>
                <w:i/>
                <w:sz w:val="24"/>
              </w:rPr>
              <w:t>edustat.by</w:t>
            </w:r>
          </w:p>
        </w:tc>
        <w:tc>
          <w:tcPr>
            <w:tcW w:w="1918" w:type="dxa"/>
            <w:vAlign w:val="center"/>
          </w:tcPr>
          <w:p w14:paraId="01DA0C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в ведомство или сборник по специальностям</w:t>
            </w:r>
          </w:p>
        </w:tc>
        <w:tc>
          <w:tcPr>
            <w:tcW w:w="1748" w:type="dxa"/>
            <w:vAlign w:val="center"/>
          </w:tcPr>
          <w:p w14:paraId="251A605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6B8350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6CF393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518" w:type="dxa"/>
            <w:vAlign w:val="center"/>
          </w:tcPr>
          <w:p w14:paraId="576643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занятых по видам деятельности «информация и связь» (средняя зарплата по видам деятельности получена из таблицы Белстата за июль 2026 г.)</w:t>
            </w:r>
          </w:p>
        </w:tc>
        <w:tc>
          <w:tcPr>
            <w:tcW w:w="2558" w:type="dxa"/>
            <w:vAlign w:val="center"/>
          </w:tcPr>
          <w:p w14:paraId="093DC8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dataportal.belstat.gov.by</w:t>
            </w:r>
          </w:p>
        </w:tc>
        <w:tc>
          <w:tcPr>
            <w:tcW w:w="1918" w:type="dxa"/>
            <w:vAlign w:val="center"/>
          </w:tcPr>
          <w:p w14:paraId="224607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выгрузка в браузере</w:t>
            </w:r>
          </w:p>
        </w:tc>
        <w:tc>
          <w:tcPr>
            <w:tcW w:w="1748" w:type="dxa"/>
            <w:vAlign w:val="center"/>
          </w:tcPr>
          <w:p w14:paraId="7392ED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9D47F9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3D7D3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18" w:type="dxa"/>
            <w:vAlign w:val="center"/>
          </w:tcPr>
          <w:p w14:paraId="49E202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Точное число резидентов ПВТ на дату</w:t>
            </w:r>
          </w:p>
        </w:tc>
        <w:tc>
          <w:tcPr>
            <w:tcW w:w="2558" w:type="dxa"/>
            <w:vAlign w:val="center"/>
          </w:tcPr>
          <w:p w14:paraId="7E932F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park.by</w:t>
            </w:r>
          </w:p>
        </w:tc>
        <w:tc>
          <w:tcPr>
            <w:tcW w:w="1918" w:type="dxa"/>
            <w:vAlign w:val="center"/>
          </w:tcPr>
          <w:p w14:paraId="6F8C22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резидентов</w:t>
            </w:r>
          </w:p>
        </w:tc>
        <w:tc>
          <w:tcPr>
            <w:tcW w:w="1748" w:type="dxa"/>
            <w:vAlign w:val="center"/>
          </w:tcPr>
          <w:p w14:paraId="6E22D86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6558FFFB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7830C4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18" w:type="dxa"/>
            <w:vAlign w:val="center"/>
          </w:tcPr>
          <w:p w14:paraId="01DC8B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платного плагина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Studio</w:t>
            </w:r>
            <w:r>
              <w:rPr>
                <w:sz w:val="24"/>
              </w:rPr>
              <w:t xml:space="preserve"> и других </w:t>
            </w:r>
            <w:r>
              <w:rPr>
                <w:i/>
                <w:sz w:val="24"/>
              </w:rPr>
              <w:t>JetBrains</w:t>
            </w:r>
            <w:r>
              <w:rPr>
                <w:sz w:val="24"/>
              </w:rPr>
              <w:t xml:space="preserve">-плагинов; отзывы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2558" w:type="dxa"/>
            <w:vAlign w:val="center"/>
          </w:tcPr>
          <w:p w14:paraId="04DA8A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plugins.jetbrains.com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g2.com</w:t>
            </w:r>
          </w:p>
        </w:tc>
        <w:tc>
          <w:tcPr>
            <w:tcW w:w="1918" w:type="dxa"/>
            <w:vAlign w:val="center"/>
          </w:tcPr>
          <w:p w14:paraId="4EF8BC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в браузере</w:t>
            </w:r>
          </w:p>
        </w:tc>
        <w:tc>
          <w:tcPr>
            <w:tcW w:w="1748" w:type="dxa"/>
            <w:vAlign w:val="center"/>
          </w:tcPr>
          <w:p w14:paraId="375C27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4AA484D9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261375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18" w:type="dxa"/>
            <w:vAlign w:val="center"/>
          </w:tcPr>
          <w:p w14:paraId="069417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«Динамика» по коммерческим и региональным формулировкам при расширении ядра</w:t>
            </w:r>
          </w:p>
        </w:tc>
        <w:tc>
          <w:tcPr>
            <w:tcW w:w="2558" w:type="dxa"/>
            <w:vAlign w:val="center"/>
          </w:tcPr>
          <w:p w14:paraId="7A4E24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2E7ED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«Динамика», регион «Беларусь»</w:t>
            </w:r>
          </w:p>
        </w:tc>
        <w:tc>
          <w:tcPr>
            <w:tcW w:w="1748" w:type="dxa"/>
            <w:vAlign w:val="center"/>
          </w:tcPr>
          <w:p w14:paraId="367BE8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387C07EF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2489591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18" w:type="dxa"/>
            <w:vAlign w:val="center"/>
          </w:tcPr>
          <w:p w14:paraId="442C97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Необязательно (РФ и Казахстан вне итогового диапазона, В-6):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Вордстат «Топы» и «Динамика» по России и Казахстану; в ЛР1 сняты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вкладка «Регионы» Вордстата (таблицы 8, 9)</w:t>
            </w:r>
          </w:p>
        </w:tc>
        <w:tc>
          <w:tcPr>
            <w:tcW w:w="2558" w:type="dxa"/>
            <w:vAlign w:val="center"/>
          </w:tcPr>
          <w:p w14:paraId="7DAB048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trends.google.com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wordstat.yandex.ru</w:t>
            </w:r>
          </w:p>
        </w:tc>
        <w:tc>
          <w:tcPr>
            <w:tcW w:w="1918" w:type="dxa"/>
            <w:vAlign w:val="center"/>
          </w:tcPr>
          <w:p w14:paraId="24D92A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настройки, что для Беларуси</w:t>
            </w:r>
          </w:p>
        </w:tc>
        <w:tc>
          <w:tcPr>
            <w:tcW w:w="1748" w:type="dxa"/>
            <w:vAlign w:val="center"/>
          </w:tcPr>
          <w:p w14:paraId="3A3C5B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2F71F558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09493C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18" w:type="dxa"/>
            <w:vAlign w:val="center"/>
          </w:tcPr>
          <w:p w14:paraId="5993C1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→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при пилоте (допущение </w:t>
            </w:r>
            <w:r>
              <w:rPr>
                <w:i/>
                <w:sz w:val="24"/>
              </w:rPr>
              <w:t>A-06</w:t>
            </w:r>
            <w:r>
              <w:rPr>
                <w:sz w:val="24"/>
              </w:rPr>
              <w:t>: 3–5 %)</w:t>
            </w:r>
          </w:p>
        </w:tc>
        <w:tc>
          <w:tcPr>
            <w:tcW w:w="2558" w:type="dxa"/>
            <w:vAlign w:val="center"/>
          </w:tcPr>
          <w:p w14:paraId="146BC3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пилотные пользователи продукта</w:t>
            </w:r>
          </w:p>
        </w:tc>
        <w:tc>
          <w:tcPr>
            <w:tcW w:w="1918" w:type="dxa"/>
            <w:vAlign w:val="center"/>
          </w:tcPr>
          <w:p w14:paraId="054909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запуск пилота и замер доли перешедших 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748" w:type="dxa"/>
            <w:vAlign w:val="center"/>
          </w:tcPr>
          <w:p w14:paraId="5DF8DE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  <w:tr w:rsidR="006F5B51" w14:paraId="5F9CADF7" w14:textId="77777777" w:rsidTr="006F5B51">
        <w:trPr>
          <w:cantSplit/>
          <w:jc w:val="center"/>
        </w:trPr>
        <w:tc>
          <w:tcPr>
            <w:tcW w:w="613" w:type="dxa"/>
            <w:vAlign w:val="center"/>
          </w:tcPr>
          <w:p w14:paraId="41DDF3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18" w:type="dxa"/>
            <w:vAlign w:val="center"/>
          </w:tcPr>
          <w:p w14:paraId="7AC521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Документ-основание размеров стипендий БГУИР (постановление Минобразования № 410); размеры взяты из таблицы на сайте БГУИР с 01.08.2026</w:t>
            </w:r>
          </w:p>
        </w:tc>
        <w:tc>
          <w:tcPr>
            <w:tcW w:w="2558" w:type="dxa"/>
            <w:vAlign w:val="center"/>
          </w:tcPr>
          <w:p w14:paraId="77AC26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bsuir.by/ru/stipendii-bguir; </w:t>
            </w:r>
            <w:r>
              <w:rPr>
                <w:sz w:val="24"/>
              </w:rPr>
              <w:t>постановление Минобразования № 410</w:t>
            </w:r>
          </w:p>
        </w:tc>
        <w:tc>
          <w:tcPr>
            <w:tcW w:w="1918" w:type="dxa"/>
            <w:vAlign w:val="center"/>
          </w:tcPr>
          <w:p w14:paraId="225F29A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архив страницы или запросить документ в университете</w:t>
            </w:r>
          </w:p>
        </w:tc>
        <w:tc>
          <w:tcPr>
            <w:tcW w:w="1748" w:type="dxa"/>
            <w:vAlign w:val="center"/>
          </w:tcPr>
          <w:p w14:paraId="37CD72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открыто</w:t>
            </w:r>
          </w:p>
        </w:tc>
      </w:tr>
    </w:tbl>
    <w:p w14:paraId="18CACFC0" w14:textId="77777777" w:rsidR="006F5B51" w:rsidRDefault="00C962AA">
      <w:pPr>
        <w:pStyle w:val="1"/>
        <w:keepNext w:val="0"/>
        <w:pageBreakBefore/>
        <w:spacing w:before="0" w:line="360" w:lineRule="exact" w:after="0"/>
        <w:jc w:val="center"/>
      </w:pPr>
      <w:bookmarkStart w:id="60" w:name="Xd98da06d7ef101c0e3aaa0f751be3c325c79b85"/>
      <w:bookmarkStart w:id="61" w:name="_Toc241930908"/>
      <w:bookmarkEnd w:id="58"/>
      <w:r>
        <w:rPr>
          <w:sz w:val="28"/>
        </w:rPr>
        <w:lastRenderedPageBreak/>
        <w:t>ПРИЛОЖЕНИЕ В</w:t>
      </w:r>
      <w:bookmarkEnd w:id="61"/>
    </w:p>
    <w:p w14:paraId="3790A542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320AAC5" w14:textId="77777777" w:rsidR="006F5B51" w:rsidRDefault="00C962AA">
      <w:pPr>
        <w:spacing w:after="360" w:line="360" w:lineRule="exact"/>
        <w:jc w:val="center"/>
      </w:pPr>
      <w:r>
        <w:rPr>
          <w:b/>
          <w:sz w:val="28"/>
        </w:rPr>
        <w:t xml:space="preserve">Журнал ручной фиксации </w:t>
      </w:r>
      <w:r>
        <w:rPr>
          <w:b/>
          <w:i/>
          <w:sz w:val="28"/>
        </w:rPr>
        <w:t>Similarweb</w:t>
      </w:r>
    </w:p>
    <w:p w14:paraId="57442095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92 – Журнал ручной фиксации </w:t>
      </w:r>
      <w:r>
        <w:rPr>
          <w:i/>
          <w:sz w:val="28"/>
        </w:rPr>
        <w:t>Similarweb</w:t>
      </w:r>
      <w:r>
        <w:rPr>
          <w:sz w:val="28"/>
        </w:rPr>
        <w:t xml:space="preserve"> (</w:t>
      </w:r>
      <w:r>
        <w:rPr>
          <w:i/>
          <w:sz w:val="28"/>
        </w:rPr>
        <w:t>SW</w:t>
      </w:r>
      <w:r>
        <w:rPr>
          <w:sz w:val="28"/>
        </w:rPr>
        <w:t>Б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0"/>
        <w:gridCol w:w="1533"/>
        <w:gridCol w:w="896"/>
        <w:gridCol w:w="1089"/>
        <w:gridCol w:w="1533"/>
        <w:gridCol w:w="1681"/>
        <w:gridCol w:w="1533"/>
      </w:tblGrid>
      <w:tr w:rsidR="006F5B51" w14:paraId="060A2C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89" w:type="dxa"/>
            <w:vAlign w:val="center"/>
          </w:tcPr>
          <w:p w14:paraId="6BA2C5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33" w:type="dxa"/>
            <w:vAlign w:val="center"/>
          </w:tcPr>
          <w:p w14:paraId="5E8E02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96" w:type="dxa"/>
            <w:vAlign w:val="center"/>
          </w:tcPr>
          <w:p w14:paraId="090BB0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089" w:type="dxa"/>
            <w:vAlign w:val="center"/>
          </w:tcPr>
          <w:p w14:paraId="2080EB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 / география</w:t>
            </w:r>
          </w:p>
        </w:tc>
        <w:tc>
          <w:tcPr>
            <w:tcW w:w="1533" w:type="dxa"/>
            <w:vAlign w:val="center"/>
          </w:tcPr>
          <w:p w14:paraId="0CCF36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81" w:type="dxa"/>
            <w:vAlign w:val="center"/>
          </w:tcPr>
          <w:p w14:paraId="045B2A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33" w:type="dxa"/>
            <w:vAlign w:val="center"/>
          </w:tcPr>
          <w:p w14:paraId="386B43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5B51" w14:paraId="5C02619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F681B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F53D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63C6C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1ACA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9E600E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 xml:space="preserve"> (последний месяц, </w:t>
            </w:r>
            <w:r>
              <w:rPr>
                <w:i/>
                <w:sz w:val="24"/>
              </w:rPr>
              <w:t>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681" w:type="dxa"/>
            <w:vAlign w:val="center"/>
          </w:tcPr>
          <w:p w14:paraId="07BDEF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визитов/мес</w:t>
            </w:r>
          </w:p>
        </w:tc>
        <w:tc>
          <w:tcPr>
            <w:tcW w:w="1533" w:type="dxa"/>
            <w:vAlign w:val="center"/>
          </w:tcPr>
          <w:p w14:paraId="1C96B0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июнь/июль текстом не показаны</w:t>
            </w:r>
          </w:p>
        </w:tc>
      </w:tr>
      <w:tr w:rsidR="006F5B51" w14:paraId="2B67D88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26676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FD1AA5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981AD3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EDE10D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399CA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визитов к прошлому месяцу</w:t>
            </w:r>
          </w:p>
        </w:tc>
        <w:tc>
          <w:tcPr>
            <w:tcW w:w="1681" w:type="dxa"/>
            <w:vAlign w:val="center"/>
          </w:tcPr>
          <w:p w14:paraId="453C106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-27.81 %</w:t>
            </w:r>
          </w:p>
        </w:tc>
        <w:tc>
          <w:tcPr>
            <w:tcW w:w="1533" w:type="dxa"/>
            <w:vAlign w:val="center"/>
          </w:tcPr>
          <w:p w14:paraId="2C4D45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6F5B51" w14:paraId="27EF8D2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9E9EF0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E82FC4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2147CB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0070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3AAC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CEC8E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93517 место</w:t>
            </w:r>
          </w:p>
        </w:tc>
        <w:tc>
          <w:tcPr>
            <w:tcW w:w="1533" w:type="dxa"/>
            <w:vAlign w:val="center"/>
          </w:tcPr>
          <w:p w14:paraId="2A194E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июне 74,025 (ухудшение)</w:t>
            </w:r>
          </w:p>
        </w:tc>
      </w:tr>
      <w:tr w:rsidR="006F5B51" w14:paraId="5B25916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C078D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8DBA4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8C9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A07B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35ACED8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46212C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24334 место</w:t>
            </w:r>
          </w:p>
        </w:tc>
        <w:tc>
          <w:tcPr>
            <w:tcW w:w="1533" w:type="dxa"/>
            <w:vAlign w:val="center"/>
          </w:tcPr>
          <w:p w14:paraId="01B36B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страна с макс. трафиком</w:t>
            </w:r>
          </w:p>
        </w:tc>
      </w:tr>
      <w:tr w:rsidR="006F5B51" w14:paraId="1C0F76FC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B47BD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A30CD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D3CE8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A8DC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5D2C07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Category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681" w:type="dxa"/>
            <w:vAlign w:val="center"/>
          </w:tcPr>
          <w:p w14:paraId="7D2E87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692 место</w:t>
            </w:r>
          </w:p>
        </w:tc>
        <w:tc>
          <w:tcPr>
            <w:tcW w:w="1533" w:type="dxa"/>
            <w:vAlign w:val="center"/>
          </w:tcPr>
          <w:p w14:paraId="7D17FB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Computers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Electronics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Technology</w:t>
            </w:r>
            <w:r>
              <w:rPr>
                <w:sz w:val="24"/>
              </w:rPr>
              <w:t xml:space="preserve"> &gt; </w:t>
            </w:r>
            <w:r>
              <w:rPr>
                <w:i/>
                <w:sz w:val="24"/>
              </w:rPr>
              <w:t>Programming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Developer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</w:tr>
      <w:tr w:rsidR="006F5B51" w14:paraId="1DBED35B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854713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A8768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7B643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64761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B6255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Bounce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rate</w:t>
            </w:r>
          </w:p>
        </w:tc>
        <w:tc>
          <w:tcPr>
            <w:tcW w:w="1681" w:type="dxa"/>
            <w:vAlign w:val="center"/>
          </w:tcPr>
          <w:p w14:paraId="666BC2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45.52 %</w:t>
            </w:r>
          </w:p>
        </w:tc>
        <w:tc>
          <w:tcPr>
            <w:tcW w:w="1533" w:type="dxa"/>
            <w:vAlign w:val="center"/>
          </w:tcPr>
          <w:p w14:paraId="4F08C0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3E7FCEA6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CBF14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9727B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07F9438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0A084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900A49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Pages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</w:p>
        </w:tc>
        <w:tc>
          <w:tcPr>
            <w:tcW w:w="1681" w:type="dxa"/>
            <w:vAlign w:val="center"/>
          </w:tcPr>
          <w:p w14:paraId="18B7F3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3.18 стр.</w:t>
            </w:r>
          </w:p>
        </w:tc>
        <w:tc>
          <w:tcPr>
            <w:tcW w:w="1533" w:type="dxa"/>
            <w:vAlign w:val="center"/>
          </w:tcPr>
          <w:p w14:paraId="640C14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524BC0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8277E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2E3F6A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1EE51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ECB35E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4DF38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Avg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duration</w:t>
            </w:r>
          </w:p>
        </w:tc>
        <w:tc>
          <w:tcPr>
            <w:tcW w:w="1681" w:type="dxa"/>
            <w:vAlign w:val="center"/>
          </w:tcPr>
          <w:p w14:paraId="5283B9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00:03:16 чч:мм:сс</w:t>
            </w:r>
          </w:p>
        </w:tc>
        <w:tc>
          <w:tcPr>
            <w:tcW w:w="1533" w:type="dxa"/>
            <w:vAlign w:val="center"/>
          </w:tcPr>
          <w:p w14:paraId="227748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7B16FA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4F13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DBEC5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AB9EA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96CF9E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Russia</w:t>
            </w:r>
          </w:p>
        </w:tc>
        <w:tc>
          <w:tcPr>
            <w:tcW w:w="1533" w:type="dxa"/>
            <w:vAlign w:val="center"/>
          </w:tcPr>
          <w:p w14:paraId="74BC64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7A6DD1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9.07 %</w:t>
            </w:r>
          </w:p>
        </w:tc>
        <w:tc>
          <w:tcPr>
            <w:tcW w:w="1533" w:type="dxa"/>
            <w:vAlign w:val="center"/>
          </w:tcPr>
          <w:p w14:paraId="62007C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1-е место</w:t>
            </w:r>
          </w:p>
        </w:tc>
      </w:tr>
      <w:tr w:rsidR="006F5B51" w14:paraId="0E954EA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D1469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311D13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2D93BD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7D379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Germany</w:t>
            </w:r>
          </w:p>
        </w:tc>
        <w:tc>
          <w:tcPr>
            <w:tcW w:w="1533" w:type="dxa"/>
            <w:vAlign w:val="center"/>
          </w:tcPr>
          <w:p w14:paraId="26E2C4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648882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7.21 %</w:t>
            </w:r>
          </w:p>
        </w:tc>
        <w:tc>
          <w:tcPr>
            <w:tcW w:w="1533" w:type="dxa"/>
            <w:vAlign w:val="center"/>
          </w:tcPr>
          <w:p w14:paraId="63FA26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06ACCB4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0F80D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726F7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D04A1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5AF61A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China</w:t>
            </w:r>
          </w:p>
        </w:tc>
        <w:tc>
          <w:tcPr>
            <w:tcW w:w="1533" w:type="dxa"/>
            <w:vAlign w:val="center"/>
          </w:tcPr>
          <w:p w14:paraId="7442EB1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64273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6.4 %</w:t>
            </w:r>
          </w:p>
        </w:tc>
        <w:tc>
          <w:tcPr>
            <w:tcW w:w="1533" w:type="dxa"/>
            <w:vAlign w:val="center"/>
          </w:tcPr>
          <w:p w14:paraId="7E43B6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88FEE44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FF04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2B5445C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B05B4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04E262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Japan</w:t>
            </w:r>
          </w:p>
        </w:tc>
        <w:tc>
          <w:tcPr>
            <w:tcW w:w="1533" w:type="dxa"/>
            <w:vAlign w:val="center"/>
          </w:tcPr>
          <w:p w14:paraId="7BE1577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E585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4.61 %</w:t>
            </w:r>
          </w:p>
        </w:tc>
        <w:tc>
          <w:tcPr>
            <w:tcW w:w="1533" w:type="dxa"/>
            <w:vAlign w:val="center"/>
          </w:tcPr>
          <w:p w14:paraId="163920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5E0D5F0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34B4621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07251AA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57D29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1DAA23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United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States</w:t>
            </w:r>
          </w:p>
        </w:tc>
        <w:tc>
          <w:tcPr>
            <w:tcW w:w="1533" w:type="dxa"/>
            <w:vAlign w:val="center"/>
          </w:tcPr>
          <w:p w14:paraId="23339D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0E28EDA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4.57 %</w:t>
            </w:r>
          </w:p>
        </w:tc>
        <w:tc>
          <w:tcPr>
            <w:tcW w:w="1533" w:type="dxa"/>
            <w:vAlign w:val="center"/>
          </w:tcPr>
          <w:p w14:paraId="5332C7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21B811AE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20371E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1936578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4C8CC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65491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Belarus</w:t>
            </w:r>
          </w:p>
        </w:tc>
        <w:tc>
          <w:tcPr>
            <w:tcW w:w="1533" w:type="dxa"/>
            <w:vAlign w:val="center"/>
          </w:tcPr>
          <w:p w14:paraId="6563AD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3C0E48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0AEF846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 (</w:t>
            </w:r>
            <w:r>
              <w:rPr>
                <w:i/>
                <w:sz w:val="24"/>
              </w:rPr>
              <w:t>Others</w:t>
            </w:r>
            <w:r>
              <w:rPr>
                <w:sz w:val="24"/>
              </w:rPr>
              <w:t xml:space="preserve"> 68.15%)</w:t>
            </w:r>
          </w:p>
        </w:tc>
      </w:tr>
      <w:tr w:rsidR="006F5B51" w14:paraId="54AECFC7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2D8B100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F207B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21F2C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103EAA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Kazakhstan</w:t>
            </w:r>
          </w:p>
        </w:tc>
        <w:tc>
          <w:tcPr>
            <w:tcW w:w="1533" w:type="dxa"/>
            <w:vAlign w:val="center"/>
          </w:tcPr>
          <w:p w14:paraId="4E4F12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страны</w:t>
            </w:r>
          </w:p>
        </w:tc>
        <w:tc>
          <w:tcPr>
            <w:tcW w:w="1681" w:type="dxa"/>
            <w:vAlign w:val="center"/>
          </w:tcPr>
          <w:p w14:paraId="4A93999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B778E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топ-5</w:t>
            </w:r>
          </w:p>
        </w:tc>
      </w:tr>
      <w:tr w:rsidR="006F5B51" w14:paraId="086FDCE3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165D5B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4AC3BD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5242BA5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64F3AD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735C26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681" w:type="dxa"/>
            <w:vAlign w:val="center"/>
          </w:tcPr>
          <w:p w14:paraId="314F914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48.47 %</w:t>
            </w:r>
          </w:p>
        </w:tc>
        <w:tc>
          <w:tcPr>
            <w:tcW w:w="1533" w:type="dxa"/>
            <w:vAlign w:val="center"/>
          </w:tcPr>
          <w:p w14:paraId="5484DF1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1-е место, </w:t>
            </w:r>
            <w:r>
              <w:rPr>
                <w:i/>
                <w:sz w:val="24"/>
              </w:rPr>
              <w:t>desktop</w:t>
            </w:r>
          </w:p>
        </w:tc>
      </w:tr>
      <w:tr w:rsidR="006F5B51" w14:paraId="285440DD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679AE4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51FD46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123470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7167F3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BED36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sz w:val="24"/>
                <w:i/>
                <w:iCs/>
              </w:rPr>
              <w:t>Direct/Referrals</w:t>
            </w:r>
          </w:p>
        </w:tc>
        <w:tc>
          <w:tcPr>
            <w:tcW w:w="1681" w:type="dxa"/>
            <w:vAlign w:val="center"/>
          </w:tcPr>
          <w:p w14:paraId="1651880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0DC23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2-е,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3-е место без долей</w:t>
            </w:r>
          </w:p>
        </w:tc>
      </w:tr>
      <w:tr w:rsidR="006F5B51" w14:paraId="3E675005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4349160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5DF10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397B09B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031C7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50D137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Каналы </w:t>
            </w:r>
            <w:r>
              <w:rPr>
                <w:sz w:val="24"/>
                <w:i/>
                <w:iCs/>
              </w:rPr>
              <w:t>Social/Paid/Mail/Display</w:t>
            </w:r>
          </w:p>
        </w:tc>
        <w:tc>
          <w:tcPr>
            <w:tcW w:w="1681" w:type="dxa"/>
            <w:vAlign w:val="center"/>
          </w:tcPr>
          <w:p w14:paraId="055B803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2251FD1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только топ-3 канала</w:t>
            </w:r>
          </w:p>
        </w:tc>
      </w:tr>
      <w:tr w:rsidR="006F5B51" w14:paraId="636D14B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1C75A2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67E94F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CAE7E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4D2B08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6F67C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keywords</w:t>
            </w:r>
          </w:p>
        </w:tc>
        <w:tc>
          <w:tcPr>
            <w:tcW w:w="1681" w:type="dxa"/>
            <w:vAlign w:val="center"/>
          </w:tcPr>
          <w:p w14:paraId="3921714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planuml</w:t>
            </w:r>
          </w:p>
        </w:tc>
        <w:tc>
          <w:tcPr>
            <w:tcW w:w="1533" w:type="dxa"/>
            <w:vAlign w:val="center"/>
          </w:tcPr>
          <w:p w14:paraId="530434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всего 866 ключей,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  <w:i/>
                <w:iCs/>
              </w:rPr>
              <w:t xml:space="preserve">100%/paid </w:t>
            </w:r>
            <w:r>
              <w:rPr>
                <w:sz w:val="24"/>
              </w:rPr>
              <w:t xml:space="preserve">0%</w:t>
            </w:r>
          </w:p>
        </w:tc>
      </w:tr>
      <w:tr w:rsidR="006F5B51" w14:paraId="16EE8E5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6ABFC7A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5A5B4D7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7BB711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392010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1E22912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sites</w:t>
            </w:r>
          </w:p>
        </w:tc>
        <w:tc>
          <w:tcPr>
            <w:tcW w:w="1681" w:type="dxa"/>
            <w:vAlign w:val="center"/>
          </w:tcPr>
          <w:p w14:paraId="2F26FB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100%,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92%,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90%, </w:t>
            </w:r>
            <w:r>
              <w:rPr>
                <w:i/>
                <w:sz w:val="24"/>
              </w:rPr>
              <w:t>drawio-app.com</w:t>
            </w:r>
            <w:r>
              <w:rPr>
                <w:sz w:val="24"/>
              </w:rPr>
              <w:t xml:space="preserve"> 85%, </w:t>
            </w:r>
            <w:r>
              <w:rPr>
                <w:i/>
                <w:sz w:val="24"/>
              </w:rPr>
              <w:t>sequencediagram.org</w:t>
            </w:r>
            <w:r>
              <w:rPr>
                <w:sz w:val="24"/>
              </w:rPr>
              <w:t xml:space="preserve"> 80%, </w:t>
            </w:r>
            <w:r>
              <w:rPr>
                <w:i/>
                <w:sz w:val="24"/>
              </w:rPr>
              <w:t>websequencediagrams.com</w:t>
            </w:r>
            <w:r>
              <w:rPr>
                <w:sz w:val="24"/>
              </w:rPr>
              <w:t xml:space="preserve"> 78%,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75%, </w:t>
            </w:r>
            <w:r>
              <w:rPr>
                <w:i/>
                <w:sz w:val="24"/>
              </w:rPr>
              <w:t>mermaid.live</w:t>
            </w:r>
            <w:r>
              <w:rPr>
                <w:sz w:val="24"/>
              </w:rPr>
              <w:t xml:space="preserve"> 68%</w:t>
            </w:r>
          </w:p>
        </w:tc>
        <w:tc>
          <w:tcPr>
            <w:tcW w:w="1533" w:type="dxa"/>
            <w:vAlign w:val="center"/>
          </w:tcPr>
          <w:p w14:paraId="0593ECC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affinity</w:t>
            </w:r>
          </w:p>
        </w:tc>
      </w:tr>
      <w:tr w:rsidR="006F5B51" w14:paraId="05647B99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8D689F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3977F9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896" w:type="dxa"/>
            <w:vAlign w:val="center"/>
          </w:tcPr>
          <w:p w14:paraId="4AA816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 (</w:t>
            </w:r>
            <w:r>
              <w:rPr>
                <w:i/>
                <w:sz w:val="24"/>
              </w:rPr>
              <w:t>Jun-Aug</w:t>
            </w:r>
            <w:r>
              <w:rPr>
                <w:sz w:val="24"/>
              </w:rPr>
              <w:t xml:space="preserve"> 2026)</w:t>
            </w:r>
          </w:p>
        </w:tc>
        <w:tc>
          <w:tcPr>
            <w:tcW w:w="1089" w:type="dxa"/>
            <w:vAlign w:val="center"/>
          </w:tcPr>
          <w:p w14:paraId="2D8062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315A93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Demographics</w:t>
            </w:r>
          </w:p>
        </w:tc>
        <w:tc>
          <w:tcPr>
            <w:tcW w:w="1681" w:type="dxa"/>
            <w:vAlign w:val="center"/>
          </w:tcPr>
          <w:p w14:paraId="7AD7D28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69.66% </w:t>
            </w:r>
            <w:r>
              <w:rPr>
                <w:i/>
                <w:sz w:val="24"/>
              </w:rPr>
              <w:t>male</w:t>
            </w:r>
            <w:r>
              <w:rPr>
                <w:sz w:val="24"/>
              </w:rPr>
              <w:t xml:space="preserve"> / 30.34% </w:t>
            </w:r>
            <w:r>
              <w:rPr>
                <w:i/>
                <w:sz w:val="24"/>
              </w:rPr>
              <w:t>female</w:t>
            </w:r>
            <w:r>
              <w:rPr>
                <w:sz w:val="24"/>
              </w:rPr>
              <w:t>, 25-34 лет 33.63%</w:t>
            </w:r>
          </w:p>
        </w:tc>
        <w:tc>
          <w:tcPr>
            <w:tcW w:w="1533" w:type="dxa"/>
            <w:vAlign w:val="center"/>
          </w:tcPr>
          <w:p w14:paraId="44B596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6F5B51" w14:paraId="44932BC2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7AE6532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33" w:type="dxa"/>
            <w:vAlign w:val="center"/>
          </w:tcPr>
          <w:p w14:paraId="710FFB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896" w:type="dxa"/>
            <w:vAlign w:val="center"/>
          </w:tcPr>
          <w:p w14:paraId="0D3C71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62D13C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0FFD7B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0A84882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1967F79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  <w:tr w:rsidR="006F5B51" w14:paraId="2BE29971" w14:textId="77777777" w:rsidTr="006F5B51">
        <w:trPr>
          <w:cantSplit/>
          <w:jc w:val="center"/>
        </w:trPr>
        <w:tc>
          <w:tcPr>
            <w:tcW w:w="1089" w:type="dxa"/>
            <w:vAlign w:val="center"/>
          </w:tcPr>
          <w:p w14:paraId="5D0296A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533" w:type="dxa"/>
            <w:vAlign w:val="center"/>
          </w:tcPr>
          <w:p w14:paraId="4759809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mermaid.live</w:t>
            </w:r>
          </w:p>
        </w:tc>
        <w:tc>
          <w:tcPr>
            <w:tcW w:w="896" w:type="dxa"/>
            <w:vAlign w:val="center"/>
          </w:tcPr>
          <w:p w14:paraId="4FA631F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August</w:t>
            </w:r>
            <w:r>
              <w:rPr>
                <w:sz w:val="24"/>
              </w:rPr>
              <w:t xml:space="preserve"> 2026</w:t>
            </w:r>
          </w:p>
        </w:tc>
        <w:tc>
          <w:tcPr>
            <w:tcW w:w="1089" w:type="dxa"/>
            <w:vAlign w:val="center"/>
          </w:tcPr>
          <w:p w14:paraId="35D78A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Global</w:t>
            </w:r>
          </w:p>
        </w:tc>
        <w:tc>
          <w:tcPr>
            <w:tcW w:w="1533" w:type="dxa"/>
            <w:vAlign w:val="center"/>
          </w:tcPr>
          <w:p w14:paraId="28F4AB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показатели</w:t>
            </w:r>
          </w:p>
        </w:tc>
        <w:tc>
          <w:tcPr>
            <w:tcW w:w="1681" w:type="dxa"/>
            <w:vAlign w:val="center"/>
          </w:tcPr>
          <w:p w14:paraId="4D65E1D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в бесплатном доступе</w:t>
            </w:r>
          </w:p>
        </w:tc>
        <w:tc>
          <w:tcPr>
            <w:tcW w:w="1533" w:type="dxa"/>
            <w:vAlign w:val="center"/>
          </w:tcPr>
          <w:p w14:paraId="5896CA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(лимит бесплатных просмотров/логин)</w:t>
            </w:r>
          </w:p>
        </w:tc>
      </w:tr>
    </w:tbl>
    <w:p w14:paraId="2F2545D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Снимок экрана </w:t>
      </w:r>
      <w:r>
        <w:rPr>
          <w:i/>
          <w:sz w:val="28"/>
        </w:rPr>
        <w:t>plantuml.com</w:t>
      </w:r>
      <w:r>
        <w:rPr>
          <w:sz w:val="28"/>
        </w:rPr>
        <w:t xml:space="preserve"> имеет низкое разрешение и содержит шапку страницы, домен, период и ранги; остальные значения зафиксированы текстом страницы. Значения по доменам с закрытым доступом не заполнялись.</w:t>
      </w:r>
    </w:p>
    <w:p w14:paraId="43F50F03" w14:textId="77777777" w:rsidR="006F5B51" w:rsidRDefault="00C962AA">
      <w:pPr>
        <w:pStyle w:val="1"/>
        <w:keepNext w:val="0"/>
        <w:pageBreakBefore/>
        <w:spacing w:before="0" w:line="360" w:lineRule="exact" w:after="0"/>
        <w:jc w:val="center"/>
      </w:pPr>
      <w:bookmarkStart w:id="62" w:name="X1ed779fb984f5b983ccb977ff4d9bd5d0e85d18"/>
      <w:bookmarkStart w:id="63" w:name="_Toc241930909"/>
      <w:bookmarkEnd w:id="60"/>
      <w:r>
        <w:rPr>
          <w:sz w:val="28"/>
        </w:rPr>
        <w:lastRenderedPageBreak/>
        <w:t>ПРИЛОЖЕНИЕ Г</w:t>
      </w:r>
      <w:bookmarkEnd w:id="63"/>
    </w:p>
    <w:p w14:paraId="2B4DD1FD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37D9FF7" w14:textId="77777777" w:rsidR="006F5B51" w:rsidRDefault="00C962AA">
      <w:pPr>
        <w:spacing w:after="360" w:line="360" w:lineRule="exact"/>
        <w:jc w:val="center"/>
      </w:pPr>
      <w:r>
        <w:rPr>
          <w:b/>
          <w:sz w:val="28"/>
        </w:rPr>
        <w:t>Исправления и особенности шаблонов</w:t>
      </w:r>
    </w:p>
    <w:p w14:paraId="656EA464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93 – Исправления рабочих копий и особенности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2"/>
        <w:gridCol w:w="2496"/>
        <w:gridCol w:w="3149"/>
        <w:gridCol w:w="2858"/>
      </w:tblGrid>
      <w:tr w:rsidR="006F5B51" w14:paraId="244D2866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1" w:type="dxa"/>
            <w:vAlign w:val="center"/>
          </w:tcPr>
          <w:p w14:paraId="60A56C1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496" w:type="dxa"/>
            <w:vAlign w:val="center"/>
          </w:tcPr>
          <w:p w14:paraId="453181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Шаблон, ячейки</w:t>
            </w:r>
          </w:p>
        </w:tc>
        <w:tc>
          <w:tcPr>
            <w:tcW w:w="3149" w:type="dxa"/>
            <w:vAlign w:val="center"/>
          </w:tcPr>
          <w:p w14:paraId="175268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2858" w:type="dxa"/>
            <w:vAlign w:val="center"/>
          </w:tcPr>
          <w:p w14:paraId="4F8B0B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6F5B51" w14:paraId="7D5E37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F139E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</w:t>
            </w:r>
          </w:p>
        </w:tc>
        <w:tc>
          <w:tcPr>
            <w:tcW w:w="2496" w:type="dxa"/>
            <w:vAlign w:val="center"/>
          </w:tcPr>
          <w:p w14:paraId="6EAFDA7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01_Параметры!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3149" w:type="dxa"/>
            <w:vAlign w:val="center"/>
          </w:tcPr>
          <w:p w14:paraId="6B5CB7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G5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G24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H24</w:t>
            </w:r>
            <w:r>
              <w:rPr>
                <w:sz w:val="24"/>
              </w:rPr>
              <w:t>) при данных с 4-й строки: первый конкурент теряется</w:t>
            </w:r>
          </w:p>
        </w:tc>
        <w:tc>
          <w:tcPr>
            <w:tcW w:w="2858" w:type="dxa"/>
            <w:vAlign w:val="center"/>
          </w:tcPr>
          <w:p w14:paraId="5F09285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G23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H23</w:t>
            </w:r>
            <w:r>
              <w:rPr>
                <w:sz w:val="24"/>
              </w:rPr>
              <w:t>; значения до и после – таблица 27</w:t>
            </w:r>
          </w:p>
        </w:tc>
      </w:tr>
      <w:tr w:rsidR="006F5B51" w14:paraId="098DBEB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29165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</w:t>
            </w:r>
          </w:p>
        </w:tc>
        <w:tc>
          <w:tcPr>
            <w:tcW w:w="2496" w:type="dxa"/>
            <w:vAlign w:val="center"/>
          </w:tcPr>
          <w:p w14:paraId="3EE779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C14</w:t>
            </w:r>
          </w:p>
        </w:tc>
        <w:tc>
          <w:tcPr>
            <w:tcW w:w="3149" w:type="dxa"/>
            <w:vAlign w:val="center"/>
          </w:tcPr>
          <w:p w14:paraId="5123CD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Деление на долю релевантного трафика 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 xml:space="preserve"> вместо коэффициента покрытия </w:t>
            </w:r>
            <w:r>
              <w:rPr>
                <w:i/>
                <w:sz w:val="24"/>
              </w:rPr>
              <w:t>B13</w:t>
            </w:r>
          </w:p>
        </w:tc>
        <w:tc>
          <w:tcPr>
            <w:tcW w:w="2858" w:type="dxa"/>
            <w:vAlign w:val="center"/>
          </w:tcPr>
          <w:p w14:paraId="6597BF2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Исправлено на 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; оба значения – таблица 52</w:t>
            </w:r>
          </w:p>
        </w:tc>
      </w:tr>
      <w:tr w:rsidR="006F5B51" w14:paraId="2A87D6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DDA7A7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П-3</w:t>
            </w:r>
          </w:p>
        </w:tc>
        <w:tc>
          <w:tcPr>
            <w:tcW w:w="2496" w:type="dxa"/>
            <w:vAlign w:val="center"/>
          </w:tcPr>
          <w:p w14:paraId="619967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H</w:t>
            </w:r>
          </w:p>
        </w:tc>
        <w:tc>
          <w:tcPr>
            <w:tcW w:w="3149" w:type="dxa"/>
            <w:vAlign w:val="center"/>
          </w:tcPr>
          <w:p w14:paraId="552FCF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доступности цены всегда равен 1</w:t>
            </w:r>
          </w:p>
        </w:tc>
        <w:tc>
          <w:tcPr>
            <w:tcW w:w="2858" w:type="dxa"/>
            <w:vAlign w:val="center"/>
          </w:tcPr>
          <w:p w14:paraId="2647C61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Описано; в выводах не используется</w:t>
            </w:r>
          </w:p>
        </w:tc>
      </w:tr>
      <w:tr w:rsidR="006F5B51" w14:paraId="6EF04D9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84DD34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П-4</w:t>
            </w:r>
          </w:p>
        </w:tc>
        <w:tc>
          <w:tcPr>
            <w:tcW w:w="2496" w:type="dxa"/>
            <w:vAlign w:val="center"/>
          </w:tcPr>
          <w:p w14:paraId="1CAF7B6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 и 05</w:t>
            </w:r>
          </w:p>
        </w:tc>
        <w:tc>
          <w:tcPr>
            <w:tcW w:w="3149" w:type="dxa"/>
            <w:vAlign w:val="center"/>
          </w:tcPr>
          <w:p w14:paraId="131DD6C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 игнорирует доли потребности и онлайн-готовности, единицы чека различаются</w:t>
            </w:r>
          </w:p>
        </w:tc>
        <w:tc>
          <w:tcPr>
            <w:tcW w:w="2858" w:type="dxa"/>
            <w:vAlign w:val="center"/>
          </w:tcPr>
          <w:p w14:paraId="7AC4E77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Годовой чек одинаков (В-5, В-11); расхождение объемов описано</w:t>
            </w:r>
          </w:p>
        </w:tc>
      </w:tr>
      <w:tr w:rsidR="006F5B51" w14:paraId="5E30F72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3DC9A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П-5</w:t>
            </w:r>
          </w:p>
        </w:tc>
        <w:tc>
          <w:tcPr>
            <w:tcW w:w="2496" w:type="dxa"/>
            <w:vAlign w:val="center"/>
          </w:tcPr>
          <w:p w14:paraId="111C3C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0348229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Берутся строки 5–12 листа 02; пустые сегменты отображаются как 0</w:t>
            </w:r>
          </w:p>
        </w:tc>
        <w:tc>
          <w:tcPr>
            <w:tcW w:w="2858" w:type="dxa"/>
            <w:vAlign w:val="center"/>
          </w:tcPr>
          <w:p w14:paraId="01636B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заполнять лист 02 ниже строки 12</w:t>
            </w:r>
          </w:p>
        </w:tc>
      </w:tr>
      <w:tr w:rsidR="006F5B51" w14:paraId="31CA2776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1785CA7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П-6</w:t>
            </w:r>
          </w:p>
        </w:tc>
        <w:tc>
          <w:tcPr>
            <w:tcW w:w="2496" w:type="dxa"/>
            <w:vAlign w:val="center"/>
          </w:tcPr>
          <w:p w14:paraId="02B5B6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02!</w:t>
            </w:r>
            <w:r>
              <w:rPr>
                <w:i/>
                <w:sz w:val="24"/>
              </w:rPr>
              <w:t>O12</w:t>
            </w:r>
            <w:r>
              <w:rPr>
                <w:sz w:val="24"/>
              </w:rPr>
              <w:t xml:space="preserve"> и 03!</w:t>
            </w:r>
            <w:r>
              <w:rPr>
                <w:i/>
                <w:sz w:val="24"/>
              </w:rPr>
              <w:t>J5</w:t>
            </w:r>
          </w:p>
        </w:tc>
        <w:tc>
          <w:tcPr>
            <w:tcW w:w="3149" w:type="dxa"/>
            <w:vAlign w:val="center"/>
          </w:tcPr>
          <w:p w14:paraId="1024B3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базовых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2858" w:type="dxa"/>
            <w:vAlign w:val="center"/>
          </w:tcPr>
          <w:p w14:paraId="6B1222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Названы оба</w:t>
            </w:r>
          </w:p>
        </w:tc>
      </w:tr>
      <w:tr w:rsidR="006F5B51" w14:paraId="6E5B977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358AC3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П-7</w:t>
            </w:r>
          </w:p>
        </w:tc>
        <w:tc>
          <w:tcPr>
            <w:tcW w:w="2496" w:type="dxa"/>
            <w:vAlign w:val="center"/>
          </w:tcPr>
          <w:p w14:paraId="6BD385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ПК-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ширина столбцов</w:t>
            </w:r>
          </w:p>
        </w:tc>
        <w:tc>
          <w:tcPr>
            <w:tcW w:w="3149" w:type="dxa"/>
            <w:vAlign w:val="center"/>
          </w:tcPr>
          <w:p w14:paraId="2CAFE9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 помещается («#####»)</w:t>
            </w:r>
          </w:p>
        </w:tc>
        <w:tc>
          <w:tcPr>
            <w:tcW w:w="2858" w:type="dxa"/>
            <w:vAlign w:val="center"/>
          </w:tcPr>
          <w:p w14:paraId="73ADD1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Столбцы расширены при просмотре; на результат не влияет</w:t>
            </w:r>
          </w:p>
        </w:tc>
      </w:tr>
      <w:tr w:rsidR="006F5B51" w14:paraId="352DBCF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ACD86D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П-8</w:t>
            </w:r>
          </w:p>
        </w:tc>
        <w:tc>
          <w:tcPr>
            <w:tcW w:w="2496" w:type="dxa"/>
            <w:vAlign w:val="center"/>
          </w:tcPr>
          <w:p w14:paraId="49B9E5C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06_Сверка!</w:t>
            </w:r>
            <w:r>
              <w:rPr>
                <w:i/>
                <w:sz w:val="24"/>
              </w:rPr>
              <w:t>B15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D15</w:t>
            </w:r>
          </w:p>
        </w:tc>
        <w:tc>
          <w:tcPr>
            <w:tcW w:w="3149" w:type="dxa"/>
            <w:vAlign w:val="center"/>
          </w:tcPr>
          <w:p w14:paraId="7BAFF1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Конкатенация без форматирования</w:t>
            </w:r>
          </w:p>
        </w:tc>
        <w:tc>
          <w:tcPr>
            <w:tcW w:w="2858" w:type="dxa"/>
            <w:vAlign w:val="center"/>
          </w:tcPr>
          <w:p w14:paraId="27C46A4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с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>()</w:t>
            </w:r>
          </w:p>
        </w:tc>
      </w:tr>
      <w:tr w:rsidR="006F5B51" w14:paraId="0F43FB4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6B66E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П-9</w:t>
            </w:r>
          </w:p>
        </w:tc>
        <w:tc>
          <w:tcPr>
            <w:tcW w:w="2496" w:type="dxa"/>
            <w:vAlign w:val="center"/>
          </w:tcPr>
          <w:p w14:paraId="0FBEBA6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06_Сверка</w:t>
            </w:r>
          </w:p>
        </w:tc>
        <w:tc>
          <w:tcPr>
            <w:tcW w:w="3149" w:type="dxa"/>
            <w:vAlign w:val="center"/>
          </w:tcPr>
          <w:p w14:paraId="2300F54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Демонстрационные числа и платформенная строка смешивают уровни</w:t>
            </w:r>
          </w:p>
        </w:tc>
        <w:tc>
          <w:tcPr>
            <w:tcW w:w="2858" w:type="dxa"/>
            <w:vAlign w:val="center"/>
          </w:tcPr>
          <w:p w14:paraId="76CF718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Заменены собственными результатами уровня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платформенная строка исключена</w:t>
            </w:r>
          </w:p>
        </w:tc>
      </w:tr>
      <w:tr w:rsidR="006F5B51" w14:paraId="23D47AD1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E0A95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П-10</w:t>
            </w:r>
          </w:p>
        </w:tc>
        <w:tc>
          <w:tcPr>
            <w:tcW w:w="2496" w:type="dxa"/>
            <w:vAlign w:val="center"/>
          </w:tcPr>
          <w:p w14:paraId="3719F6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04_География!</w:t>
            </w:r>
            <w:r>
              <w:rPr>
                <w:i/>
                <w:sz w:val="24"/>
              </w:rPr>
              <w:t>C</w:t>
            </w:r>
          </w:p>
        </w:tc>
        <w:tc>
          <w:tcPr>
            <w:tcW w:w="3149" w:type="dxa"/>
            <w:vAlign w:val="center"/>
          </w:tcPr>
          <w:p w14:paraId="7A04513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территории умножается на трафик, уже суженный географией</w:t>
            </w:r>
          </w:p>
        </w:tc>
        <w:tc>
          <w:tcPr>
            <w:tcW w:w="2858" w:type="dxa"/>
            <w:vAlign w:val="center"/>
          </w:tcPr>
          <w:p w14:paraId="12AD77A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корректный вариант (столбцы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</w:t>
            </w:r>
            <w:r>
              <w:rPr>
                <w:sz w:val="24"/>
              </w:rPr>
              <w:t>)</w:t>
            </w:r>
          </w:p>
        </w:tc>
      </w:tr>
      <w:tr w:rsidR="006F5B51" w14:paraId="3D65555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2978776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П-11</w:t>
            </w:r>
          </w:p>
        </w:tc>
        <w:tc>
          <w:tcPr>
            <w:tcW w:w="2496" w:type="dxa"/>
            <w:vAlign w:val="center"/>
          </w:tcPr>
          <w:p w14:paraId="0D8944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05_Запросы!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149" w:type="dxa"/>
            <w:vAlign w:val="center"/>
          </w:tcPr>
          <w:p w14:paraId="6623D70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запроса умножается на весь трафик рынка</w:t>
            </w:r>
          </w:p>
        </w:tc>
        <w:tc>
          <w:tcPr>
            <w:tcW w:w="2858" w:type="dxa"/>
            <w:vAlign w:val="center"/>
          </w:tcPr>
          <w:p w14:paraId="07FE2F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Показан вариант ×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(столбец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6F5B51" w14:paraId="6F1138F7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73881C6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П-12</w:t>
            </w:r>
          </w:p>
        </w:tc>
        <w:tc>
          <w:tcPr>
            <w:tcW w:w="2496" w:type="dxa"/>
            <w:vAlign w:val="center"/>
          </w:tcPr>
          <w:p w14:paraId="47B6C34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06!</w:t>
            </w:r>
            <w:r>
              <w:rPr>
                <w:i/>
                <w:sz w:val="24"/>
              </w:rPr>
              <w:t>B22</w:t>
            </w:r>
            <w:r>
              <w:rPr>
                <w:sz w:val="24"/>
              </w:rPr>
              <w:t>, 07!</w:t>
            </w:r>
            <w:r>
              <w:rPr>
                <w:i/>
                <w:sz w:val="24"/>
              </w:rPr>
              <w:t>B7</w:t>
            </w:r>
          </w:p>
        </w:tc>
        <w:tc>
          <w:tcPr>
            <w:tcW w:w="3149" w:type="dxa"/>
            <w:vAlign w:val="center"/>
          </w:tcPr>
          <w:p w14:paraId="496D90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«8366 705»</w:t>
            </w:r>
          </w:p>
        </w:tc>
        <w:tc>
          <w:tcPr>
            <w:tcW w:w="2858" w:type="dxa"/>
            <w:vAlign w:val="center"/>
          </w:tcPr>
          <w:p w14:paraId="0B3AEFE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Косметика, не исправлялась</w:t>
            </w:r>
          </w:p>
        </w:tc>
      </w:tr>
      <w:tr w:rsidR="006F5B51" w14:paraId="51E11EC5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2C35E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П-13</w:t>
            </w:r>
          </w:p>
        </w:tc>
        <w:tc>
          <w:tcPr>
            <w:tcW w:w="2496" w:type="dxa"/>
            <w:vAlign w:val="center"/>
          </w:tcPr>
          <w:p w14:paraId="1C150CB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ЦВ-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СЦ-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СВ-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3149" w:type="dxa"/>
            <w:vAlign w:val="center"/>
          </w:tcPr>
          <w:p w14:paraId="6E957C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заданы, но формулами не используются</w:t>
            </w:r>
          </w:p>
        </w:tc>
        <w:tc>
          <w:tcPr>
            <w:tcW w:w="2858" w:type="dxa"/>
            <w:vAlign w:val="center"/>
          </w:tcPr>
          <w:p w14:paraId="77D56DC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(особенность шаблона)</w:t>
            </w:r>
          </w:p>
        </w:tc>
      </w:tr>
      <w:tr w:rsidR="006F5B51" w14:paraId="72E4F4C0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4663D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П-14</w:t>
            </w:r>
          </w:p>
        </w:tc>
        <w:tc>
          <w:tcPr>
            <w:tcW w:w="2496" w:type="dxa"/>
            <w:vAlign w:val="center"/>
          </w:tcPr>
          <w:p w14:paraId="214B06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02_Семантика, строка исключаемого запроса</w:t>
            </w:r>
          </w:p>
        </w:tc>
        <w:tc>
          <w:tcPr>
            <w:tcW w:w="3149" w:type="dxa"/>
            <w:vAlign w:val="center"/>
          </w:tcPr>
          <w:p w14:paraId="564227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Исключаемый запрос входит в сумму с ненулевыми весами</w:t>
            </w:r>
          </w:p>
        </w:tc>
        <w:tc>
          <w:tcPr>
            <w:tcW w:w="2858" w:type="dxa"/>
            <w:vAlign w:val="center"/>
          </w:tcPr>
          <w:p w14:paraId="42EC00B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обнулены (ПС табл. 9)</w:t>
            </w:r>
          </w:p>
        </w:tc>
      </w:tr>
      <w:tr w:rsidR="006F5B51" w14:paraId="64A01542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548E5C6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П-15, П-16, П-17</w:t>
            </w:r>
          </w:p>
        </w:tc>
        <w:tc>
          <w:tcPr>
            <w:tcW w:w="2496" w:type="dxa"/>
            <w:vAlign w:val="center"/>
          </w:tcPr>
          <w:p w14:paraId="747B3ED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Заливки, дублирование пояснений, знак «=» в тексте</w:t>
            </w:r>
          </w:p>
        </w:tc>
        <w:tc>
          <w:tcPr>
            <w:tcW w:w="3149" w:type="dxa"/>
            <w:vAlign w:val="center"/>
          </w:tcPr>
          <w:p w14:paraId="3727C2F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Косметика</w:t>
            </w:r>
          </w:p>
        </w:tc>
        <w:tc>
          <w:tcPr>
            <w:tcW w:w="2858" w:type="dxa"/>
            <w:vAlign w:val="center"/>
          </w:tcPr>
          <w:p w14:paraId="0B700C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менялись</w:t>
            </w:r>
          </w:p>
        </w:tc>
      </w:tr>
      <w:tr w:rsidR="006F5B51" w14:paraId="2B88AAAC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6C5C705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П-18</w:t>
            </w:r>
          </w:p>
        </w:tc>
        <w:tc>
          <w:tcPr>
            <w:tcW w:w="2496" w:type="dxa"/>
            <w:vAlign w:val="center"/>
          </w:tcPr>
          <w:p w14:paraId="314EEB5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!</w:t>
            </w:r>
            <w:r>
              <w:rPr>
                <w:i/>
                <w:sz w:val="24"/>
              </w:rPr>
              <w:t>M25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R25</w:t>
            </w:r>
          </w:p>
        </w:tc>
        <w:tc>
          <w:tcPr>
            <w:tcW w:w="3149" w:type="dxa"/>
            <w:vAlign w:val="center"/>
          </w:tcPr>
          <w:p w14:paraId="3BA7166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Средневзвешенные доли каналов делятся на сумму трафика всех строк, а показана доля только одного домена</w:t>
            </w:r>
          </w:p>
        </w:tc>
        <w:tc>
          <w:tcPr>
            <w:tcW w:w="2858" w:type="dxa"/>
            <w:vAlign w:val="center"/>
          </w:tcPr>
          <w:p w14:paraId="1412AD2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Делитель – сумма трафика строк, где доля показана</w:t>
            </w:r>
          </w:p>
        </w:tc>
      </w:tr>
      <w:tr w:rsidR="006F5B51" w14:paraId="6F289FF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3508609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П-20</w:t>
            </w:r>
          </w:p>
        </w:tc>
        <w:tc>
          <w:tcPr>
            <w:tcW w:w="2496" w:type="dxa"/>
            <w:vAlign w:val="center"/>
          </w:tcPr>
          <w:p w14:paraId="1D6EBE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06_Сценарии!</w:t>
            </w:r>
            <w:r>
              <w:rPr>
                <w:i/>
                <w:sz w:val="24"/>
              </w:rPr>
              <w:t>A13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A20</w:t>
            </w:r>
          </w:p>
        </w:tc>
        <w:tc>
          <w:tcPr>
            <w:tcW w:w="3149" w:type="dxa"/>
            <w:vAlign w:val="center"/>
          </w:tcPr>
          <w:p w14:paraId="3C9A83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листа 02 дает 0 и ошибку #ЗНАЧ! в сценариях</w:t>
            </w:r>
          </w:p>
        </w:tc>
        <w:tc>
          <w:tcPr>
            <w:tcW w:w="2858" w:type="dxa"/>
            <w:vAlign w:val="center"/>
          </w:tcPr>
          <w:p w14:paraId="0EB5CA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Условие пустоты исправлено</w:t>
            </w:r>
          </w:p>
        </w:tc>
      </w:tr>
      <w:tr w:rsidR="006F5B51" w14:paraId="4AF59079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048DED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П-21</w:t>
            </w:r>
          </w:p>
        </w:tc>
        <w:tc>
          <w:tcPr>
            <w:tcW w:w="2496" w:type="dxa"/>
            <w:vAlign w:val="center"/>
          </w:tcPr>
          <w:p w14:paraId="53C9CE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, 03_Ценовой_коридор!</w:t>
            </w:r>
            <w:r>
              <w:rPr>
                <w:i/>
                <w:sz w:val="24"/>
              </w:rPr>
              <w:t>E14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F14</w:t>
            </w:r>
          </w:p>
        </w:tc>
        <w:tc>
          <w:tcPr>
            <w:tcW w:w="3149" w:type="dxa"/>
            <w:vAlign w:val="center"/>
          </w:tcPr>
          <w:p w14:paraId="001231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пустых значений дает ошибку; валовая маржа при пустой себестоимости равнялась 100 %</w:t>
            </w:r>
          </w:p>
        </w:tc>
        <w:tc>
          <w:tcPr>
            <w:tcW w:w="2858" w:type="dxa"/>
            <w:vAlign w:val="center"/>
          </w:tcPr>
          <w:p w14:paraId="550F672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IFERROR</w:t>
            </w:r>
            <w:r>
              <w:rPr>
                <w:sz w:val="24"/>
              </w:rPr>
              <w:t xml:space="preserve"> и «нет данных»</w:t>
            </w:r>
          </w:p>
        </w:tc>
      </w:tr>
      <w:tr w:rsidR="006F5B51" w14:paraId="02DB23D8" w14:textId="77777777" w:rsidTr="006F5B51">
        <w:trPr>
          <w:cantSplit/>
          <w:jc w:val="center"/>
        </w:trPr>
        <w:tc>
          <w:tcPr>
            <w:tcW w:w="851" w:type="dxa"/>
            <w:vAlign w:val="center"/>
          </w:tcPr>
          <w:p w14:paraId="49B44D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Р-42</w:t>
            </w:r>
          </w:p>
        </w:tc>
        <w:tc>
          <w:tcPr>
            <w:tcW w:w="2496" w:type="dxa"/>
            <w:vAlign w:val="center"/>
          </w:tcPr>
          <w:p w14:paraId="25175F6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SW-X</w:t>
            </w:r>
            <w:r>
              <w:rPr>
                <w:sz w:val="24"/>
              </w:rPr>
              <w:t>, новые листы</w:t>
            </w:r>
          </w:p>
        </w:tc>
        <w:tc>
          <w:tcPr>
            <w:tcW w:w="3149" w:type="dxa"/>
            <w:vAlign w:val="center"/>
          </w:tcPr>
          <w:p w14:paraId="0CB46D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шаблоне нет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 xml:space="preserve">TAM/SAM/SOM, </w:t>
            </w:r>
            <w:r>
              <w:rPr>
                <w:sz w:val="24"/>
              </w:rPr>
              <w:t>варианта М2</w:t>
            </w:r>
          </w:p>
        </w:tc>
        <w:tc>
          <w:tcPr>
            <w:tcW w:w="2858" w:type="dxa"/>
            <w:vAlign w:val="center"/>
          </w:tcPr>
          <w:p w14:paraId="00CE3B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листы 09, 10, 11</w:t>
            </w:r>
          </w:p>
        </w:tc>
      </w:tr>
    </w:tbl>
    <w:p w14:paraId="2BFABC6F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Правка выполнена только в рабочих копиях через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COM</w:t>
      </w:r>
      <w:r>
        <w:rPr>
          <w:sz w:val="28"/>
        </w:rPr>
        <w:t xml:space="preserve"> (встроенные диаграммы сохранены); оригиналы шаблонов не менялись. Повторная проверка пересчета: ошибок вычисления в копиях нет.</w:t>
      </w:r>
    </w:p>
    <w:p w14:paraId="4D1BBEAF" w14:textId="77777777" w:rsidR="006F5B51" w:rsidRDefault="00C962AA">
      <w:pPr>
        <w:pStyle w:val="1"/>
        <w:keepNext w:val="0"/>
        <w:pageBreakBefore/>
        <w:spacing w:before="0" w:line="360" w:lineRule="exact" w:after="0"/>
        <w:jc w:val="center"/>
      </w:pPr>
      <w:bookmarkStart w:id="64" w:name="Xa45b2b51c48f782e29228f6c29b9000edb21a1f"/>
      <w:bookmarkStart w:id="65" w:name="_Toc241930910"/>
      <w:bookmarkEnd w:id="62"/>
      <w:r>
        <w:rPr>
          <w:sz w:val="28"/>
        </w:rPr>
        <w:lastRenderedPageBreak/>
        <w:t>ПРИЛОЖЕНИЕ Д</w:t>
      </w:r>
      <w:bookmarkEnd w:id="65"/>
    </w:p>
    <w:p w14:paraId="3C6F0E49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B83EC6D" w14:textId="77777777" w:rsidR="006F5B51" w:rsidRDefault="00C962AA">
      <w:pPr>
        <w:spacing w:after="360" w:line="360" w:lineRule="exact"/>
        <w:jc w:val="center"/>
      </w:pPr>
      <w:r>
        <w:rPr>
          <w:b/>
          <w:sz w:val="28"/>
        </w:rPr>
        <w:t>Контрольные перечни методик</w:t>
      </w:r>
    </w:p>
    <w:p w14:paraId="5F11C645" w14:textId="77777777" w:rsidR="006F5B51" w:rsidRDefault="00C962AA">
      <w:pPr>
        <w:pStyle w:val="FirstParagraph"/>
        <w:keepNext/>
        <w:spacing w:before="0" w:after="0" w:line="360" w:lineRule="exact"/>
      </w:pPr>
      <w:r>
        <w:rPr>
          <w:sz w:val="28"/>
        </w:rPr>
        <w:t>Таблица 94 – Перечень перед завершением оценки (ИНСТР §13) и проверки М2 §18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6"/>
        <w:gridCol w:w="1385"/>
        <w:gridCol w:w="3904"/>
      </w:tblGrid>
      <w:tr w:rsidR="006F5B51" w14:paraId="420E4E1D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6" w:type="dxa"/>
            <w:vAlign w:val="center"/>
          </w:tcPr>
          <w:p w14:paraId="47F0398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85" w:type="dxa"/>
            <w:vAlign w:val="center"/>
          </w:tcPr>
          <w:p w14:paraId="65DAEE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904" w:type="dxa"/>
            <w:vAlign w:val="center"/>
          </w:tcPr>
          <w:p w14:paraId="1AEAF03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5B51" w14:paraId="0CE91A2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9D78A1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</w:t>
            </w:r>
          </w:p>
        </w:tc>
        <w:tc>
          <w:tcPr>
            <w:tcW w:w="1385" w:type="dxa"/>
            <w:vAlign w:val="center"/>
          </w:tcPr>
          <w:p w14:paraId="1CD9B9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7B103B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F5B51" w14:paraId="6A1C868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59C9E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Составлено семантическое ядро с разделением по намерению</w:t>
            </w:r>
          </w:p>
        </w:tc>
        <w:tc>
          <w:tcPr>
            <w:tcW w:w="1385" w:type="dxa"/>
            <w:vAlign w:val="center"/>
          </w:tcPr>
          <w:p w14:paraId="447BB8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596A9D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11</w:t>
            </w:r>
          </w:p>
        </w:tc>
      </w:tr>
      <w:tr w:rsidR="006F5B51" w14:paraId="4CE2B78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612E2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при единых настройках</w:t>
            </w:r>
          </w:p>
        </w:tc>
        <w:tc>
          <w:tcPr>
            <w:tcW w:w="1385" w:type="dxa"/>
            <w:vAlign w:val="center"/>
          </w:tcPr>
          <w:p w14:paraId="22344A7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B1A595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12 и 24 месяца; Россия и Казахстан – перенос из ЛР1, таблицы 8, 9</w:t>
            </w:r>
          </w:p>
        </w:tc>
      </w:tr>
      <w:tr w:rsidR="006F5B51" w14:paraId="4A8D1396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A763C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Выгружены или зафиксированы данные и параметры</w:t>
            </w:r>
          </w:p>
        </w:tc>
        <w:tc>
          <w:tcPr>
            <w:tcW w:w="1385" w:type="dxa"/>
            <w:vAlign w:val="center"/>
          </w:tcPr>
          <w:p w14:paraId="20AA8EF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4A3ABD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сырья; журналы</w:t>
            </w:r>
          </w:p>
        </w:tc>
      </w:tr>
      <w:tr w:rsidR="006F5B51" w14:paraId="7D04DD3C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1352FD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тренд, сезонность, циклические отклонения</w:t>
            </w:r>
          </w:p>
        </w:tc>
        <w:tc>
          <w:tcPr>
            <w:tcW w:w="1385" w:type="dxa"/>
            <w:vAlign w:val="center"/>
          </w:tcPr>
          <w:p w14:paraId="107A31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3AC39A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и сезонность по Вордстату (24 месяца); циклы требуют более 36 месяцев</w:t>
            </w:r>
          </w:p>
        </w:tc>
      </w:tr>
      <w:tr w:rsidR="006F5B51" w14:paraId="484BC0ED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EA83A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 список конкурентов и площадок</w:t>
            </w:r>
          </w:p>
        </w:tc>
        <w:tc>
          <w:tcPr>
            <w:tcW w:w="1385" w:type="dxa"/>
            <w:vAlign w:val="center"/>
          </w:tcPr>
          <w:p w14:paraId="56DE522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A02CB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17, 57</w:t>
            </w:r>
          </w:p>
        </w:tc>
      </w:tr>
      <w:tr w:rsidR="006F5B51" w14:paraId="00B60C6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D35163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данные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5" w:type="dxa"/>
            <w:vAlign w:val="center"/>
          </w:tcPr>
          <w:p w14:paraId="18A23F2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35EA39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домена; полные данные только по одному</w:t>
            </w:r>
          </w:p>
        </w:tc>
      </w:tr>
      <w:tr w:rsidR="006F5B51" w14:paraId="59F1EB3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306A8A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минимум двумя методами</w:t>
            </w:r>
          </w:p>
        </w:tc>
        <w:tc>
          <w:tcPr>
            <w:tcW w:w="1385" w:type="dxa"/>
            <w:vAlign w:val="center"/>
          </w:tcPr>
          <w:p w14:paraId="118000D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76ACB0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клиентский и трафиковый методы, поисковый канал</w:t>
            </w:r>
          </w:p>
        </w:tc>
      </w:tr>
      <w:tr w:rsidR="006F5B51" w14:paraId="36F31C74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30D9EC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основного канала</w:t>
            </w:r>
          </w:p>
        </w:tc>
        <w:tc>
          <w:tcPr>
            <w:tcW w:w="1385" w:type="dxa"/>
            <w:vAlign w:val="center"/>
          </w:tcPr>
          <w:p w14:paraId="3356DC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265C1DE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канал, воронка по </w:t>
            </w:r>
            <w:r>
              <w:rPr>
                <w:i/>
                <w:sz w:val="24"/>
              </w:rPr>
              <w:t>Similarweb</w:t>
            </w:r>
          </w:p>
        </w:tc>
      </w:tr>
      <w:tr w:rsidR="006F5B51" w14:paraId="6EB395D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7974E3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Осторожный, базовый и оптимистичный сценарии</w:t>
            </w:r>
          </w:p>
        </w:tc>
        <w:tc>
          <w:tcPr>
            <w:tcW w:w="1385" w:type="dxa"/>
            <w:vAlign w:val="center"/>
          </w:tcPr>
          <w:p w14:paraId="72A0065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002035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методики</w:t>
            </w:r>
          </w:p>
        </w:tc>
      </w:tr>
      <w:tr w:rsidR="006F5B51" w14:paraId="6154EEB2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7A87A88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платежеспособность</w:t>
            </w:r>
          </w:p>
        </w:tc>
        <w:tc>
          <w:tcPr>
            <w:tcW w:w="1385" w:type="dxa"/>
            <w:vAlign w:val="center"/>
          </w:tcPr>
          <w:p w14:paraId="415A1C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911221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33B2CCD9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1255FA8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– диапазон с ограничениями</w:t>
            </w:r>
          </w:p>
        </w:tc>
        <w:tc>
          <w:tcPr>
            <w:tcW w:w="1385" w:type="dxa"/>
            <w:vAlign w:val="center"/>
          </w:tcPr>
          <w:p w14:paraId="0779F5E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CDB4A0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2.10.4</w:t>
            </w:r>
          </w:p>
        </w:tc>
      </w:tr>
      <w:tr w:rsidR="006F5B51" w14:paraId="34708323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6D697B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период одинаковый для всех сайтов</w:t>
            </w:r>
          </w:p>
        </w:tc>
        <w:tc>
          <w:tcPr>
            <w:tcW w:w="1385" w:type="dxa"/>
            <w:vAlign w:val="center"/>
          </w:tcPr>
          <w:p w14:paraId="02B668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2AD7D0C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2026; у трех доменов не подтвержден снимком</w:t>
            </w:r>
          </w:p>
        </w:tc>
      </w:tr>
      <w:tr w:rsidR="006F5B51" w14:paraId="4C7F20A7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B63AC5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сайты относятся к рынку; учтены заменители</w:t>
            </w:r>
          </w:p>
        </w:tc>
        <w:tc>
          <w:tcPr>
            <w:tcW w:w="1385" w:type="dxa"/>
            <w:vAlign w:val="center"/>
          </w:tcPr>
          <w:p w14:paraId="19D711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6AD3701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заменитель</w:t>
            </w:r>
          </w:p>
        </w:tc>
      </w:tr>
      <w:tr w:rsidR="006F5B51" w14:paraId="08F4AA91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441496D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география не смешана</w:t>
            </w:r>
          </w:p>
        </w:tc>
        <w:tc>
          <w:tcPr>
            <w:tcW w:w="1385" w:type="dxa"/>
            <w:vAlign w:val="center"/>
          </w:tcPr>
          <w:p w14:paraId="64EB665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35C2B05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отдельно (допущение Д-01)</w:t>
            </w:r>
          </w:p>
        </w:tc>
      </w:tr>
      <w:tr w:rsidR="006F5B51" w14:paraId="36862128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2D403AC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брендовый трафик отделен от небрендового</w:t>
            </w:r>
          </w:p>
        </w:tc>
        <w:tc>
          <w:tcPr>
            <w:tcW w:w="1385" w:type="dxa"/>
            <w:vAlign w:val="center"/>
          </w:tcPr>
          <w:p w14:paraId="141C47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</w:t>
            </w:r>
          </w:p>
        </w:tc>
        <w:tc>
          <w:tcPr>
            <w:tcW w:w="3904" w:type="dxa"/>
            <w:vAlign w:val="center"/>
          </w:tcPr>
          <w:p w14:paraId="1BEEE2F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закрыта; известны только названия ключевых слов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(все брендовые)</w:t>
            </w:r>
          </w:p>
        </w:tc>
      </w:tr>
      <w:tr w:rsidR="006F5B51" w14:paraId="544214AF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52B2C5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показатели перепроверены другими источниками</w:t>
            </w:r>
          </w:p>
        </w:tc>
        <w:tc>
          <w:tcPr>
            <w:tcW w:w="1385" w:type="dxa"/>
            <w:vAlign w:val="center"/>
          </w:tcPr>
          <w:p w14:paraId="2F6049D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04" w:type="dxa"/>
            <w:vAlign w:val="center"/>
          </w:tcPr>
          <w:p w14:paraId="1BFD01F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рекламных кабинетов</w:t>
            </w:r>
          </w:p>
        </w:tc>
      </w:tr>
      <w:tr w:rsidR="006F5B51" w14:paraId="5256D90A" w14:textId="77777777" w:rsidTr="006F5B51">
        <w:trPr>
          <w:cantSplit/>
          <w:jc w:val="center"/>
        </w:trPr>
        <w:tc>
          <w:tcPr>
            <w:tcW w:w="4066" w:type="dxa"/>
            <w:vAlign w:val="center"/>
          </w:tcPr>
          <w:p w14:paraId="06206C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М2 §18: допущения записаны</w:t>
            </w:r>
          </w:p>
        </w:tc>
        <w:tc>
          <w:tcPr>
            <w:tcW w:w="1385" w:type="dxa"/>
            <w:vAlign w:val="center"/>
          </w:tcPr>
          <w:p w14:paraId="24E56B3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904" w:type="dxa"/>
            <w:vAlign w:val="center"/>
          </w:tcPr>
          <w:p w14:paraId="104F6E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68D132D1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95 – Чек-листы ПС §20, ПЛ §20 и </w:t>
      </w:r>
      <w:r>
        <w:rPr>
          <w:i/>
          <w:sz w:val="28"/>
        </w:rPr>
        <w:t>SW</w:t>
      </w:r>
      <w:r>
        <w:rPr>
          <w:sz w:val="28"/>
        </w:rPr>
        <w:t>Б §15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17"/>
        <w:gridCol w:w="1364"/>
        <w:gridCol w:w="3874"/>
      </w:tblGrid>
      <w:tr w:rsidR="006F5B51" w14:paraId="40DEB9E3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16" w:type="dxa"/>
            <w:vAlign w:val="center"/>
          </w:tcPr>
          <w:p w14:paraId="3C97622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4" w:type="dxa"/>
            <w:vAlign w:val="center"/>
          </w:tcPr>
          <w:p w14:paraId="169C5C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874" w:type="dxa"/>
            <w:vAlign w:val="center"/>
          </w:tcPr>
          <w:p w14:paraId="0796D7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5B51" w14:paraId="2CEC26CC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3B8DFF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ПС: границы; ядро по намерению; коммерческие и региональные запросы выделены</w:t>
            </w:r>
          </w:p>
        </w:tc>
        <w:tc>
          <w:tcPr>
            <w:tcW w:w="1364" w:type="dxa"/>
            <w:vAlign w:val="center"/>
          </w:tcPr>
          <w:p w14:paraId="51936B0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1F7D81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выделены (16 запросов), региональные – почти отсутствуют (7 запросов за 30 дней)</w:t>
            </w:r>
          </w:p>
        </w:tc>
      </w:tr>
      <w:tr w:rsidR="006F5B51" w14:paraId="1C750DE7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A99315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ПС: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при единых настройках; Вордстат по динамике, регионам и топам</w:t>
            </w:r>
          </w:p>
        </w:tc>
        <w:tc>
          <w:tcPr>
            <w:tcW w:w="1364" w:type="dxa"/>
            <w:vAlign w:val="center"/>
          </w:tcPr>
          <w:p w14:paraId="62065FD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996E25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Вордстата – по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(Беларусь),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(Беларусь, Россия, Казахстан; таблица 9)</w:t>
            </w:r>
          </w:p>
        </w:tc>
      </w:tr>
      <w:tr w:rsidR="006F5B51" w14:paraId="263F802A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51A30D8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журнал выгрузок; очистка дублей и омонимов; взвешенный спрос; воронка; три сценария</w:t>
            </w:r>
          </w:p>
        </w:tc>
        <w:tc>
          <w:tcPr>
            <w:tcW w:w="1364" w:type="dxa"/>
            <w:vAlign w:val="center"/>
          </w:tcPr>
          <w:p w14:paraId="774B50E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1F6CA69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10, 14</w:t>
            </w:r>
          </w:p>
        </w:tc>
      </w:tr>
      <w:tr w:rsidR="006F5B51" w14:paraId="133B48B4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D24A38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ПС: учтены сезонность, тренд, разовые всплески; вывод как предварительная оценка</w:t>
            </w:r>
          </w:p>
        </w:tc>
        <w:tc>
          <w:tcPr>
            <w:tcW w:w="1364" w:type="dxa"/>
            <w:vAlign w:val="center"/>
          </w:tcPr>
          <w:p w14:paraId="31A224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45DF2E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</w:t>
            </w:r>
          </w:p>
        </w:tc>
      </w:tr>
      <w:tr w:rsidR="006F5B51" w14:paraId="4A81830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460E63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определен сегмент, который должен платить; собраны цены; оценена финансовая возможность</w:t>
            </w:r>
          </w:p>
        </w:tc>
        <w:tc>
          <w:tcPr>
            <w:tcW w:w="1364" w:type="dxa"/>
            <w:vAlign w:val="center"/>
          </w:tcPr>
          <w:p w14:paraId="746DFC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A758BD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специалисты; таблицы 70, 72</w:t>
            </w:r>
          </w:p>
        </w:tc>
      </w:tr>
      <w:tr w:rsidR="006F5B51" w14:paraId="0167B34D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658D776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разделены информационный, коммерческий интерес и фактический спрос</w:t>
            </w:r>
          </w:p>
        </w:tc>
        <w:tc>
          <w:tcPr>
            <w:tcW w:w="1364" w:type="dxa"/>
            <w:vAlign w:val="center"/>
          </w:tcPr>
          <w:p w14:paraId="7F2B1AB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3ACA5F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6F5B51" w14:paraId="6A779CC2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25637C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ПЛ: экономическая оправданность; цифровое поведение; сценарии; ограничения; вывод по сегментам</w:t>
            </w:r>
          </w:p>
        </w:tc>
        <w:tc>
          <w:tcPr>
            <w:tcW w:w="1364" w:type="dxa"/>
            <w:vAlign w:val="center"/>
          </w:tcPr>
          <w:p w14:paraId="40A6F7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06A56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71, 75</w:t>
            </w:r>
          </w:p>
        </w:tc>
      </w:tr>
      <w:tr w:rsidR="006F5B51" w14:paraId="3B096361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09C5BE1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границы; список конкурентов и заменителей; дата и период по каждому сайту</w:t>
            </w:r>
          </w:p>
        </w:tc>
        <w:tc>
          <w:tcPr>
            <w:tcW w:w="1364" w:type="dxa"/>
            <w:vAlign w:val="center"/>
          </w:tcPr>
          <w:p w14:paraId="0219EBE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377C6A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</w:t>
            </w:r>
          </w:p>
        </w:tc>
      </w:tr>
      <w:tr w:rsidR="006F5B51" w14:paraId="7E0A2A69" w14:textId="77777777" w:rsidTr="006F5B51">
        <w:trPr>
          <w:cantSplit/>
          <w:jc w:val="center"/>
        </w:trPr>
        <w:tc>
          <w:tcPr>
            <w:tcW w:w="4116" w:type="dxa"/>
            <w:vAlign w:val="center"/>
          </w:tcPr>
          <w:p w14:paraId="723658C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Б: отмечены сайты без данных; показатели не названы выручкой; сценарии; сопоставление; ограничения</w:t>
            </w:r>
          </w:p>
        </w:tc>
        <w:tc>
          <w:tcPr>
            <w:tcW w:w="1364" w:type="dxa"/>
            <w:vAlign w:val="center"/>
          </w:tcPr>
          <w:p w14:paraId="29F9A52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</w:t>
            </w:r>
          </w:p>
        </w:tc>
        <w:tc>
          <w:tcPr>
            <w:tcW w:w="3874" w:type="dxa"/>
            <w:vAlign w:val="center"/>
          </w:tcPr>
          <w:p w14:paraId="6941028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2.3, 2.10</w:t>
            </w:r>
          </w:p>
        </w:tc>
      </w:tr>
    </w:tbl>
    <w:p w14:paraId="670A01A4" w14:textId="77777777" w:rsidR="006F5B51" w:rsidRDefault="00C962AA">
      <w:pPr>
        <w:pStyle w:val="1"/>
        <w:keepNext w:val="0"/>
        <w:pageBreakBefore/>
        <w:spacing w:before="0" w:line="360" w:lineRule="exact" w:after="0"/>
        <w:jc w:val="center"/>
      </w:pPr>
      <w:bookmarkStart w:id="66" w:name="X8fcb727f50399f5eba0fee15df6703e0dddc4d1"/>
      <w:bookmarkStart w:id="67" w:name="_Toc241930911"/>
      <w:bookmarkEnd w:id="64"/>
      <w:r>
        <w:rPr>
          <w:sz w:val="28"/>
        </w:rPr>
        <w:lastRenderedPageBreak/>
        <w:t>ПРИЛОЖЕНИЕ Е</w:t>
      </w:r>
      <w:bookmarkEnd w:id="67"/>
    </w:p>
    <w:p w14:paraId="05EDE864" w14:textId="77777777" w:rsidR="006F5B51" w:rsidRDefault="00C962AA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2F908D1" w14:textId="77777777" w:rsidR="006F5B51" w:rsidRDefault="00C962AA">
      <w:pPr>
        <w:spacing w:after="360" w:line="360" w:lineRule="exact"/>
        <w:jc w:val="center"/>
      </w:pPr>
      <w:r>
        <w:rPr>
          <w:b/>
          <w:sz w:val="28"/>
        </w:rPr>
        <w:t>Ориентиры стоимости клика</w:t>
      </w:r>
    </w:p>
    <w:p w14:paraId="76D3EE26" w14:textId="77777777" w:rsidR="006F5B51" w:rsidRDefault="00C962AA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Рекламный кабинет Яндекс Директа не содержит кампаний, а прогноз бюджета недоступен, поэтому реальные ставки по запросам ядра в Беларуси не получены. Использованы открытые обзоры, значения являются оценкой, а не данными кабинета [39], [40].</w:t>
      </w:r>
    </w:p>
    <w:p w14:paraId="3B6418CC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96 – Ориентиры стоимости клика и цена привлечения платящего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7"/>
        <w:gridCol w:w="3341"/>
        <w:gridCol w:w="1887"/>
      </w:tblGrid>
      <w:tr w:rsidR="006F5B51" w14:paraId="58E6FE6C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7" w:type="dxa"/>
            <w:vAlign w:val="center"/>
          </w:tcPr>
          <w:p w14:paraId="0A1820A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341" w:type="dxa"/>
            <w:vAlign w:val="center"/>
          </w:tcPr>
          <w:p w14:paraId="5AA978A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87" w:type="dxa"/>
            <w:vAlign w:val="center"/>
          </w:tcPr>
          <w:p w14:paraId="3285FA7B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6F5B51" w14:paraId="1ED164BA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30BB68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Медианный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Яндекс Директа, Россия, 2026</w:t>
            </w:r>
          </w:p>
        </w:tc>
        <w:tc>
          <w:tcPr>
            <w:tcW w:w="3341" w:type="dxa"/>
            <w:vAlign w:val="center"/>
          </w:tcPr>
          <w:p w14:paraId="20B23117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25–30 руб.; поиск в среднем 30–150 руб.</w:t>
            </w:r>
          </w:p>
        </w:tc>
        <w:tc>
          <w:tcPr>
            <w:tcW w:w="1887" w:type="dxa"/>
            <w:vAlign w:val="center"/>
          </w:tcPr>
          <w:p w14:paraId="6F11F42D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[39]</w:t>
            </w:r>
          </w:p>
        </w:tc>
      </w:tr>
      <w:tr w:rsidR="006F5B51" w14:paraId="1844E484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6211E92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2026</w:t>
            </w:r>
          </w:p>
        </w:tc>
        <w:tc>
          <w:tcPr>
            <w:tcW w:w="3341" w:type="dxa"/>
            <w:vAlign w:val="center"/>
          </w:tcPr>
          <w:p w14:paraId="642A05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(диапазон 0,90–4,80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887" w:type="dxa"/>
            <w:vAlign w:val="center"/>
          </w:tcPr>
          <w:p w14:paraId="3B1E663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[40]</w:t>
            </w:r>
          </w:p>
        </w:tc>
      </w:tr>
      <w:tr w:rsidR="006F5B51" w14:paraId="136BBF3D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5FF51D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платящего клиента при конверсии клика в оплату 3 %</w:t>
            </w:r>
          </w:p>
        </w:tc>
        <w:tc>
          <w:tcPr>
            <w:tcW w:w="3341" w:type="dxa"/>
            <w:vAlign w:val="center"/>
          </w:tcPr>
          <w:p w14:paraId="4EF2FC7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30–160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5ACD5CB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[40]</w:t>
            </w:r>
          </w:p>
        </w:tc>
      </w:tr>
      <w:tr w:rsidR="006F5B51" w14:paraId="785A40F7" w14:textId="77777777" w:rsidTr="006F5B51">
        <w:trPr>
          <w:cantSplit/>
          <w:jc w:val="center"/>
        </w:trPr>
        <w:tc>
          <w:tcPr>
            <w:tcW w:w="4127" w:type="dxa"/>
            <w:vAlign w:val="center"/>
          </w:tcPr>
          <w:p w14:paraId="2794555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цена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341" w:type="dxa"/>
            <w:vAlign w:val="center"/>
          </w:tcPr>
          <w:p w14:paraId="0099A2D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887" w:type="dxa"/>
            <w:vAlign w:val="center"/>
          </w:tcPr>
          <w:p w14:paraId="21092E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проекта</w:t>
            </w:r>
          </w:p>
        </w:tc>
      </w:tr>
    </w:tbl>
    <w:p w14:paraId="397B4DA3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верхней границе ставки платный поиск привлекает клиента дороже, чем он платит за год, поэтому в расчете выручки канал поиска учтен как органический, а платная реклама не заложена. Для расчета достижимой выручки (</w:t>
      </w:r>
      <w:r>
        <w:rPr>
          <w:i/>
          <w:sz w:val="28"/>
        </w:rPr>
        <w:t>SOM</w:t>
      </w:r>
      <w:r>
        <w:rPr>
          <w:sz w:val="28"/>
        </w:rPr>
        <w:t>) значения не используются; они нужны только для оценки допустимой цены привлечения и подлежат замене данными кабинета.</w:t>
      </w:r>
    </w:p>
    <w:p w14:paraId="4A5E38DC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Реальные ставки по запросам ядра не получены, поэтому для планирования принята модельная оценка: ставка выбирается внутри диапазона 0,90–4,80 </w:t>
      </w:r>
      <w:r>
        <w:rPr>
          <w:i/>
          <w:sz w:val="28"/>
        </w:rPr>
        <w:t>USD</w:t>
      </w:r>
      <w:r>
        <w:rPr>
          <w:sz w:val="28"/>
        </w:rPr>
        <w:t xml:space="preserve"> для </w:t>
      </w:r>
      <w:r>
        <w:rPr>
          <w:i/>
          <w:sz w:val="28"/>
        </w:rPr>
        <w:t>B2B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[40] с учетом того, что запросы учебные и ставки для них ниже средних по </w:t>
      </w:r>
      <w:r>
        <w:rPr>
          <w:i/>
          <w:sz w:val="28"/>
        </w:rPr>
        <w:t>SaaS</w:t>
      </w:r>
      <w:r>
        <w:rPr>
          <w:sz w:val="28"/>
        </w:rPr>
        <w:t xml:space="preserve">; </w:t>
      </w:r>
      <w:r>
        <w:rPr>
          <w:i/>
          <w:sz w:val="28"/>
        </w:rPr>
        <w:t>CTR</w:t>
      </w:r>
      <w:r>
        <w:rPr>
          <w:sz w:val="28"/>
        </w:rPr>
        <w:t xml:space="preserve"> объявления принят равным 4 %, конверсия клика в оплату 3 %. Модель служит для оценки порядка величин и заменяется данными прогноза Директа после создания кампании.</w:t>
      </w:r>
    </w:p>
    <w:p w14:paraId="1BB8372D" w14:textId="77777777" w:rsidR="006F5B51" w:rsidRDefault="00C962AA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97 – Модельная оценка стоимости привлечения по запросам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0"/>
        <w:gridCol w:w="1932"/>
        <w:gridCol w:w="1071"/>
        <w:gridCol w:w="1071"/>
        <w:gridCol w:w="1185"/>
        <w:gridCol w:w="1383"/>
        <w:gridCol w:w="1383"/>
      </w:tblGrid>
      <w:tr w:rsidR="006F5B51" w14:paraId="6AD93DDF" w14:textId="77777777" w:rsidTr="006F5B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0" w:type="dxa"/>
            <w:vAlign w:val="center"/>
          </w:tcPr>
          <w:p w14:paraId="0529785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32" w:type="dxa"/>
            <w:vAlign w:val="center"/>
          </w:tcPr>
          <w:p w14:paraId="22FB586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 (Вордстат, сентябрь 2026)</w:t>
            </w:r>
          </w:p>
        </w:tc>
        <w:tc>
          <w:tcPr>
            <w:tcW w:w="1071" w:type="dxa"/>
            <w:vAlign w:val="center"/>
          </w:tcPr>
          <w:p w14:paraId="1F7B78B5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USD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071" w:type="dxa"/>
            <w:vAlign w:val="center"/>
          </w:tcPr>
          <w:p w14:paraId="5ED272F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Ставка,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за клик</w:t>
            </w:r>
          </w:p>
        </w:tc>
        <w:tc>
          <w:tcPr>
            <w:tcW w:w="1185" w:type="dxa"/>
            <w:vAlign w:val="center"/>
          </w:tcPr>
          <w:p w14:paraId="4A909AC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Кликов в месяц при </w:t>
            </w:r>
            <w:r>
              <w:rPr>
                <w:b/>
                <w:i/>
                <w:sz w:val="24"/>
              </w:rPr>
              <w:t>CTR</w:t>
            </w:r>
            <w:r>
              <w:rPr>
                <w:b/>
                <w:sz w:val="24"/>
              </w:rPr>
              <w:t xml:space="preserve"> 4 %</w:t>
            </w:r>
          </w:p>
        </w:tc>
        <w:tc>
          <w:tcPr>
            <w:tcW w:w="1383" w:type="dxa"/>
            <w:vAlign w:val="center"/>
          </w:tcPr>
          <w:p w14:paraId="288EE7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 на все клики, </w:t>
            </w:r>
            <w:r>
              <w:rPr>
                <w:b/>
                <w:i/>
                <w:sz w:val="24"/>
              </w:rPr>
              <w:t>BYN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383" w:type="dxa"/>
            <w:vAlign w:val="center"/>
          </w:tcPr>
          <w:p w14:paraId="0D64B0A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платящего клиента, </w:t>
            </w:r>
            <w:r>
              <w:rPr>
                <w:b/>
                <w:i/>
                <w:sz w:val="24"/>
              </w:rPr>
              <w:t>BYN</w:t>
            </w:r>
          </w:p>
        </w:tc>
      </w:tr>
      <w:tr w:rsidR="006F5B51" w14:paraId="6112A3FC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B2779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932" w:type="dxa"/>
            <w:vAlign w:val="center"/>
          </w:tcPr>
          <w:p w14:paraId="247FC0F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1071" w:type="dxa"/>
            <w:vAlign w:val="center"/>
          </w:tcPr>
          <w:p w14:paraId="541BA132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071" w:type="dxa"/>
            <w:vAlign w:val="center"/>
          </w:tcPr>
          <w:p w14:paraId="4303DB9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3,03</w:t>
            </w:r>
          </w:p>
        </w:tc>
        <w:tc>
          <w:tcPr>
            <w:tcW w:w="1185" w:type="dxa"/>
            <w:vAlign w:val="center"/>
          </w:tcPr>
          <w:p w14:paraId="060C4D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383" w:type="dxa"/>
            <w:vAlign w:val="center"/>
          </w:tcPr>
          <w:p w14:paraId="210BEE0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1383" w:type="dxa"/>
            <w:vAlign w:val="center"/>
          </w:tcPr>
          <w:p w14:paraId="61B7BE7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</w:tr>
      <w:tr w:rsidR="006F5B51" w14:paraId="35677B0B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2329E2B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932" w:type="dxa"/>
            <w:vAlign w:val="center"/>
          </w:tcPr>
          <w:p w14:paraId="18EAB2F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1071" w:type="dxa"/>
            <w:vAlign w:val="center"/>
          </w:tcPr>
          <w:p w14:paraId="7EDF66B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071" w:type="dxa"/>
            <w:vAlign w:val="center"/>
          </w:tcPr>
          <w:p w14:paraId="5B749043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1185" w:type="dxa"/>
            <w:vAlign w:val="center"/>
          </w:tcPr>
          <w:p w14:paraId="21CF3814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83" w:type="dxa"/>
            <w:vAlign w:val="center"/>
          </w:tcPr>
          <w:p w14:paraId="25A713A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383" w:type="dxa"/>
            <w:vAlign w:val="center"/>
          </w:tcPr>
          <w:p w14:paraId="15A9FD4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</w:t>
            </w:r>
          </w:p>
        </w:tc>
      </w:tr>
      <w:tr w:rsidR="006F5B51" w14:paraId="49076C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5DE8297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932" w:type="dxa"/>
            <w:vAlign w:val="center"/>
          </w:tcPr>
          <w:p w14:paraId="2E8AA2B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1071" w:type="dxa"/>
            <w:vAlign w:val="center"/>
          </w:tcPr>
          <w:p w14:paraId="179188C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071" w:type="dxa"/>
            <w:vAlign w:val="center"/>
          </w:tcPr>
          <w:p w14:paraId="4538C72E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2,73</w:t>
            </w:r>
          </w:p>
        </w:tc>
        <w:tc>
          <w:tcPr>
            <w:tcW w:w="1185" w:type="dxa"/>
            <w:vAlign w:val="center"/>
          </w:tcPr>
          <w:p w14:paraId="2E3E12D8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3" w:type="dxa"/>
            <w:vAlign w:val="center"/>
          </w:tcPr>
          <w:p w14:paraId="1E65A7D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3" w:type="dxa"/>
            <w:vAlign w:val="center"/>
          </w:tcPr>
          <w:p w14:paraId="3CE5700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</w:tr>
      <w:tr w:rsidR="006F5B51" w14:paraId="37A47B55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DA279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932" w:type="dxa"/>
            <w:vAlign w:val="center"/>
          </w:tcPr>
          <w:p w14:paraId="182CC0F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071" w:type="dxa"/>
            <w:vAlign w:val="center"/>
          </w:tcPr>
          <w:p w14:paraId="07F29A2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071" w:type="dxa"/>
            <w:vAlign w:val="center"/>
          </w:tcPr>
          <w:p w14:paraId="01113B7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185" w:type="dxa"/>
            <w:vAlign w:val="center"/>
          </w:tcPr>
          <w:p w14:paraId="0D220D0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3" w:type="dxa"/>
            <w:vAlign w:val="center"/>
          </w:tcPr>
          <w:p w14:paraId="6E5AC179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383" w:type="dxa"/>
            <w:vAlign w:val="center"/>
          </w:tcPr>
          <w:p w14:paraId="2ABD34E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</w:p>
        </w:tc>
      </w:tr>
      <w:tr w:rsidR="006F5B51" w14:paraId="6662557F" w14:textId="77777777" w:rsidTr="006F5B51">
        <w:trPr>
          <w:cantSplit/>
          <w:jc w:val="center"/>
        </w:trPr>
        <w:tc>
          <w:tcPr>
            <w:tcW w:w="1330" w:type="dxa"/>
            <w:vAlign w:val="center"/>
          </w:tcPr>
          <w:p w14:paraId="3C1C42C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1932" w:type="dxa"/>
            <w:vAlign w:val="center"/>
          </w:tcPr>
          <w:p w14:paraId="233B5A90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1071" w:type="dxa"/>
            <w:vAlign w:val="center"/>
          </w:tcPr>
          <w:p w14:paraId="370E009C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</w:t>
            </w:r>
          </w:p>
        </w:tc>
        <w:tc>
          <w:tcPr>
            <w:tcW w:w="1071" w:type="dxa"/>
            <w:vAlign w:val="center"/>
          </w:tcPr>
          <w:p w14:paraId="2F3A204A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3,94</w:t>
            </w:r>
          </w:p>
        </w:tc>
        <w:tc>
          <w:tcPr>
            <w:tcW w:w="1185" w:type="dxa"/>
            <w:vAlign w:val="center"/>
          </w:tcPr>
          <w:p w14:paraId="63F57286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3" w:type="dxa"/>
            <w:vAlign w:val="center"/>
          </w:tcPr>
          <w:p w14:paraId="5A376EFF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3" w:type="dxa"/>
            <w:vAlign w:val="center"/>
          </w:tcPr>
          <w:p w14:paraId="1BAA1131" w14:textId="77777777" w:rsidR="006F5B51" w:rsidRDefault="00C962AA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</w:t>
            </w:r>
          </w:p>
        </w:tc>
      </w:tr>
    </w:tbl>
    <w:p w14:paraId="6576DB07" w14:textId="77777777" w:rsidR="006F5B51" w:rsidRDefault="00C962AA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Итого по пяти запросам: около 73 кликов и 280 </w:t>
      </w:r>
      <w:r>
        <w:rPr>
          <w:i/>
          <w:sz w:val="28"/>
        </w:rPr>
        <w:t>BYN</w:t>
      </w:r>
      <w:r>
        <w:rPr>
          <w:sz w:val="28"/>
        </w:rPr>
        <w:t xml:space="preserve"> в месяц, что при конверсии 3 % дает около 2,2 платящего клиента в месяц. Цена платящего клиента (91–182 </w:t>
      </w:r>
      <w:r>
        <w:rPr>
          <w:i/>
          <w:sz w:val="28"/>
        </w:rPr>
        <w:t>BYN</w:t>
      </w:r>
      <w:r>
        <w:rPr>
          <w:sz w:val="28"/>
        </w:rPr>
        <w:t>) сопоставима с выручкой первого года (117,63 </w:t>
      </w:r>
      <w:r>
        <w:rPr>
          <w:i/>
          <w:sz w:val="28"/>
        </w:rPr>
        <w:t>BYN</w:t>
      </w:r>
      <w:r>
        <w:rPr>
          <w:sz w:val="28"/>
        </w:rPr>
        <w:t xml:space="preserve"> после комиссии), поэтому платный поиск не окупается и допустим только для проверки гипотез небольшим бюджетом.</w:t>
      </w:r>
      <w:bookmarkEnd w:id="66"/>
    </w:p>
    <w:sectPr w:rsidR="006F5B51">
      <w:headerReference w:type="default" r:id="rId20"/>
      <w:footerReference w:type="default" r:id="rId2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6F305" w14:textId="77777777" w:rsidR="00C962AA" w:rsidRDefault="00C962AA">
      <w:pPr>
        <w:spacing w:after="0"/>
      </w:pPr>
      <w:r>
        <w:separator/>
      </w:r>
    </w:p>
  </w:endnote>
  <w:endnote w:type="continuationSeparator" w:id="0">
    <w:p w14:paraId="2C991D4C" w14:textId="77777777" w:rsidR="00C962AA" w:rsidRDefault="00C962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CE9" w14:textId="77777777" w:rsidR="006F5B51" w:rsidRDefault="00C962AA">
    <w:pPr>
      <w:jc w:val="right"/>
    </w:pPr>
    <w:r>
      <w:fldChar w:fldCharType="begin"/>
    </w:r>
    <w:r>
      <w:instrText>PAGE</w:instrText>
    </w:r>
    <w:r>
      <w:fldChar w:fldCharType="separate"/>
    </w:r>
    <w:r w:rsidR="00E27E5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741F" w14:textId="77777777" w:rsidR="00C962AA" w:rsidRDefault="00C962AA">
      <w:r>
        <w:separator/>
      </w:r>
    </w:p>
  </w:footnote>
  <w:footnote w:type="continuationSeparator" w:id="0">
    <w:p w14:paraId="36CA0913" w14:textId="77777777" w:rsidR="00C962AA" w:rsidRDefault="00C962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0674" w14:textId="77777777" w:rsidR="006F5B51" w:rsidRDefault="006F5B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5583C6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AA8E860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89502487">
    <w:abstractNumId w:val="1"/>
  </w:num>
  <w:num w:numId="2" w16cid:durableId="102598672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56740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F5B51"/>
    <w:rsid w:val="00784D58"/>
    <w:rsid w:val="008D6863"/>
    <w:rsid w:val="00A719F1"/>
    <w:rsid w:val="00B86B75"/>
    <w:rsid w:val="00BC48D5"/>
    <w:rsid w:val="00C36279"/>
    <w:rsid w:val="00C962AA"/>
    <w:rsid w:val="00E27E5A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25076"/>
  <w15:docId w15:val="{B659570A-5747-4014-BF81-2D841632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E27E5A"/>
    <w:pPr>
      <w:spacing w:after="100"/>
    </w:pPr>
  </w:style>
  <w:style w:type="paragraph" w:styleId="20">
    <w:name w:val="toc 2"/>
    <w:basedOn w:val="a"/>
    <w:next w:val="a"/>
    <w:autoRedefine/>
    <w:uiPriority w:val="39"/>
    <w:rsid w:val="00E27E5A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91</Pages>
  <Words>20959</Words>
  <Characters>119470</Characters>
  <Application>Microsoft Office Word</Application>
  <DocSecurity>0</DocSecurity>
  <Lines>995</Lines>
  <Paragraphs>280</Paragraphs>
  <ScaleCrop>false</ScaleCrop>
  <Company/>
  <LinksUpToDate>false</LinksUpToDate>
  <CharactersWithSpaces>140149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2026-10-03T12:41:00Z</dcterms:modified>
</cp:coreProperties>
</file>