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7080B" w14:textId="77777777" w:rsidR="00D329F4" w:rsidRDefault="00AB6403">
      <w:pPr>
        <w:spacing w:after="0" w:line="360" w:lineRule="exact"/>
        <w:jc w:val="center"/>
      </w:pPr>
      <w:bookmarkStart w:id="0" w:name="ход-работы"/>
      <w:r>
        <w:rPr>
          <w:sz w:val="28"/>
        </w:rPr>
        <w:t>Министерство образования Республики Беларусь</w:t>
      </w:r>
    </w:p>
    <w:p w14:paraId="28CC2F7E" w14:textId="77777777" w:rsidR="00D329F4" w:rsidRDefault="00AB6403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3C46AFAB" w14:textId="77777777" w:rsidR="00D329F4" w:rsidRDefault="00AB6403">
      <w:pPr>
        <w:spacing w:after="0" w:line="360" w:lineRule="exact"/>
        <w:jc w:val="center"/>
      </w:pPr>
      <w:r>
        <w:rPr>
          <w:sz w:val="28"/>
        </w:rPr>
        <w:t>БЕЛОРУССКИЙ ГОСУДАРСТВЕННЫЙ УНИВЕРСИТЕТ</w:t>
      </w:r>
    </w:p>
    <w:p w14:paraId="7ECE11C1" w14:textId="77777777" w:rsidR="00D329F4" w:rsidRDefault="00AB6403">
      <w:pPr>
        <w:spacing w:after="0" w:line="360" w:lineRule="exact"/>
        <w:jc w:val="center"/>
      </w:pPr>
      <w:r>
        <w:rPr>
          <w:sz w:val="28"/>
        </w:rPr>
        <w:t>ИНФОРМАТИКИ И РАДИОЭЛЕКТРОНИКИ</w:t>
      </w:r>
    </w:p>
    <w:p w14:paraId="428C02C3" w14:textId="77777777" w:rsidR="00D329F4" w:rsidRDefault="00AB6403">
      <w:pPr>
        <w:spacing w:before="360" w:after="0" w:line="360" w:lineRule="exact"/>
        <w:jc w:val="center"/>
      </w:pPr>
      <w:r>
        <w:rPr>
          <w:sz w:val="28"/>
        </w:rPr>
        <w:t>Факультет повышения квалификации и переподготовки</w:t>
      </w:r>
    </w:p>
    <w:p w14:paraId="1052D12E" w14:textId="77777777" w:rsidR="00D329F4" w:rsidRDefault="00AB6403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542F791F" w14:textId="77777777" w:rsidR="00D329F4" w:rsidRDefault="00AB6403">
      <w:pPr>
        <w:spacing w:before="2880" w:after="0" w:line="360" w:lineRule="exact"/>
        <w:jc w:val="center"/>
      </w:pPr>
      <w:r>
        <w:rPr>
          <w:b/>
          <w:sz w:val="28"/>
        </w:rPr>
        <w:t>ОТЧЕТ</w:t>
      </w:r>
    </w:p>
    <w:p w14:paraId="3C4688EE" w14:textId="77777777" w:rsidR="00D329F4" w:rsidRDefault="00AB6403">
      <w:pPr>
        <w:spacing w:after="0" w:line="360" w:lineRule="exact"/>
        <w:jc w:val="center"/>
      </w:pPr>
      <w:r>
        <w:rPr>
          <w:sz w:val="28"/>
        </w:rPr>
        <w:t>по лабораторной работе №1</w:t>
      </w:r>
    </w:p>
    <w:p w14:paraId="78FFF729" w14:textId="77777777" w:rsidR="00D329F4" w:rsidRDefault="00AB6403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0EB9E4E5" w14:textId="77777777" w:rsidR="00D329F4" w:rsidRDefault="00AB6403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0C8EE88E" w14:textId="77777777" w:rsidR="00D329F4" w:rsidRDefault="00AB6403">
      <w:pPr>
        <w:spacing w:after="0" w:line="360" w:lineRule="exact"/>
        <w:jc w:val="center"/>
      </w:pPr>
      <w:r>
        <w:rPr>
          <w:sz w:val="28"/>
        </w:rPr>
        <w:t>на тему «Анализ поискового спроса и фиксация границ рынка»</w:t>
      </w:r>
    </w:p>
    <w:p w14:paraId="617C4E60" w14:textId="77777777" w:rsidR="00D329F4" w:rsidRDefault="00AB6403">
      <w:pPr>
        <w:tabs>
          <w:tab w:val="left" w:pos="6520"/>
        </w:tabs>
        <w:spacing w:before="1800" w:after="0" w:line="360" w:lineRule="exact"/>
      </w:pPr>
      <w:r>
        <w:rPr>
          <w:sz w:val="28"/>
        </w:rPr>
        <w:t>Выполнила:</w:t>
      </w:r>
      <w:r>
        <w:rPr>
          <w:sz w:val="28"/>
        </w:rPr>
        <w:tab/>
        <w:t>ст. гр. 320604</w:t>
      </w:r>
    </w:p>
    <w:p w14:paraId="78D79AF4" w14:textId="77777777" w:rsidR="00D329F4" w:rsidRDefault="00AB6403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К. А. Хаджинова</w:t>
      </w:r>
    </w:p>
    <w:p w14:paraId="026079EE" w14:textId="77777777" w:rsidR="00D329F4" w:rsidRDefault="00AB6403">
      <w:pPr>
        <w:tabs>
          <w:tab w:val="left" w:pos="6520"/>
        </w:tabs>
        <w:spacing w:before="360" w:after="0" w:line="360" w:lineRule="exact"/>
      </w:pPr>
      <w:r>
        <w:rPr>
          <w:sz w:val="28"/>
        </w:rPr>
        <w:t>Проверила:</w:t>
      </w:r>
      <w:r>
        <w:rPr>
          <w:sz w:val="28"/>
        </w:rPr>
        <w:tab/>
        <w:t>Т. Н. Беляцкая</w:t>
      </w:r>
    </w:p>
    <w:p w14:paraId="4A325988" w14:textId="77777777" w:rsidR="00D329F4" w:rsidRDefault="00AB6403">
      <w:pPr>
        <w:spacing w:before="2520" w:after="0" w:line="360" w:lineRule="exact"/>
        <w:jc w:val="center"/>
      </w:pPr>
      <w:r>
        <w:rPr>
          <w:sz w:val="28"/>
        </w:rPr>
        <w:t>Минск 2026</w:t>
      </w:r>
    </w:p>
    <w:p w14:paraId="08A1877C" w14:textId="77777777" w:rsidR="00D329F4" w:rsidRDefault="00AB6403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079DA973" w14:textId="2984BFAE" w:rsidR="00D57C58" w:rsidRDefault="00AB6403">
      <w:pPr>
        <w:pStyle w:val="10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30846" w:history="1">
        <w:r w:rsidR="00D57C58" w:rsidRPr="0008556D">
          <w:rPr>
            <w:rStyle w:val="ad"/>
            <w:noProof/>
          </w:rPr>
          <w:t>2 ХОД РАБОТЫ</w:t>
        </w:r>
        <w:r w:rsidR="00D57C58">
          <w:rPr>
            <w:noProof/>
            <w:webHidden/>
          </w:rPr>
          <w:tab/>
        </w:r>
        <w:r w:rsidR="00D57C58">
          <w:rPr>
            <w:noProof/>
            <w:webHidden/>
          </w:rPr>
          <w:fldChar w:fldCharType="begin"/>
        </w:r>
        <w:r w:rsidR="00D57C58">
          <w:rPr>
            <w:noProof/>
            <w:webHidden/>
          </w:rPr>
          <w:instrText xml:space="preserve"> PAGEREF _Toc241930846 \h </w:instrText>
        </w:r>
        <w:r w:rsidR="00D57C58">
          <w:rPr>
            <w:noProof/>
            <w:webHidden/>
          </w:rPr>
        </w:r>
        <w:r w:rsidR="00D57C58">
          <w:rPr>
            <w:noProof/>
            <w:webHidden/>
          </w:rPr>
          <w:fldChar w:fldCharType="separate"/>
        </w:r>
        <w:r w:rsidR="00D57C58">
          <w:rPr>
            <w:noProof/>
            <w:webHidden/>
          </w:rPr>
          <w:t>3</w:t>
        </w:r>
        <w:r w:rsidR="00D57C58">
          <w:rPr>
            <w:noProof/>
            <w:webHidden/>
          </w:rPr>
          <w:fldChar w:fldCharType="end"/>
        </w:r>
      </w:hyperlink>
    </w:p>
    <w:p w14:paraId="467A4A4A" w14:textId="5AF41083" w:rsidR="00D57C58" w:rsidRDefault="00D57C58">
      <w:pPr>
        <w:pStyle w:val="20"/>
        <w:tabs>
          <w:tab w:val="right" w:leader="dot" w:pos="9345"/>
        </w:tabs>
        <w:rPr>
          <w:noProof/>
        </w:rPr>
      </w:pPr>
      <w:hyperlink w:anchor="_Toc241930847" w:history="1">
        <w:r w:rsidRPr="0008556D">
          <w:rPr>
            <w:rStyle w:val="ad"/>
            <w:noProof/>
          </w:rPr>
          <w:t>2.1 Компетенция, бизнес-идея и паспорт гипотезы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C80C47C" w14:textId="560359F0" w:rsidR="00D57C58" w:rsidRDefault="00D57C58">
      <w:pPr>
        <w:pStyle w:val="20"/>
        <w:tabs>
          <w:tab w:val="right" w:leader="dot" w:pos="9345"/>
        </w:tabs>
        <w:rPr>
          <w:noProof/>
        </w:rPr>
      </w:pPr>
      <w:hyperlink w:anchor="_Toc241930848" w:history="1">
        <w:r w:rsidRPr="0008556D">
          <w:rPr>
            <w:rStyle w:val="ad"/>
            <w:noProof/>
          </w:rPr>
          <w:t>2.2 Семантическое ядро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2FEAD73" w14:textId="2273743C" w:rsidR="00D57C58" w:rsidRDefault="00D57C58">
      <w:pPr>
        <w:pStyle w:val="20"/>
        <w:tabs>
          <w:tab w:val="right" w:leader="dot" w:pos="9345"/>
        </w:tabs>
        <w:rPr>
          <w:noProof/>
        </w:rPr>
      </w:pPr>
      <w:hyperlink w:anchor="_Toc241930849" w:history="1">
        <w:r w:rsidRPr="0008556D">
          <w:rPr>
            <w:rStyle w:val="ad"/>
            <w:noProof/>
          </w:rPr>
          <w:t>2.3 Google Trends: сбор и анализ данных по Беларуси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F50FDE8" w14:textId="0343052B" w:rsidR="00D57C58" w:rsidRDefault="00D57C58">
      <w:pPr>
        <w:pStyle w:val="20"/>
        <w:tabs>
          <w:tab w:val="right" w:leader="dot" w:pos="9345"/>
        </w:tabs>
        <w:rPr>
          <w:noProof/>
        </w:rPr>
      </w:pPr>
      <w:hyperlink w:anchor="_Toc241930850" w:history="1">
        <w:r w:rsidRPr="0008556D">
          <w:rPr>
            <w:rStyle w:val="ad"/>
            <w:noProof/>
          </w:rPr>
          <w:t>2.4 Яндекс Вордстат: данные по Беларуси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1295AB0" w14:textId="0FB0194B" w:rsidR="00D57C58" w:rsidRDefault="00D57C58">
      <w:pPr>
        <w:pStyle w:val="20"/>
        <w:tabs>
          <w:tab w:val="right" w:leader="dot" w:pos="9345"/>
        </w:tabs>
        <w:rPr>
          <w:noProof/>
        </w:rPr>
      </w:pPr>
      <w:hyperlink w:anchor="_Toc241930851" w:history="1">
        <w:r w:rsidRPr="0008556D">
          <w:rPr>
            <w:rStyle w:val="ad"/>
            <w:noProof/>
          </w:rPr>
          <w:t>2.5 Выгрузка данных: минимальный набор и контроль качества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1A88EEA0" w14:textId="79CC0C0B" w:rsidR="00D57C58" w:rsidRDefault="00D57C58">
      <w:pPr>
        <w:pStyle w:val="20"/>
        <w:tabs>
          <w:tab w:val="right" w:leader="dot" w:pos="9345"/>
        </w:tabs>
        <w:rPr>
          <w:noProof/>
        </w:rPr>
      </w:pPr>
      <w:hyperlink w:anchor="_Toc241930852" w:history="1">
        <w:r w:rsidRPr="0008556D">
          <w:rPr>
            <w:rStyle w:val="ad"/>
            <w:noProof/>
          </w:rPr>
          <w:t>2.6 Тренд, сезонность и деловые циклы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12373E0E" w14:textId="52C396D0" w:rsidR="00D57C58" w:rsidRDefault="00D57C58">
      <w:pPr>
        <w:pStyle w:val="20"/>
        <w:tabs>
          <w:tab w:val="right" w:leader="dot" w:pos="9345"/>
        </w:tabs>
        <w:rPr>
          <w:noProof/>
        </w:rPr>
      </w:pPr>
      <w:hyperlink w:anchor="_Toc241930853" w:history="1">
        <w:r w:rsidRPr="0008556D">
          <w:rPr>
            <w:rStyle w:val="ad"/>
            <w:noProof/>
          </w:rPr>
          <w:t>2.7 Сопоставление источников (GT и YW)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6C544EF6" w14:textId="4F322C10" w:rsidR="00D57C58" w:rsidRDefault="00D57C58">
      <w:pPr>
        <w:pStyle w:val="20"/>
        <w:tabs>
          <w:tab w:val="right" w:leader="dot" w:pos="9345"/>
        </w:tabs>
        <w:rPr>
          <w:noProof/>
        </w:rPr>
      </w:pPr>
      <w:hyperlink w:anchor="_Toc241930854" w:history="1">
        <w:r w:rsidRPr="0008556D">
          <w:rPr>
            <w:rStyle w:val="ad"/>
            <w:noProof/>
          </w:rPr>
          <w:t>2.8 Дополнительные источники: Similarweb, статистика и цены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79663630" w14:textId="3FE76778" w:rsidR="00D57C58" w:rsidRDefault="00D57C58">
      <w:pPr>
        <w:pStyle w:val="20"/>
        <w:tabs>
          <w:tab w:val="right" w:leader="dot" w:pos="9345"/>
        </w:tabs>
        <w:rPr>
          <w:noProof/>
        </w:rPr>
      </w:pPr>
      <w:hyperlink w:anchor="_Toc241930855" w:history="1">
        <w:r w:rsidRPr="0008556D">
          <w:rPr>
            <w:rStyle w:val="ad"/>
            <w:noProof/>
          </w:rPr>
          <w:t>2.9 Границы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6139D555" w14:textId="66368DA8" w:rsidR="00D57C58" w:rsidRDefault="00D57C58">
      <w:pPr>
        <w:pStyle w:val="20"/>
        <w:tabs>
          <w:tab w:val="right" w:leader="dot" w:pos="9345"/>
        </w:tabs>
        <w:rPr>
          <w:noProof/>
        </w:rPr>
      </w:pPr>
      <w:hyperlink w:anchor="_Toc241930856" w:history="1">
        <w:r w:rsidRPr="0008556D">
          <w:rPr>
            <w:rStyle w:val="ad"/>
            <w:noProof/>
          </w:rPr>
          <w:t>2.10 Аргументация выбора идеи и территории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02BA0E80" w14:textId="5AFA8FB4" w:rsidR="00D57C58" w:rsidRDefault="00D57C58">
      <w:pPr>
        <w:pStyle w:val="20"/>
        <w:tabs>
          <w:tab w:val="right" w:leader="dot" w:pos="9345"/>
        </w:tabs>
        <w:rPr>
          <w:noProof/>
        </w:rPr>
      </w:pPr>
      <w:hyperlink w:anchor="_Toc241930857" w:history="1">
        <w:r w:rsidRPr="0008556D">
          <w:rPr>
            <w:rStyle w:val="ad"/>
            <w:noProof/>
          </w:rPr>
          <w:t>2.11 Переход к анализу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81</w:t>
        </w:r>
        <w:r>
          <w:rPr>
            <w:noProof/>
            <w:webHidden/>
          </w:rPr>
          <w:fldChar w:fldCharType="end"/>
        </w:r>
      </w:hyperlink>
    </w:p>
    <w:p w14:paraId="36CAF834" w14:textId="7DF2EE2E" w:rsidR="00D57C58" w:rsidRDefault="00D57C58">
      <w:pPr>
        <w:pStyle w:val="10"/>
        <w:tabs>
          <w:tab w:val="right" w:leader="dot" w:pos="9345"/>
        </w:tabs>
        <w:rPr>
          <w:noProof/>
        </w:rPr>
      </w:pPr>
      <w:hyperlink w:anchor="_Toc241930858" w:history="1">
        <w:r w:rsidRPr="0008556D">
          <w:rPr>
            <w:rStyle w:val="ad"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82</w:t>
        </w:r>
        <w:r>
          <w:rPr>
            <w:noProof/>
            <w:webHidden/>
          </w:rPr>
          <w:fldChar w:fldCharType="end"/>
        </w:r>
      </w:hyperlink>
    </w:p>
    <w:p w14:paraId="23A0A31C" w14:textId="3244D0E5" w:rsidR="00D57C58" w:rsidRDefault="00D57C58">
      <w:pPr>
        <w:pStyle w:val="10"/>
        <w:tabs>
          <w:tab w:val="right" w:leader="dot" w:pos="9345"/>
        </w:tabs>
        <w:rPr>
          <w:noProof/>
        </w:rPr>
      </w:pPr>
      <w:hyperlink w:anchor="_Toc241930859" w:history="1">
        <w:r w:rsidRPr="0008556D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84</w:t>
        </w:r>
        <w:r>
          <w:rPr>
            <w:noProof/>
            <w:webHidden/>
          </w:rPr>
          <w:fldChar w:fldCharType="end"/>
        </w:r>
      </w:hyperlink>
    </w:p>
    <w:p w14:paraId="649E26D6" w14:textId="6F3B89D2" w:rsidR="00D57C58" w:rsidRDefault="00D57C58">
      <w:pPr>
        <w:pStyle w:val="10"/>
        <w:tabs>
          <w:tab w:val="right" w:leader="dot" w:pos="9345"/>
        </w:tabs>
        <w:rPr>
          <w:noProof/>
        </w:rPr>
      </w:pPr>
      <w:hyperlink w:anchor="_Toc241930860" w:history="1">
        <w:r w:rsidRPr="0008556D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86</w:t>
        </w:r>
        <w:r>
          <w:rPr>
            <w:noProof/>
            <w:webHidden/>
          </w:rPr>
          <w:fldChar w:fldCharType="end"/>
        </w:r>
      </w:hyperlink>
    </w:p>
    <w:p w14:paraId="2244CC64" w14:textId="11E73FF5" w:rsidR="00D57C58" w:rsidRDefault="00D57C58">
      <w:pPr>
        <w:pStyle w:val="10"/>
        <w:tabs>
          <w:tab w:val="right" w:leader="dot" w:pos="9345"/>
        </w:tabs>
        <w:rPr>
          <w:noProof/>
        </w:rPr>
      </w:pPr>
      <w:hyperlink w:anchor="_Toc241930861" w:history="1">
        <w:r w:rsidRPr="0008556D">
          <w:rPr>
            <w:rStyle w:val="ad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88</w:t>
        </w:r>
        <w:r>
          <w:rPr>
            <w:noProof/>
            <w:webHidden/>
          </w:rPr>
          <w:fldChar w:fldCharType="end"/>
        </w:r>
      </w:hyperlink>
    </w:p>
    <w:p w14:paraId="4461DA57" w14:textId="1E5A7165" w:rsidR="00D57C58" w:rsidRDefault="00D57C58">
      <w:pPr>
        <w:pStyle w:val="10"/>
        <w:tabs>
          <w:tab w:val="right" w:leader="dot" w:pos="9345"/>
        </w:tabs>
        <w:rPr>
          <w:noProof/>
        </w:rPr>
      </w:pPr>
      <w:hyperlink w:anchor="_Toc241930862" w:history="1">
        <w:r w:rsidRPr="0008556D">
          <w:rPr>
            <w:rStyle w:val="ad"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94</w:t>
        </w:r>
        <w:r>
          <w:rPr>
            <w:noProof/>
            <w:webHidden/>
          </w:rPr>
          <w:fldChar w:fldCharType="end"/>
        </w:r>
      </w:hyperlink>
    </w:p>
    <w:p w14:paraId="1DAE18C4" w14:textId="7902166A" w:rsidR="00D329F4" w:rsidRDefault="00AB6403">
      <w:pPr>
        <w:pStyle w:val="11"/>
      </w:pPr>
      <w:r>
        <w:fldChar w:fldCharType="end"/>
      </w:r>
    </w:p>
    <w:p w14:paraId="3AF8E7AD" w14:textId="77777777" w:rsidR="00D329F4" w:rsidRDefault="00AB6403">
      <w:pPr>
        <w:pStyle w:val="1"/>
        <w:pageBreakBefore/>
        <w:spacing w:before="0" w:after="360" w:line="360" w:lineRule="exact"/>
        <w:ind w:firstLine="709"/>
      </w:pPr>
      <w:bookmarkStart w:id="1" w:name="_Toc241930846"/>
      <w:r>
        <w:rPr>
          <w:sz w:val="28"/>
        </w:rPr>
        <w:lastRenderedPageBreak/>
        <w:t>2 ХОД РАБОТЫ</w:t>
      </w:r>
      <w:bookmarkEnd w:id="1"/>
    </w:p>
    <w:p w14:paraId="79DCB4D5" w14:textId="77777777" w:rsidR="00D329F4" w:rsidRDefault="00AB6403">
      <w:pPr>
        <w:pStyle w:val="2"/>
        <w:spacing w:before="360" w:after="360" w:line="360" w:lineRule="exact"/>
        <w:ind w:firstLine="709"/>
      </w:pPr>
      <w:bookmarkStart w:id="2" w:name="X30725fda4ffcc2039b9605c923acd38199de119"/>
      <w:bookmarkStart w:id="3" w:name="_Toc241930847"/>
      <w:r>
        <w:t>2.1 Компетенция, бизнес-идея и паспорт гипотезы</w:t>
      </w:r>
      <w:bookmarkEnd w:id="3"/>
    </w:p>
    <w:p w14:paraId="2312392E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Декомпозиция идеи выполнена по цепочке «компетенция → функции → бизнес-продукт → потребность клиента → поисковый запрос» (таблица 1).</w:t>
      </w:r>
    </w:p>
    <w:p w14:paraId="0D285F79" w14:textId="77777777" w:rsidR="00D329F4" w:rsidRDefault="00AB6403">
      <w:pPr>
        <w:pStyle w:val="a0"/>
        <w:keepNext/>
        <w:spacing w:before="0" w:after="0" w:line="360" w:lineRule="exact"/>
      </w:pPr>
      <w:r>
        <w:rPr>
          <w:sz w:val="28"/>
        </w:rPr>
        <w:t>Таблица 1 – Декомпозиция компетенции в поисковый запрос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20"/>
        <w:gridCol w:w="7135"/>
      </w:tblGrid>
      <w:tr w:rsidR="00D329F4" w14:paraId="1790AF04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20" w:type="dxa"/>
            <w:vAlign w:val="center"/>
          </w:tcPr>
          <w:p w14:paraId="60E35C8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Звено</w:t>
            </w:r>
          </w:p>
        </w:tc>
        <w:tc>
          <w:tcPr>
            <w:tcW w:w="7135" w:type="dxa"/>
            <w:vAlign w:val="center"/>
          </w:tcPr>
          <w:p w14:paraId="0D6284E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NotaCode</w:t>
            </w:r>
          </w:p>
        </w:tc>
      </w:tr>
      <w:tr w:rsidR="00D329F4" w14:paraId="5D30B79E" w14:textId="77777777" w:rsidTr="00D329F4">
        <w:trPr>
          <w:cantSplit/>
          <w:jc w:val="center"/>
        </w:trPr>
        <w:tc>
          <w:tcPr>
            <w:tcW w:w="2220" w:type="dxa"/>
            <w:vAlign w:val="center"/>
          </w:tcPr>
          <w:p w14:paraId="2496E8E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</w:t>
            </w:r>
          </w:p>
        </w:tc>
        <w:tc>
          <w:tcPr>
            <w:tcW w:w="7135" w:type="dxa"/>
            <w:vAlign w:val="center"/>
          </w:tcPr>
          <w:p w14:paraId="4C726F9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Разработка веб-инструментов моделирования ПО: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 xml:space="preserve"> и парсеры, валидация формальных нотаций, автораскладка и рендер диаграмм</w:t>
            </w:r>
          </w:p>
        </w:tc>
      </w:tr>
      <w:tr w:rsidR="00D329F4" w14:paraId="1B2F691E" w14:textId="77777777" w:rsidTr="00D329F4">
        <w:trPr>
          <w:cantSplit/>
          <w:jc w:val="center"/>
        </w:trPr>
        <w:tc>
          <w:tcPr>
            <w:tcW w:w="2220" w:type="dxa"/>
            <w:vAlign w:val="center"/>
          </w:tcPr>
          <w:p w14:paraId="3101239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Функции</w:t>
            </w:r>
          </w:p>
        </w:tc>
        <w:tc>
          <w:tcPr>
            <w:tcW w:w="7135" w:type="dxa"/>
            <w:vAlign w:val="center"/>
          </w:tcPr>
          <w:p w14:paraId="13BED64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Проектирование собственного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разбор и проверка по правилам нотации, авторазмещение (</w:t>
            </w:r>
            <w:r>
              <w:rPr>
                <w:i/>
                <w:sz w:val="24"/>
              </w:rPr>
              <w:t>elkjs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-отрисовка с кросс-подсветкой «строка ↔ элемент», версии с </w:t>
            </w:r>
            <w:r>
              <w:rPr>
                <w:i/>
                <w:sz w:val="24"/>
              </w:rPr>
              <w:t>diff</w:t>
            </w:r>
            <w:r>
              <w:rPr>
                <w:sz w:val="24"/>
              </w:rPr>
              <w:t xml:space="preserve"> и откатом, экспорт в SVG/PNG/PlantUML/Mermaid/D2/DOT/BPMN XML/XMI/PNML/draw.io/SQL </w:t>
            </w:r>
            <w:r>
              <w:rPr>
                <w:i/>
                <w:sz w:val="24"/>
              </w:rPr>
              <w:t>DDL</w:t>
            </w:r>
          </w:p>
        </w:tc>
      </w:tr>
      <w:tr w:rsidR="00D329F4" w14:paraId="552820D8" w14:textId="77777777" w:rsidTr="00D329F4">
        <w:trPr>
          <w:cantSplit/>
          <w:jc w:val="center"/>
        </w:trPr>
        <w:tc>
          <w:tcPr>
            <w:tcW w:w="2220" w:type="dxa"/>
            <w:vAlign w:val="center"/>
          </w:tcPr>
          <w:p w14:paraId="04E0590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Бизнес-продукт</w:t>
            </w:r>
          </w:p>
        </w:tc>
        <w:tc>
          <w:tcPr>
            <w:tcW w:w="7135" w:type="dxa"/>
            <w:vAlign w:val="center"/>
          </w:tcPr>
          <w:p w14:paraId="2DC40CB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4 USD/мес: больше проектов и версий, расширенный экспорт,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-ассистент; тариф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– ограниченный набор проектов</w:t>
            </w:r>
          </w:p>
        </w:tc>
      </w:tr>
      <w:tr w:rsidR="00D329F4" w14:paraId="1D4118E6" w14:textId="77777777" w:rsidTr="00D329F4">
        <w:trPr>
          <w:cantSplit/>
          <w:jc w:val="center"/>
        </w:trPr>
        <w:tc>
          <w:tcPr>
            <w:tcW w:w="2220" w:type="dxa"/>
            <w:vAlign w:val="center"/>
          </w:tcPr>
          <w:p w14:paraId="7F80D4E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Потребность клиента</w:t>
            </w:r>
          </w:p>
        </w:tc>
        <w:tc>
          <w:tcPr>
            <w:tcW w:w="7135" w:type="dxa"/>
            <w:vAlign w:val="center"/>
          </w:tcPr>
          <w:p w14:paraId="0C75C63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Быстро получить диаграмму, корректную по правилам нотации, хранить ее как текст, видеть ошибки нотации до сдачи или ревью</w:t>
            </w:r>
          </w:p>
        </w:tc>
      </w:tr>
      <w:tr w:rsidR="00D329F4" w14:paraId="6482C78D" w14:textId="77777777" w:rsidTr="00D329F4">
        <w:trPr>
          <w:cantSplit/>
          <w:jc w:val="center"/>
        </w:trPr>
        <w:tc>
          <w:tcPr>
            <w:tcW w:w="2220" w:type="dxa"/>
            <w:vAlign w:val="center"/>
          </w:tcPr>
          <w:p w14:paraId="6564F3E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запрос</w:t>
            </w:r>
          </w:p>
        </w:tc>
        <w:tc>
          <w:tcPr>
            <w:tcW w:w="7135" w:type="dxa"/>
            <w:vAlign w:val="center"/>
          </w:tcPr>
          <w:p w14:paraId="6CED3E7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диаграмма онлайн»,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редактор», «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онлайн», «</w:t>
            </w:r>
            <w:r>
              <w:rPr>
                <w:i/>
                <w:sz w:val="24"/>
              </w:rPr>
              <w:t>ER</w:t>
            </w:r>
            <w:r>
              <w:rPr>
                <w:sz w:val="24"/>
              </w:rPr>
              <w:t xml:space="preserve"> диаграмма онлайн», «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>»</w:t>
            </w:r>
          </w:p>
        </w:tc>
      </w:tr>
    </w:tbl>
    <w:p w14:paraId="082E6888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Паспорт бизнес-гипотезы (таблица 2) заполнен по форме ЯДРО табл. 23 / АРГ табл. 5 до анализа данных, чтобы гипотеза о территории не подгонялась под результат.</w:t>
      </w:r>
    </w:p>
    <w:p w14:paraId="776CE9FE" w14:textId="77777777" w:rsidR="00D329F4" w:rsidRDefault="00AB6403">
      <w:pPr>
        <w:pStyle w:val="a0"/>
        <w:keepNext/>
        <w:spacing w:before="0" w:after="0" w:line="360" w:lineRule="exact"/>
      </w:pPr>
      <w:r>
        <w:rPr>
          <w:sz w:val="28"/>
        </w:rPr>
        <w:t>Таблица 2 – Паспорт бизнес-гипотезы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27"/>
        <w:gridCol w:w="5528"/>
      </w:tblGrid>
      <w:tr w:rsidR="00D329F4" w14:paraId="1F51CF5F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27" w:type="dxa"/>
            <w:vAlign w:val="center"/>
          </w:tcPr>
          <w:p w14:paraId="2859A52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528" w:type="dxa"/>
            <w:vAlign w:val="center"/>
          </w:tcPr>
          <w:p w14:paraId="1221374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D329F4" w14:paraId="4C266CB7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208D34A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Исполнитель</w:t>
            </w:r>
          </w:p>
        </w:tc>
        <w:tc>
          <w:tcPr>
            <w:tcW w:w="5528" w:type="dxa"/>
            <w:vAlign w:val="center"/>
          </w:tcPr>
          <w:p w14:paraId="642A770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Хаджинова К. А., гр. 320604</w:t>
            </w:r>
          </w:p>
        </w:tc>
      </w:tr>
      <w:tr w:rsidR="00D329F4" w14:paraId="68F2D338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7925826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Компетенция-основание</w:t>
            </w:r>
          </w:p>
        </w:tc>
        <w:tc>
          <w:tcPr>
            <w:tcW w:w="5528" w:type="dxa"/>
            <w:vAlign w:val="center"/>
          </w:tcPr>
          <w:p w14:paraId="2F08355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Разработка веб-инструментов моделирования (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валидация нотаций, рендер диаграмм)</w:t>
            </w:r>
          </w:p>
        </w:tc>
      </w:tr>
      <w:tr w:rsidR="00D329F4" w14:paraId="42386607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469E074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Предварительная бизнес-идея (название бизнес-идеи)</w:t>
            </w:r>
          </w:p>
        </w:tc>
        <w:tc>
          <w:tcPr>
            <w:tcW w:w="5528" w:type="dxa"/>
            <w:vAlign w:val="center"/>
          </w:tcPr>
          <w:p w14:paraId="3789F2E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>: диаграмма строгой нотации описывается как текст, система проверяет ее по правилам нотации, раскладывает, отрисовывает и хранит версии</w:t>
            </w:r>
          </w:p>
        </w:tc>
      </w:tr>
      <w:tr w:rsidR="00D329F4" w14:paraId="148A8FF3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08AEF9C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Описание услуги или продукта (ЯДРО)</w:t>
            </w:r>
          </w:p>
        </w:tc>
        <w:tc>
          <w:tcPr>
            <w:tcW w:w="5528" w:type="dxa"/>
            <w:vAlign w:val="center"/>
          </w:tcPr>
          <w:p w14:paraId="3BB11BF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Веб-приложение (</w:t>
            </w:r>
            <w:r>
              <w:rPr>
                <w:i/>
                <w:sz w:val="24"/>
              </w:rPr>
              <w:t>PWA</w:t>
            </w:r>
            <w:r>
              <w:rPr>
                <w:sz w:val="24"/>
              </w:rPr>
              <w:t xml:space="preserve">) по подписке: текстовый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IDEF0/IDEF1X/IDEF3,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сетей Петри, проверка правил нотации, автораскладка, версии с </w:t>
            </w:r>
            <w:r>
              <w:rPr>
                <w:i/>
                <w:sz w:val="24"/>
              </w:rPr>
              <w:t>diff</w:t>
            </w:r>
            <w:r>
              <w:rPr>
                <w:sz w:val="24"/>
              </w:rPr>
              <w:t xml:space="preserve">, экспорт в SVG/PNG/PlantUML/Mermaid/BPMN </w:t>
            </w:r>
            <w:r>
              <w:rPr>
                <w:i/>
                <w:sz w:val="24"/>
              </w:rPr>
              <w:t>XML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-ассистент; тарифы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(4 USD/мес.) [16]</w:t>
            </w:r>
          </w:p>
        </w:tc>
      </w:tr>
      <w:tr w:rsidR="00D329F4" w14:paraId="3C2AFCFF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22C1201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запросы для проверки (ЯДРО)</w:t>
            </w:r>
          </w:p>
        </w:tc>
        <w:tc>
          <w:tcPr>
            <w:tcW w:w="5528" w:type="dxa"/>
            <w:vAlign w:val="center"/>
          </w:tcPr>
          <w:p w14:paraId="65F9D34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диаграмма; сеть петри; конструктор диаграмм онлайн;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>; названия конкурентов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>); нейросеть схема, нейросеть диаграмма</w:t>
            </w:r>
          </w:p>
        </w:tc>
      </w:tr>
      <w:tr w:rsidR="00D329F4" w14:paraId="3077C781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583890F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Потенциальный клиент</w:t>
            </w:r>
          </w:p>
        </w:tc>
        <w:tc>
          <w:tcPr>
            <w:tcW w:w="5528" w:type="dxa"/>
            <w:vAlign w:val="center"/>
          </w:tcPr>
          <w:p w14:paraId="0D1D19E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Студенты технических специальностей; бизнес- и системные аналитики; архитекторы ПО; преподаватели (канал влияния, не покупатель)</w:t>
            </w:r>
          </w:p>
        </w:tc>
      </w:tr>
      <w:tr w:rsidR="00D329F4" w14:paraId="64162A6E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7E2D5AC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5528" w:type="dxa"/>
            <w:vAlign w:val="center"/>
          </w:tcPr>
          <w:p w14:paraId="2CFF957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Строгие нотации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IDEF0/1X/3,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, сети Петри) приходится строить вручную; графические редакторы не проверяют правила нотации; PlantUML/Mermaid/D2 не поддерживают </w:t>
            </w:r>
            <w:r>
              <w:rPr>
                <w:i/>
                <w:sz w:val="24"/>
              </w:rPr>
              <w:t>IDEF</w:t>
            </w:r>
            <w:r>
              <w:rPr>
                <w:sz w:val="24"/>
              </w:rPr>
              <w:t xml:space="preserve"> и сети Петри; настольные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>-средства платные и без текстового представления</w:t>
            </w:r>
          </w:p>
        </w:tc>
      </w:tr>
      <w:tr w:rsidR="00D329F4" w14:paraId="3580307D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4166B83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предложения</w:t>
            </w:r>
          </w:p>
        </w:tc>
        <w:tc>
          <w:tcPr>
            <w:tcW w:w="5528" w:type="dxa"/>
            <w:vAlign w:val="center"/>
          </w:tcPr>
          <w:p w14:paraId="1CB70D2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Меньше времени на построение и исправление диаграмм; ошибки нотации видны до сдачи; модель хранится как текст с историей версий</w:t>
            </w:r>
          </w:p>
        </w:tc>
      </w:tr>
      <w:tr w:rsidR="00D329F4" w14:paraId="701E3447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11D1026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Ожидаемый коммерческий результат для клиента (ЯДРО)</w:t>
            </w:r>
          </w:p>
        </w:tc>
        <w:tc>
          <w:tcPr>
            <w:tcW w:w="5528" w:type="dxa"/>
            <w:vAlign w:val="center"/>
          </w:tcPr>
          <w:p w14:paraId="1A55FED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 – диаграмма, принятая без замечаний по нотации, за меньшее время; аналитик и архитектор – актуальные BPMN/UML-модели в репозитории рядом с кодом и документацией, без ручной перерисовки при изменениях</w:t>
            </w:r>
          </w:p>
        </w:tc>
      </w:tr>
      <w:tr w:rsidR="00D329F4" w14:paraId="6E10A28C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51C86E2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о территории</w:t>
            </w:r>
          </w:p>
        </w:tc>
        <w:tc>
          <w:tcPr>
            <w:tcW w:w="5528" w:type="dxa"/>
            <w:vAlign w:val="center"/>
          </w:tcPr>
          <w:p w14:paraId="1136601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Республика Беларусь как ядро (вузы, ИТ-компании), русскоязычный сегмент РФ/СНГ как расширение</w:t>
            </w:r>
          </w:p>
        </w:tc>
      </w:tr>
      <w:tr w:rsidR="00D329F4" w14:paraId="01A783F8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0F38D96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Причина выбора территории до анализа</w:t>
            </w:r>
          </w:p>
        </w:tc>
        <w:tc>
          <w:tcPr>
            <w:tcW w:w="5528" w:type="dxa"/>
            <w:vAlign w:val="center"/>
          </w:tcPr>
          <w:p w14:paraId="12F9511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Русскоязычный интерфейс; нотации UML/BPMN/IDEF/DFD входят в программы вузов РБ; локальный доступ к сегменту «студенты» через вуз (допущение)</w:t>
            </w:r>
          </w:p>
        </w:tc>
      </w:tr>
      <w:tr w:rsidR="00D329F4" w14:paraId="001D0044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127E7A9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Ожидаемые признаки интереса</w:t>
            </w:r>
          </w:p>
        </w:tc>
        <w:tc>
          <w:tcPr>
            <w:tcW w:w="5528" w:type="dxa"/>
            <w:vAlign w:val="center"/>
          </w:tcPr>
          <w:p w14:paraId="1930CC5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 интерес к категории «диаграммы/нотации»; учебная сезонность (пики к семестрам/сессиям); запросы «онлайн», «редактор»,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»</w:t>
            </w:r>
          </w:p>
        </w:tc>
      </w:tr>
      <w:tr w:rsidR="00D329F4" w14:paraId="017C2650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739FDED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анализа</w:t>
            </w:r>
          </w:p>
        </w:tc>
        <w:tc>
          <w:tcPr>
            <w:tcW w:w="5528" w:type="dxa"/>
            <w:vAlign w:val="center"/>
          </w:tcPr>
          <w:p w14:paraId="573403A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– 5 лет и 12 месяцев; Яндекс Вордстат – 24 месяца, сентябрь 2024 – август 2026</w:t>
            </w:r>
          </w:p>
        </w:tc>
      </w:tr>
      <w:tr w:rsidR="00D329F4" w14:paraId="1ED6F685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12D670F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подготовки вывода</w:t>
            </w:r>
          </w:p>
        </w:tc>
        <w:tc>
          <w:tcPr>
            <w:tcW w:w="5528" w:type="dxa"/>
            <w:vAlign w:val="center"/>
          </w:tcPr>
          <w:p w14:paraId="47B8FD3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</w:tr>
    </w:tbl>
    <w:p w14:paraId="37BC0BB5" w14:textId="77777777" w:rsidR="00D329F4" w:rsidRDefault="00AB6403">
      <w:pPr>
        <w:pStyle w:val="3"/>
        <w:spacing w:before="360" w:after="360" w:line="360" w:lineRule="exact"/>
        <w:ind w:firstLine="709"/>
      </w:pPr>
      <w:bookmarkStart w:id="4" w:name="X4249dc9630c96e75cd39a00c94f6a6780c6ec03"/>
      <w:r>
        <w:rPr>
          <w:sz w:val="28"/>
        </w:rPr>
        <w:t>2.1.1 Проблема аудитории и коммерческое предложение по сегментам</w:t>
      </w:r>
    </w:p>
    <w:p w14:paraId="4419EBDB" w14:textId="77777777" w:rsidR="00D329F4" w:rsidRDefault="00AB6403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3 – Клиентские задачи и предложение </w:t>
      </w:r>
      <w:r>
        <w:rPr>
          <w:i/>
          <w:sz w:val="28"/>
        </w:rPr>
        <w:t>NotaCode</w:t>
      </w:r>
      <w:r>
        <w:rPr>
          <w:sz w:val="28"/>
        </w:rPr>
        <w:t xml:space="preserve"> по сегментам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07"/>
        <w:gridCol w:w="2741"/>
        <w:gridCol w:w="2301"/>
        <w:gridCol w:w="2506"/>
      </w:tblGrid>
      <w:tr w:rsidR="00D329F4" w14:paraId="775E4BA0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06" w:type="dxa"/>
            <w:vAlign w:val="center"/>
          </w:tcPr>
          <w:p w14:paraId="317A06E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741" w:type="dxa"/>
            <w:vAlign w:val="center"/>
          </w:tcPr>
          <w:p w14:paraId="3166A2C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Клиентская задача</w:t>
            </w:r>
          </w:p>
        </w:tc>
        <w:tc>
          <w:tcPr>
            <w:tcW w:w="2301" w:type="dxa"/>
            <w:vAlign w:val="center"/>
          </w:tcPr>
          <w:p w14:paraId="4980941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формулирует запрос</w:t>
            </w:r>
          </w:p>
        </w:tc>
        <w:tc>
          <w:tcPr>
            <w:tcW w:w="2506" w:type="dxa"/>
            <w:vAlign w:val="center"/>
          </w:tcPr>
          <w:p w14:paraId="64BE660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Предложение </w:t>
            </w:r>
            <w:r>
              <w:rPr>
                <w:b/>
                <w:i/>
                <w:sz w:val="24"/>
              </w:rPr>
              <w:t>NotaCode</w:t>
            </w:r>
          </w:p>
        </w:tc>
      </w:tr>
      <w:tr w:rsidR="00D329F4" w14:paraId="1DFC283B" w14:textId="77777777" w:rsidTr="00D329F4">
        <w:trPr>
          <w:cantSplit/>
          <w:jc w:val="center"/>
        </w:trPr>
        <w:tc>
          <w:tcPr>
            <w:tcW w:w="1806" w:type="dxa"/>
            <w:vAlign w:val="center"/>
          </w:tcPr>
          <w:p w14:paraId="778834D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Студенты</w:t>
            </w:r>
          </w:p>
        </w:tc>
        <w:tc>
          <w:tcPr>
            <w:tcW w:w="2741" w:type="dxa"/>
            <w:vAlign w:val="center"/>
          </w:tcPr>
          <w:p w14:paraId="3F5FA50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Построить UML/DFD/ER-диаграмму для лабораторной или курсовой</w:t>
            </w:r>
          </w:p>
        </w:tc>
        <w:tc>
          <w:tcPr>
            <w:tcW w:w="2301" w:type="dxa"/>
            <w:vAlign w:val="center"/>
          </w:tcPr>
          <w:p w14:paraId="534AA25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диаграмма онлайн»,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курсовой», «нарисовать диаграмму онлайн»</w:t>
            </w:r>
          </w:p>
        </w:tc>
        <w:tc>
          <w:tcPr>
            <w:tcW w:w="2506" w:type="dxa"/>
            <w:vAlign w:val="center"/>
          </w:tcPr>
          <w:p w14:paraId="714277D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: ограниченное число проектов, проверка правил нотации, экспорт SVG/PNG</w:t>
            </w:r>
          </w:p>
        </w:tc>
      </w:tr>
      <w:tr w:rsidR="00D329F4" w14:paraId="19D1B042" w14:textId="77777777" w:rsidTr="00D329F4">
        <w:trPr>
          <w:cantSplit/>
          <w:jc w:val="center"/>
        </w:trPr>
        <w:tc>
          <w:tcPr>
            <w:tcW w:w="1806" w:type="dxa"/>
            <w:vAlign w:val="center"/>
          </w:tcPr>
          <w:p w14:paraId="6DA0310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S-02</w:t>
            </w:r>
            <w:r>
              <w:rPr>
                <w:sz w:val="24"/>
              </w:rPr>
              <w:t xml:space="preserve"> Аналитики</w:t>
            </w:r>
          </w:p>
        </w:tc>
        <w:tc>
          <w:tcPr>
            <w:tcW w:w="2741" w:type="dxa"/>
            <w:vAlign w:val="center"/>
          </w:tcPr>
          <w:p w14:paraId="3585D25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Собрать и поддерживать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-процесс в актуальном состоянии</w:t>
            </w:r>
          </w:p>
        </w:tc>
        <w:tc>
          <w:tcPr>
            <w:tcW w:w="2301" w:type="dxa"/>
            <w:vAlign w:val="center"/>
          </w:tcPr>
          <w:p w14:paraId="69E2B2D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редактор», «нотация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2.0»</w:t>
            </w:r>
          </w:p>
        </w:tc>
        <w:tc>
          <w:tcPr>
            <w:tcW w:w="2506" w:type="dxa"/>
            <w:vAlign w:val="center"/>
          </w:tcPr>
          <w:p w14:paraId="38F493A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: экспорт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XML</w:t>
            </w:r>
            <w:r>
              <w:rPr>
                <w:sz w:val="24"/>
              </w:rPr>
              <w:t xml:space="preserve">, версии и </w:t>
            </w:r>
            <w:r>
              <w:rPr>
                <w:i/>
                <w:sz w:val="24"/>
              </w:rPr>
              <w:t>diff</w:t>
            </w:r>
          </w:p>
        </w:tc>
      </w:tr>
      <w:tr w:rsidR="00D329F4" w14:paraId="6F6BFF8F" w14:textId="77777777" w:rsidTr="00D329F4">
        <w:trPr>
          <w:cantSplit/>
          <w:jc w:val="center"/>
        </w:trPr>
        <w:tc>
          <w:tcPr>
            <w:tcW w:w="1806" w:type="dxa"/>
            <w:vAlign w:val="center"/>
          </w:tcPr>
          <w:p w14:paraId="1C63A31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S-03</w:t>
            </w:r>
            <w:r>
              <w:rPr>
                <w:sz w:val="24"/>
              </w:rPr>
              <w:t xml:space="preserve"> Архитекторы</w:t>
            </w:r>
          </w:p>
        </w:tc>
        <w:tc>
          <w:tcPr>
            <w:tcW w:w="2741" w:type="dxa"/>
            <w:vAlign w:val="center"/>
          </w:tcPr>
          <w:p w14:paraId="3574EF1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Держать UML/ERD рядом с кодом, не рисуя вручную</w:t>
            </w:r>
          </w:p>
        </w:tc>
        <w:tc>
          <w:tcPr>
            <w:tcW w:w="2301" w:type="dxa"/>
            <w:vAlign w:val="center"/>
          </w:tcPr>
          <w:p w14:paraId="62052C9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generator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  <w:r>
              <w:rPr>
                <w:sz w:val="24"/>
              </w:rPr>
              <w:t>»</w:t>
            </w:r>
          </w:p>
        </w:tc>
        <w:tc>
          <w:tcPr>
            <w:tcW w:w="2506" w:type="dxa"/>
            <w:vAlign w:val="center"/>
          </w:tcPr>
          <w:p w14:paraId="7B8D1BA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 xml:space="preserve">, экспорт в PlantUML/Mermaid/D2/SQL </w:t>
            </w:r>
            <w:r>
              <w:rPr>
                <w:i/>
                <w:sz w:val="24"/>
              </w:rPr>
              <w:t>DDL</w:t>
            </w:r>
          </w:p>
        </w:tc>
      </w:tr>
      <w:tr w:rsidR="00D329F4" w14:paraId="133E63F3" w14:textId="77777777" w:rsidTr="00D329F4">
        <w:trPr>
          <w:cantSplit/>
          <w:jc w:val="center"/>
        </w:trPr>
        <w:tc>
          <w:tcPr>
            <w:tcW w:w="1806" w:type="dxa"/>
            <w:vAlign w:val="center"/>
          </w:tcPr>
          <w:p w14:paraId="1D37FBE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Преподаватели</w:t>
            </w:r>
          </w:p>
        </w:tc>
        <w:tc>
          <w:tcPr>
            <w:tcW w:w="2741" w:type="dxa"/>
            <w:vAlign w:val="center"/>
          </w:tcPr>
          <w:p w14:paraId="07C67BA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работы студентов по единым правилам нотации</w:t>
            </w:r>
          </w:p>
        </w:tc>
        <w:tc>
          <w:tcPr>
            <w:tcW w:w="2301" w:type="dxa"/>
            <w:vAlign w:val="center"/>
          </w:tcPr>
          <w:p w14:paraId="6482366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>», «диаграмма вариантов использования»</w:t>
            </w:r>
          </w:p>
        </w:tc>
        <w:tc>
          <w:tcPr>
            <w:tcW w:w="2506" w:type="dxa"/>
            <w:vAlign w:val="center"/>
          </w:tcPr>
          <w:p w14:paraId="726E79A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 влияния: бесплатное использование на курсе (допущение)</w:t>
            </w:r>
          </w:p>
        </w:tc>
      </w:tr>
    </w:tbl>
    <w:p w14:paraId="5B8D180C" w14:textId="77777777" w:rsidR="00D329F4" w:rsidRDefault="00AB6403">
      <w:pPr>
        <w:pStyle w:val="2"/>
        <w:spacing w:before="360" w:after="360" w:line="360" w:lineRule="exact"/>
        <w:ind w:firstLine="709"/>
      </w:pPr>
      <w:bookmarkStart w:id="5" w:name="семантическое-ядро"/>
      <w:bookmarkStart w:id="6" w:name="_Toc241930848"/>
      <w:bookmarkEnd w:id="2"/>
      <w:bookmarkEnd w:id="4"/>
      <w:r>
        <w:t>2.2 Семантическое ядро</w:t>
      </w:r>
      <w:bookmarkEnd w:id="6"/>
    </w:p>
    <w:p w14:paraId="4EE07C18" w14:textId="77777777" w:rsidR="00D329F4" w:rsidRDefault="00AB6403">
      <w:pPr>
        <w:pStyle w:val="3"/>
        <w:spacing w:before="360" w:after="360" w:line="360" w:lineRule="exact"/>
        <w:ind w:firstLine="709"/>
      </w:pPr>
      <w:bookmarkStart w:id="7" w:name="карта-поисковых-запросов"/>
      <w:r>
        <w:rPr>
          <w:sz w:val="28"/>
        </w:rPr>
        <w:t>2.2.1 Карта поисковых запросов</w:t>
      </w:r>
    </w:p>
    <w:p w14:paraId="1505889A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Семантическое ядро построено по 8-этапной процедуре ЯДРО §2.2 (бизнес-гипотеза → начальный список → проверка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→ проверка в Яндекс Вордстат → очистка → группировка по намерениям → оценка уровня интереса → вывод). Итоговая карта запросов, использованных для выгрузки, сведена в таблицу 4.</w:t>
      </w:r>
    </w:p>
    <w:p w14:paraId="1056344B" w14:textId="77777777" w:rsidR="00D329F4" w:rsidRDefault="00AB6403">
      <w:pPr>
        <w:pStyle w:val="a0"/>
        <w:keepNext/>
        <w:spacing w:before="0" w:after="0" w:line="360" w:lineRule="exact"/>
      </w:pPr>
      <w:r>
        <w:rPr>
          <w:sz w:val="28"/>
        </w:rPr>
        <w:t>Таблица 4 – Карта поисковых запросов по пакетам выгрузки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42"/>
        <w:gridCol w:w="2207"/>
        <w:gridCol w:w="3135"/>
        <w:gridCol w:w="2671"/>
      </w:tblGrid>
      <w:tr w:rsidR="00D329F4" w14:paraId="515828E8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41" w:type="dxa"/>
            <w:vAlign w:val="center"/>
          </w:tcPr>
          <w:p w14:paraId="5620EB8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 пакета</w:t>
            </w:r>
          </w:p>
        </w:tc>
        <w:tc>
          <w:tcPr>
            <w:tcW w:w="2207" w:type="dxa"/>
            <w:vAlign w:val="center"/>
          </w:tcPr>
          <w:p w14:paraId="47F7679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Группа (по </w:t>
            </w:r>
            <w:r>
              <w:rPr>
                <w:b/>
                <w:i/>
                <w:sz w:val="24"/>
              </w:rPr>
              <w:t>GT</w:t>
            </w:r>
            <w:r>
              <w:rPr>
                <w:b/>
                <w:sz w:val="24"/>
              </w:rPr>
              <w:t xml:space="preserve"> табл. 21)</w:t>
            </w:r>
          </w:p>
        </w:tc>
        <w:tc>
          <w:tcPr>
            <w:tcW w:w="3135" w:type="dxa"/>
            <w:vAlign w:val="center"/>
          </w:tcPr>
          <w:p w14:paraId="794CE5E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</w:t>
            </w:r>
          </w:p>
        </w:tc>
        <w:tc>
          <w:tcPr>
            <w:tcW w:w="2671" w:type="dxa"/>
            <w:vAlign w:val="center"/>
          </w:tcPr>
          <w:p w14:paraId="161C28D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D329F4" w14:paraId="2F29DB89" w14:textId="77777777" w:rsidTr="00D329F4">
        <w:trPr>
          <w:cantSplit/>
          <w:jc w:val="center"/>
        </w:trPr>
        <w:tc>
          <w:tcPr>
            <w:tcW w:w="1341" w:type="dxa"/>
            <w:vAlign w:val="center"/>
          </w:tcPr>
          <w:p w14:paraId="3E2633D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(главный)</w:t>
            </w:r>
          </w:p>
        </w:tc>
        <w:tc>
          <w:tcPr>
            <w:tcW w:w="2207" w:type="dxa"/>
            <w:vAlign w:val="center"/>
          </w:tcPr>
          <w:p w14:paraId="5A9F4D4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Базовые нотационные термины</w:t>
            </w:r>
          </w:p>
        </w:tc>
        <w:tc>
          <w:tcPr>
            <w:tcW w:w="3135" w:type="dxa"/>
            <w:vAlign w:val="center"/>
          </w:tcPr>
          <w:p w14:paraId="2C64103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2671" w:type="dxa"/>
            <w:vAlign w:val="center"/>
          </w:tcPr>
          <w:p w14:paraId="15CE875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Прямое сопоставление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</w:t>
            </w:r>
          </w:p>
        </w:tc>
      </w:tr>
      <w:tr w:rsidR="00D329F4" w14:paraId="711584CF" w14:textId="77777777" w:rsidTr="00D329F4">
        <w:trPr>
          <w:cantSplit/>
          <w:jc w:val="center"/>
        </w:trPr>
        <w:tc>
          <w:tcPr>
            <w:tcW w:w="1341" w:type="dxa"/>
            <w:vAlign w:val="center"/>
          </w:tcPr>
          <w:p w14:paraId="73D7D79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207" w:type="dxa"/>
            <w:vAlign w:val="center"/>
          </w:tcPr>
          <w:p w14:paraId="3A764D8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Профессиональные термины (англ.)</w:t>
            </w:r>
          </w:p>
        </w:tc>
        <w:tc>
          <w:tcPr>
            <w:tcW w:w="3135" w:type="dxa"/>
            <w:vAlign w:val="center"/>
          </w:tcPr>
          <w:p w14:paraId="67897BE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text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generator</w:t>
            </w:r>
          </w:p>
        </w:tc>
        <w:tc>
          <w:tcPr>
            <w:tcW w:w="2671" w:type="dxa"/>
            <w:vAlign w:val="center"/>
          </w:tcPr>
          <w:p w14:paraId="20622AE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Ширина категории «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>»</w:t>
            </w:r>
          </w:p>
        </w:tc>
      </w:tr>
      <w:tr w:rsidR="00D329F4" w14:paraId="345AAA10" w14:textId="77777777" w:rsidTr="00D329F4">
        <w:trPr>
          <w:cantSplit/>
          <w:jc w:val="center"/>
        </w:trPr>
        <w:tc>
          <w:tcPr>
            <w:tcW w:w="1341" w:type="dxa"/>
            <w:vAlign w:val="center"/>
          </w:tcPr>
          <w:p w14:paraId="6194FAA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207" w:type="dxa"/>
            <w:vAlign w:val="center"/>
          </w:tcPr>
          <w:p w14:paraId="2B6193E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Бренды и конкуренты</w:t>
            </w:r>
          </w:p>
        </w:tc>
        <w:tc>
          <w:tcPr>
            <w:tcW w:w="3135" w:type="dxa"/>
            <w:vAlign w:val="center"/>
          </w:tcPr>
          <w:p w14:paraId="597371E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2671" w:type="dxa"/>
            <w:vAlign w:val="center"/>
          </w:tcPr>
          <w:p w14:paraId="3CE4E60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</w:t>
            </w:r>
          </w:p>
        </w:tc>
      </w:tr>
      <w:tr w:rsidR="00D329F4" w14:paraId="5D36D80D" w14:textId="77777777" w:rsidTr="00D329F4">
        <w:trPr>
          <w:cantSplit/>
          <w:jc w:val="center"/>
        </w:trPr>
        <w:tc>
          <w:tcPr>
            <w:tcW w:w="1341" w:type="dxa"/>
            <w:vAlign w:val="center"/>
          </w:tcPr>
          <w:p w14:paraId="153AEEC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207" w:type="dxa"/>
            <w:vAlign w:val="center"/>
          </w:tcPr>
          <w:p w14:paraId="10E6D5E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Разговорные формулировки (рус.)</w:t>
            </w:r>
          </w:p>
        </w:tc>
        <w:tc>
          <w:tcPr>
            <w:tcW w:w="3135" w:type="dxa"/>
            <w:vAlign w:val="center"/>
          </w:tcPr>
          <w:p w14:paraId="02A9E78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конструктор диаграмм онлайн;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диаграмма онлайн; 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диаграмма классов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; сервис для диаграмм</w:t>
            </w:r>
          </w:p>
        </w:tc>
        <w:tc>
          <w:tcPr>
            <w:tcW w:w="2671" w:type="dxa"/>
            <w:vAlign w:val="center"/>
          </w:tcPr>
          <w:p w14:paraId="4B24C8C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Язык русскоязычной аудитории</w:t>
            </w:r>
          </w:p>
        </w:tc>
      </w:tr>
      <w:tr w:rsidR="00D329F4" w14:paraId="39DE2992" w14:textId="77777777" w:rsidTr="00D329F4">
        <w:trPr>
          <w:cantSplit/>
          <w:jc w:val="center"/>
        </w:trPr>
        <w:tc>
          <w:tcPr>
            <w:tcW w:w="1341" w:type="dxa"/>
            <w:vAlign w:val="center"/>
          </w:tcPr>
          <w:p w14:paraId="1C0B5B3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207" w:type="dxa"/>
            <w:vAlign w:val="center"/>
          </w:tcPr>
          <w:p w14:paraId="7AB632E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Учебные и нишевые термины</w:t>
            </w:r>
          </w:p>
        </w:tc>
        <w:tc>
          <w:tcPr>
            <w:tcW w:w="3135" w:type="dxa"/>
            <w:vAlign w:val="center"/>
          </w:tcPr>
          <w:p w14:paraId="3ACC9CE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курсовой; диаграмма вариантов использования;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сеть Петри;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2671" w:type="dxa"/>
            <w:vAlign w:val="center"/>
          </w:tcPr>
          <w:p w14:paraId="56ACAFB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Учебный сегмент и специфичные нотации </w:t>
            </w:r>
            <w:r>
              <w:rPr>
                <w:i/>
                <w:sz w:val="24"/>
              </w:rPr>
              <w:t>NotaCode</w:t>
            </w:r>
          </w:p>
        </w:tc>
      </w:tr>
      <w:tr w:rsidR="00D329F4" w14:paraId="46E446B7" w14:textId="77777777" w:rsidTr="00D329F4">
        <w:trPr>
          <w:cantSplit/>
          <w:jc w:val="center"/>
        </w:trPr>
        <w:tc>
          <w:tcPr>
            <w:tcW w:w="1341" w:type="dxa"/>
            <w:vAlign w:val="center"/>
          </w:tcPr>
          <w:p w14:paraId="1AED85F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(доп.)</w:t>
            </w:r>
          </w:p>
        </w:tc>
        <w:tc>
          <w:tcPr>
            <w:tcW w:w="2207" w:type="dxa"/>
            <w:vAlign w:val="center"/>
          </w:tcPr>
          <w:p w14:paraId="2538B92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темы</w:t>
            </w:r>
          </w:p>
        </w:tc>
        <w:tc>
          <w:tcPr>
            <w:tcW w:w="3135" w:type="dxa"/>
            <w:vAlign w:val="center"/>
          </w:tcPr>
          <w:p w14:paraId="0C24135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diagramming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flowchart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</w:p>
        </w:tc>
        <w:tc>
          <w:tcPr>
            <w:tcW w:w="2671" w:type="dxa"/>
            <w:vAlign w:val="center"/>
          </w:tcPr>
          <w:p w14:paraId="5F07BCD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интереса к близким визуальным инструментам</w:t>
            </w:r>
          </w:p>
        </w:tc>
      </w:tr>
      <w:tr w:rsidR="00D329F4" w14:paraId="546BA10C" w14:textId="77777777" w:rsidTr="00D329F4">
        <w:trPr>
          <w:cantSplit/>
          <w:jc w:val="center"/>
        </w:trPr>
        <w:tc>
          <w:tcPr>
            <w:tcW w:w="1341" w:type="dxa"/>
            <w:vAlign w:val="center"/>
          </w:tcPr>
          <w:p w14:paraId="3E79C6A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Вордстат</w:t>
            </w:r>
          </w:p>
        </w:tc>
        <w:tc>
          <w:tcPr>
            <w:tcW w:w="2207" w:type="dxa"/>
            <w:vAlign w:val="center"/>
          </w:tcPr>
          <w:p w14:paraId="60C7BFC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Реестр ядра (вкладка «Топы запросов»)</w:t>
            </w:r>
          </w:p>
        </w:tc>
        <w:tc>
          <w:tcPr>
            <w:tcW w:w="3135" w:type="dxa"/>
            <w:vAlign w:val="center"/>
          </w:tcPr>
          <w:p w14:paraId="6A15027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диаграмма; сеть петри; конструктор диаграмм онлайн;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(с уточнениями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, диаграммы, </w:t>
            </w:r>
            <w:r>
              <w:rPr>
                <w:i/>
                <w:sz w:val="24"/>
              </w:rPr>
              <w:t>js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>)</w:t>
            </w:r>
          </w:p>
        </w:tc>
        <w:tc>
          <w:tcPr>
            <w:tcW w:w="2671" w:type="dxa"/>
            <w:vAlign w:val="center"/>
          </w:tcPr>
          <w:p w14:paraId="430C92E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 по Беларуси за последний месяц (п. 2.4)</w:t>
            </w:r>
          </w:p>
        </w:tc>
      </w:tr>
    </w:tbl>
    <w:p w14:paraId="400E24FF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При очистке (ЯДРО §2.7) исключены омонимы и зашумленные формулировки: «</w:t>
      </w:r>
      <w:r>
        <w:rPr>
          <w:i/>
          <w:sz w:val="28"/>
        </w:rPr>
        <w:t>mermaid</w:t>
      </w:r>
      <w:r>
        <w:rPr>
          <w:sz w:val="28"/>
        </w:rPr>
        <w:t>» без уточнения (фильм «Русалочка»), «</w:t>
      </w:r>
      <w:r>
        <w:rPr>
          <w:i/>
          <w:sz w:val="28"/>
        </w:rPr>
        <w:t>erd</w:t>
      </w:r>
      <w:r>
        <w:rPr>
          <w:sz w:val="28"/>
        </w:rPr>
        <w:t>» без уточнения (бренд одежды), «</w:t>
      </w:r>
      <w:r>
        <w:rPr>
          <w:i/>
          <w:sz w:val="28"/>
        </w:rPr>
        <w:t>whimsical</w:t>
      </w:r>
      <w:r>
        <w:rPr>
          <w:sz w:val="28"/>
        </w:rPr>
        <w:t>» (английское прилагательное), «нарисовать схему онлайн бесплатно» (планировки квартир и участков), «текст в диаграмму» (вставка подписи в готовую диаграмму). По намерению (ЯДРО §2.8) запросы ядра относятся преимущественно к информационному и инструментальному типу («</w:t>
      </w:r>
      <w:r>
        <w:rPr>
          <w:i/>
          <w:sz w:val="28"/>
        </w:rPr>
        <w:t>uml</w:t>
      </w:r>
      <w:r>
        <w:rPr>
          <w:sz w:val="28"/>
        </w:rPr>
        <w:t xml:space="preserve"> диаграммы», «</w:t>
      </w:r>
      <w:r>
        <w:rPr>
          <w:i/>
          <w:sz w:val="28"/>
        </w:rPr>
        <w:t>uml</w:t>
      </w:r>
      <w:r>
        <w:rPr>
          <w:sz w:val="28"/>
        </w:rPr>
        <w:t xml:space="preserve"> онлайн», «</w:t>
      </w:r>
      <w:r>
        <w:rPr>
          <w:i/>
          <w:sz w:val="28"/>
        </w:rPr>
        <w:t>bpmn</w:t>
      </w:r>
      <w:r>
        <w:rPr>
          <w:sz w:val="28"/>
        </w:rPr>
        <w:t xml:space="preserve"> 2.0», «</w:t>
      </w:r>
      <w:r>
        <w:rPr>
          <w:i/>
          <w:sz w:val="28"/>
        </w:rPr>
        <w:t>bpmn</w:t>
      </w:r>
      <w:r>
        <w:rPr>
          <w:sz w:val="28"/>
        </w:rPr>
        <w:t xml:space="preserve"> скачать»); транзакционные слова («цена», «купить», «заказать», «стоимость») среди видимых подзапросов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не встречаются.</w:t>
      </w:r>
    </w:p>
    <w:p w14:paraId="79AE2A18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Карта пакетов выгрузки (таблица 4) дополнительно разложена по семи группам рабочего листа 2 АРГ (табл. 6), чтобы было видно, какие группы запросов проверены, а какие нет (таблица 5).</w:t>
      </w:r>
    </w:p>
    <w:p w14:paraId="2991C44B" w14:textId="77777777" w:rsidR="00D329F4" w:rsidRDefault="00AB6403">
      <w:pPr>
        <w:pStyle w:val="a0"/>
        <w:keepNext/>
        <w:spacing w:before="0" w:after="0" w:line="360" w:lineRule="exact"/>
      </w:pPr>
      <w:r>
        <w:rPr>
          <w:sz w:val="28"/>
        </w:rPr>
        <w:t>Таблица 5 – Карта поисковых запросов по группам АРГ табл. 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20"/>
        <w:gridCol w:w="1934"/>
        <w:gridCol w:w="2617"/>
        <w:gridCol w:w="2884"/>
      </w:tblGrid>
      <w:tr w:rsidR="00D329F4" w14:paraId="4C8EF21E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19" w:type="dxa"/>
            <w:vAlign w:val="center"/>
          </w:tcPr>
          <w:p w14:paraId="5824488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 запросов</w:t>
            </w:r>
          </w:p>
        </w:tc>
        <w:tc>
          <w:tcPr>
            <w:tcW w:w="1934" w:type="dxa"/>
            <w:vAlign w:val="center"/>
          </w:tcPr>
          <w:p w14:paraId="02FFA11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 группы (АРГ)</w:t>
            </w:r>
          </w:p>
        </w:tc>
        <w:tc>
          <w:tcPr>
            <w:tcW w:w="2617" w:type="dxa"/>
            <w:vAlign w:val="center"/>
          </w:tcPr>
          <w:p w14:paraId="23D2AED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Выбранные запросы для анализа</w:t>
            </w:r>
          </w:p>
        </w:tc>
        <w:tc>
          <w:tcPr>
            <w:tcW w:w="2884" w:type="dxa"/>
            <w:vAlign w:val="center"/>
          </w:tcPr>
          <w:p w14:paraId="648B3C2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 проверки</w:t>
            </w:r>
          </w:p>
        </w:tc>
      </w:tr>
      <w:tr w:rsidR="00D329F4" w14:paraId="444F2288" w14:textId="77777777" w:rsidTr="00D329F4">
        <w:trPr>
          <w:cantSplit/>
          <w:jc w:val="center"/>
        </w:trPr>
        <w:tc>
          <w:tcPr>
            <w:tcW w:w="1919" w:type="dxa"/>
            <w:vAlign w:val="center"/>
          </w:tcPr>
          <w:p w14:paraId="22EB35D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Общие тематические</w:t>
            </w:r>
          </w:p>
        </w:tc>
        <w:tc>
          <w:tcPr>
            <w:tcW w:w="1934" w:type="dxa"/>
            <w:vAlign w:val="center"/>
          </w:tcPr>
          <w:p w14:paraId="347DB49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Общий интерес к сфере</w:t>
            </w:r>
          </w:p>
        </w:tc>
        <w:tc>
          <w:tcPr>
            <w:tcW w:w="2617" w:type="dxa"/>
            <w:vAlign w:val="center"/>
          </w:tcPr>
          <w:p w14:paraId="5585571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; конструктор диаграмм онлайн; конструктор схем онлайн; сервис для диаграмм</w:t>
            </w:r>
          </w:p>
        </w:tc>
        <w:tc>
          <w:tcPr>
            <w:tcW w:w="2884" w:type="dxa"/>
            <w:vAlign w:val="center"/>
          </w:tcPr>
          <w:p w14:paraId="776A4E6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Проверены: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(пакеты 3 и 6), Вордстат (Топы; Динамика – по запросам ядра, п. 2.4.2)</w:t>
            </w:r>
          </w:p>
        </w:tc>
      </w:tr>
      <w:tr w:rsidR="00D329F4" w14:paraId="5A70988F" w14:textId="77777777" w:rsidTr="00D329F4">
        <w:trPr>
          <w:cantSplit/>
          <w:jc w:val="center"/>
        </w:trPr>
        <w:tc>
          <w:tcPr>
            <w:tcW w:w="1919" w:type="dxa"/>
            <w:vAlign w:val="center"/>
          </w:tcPr>
          <w:p w14:paraId="2AEC962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</w:t>
            </w:r>
          </w:p>
        </w:tc>
        <w:tc>
          <w:tcPr>
            <w:tcW w:w="1934" w:type="dxa"/>
            <w:vAlign w:val="center"/>
          </w:tcPr>
          <w:p w14:paraId="5148E20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Какие задачи пытается решить аудитория</w:t>
            </w:r>
          </w:p>
        </w:tc>
        <w:tc>
          <w:tcPr>
            <w:tcW w:w="2617" w:type="dxa"/>
            <w:vAlign w:val="center"/>
          </w:tcPr>
          <w:p w14:paraId="7413350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«как нарисовать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диаграмму», «как построить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диаграмму», «ошибки в диаграмме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», «как сделать диаграмму для курсовой»</w:t>
            </w:r>
          </w:p>
        </w:tc>
        <w:tc>
          <w:tcPr>
            <w:tcW w:w="2884" w:type="dxa"/>
            <w:vAlign w:val="center"/>
          </w:tcPr>
          <w:p w14:paraId="1FE6204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Проверены: Вордстат (Топы, окно 29.08–29.09.2026), по всем четырем формулировкам запросов нет (таблица 19)</w:t>
            </w:r>
          </w:p>
        </w:tc>
      </w:tr>
      <w:tr w:rsidR="00D329F4" w14:paraId="2A833225" w14:textId="77777777" w:rsidTr="00D329F4">
        <w:trPr>
          <w:cantSplit/>
          <w:jc w:val="center"/>
        </w:trPr>
        <w:tc>
          <w:tcPr>
            <w:tcW w:w="1919" w:type="dxa"/>
            <w:vAlign w:val="center"/>
          </w:tcPr>
          <w:p w14:paraId="2C99873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</w:t>
            </w:r>
          </w:p>
        </w:tc>
        <w:tc>
          <w:tcPr>
            <w:tcW w:w="1934" w:type="dxa"/>
            <w:vAlign w:val="center"/>
          </w:tcPr>
          <w:p w14:paraId="18E4CD4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искать исполнителя или услугу</w:t>
            </w:r>
          </w:p>
        </w:tc>
        <w:tc>
          <w:tcPr>
            <w:tcW w:w="2617" w:type="dxa"/>
            <w:vAlign w:val="center"/>
          </w:tcPr>
          <w:p w14:paraId="1CA2F7A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онлайн бесплатно»,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редактор цена»,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программа купить», «нейросеть для диаграмм цена», «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цена»</w:t>
            </w:r>
          </w:p>
        </w:tc>
        <w:tc>
          <w:tcPr>
            <w:tcW w:w="2884" w:type="dxa"/>
            <w:vAlign w:val="center"/>
          </w:tcPr>
          <w:p w14:paraId="33038E9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Проверены: Вордстат (Топы, окно 29.08–29.09.2026), по всем пяти формулировкам запросов нет; единичный коммерческий запрос –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(5 в месяц), таблица 19</w:t>
            </w:r>
          </w:p>
        </w:tc>
      </w:tr>
      <w:tr w:rsidR="00D329F4" w14:paraId="461FBD60" w14:textId="77777777" w:rsidTr="00D329F4">
        <w:trPr>
          <w:cantSplit/>
          <w:jc w:val="center"/>
        </w:trPr>
        <w:tc>
          <w:tcPr>
            <w:tcW w:w="1919" w:type="dxa"/>
            <w:vAlign w:val="center"/>
          </w:tcPr>
          <w:p w14:paraId="06277AC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Продуктовые</w:t>
            </w:r>
          </w:p>
        </w:tc>
        <w:tc>
          <w:tcPr>
            <w:tcW w:w="1934" w:type="dxa"/>
            <w:vAlign w:val="center"/>
          </w:tcPr>
          <w:p w14:paraId="339CF24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 конкретной услуги внутри компетенции</w:t>
            </w:r>
          </w:p>
        </w:tc>
        <w:tc>
          <w:tcPr>
            <w:tcW w:w="2617" w:type="dxa"/>
            <w:vAlign w:val="center"/>
          </w:tcPr>
          <w:p w14:paraId="2706DE5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диаграмма; сеть петри; диаграмма классов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2.0; нейросеть схема; нейросеть диаграмма</w:t>
            </w:r>
          </w:p>
        </w:tc>
        <w:tc>
          <w:tcPr>
            <w:tcW w:w="2884" w:type="dxa"/>
            <w:vAlign w:val="center"/>
          </w:tcPr>
          <w:p w14:paraId="4D8D707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Проверены: Вордстат (Топы),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(пакеты 1, 4)</w:t>
            </w:r>
          </w:p>
        </w:tc>
      </w:tr>
      <w:tr w:rsidR="00D329F4" w14:paraId="715EF04F" w14:textId="77777777" w:rsidTr="00D329F4">
        <w:trPr>
          <w:cantSplit/>
          <w:jc w:val="center"/>
        </w:trPr>
        <w:tc>
          <w:tcPr>
            <w:tcW w:w="1919" w:type="dxa"/>
            <w:vAlign w:val="center"/>
          </w:tcPr>
          <w:p w14:paraId="4AB0DE4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Сегментные</w:t>
            </w:r>
          </w:p>
        </w:tc>
        <w:tc>
          <w:tcPr>
            <w:tcW w:w="1934" w:type="dxa"/>
            <w:vAlign w:val="center"/>
          </w:tcPr>
          <w:p w14:paraId="7E4CDBF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Связь услуги с типом клиента</w:t>
            </w:r>
          </w:p>
        </w:tc>
        <w:tc>
          <w:tcPr>
            <w:tcW w:w="2617" w:type="dxa"/>
            <w:vAlign w:val="center"/>
          </w:tcPr>
          <w:p w14:paraId="659F116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курсовой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пакет 4);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студентов»,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для аналитика»,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архитектора»</w:t>
            </w:r>
          </w:p>
        </w:tc>
        <w:tc>
          <w:tcPr>
            <w:tcW w:w="2884" w:type="dxa"/>
            <w:vAlign w:val="center"/>
          </w:tcPr>
          <w:p w14:paraId="226AAC4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Проверены: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одна ненулевая неделя; в Вордстате (Топы, окно 29.08–29.09.2026) по трем сегментным формулировкам запросов нет (таблица 19)</w:t>
            </w:r>
          </w:p>
        </w:tc>
      </w:tr>
      <w:tr w:rsidR="00D329F4" w14:paraId="3175E47B" w14:textId="77777777" w:rsidTr="00D329F4">
        <w:trPr>
          <w:cantSplit/>
          <w:jc w:val="center"/>
        </w:trPr>
        <w:tc>
          <w:tcPr>
            <w:tcW w:w="1919" w:type="dxa"/>
            <w:vAlign w:val="center"/>
          </w:tcPr>
          <w:p w14:paraId="6235F77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Географические</w:t>
            </w:r>
          </w:p>
        </w:tc>
        <w:tc>
          <w:tcPr>
            <w:tcW w:w="1934" w:type="dxa"/>
            <w:vAlign w:val="center"/>
          </w:tcPr>
          <w:p w14:paraId="4B63784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в конкретной территории</w:t>
            </w:r>
          </w:p>
        </w:tc>
        <w:tc>
          <w:tcPr>
            <w:tcW w:w="2617" w:type="dxa"/>
            <w:vAlign w:val="center"/>
          </w:tcPr>
          <w:p w14:paraId="420B2DA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минск»,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минск», «курсы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минск»; регионы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2884" w:type="dxa"/>
            <w:vAlign w:val="center"/>
          </w:tcPr>
          <w:p w14:paraId="41E2B63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Проверены: регионы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«Регионы» Вордстата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(таблица 23); «Топы запросов» с названием города –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минск» 3,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минск» 4, «курсы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минск» 0 (таблица 19)</w:t>
            </w:r>
          </w:p>
        </w:tc>
      </w:tr>
      <w:tr w:rsidR="00D329F4" w14:paraId="5C443755" w14:textId="77777777" w:rsidTr="00D329F4">
        <w:trPr>
          <w:cantSplit/>
          <w:jc w:val="center"/>
        </w:trPr>
        <w:tc>
          <w:tcPr>
            <w:tcW w:w="1919" w:type="dxa"/>
            <w:vAlign w:val="center"/>
          </w:tcPr>
          <w:p w14:paraId="12CAFD8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</w:t>
            </w:r>
          </w:p>
        </w:tc>
        <w:tc>
          <w:tcPr>
            <w:tcW w:w="1934" w:type="dxa"/>
            <w:vAlign w:val="center"/>
          </w:tcPr>
          <w:p w14:paraId="106C07E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Соседние направления и расширение услуги</w:t>
            </w:r>
          </w:p>
        </w:tc>
        <w:tc>
          <w:tcPr>
            <w:tcW w:w="2617" w:type="dxa"/>
            <w:vAlign w:val="center"/>
          </w:tcPr>
          <w:p w14:paraId="1B77A15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</w:p>
        </w:tc>
        <w:tc>
          <w:tcPr>
            <w:tcW w:w="2884" w:type="dxa"/>
            <w:vAlign w:val="center"/>
          </w:tcPr>
          <w:p w14:paraId="5775C64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Проверены: Вордстат (Топы),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(пакеты 1, 2, 5)</w:t>
            </w:r>
          </w:p>
        </w:tc>
      </w:tr>
    </w:tbl>
    <w:p w14:paraId="400B91CB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Запросы ядра классифицированы по рабочему шаблону ЯДРО табл. 20 (таблица 6); тип намерения указан по ЯДРО табл. 17, кластеры – по смыслу продукта (ЯДРО §2.9).</w:t>
      </w:r>
    </w:p>
    <w:p w14:paraId="16E4F164" w14:textId="77777777" w:rsidR="00D329F4" w:rsidRDefault="00AB6403">
      <w:pPr>
        <w:pStyle w:val="a0"/>
        <w:keepNext/>
        <w:spacing w:before="0" w:after="0" w:line="360" w:lineRule="exact"/>
      </w:pPr>
      <w:r>
        <w:rPr>
          <w:sz w:val="28"/>
        </w:rPr>
        <w:t>Таблица 6 – Рабочая таблица семантического ядра (ЯДРО табл. 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5"/>
        <w:gridCol w:w="1296"/>
        <w:gridCol w:w="1204"/>
        <w:gridCol w:w="841"/>
        <w:gridCol w:w="1439"/>
        <w:gridCol w:w="1439"/>
        <w:gridCol w:w="1386"/>
        <w:gridCol w:w="1295"/>
      </w:tblGrid>
      <w:tr w:rsidR="00D329F4" w14:paraId="57C7E7AE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4" w:type="dxa"/>
            <w:vAlign w:val="center"/>
          </w:tcPr>
          <w:p w14:paraId="680D383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295" w:type="dxa"/>
            <w:vAlign w:val="center"/>
          </w:tcPr>
          <w:p w14:paraId="5E33246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204" w:type="dxa"/>
            <w:vAlign w:val="center"/>
          </w:tcPr>
          <w:p w14:paraId="6B08254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841" w:type="dxa"/>
            <w:vAlign w:val="center"/>
          </w:tcPr>
          <w:p w14:paraId="328B3F4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Регион</w:t>
            </w:r>
          </w:p>
        </w:tc>
        <w:tc>
          <w:tcPr>
            <w:tcW w:w="1439" w:type="dxa"/>
            <w:vAlign w:val="center"/>
          </w:tcPr>
          <w:p w14:paraId="2306837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намерения</w:t>
            </w:r>
          </w:p>
        </w:tc>
        <w:tc>
          <w:tcPr>
            <w:tcW w:w="1439" w:type="dxa"/>
            <w:vAlign w:val="center"/>
          </w:tcPr>
          <w:p w14:paraId="4BED764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386" w:type="dxa"/>
            <w:vAlign w:val="center"/>
          </w:tcPr>
          <w:p w14:paraId="6FDFF8D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 интереса</w:t>
            </w:r>
          </w:p>
        </w:tc>
        <w:tc>
          <w:tcPr>
            <w:tcW w:w="1295" w:type="dxa"/>
            <w:vAlign w:val="center"/>
          </w:tcPr>
          <w:p w14:paraId="7E59D83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D329F4" w14:paraId="36F41966" w14:textId="77777777" w:rsidTr="00D329F4">
        <w:trPr>
          <w:cantSplit/>
          <w:jc w:val="center"/>
        </w:trPr>
        <w:tc>
          <w:tcPr>
            <w:tcW w:w="454" w:type="dxa"/>
            <w:vAlign w:val="center"/>
          </w:tcPr>
          <w:p w14:paraId="2B0FDF3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295" w:type="dxa"/>
            <w:vAlign w:val="center"/>
          </w:tcPr>
          <w:p w14:paraId="1AF42FF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204" w:type="dxa"/>
            <w:vAlign w:val="center"/>
          </w:tcPr>
          <w:p w14:paraId="24E17D9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841" w:type="dxa"/>
            <w:vAlign w:val="center"/>
          </w:tcPr>
          <w:p w14:paraId="799BAF5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64A1AFB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</w:t>
            </w:r>
          </w:p>
        </w:tc>
        <w:tc>
          <w:tcPr>
            <w:tcW w:w="1439" w:type="dxa"/>
            <w:vAlign w:val="center"/>
          </w:tcPr>
          <w:p w14:paraId="29DF9C2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Нотационные термины</w:t>
            </w:r>
          </w:p>
        </w:tc>
        <w:tc>
          <w:tcPr>
            <w:tcW w:w="1386" w:type="dxa"/>
            <w:vAlign w:val="center"/>
          </w:tcPr>
          <w:p w14:paraId="0275A03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591 запрос/мес.; 24 мес.: −42,7 %;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12 мес. – 14,52</w:t>
            </w:r>
          </w:p>
        </w:tc>
        <w:tc>
          <w:tcPr>
            <w:tcW w:w="1295" w:type="dxa"/>
            <w:vAlign w:val="center"/>
          </w:tcPr>
          <w:p w14:paraId="75902BF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спроса, учебная сезонность</w:t>
            </w:r>
          </w:p>
        </w:tc>
      </w:tr>
      <w:tr w:rsidR="00D329F4" w14:paraId="5A8A10BB" w14:textId="77777777" w:rsidTr="00D329F4">
        <w:trPr>
          <w:cantSplit/>
          <w:jc w:val="center"/>
        </w:trPr>
        <w:tc>
          <w:tcPr>
            <w:tcW w:w="454" w:type="dxa"/>
            <w:vAlign w:val="center"/>
          </w:tcPr>
          <w:p w14:paraId="4D7F271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2</w:t>
            </w:r>
          </w:p>
        </w:tc>
        <w:tc>
          <w:tcPr>
            <w:tcW w:w="1295" w:type="dxa"/>
            <w:vAlign w:val="center"/>
          </w:tcPr>
          <w:p w14:paraId="220C3AD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204" w:type="dxa"/>
            <w:vAlign w:val="center"/>
          </w:tcPr>
          <w:p w14:paraId="4A39D92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841" w:type="dxa"/>
            <w:vAlign w:val="center"/>
          </w:tcPr>
          <w:p w14:paraId="284D0DA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2F11A10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</w:t>
            </w:r>
          </w:p>
        </w:tc>
        <w:tc>
          <w:tcPr>
            <w:tcW w:w="1439" w:type="dxa"/>
            <w:vAlign w:val="center"/>
          </w:tcPr>
          <w:p w14:paraId="525A54F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Нотационные термины</w:t>
            </w:r>
          </w:p>
        </w:tc>
        <w:tc>
          <w:tcPr>
            <w:tcW w:w="1386" w:type="dxa"/>
            <w:vAlign w:val="center"/>
          </w:tcPr>
          <w:p w14:paraId="6E7A6B0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476 запросов/мес.; −44,1 %;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12 мес. – 16,17</w:t>
            </w:r>
          </w:p>
        </w:tc>
        <w:tc>
          <w:tcPr>
            <w:tcW w:w="1295" w:type="dxa"/>
            <w:vAlign w:val="center"/>
          </w:tcPr>
          <w:p w14:paraId="69681F6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Второе направление, сегмент аналитиков</w:t>
            </w:r>
          </w:p>
        </w:tc>
      </w:tr>
      <w:tr w:rsidR="00D329F4" w14:paraId="20CD28ED" w14:textId="77777777" w:rsidTr="00D329F4">
        <w:trPr>
          <w:cantSplit/>
          <w:jc w:val="center"/>
        </w:trPr>
        <w:tc>
          <w:tcPr>
            <w:tcW w:w="454" w:type="dxa"/>
            <w:vAlign w:val="center"/>
          </w:tcPr>
          <w:p w14:paraId="7DB0ACF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95" w:type="dxa"/>
            <w:vAlign w:val="center"/>
          </w:tcPr>
          <w:p w14:paraId="7DE9B56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онлайн;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онлайн</w:t>
            </w:r>
          </w:p>
        </w:tc>
        <w:tc>
          <w:tcPr>
            <w:tcW w:w="1204" w:type="dxa"/>
            <w:vAlign w:val="center"/>
          </w:tcPr>
          <w:p w14:paraId="09E06F7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 (подзапросы)</w:t>
            </w:r>
          </w:p>
        </w:tc>
        <w:tc>
          <w:tcPr>
            <w:tcW w:w="841" w:type="dxa"/>
            <w:vAlign w:val="center"/>
          </w:tcPr>
          <w:p w14:paraId="0220A2E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3916A27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 (инструментальное)</w:t>
            </w:r>
          </w:p>
        </w:tc>
        <w:tc>
          <w:tcPr>
            <w:tcW w:w="1439" w:type="dxa"/>
            <w:vAlign w:val="center"/>
          </w:tcPr>
          <w:p w14:paraId="346325D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Онлайн-редакторы</w:t>
            </w:r>
          </w:p>
        </w:tc>
        <w:tc>
          <w:tcPr>
            <w:tcW w:w="1386" w:type="dxa"/>
            <w:vAlign w:val="center"/>
          </w:tcPr>
          <w:p w14:paraId="5AB08B7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 и 28 запросов/мес.</w:t>
            </w:r>
          </w:p>
        </w:tc>
        <w:tc>
          <w:tcPr>
            <w:tcW w:w="1295" w:type="dxa"/>
            <w:vAlign w:val="center"/>
          </w:tcPr>
          <w:p w14:paraId="41E2471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вход в продукт; коммерческих слов нет</w:t>
            </w:r>
          </w:p>
        </w:tc>
      </w:tr>
      <w:tr w:rsidR="00D329F4" w14:paraId="23F02071" w14:textId="77777777" w:rsidTr="00D329F4">
        <w:trPr>
          <w:cantSplit/>
          <w:jc w:val="center"/>
        </w:trPr>
        <w:tc>
          <w:tcPr>
            <w:tcW w:w="454" w:type="dxa"/>
            <w:vAlign w:val="center"/>
          </w:tcPr>
          <w:p w14:paraId="79A7C61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95" w:type="dxa"/>
            <w:vAlign w:val="center"/>
          </w:tcPr>
          <w:p w14:paraId="346750D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скачать</w:t>
            </w:r>
          </w:p>
        </w:tc>
        <w:tc>
          <w:tcPr>
            <w:tcW w:w="1204" w:type="dxa"/>
            <w:vAlign w:val="center"/>
          </w:tcPr>
          <w:p w14:paraId="7A947AD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 (подзапрос)</w:t>
            </w:r>
          </w:p>
        </w:tc>
        <w:tc>
          <w:tcPr>
            <w:tcW w:w="841" w:type="dxa"/>
            <w:vAlign w:val="center"/>
          </w:tcPr>
          <w:p w14:paraId="2D39F2F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232B75B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 (инструментальное)</w:t>
            </w:r>
          </w:p>
        </w:tc>
        <w:tc>
          <w:tcPr>
            <w:tcW w:w="1439" w:type="dxa"/>
            <w:vAlign w:val="center"/>
          </w:tcPr>
          <w:p w14:paraId="554F512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Онлайн-редакторы</w:t>
            </w:r>
          </w:p>
        </w:tc>
        <w:tc>
          <w:tcPr>
            <w:tcW w:w="1386" w:type="dxa"/>
            <w:vAlign w:val="center"/>
          </w:tcPr>
          <w:p w14:paraId="5EE9526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 запросов/мес.</w:t>
            </w:r>
          </w:p>
        </w:tc>
        <w:tc>
          <w:tcPr>
            <w:tcW w:w="1295" w:type="dxa"/>
            <w:vAlign w:val="center"/>
          </w:tcPr>
          <w:p w14:paraId="380B48A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бесплатного инструмента, а не покупки</w:t>
            </w:r>
          </w:p>
        </w:tc>
      </w:tr>
      <w:tr w:rsidR="00D329F4" w14:paraId="27A8BC4A" w14:textId="77777777" w:rsidTr="00D329F4">
        <w:trPr>
          <w:cantSplit/>
          <w:jc w:val="center"/>
        </w:trPr>
        <w:tc>
          <w:tcPr>
            <w:tcW w:w="454" w:type="dxa"/>
            <w:vAlign w:val="center"/>
          </w:tcPr>
          <w:p w14:paraId="4E1951B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95" w:type="dxa"/>
            <w:vAlign w:val="center"/>
          </w:tcPr>
          <w:p w14:paraId="3C618C7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204" w:type="dxa"/>
            <w:vAlign w:val="center"/>
          </w:tcPr>
          <w:p w14:paraId="05566BA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841" w:type="dxa"/>
            <w:vAlign w:val="center"/>
          </w:tcPr>
          <w:p w14:paraId="5F6D996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0AA2B7D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 (название инструмента)</w:t>
            </w:r>
          </w:p>
        </w:tc>
        <w:tc>
          <w:tcPr>
            <w:tcW w:w="1439" w:type="dxa"/>
            <w:vAlign w:val="center"/>
          </w:tcPr>
          <w:p w14:paraId="1F72BDF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</w:p>
        </w:tc>
        <w:tc>
          <w:tcPr>
            <w:tcW w:w="1386" w:type="dxa"/>
            <w:vAlign w:val="center"/>
          </w:tcPr>
          <w:p w14:paraId="0FEF96C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198 запросов/мес.; 24 мес.: −3,9 %;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– почти нули</w:t>
            </w:r>
          </w:p>
        </w:tc>
        <w:tc>
          <w:tcPr>
            <w:tcW w:w="1295" w:type="dxa"/>
            <w:vAlign w:val="center"/>
          </w:tcPr>
          <w:p w14:paraId="75786AD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к текстовому подходу есть, спрос не падает</w:t>
            </w:r>
          </w:p>
        </w:tc>
      </w:tr>
      <w:tr w:rsidR="00D329F4" w14:paraId="1B9C95DD" w14:textId="77777777" w:rsidTr="00D329F4">
        <w:trPr>
          <w:cantSplit/>
          <w:jc w:val="center"/>
        </w:trPr>
        <w:tc>
          <w:tcPr>
            <w:tcW w:w="454" w:type="dxa"/>
            <w:vAlign w:val="center"/>
          </w:tcPr>
          <w:p w14:paraId="0F4C1D4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295" w:type="dxa"/>
            <w:vAlign w:val="center"/>
          </w:tcPr>
          <w:p w14:paraId="760B0D3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1204" w:type="dxa"/>
            <w:vAlign w:val="center"/>
          </w:tcPr>
          <w:p w14:paraId="2106150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841" w:type="dxa"/>
            <w:vAlign w:val="center"/>
          </w:tcPr>
          <w:p w14:paraId="01625E2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35C1D9A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</w:t>
            </w:r>
          </w:p>
        </w:tc>
        <w:tc>
          <w:tcPr>
            <w:tcW w:w="1439" w:type="dxa"/>
            <w:vAlign w:val="center"/>
          </w:tcPr>
          <w:p w14:paraId="68C6AD7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Нишевые нотации</w:t>
            </w:r>
          </w:p>
        </w:tc>
        <w:tc>
          <w:tcPr>
            <w:tcW w:w="1386" w:type="dxa"/>
            <w:vAlign w:val="center"/>
          </w:tcPr>
          <w:p w14:paraId="28F9611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105 запросов/мес.; 24 мес.: −34,9 %;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12 мес. – 2,38</w:t>
            </w:r>
          </w:p>
        </w:tc>
        <w:tc>
          <w:tcPr>
            <w:tcW w:w="1295" w:type="dxa"/>
            <w:vAlign w:val="center"/>
          </w:tcPr>
          <w:p w14:paraId="020F2F7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Отличительная функция </w:t>
            </w:r>
            <w:r>
              <w:rPr>
                <w:i/>
                <w:sz w:val="24"/>
              </w:rPr>
              <w:t>NotaCode</w:t>
            </w:r>
          </w:p>
        </w:tc>
      </w:tr>
      <w:tr w:rsidR="00D329F4" w14:paraId="0264E65F" w14:textId="77777777" w:rsidTr="00D329F4">
        <w:trPr>
          <w:cantSplit/>
          <w:jc w:val="center"/>
        </w:trPr>
        <w:tc>
          <w:tcPr>
            <w:tcW w:w="454" w:type="dxa"/>
            <w:vAlign w:val="center"/>
          </w:tcPr>
          <w:p w14:paraId="612E0A8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295" w:type="dxa"/>
            <w:vAlign w:val="center"/>
          </w:tcPr>
          <w:p w14:paraId="3E56428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диаграмма; сеть петри</w:t>
            </w:r>
          </w:p>
        </w:tc>
        <w:tc>
          <w:tcPr>
            <w:tcW w:w="1204" w:type="dxa"/>
            <w:vAlign w:val="center"/>
          </w:tcPr>
          <w:p w14:paraId="0E42B69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841" w:type="dxa"/>
            <w:vAlign w:val="center"/>
          </w:tcPr>
          <w:p w14:paraId="30649E1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1F12D31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</w:t>
            </w:r>
          </w:p>
        </w:tc>
        <w:tc>
          <w:tcPr>
            <w:tcW w:w="1439" w:type="dxa"/>
            <w:vAlign w:val="center"/>
          </w:tcPr>
          <w:p w14:paraId="303A072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Нишевые нотации</w:t>
            </w:r>
          </w:p>
        </w:tc>
        <w:tc>
          <w:tcPr>
            <w:tcW w:w="1386" w:type="dxa"/>
            <w:vAlign w:val="center"/>
          </w:tcPr>
          <w:p w14:paraId="3D315A8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28; 24; 8 запросов/мес.; 24 мес.: −55,4 %; −43,3 %; −50,0 %</w:t>
            </w:r>
          </w:p>
        </w:tc>
        <w:tc>
          <w:tcPr>
            <w:tcW w:w="1295" w:type="dxa"/>
            <w:vAlign w:val="center"/>
          </w:tcPr>
          <w:p w14:paraId="296AD47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частотность, снижение</w:t>
            </w:r>
          </w:p>
        </w:tc>
      </w:tr>
      <w:tr w:rsidR="00D329F4" w14:paraId="2997C110" w14:textId="77777777" w:rsidTr="00D329F4">
        <w:trPr>
          <w:cantSplit/>
          <w:jc w:val="center"/>
        </w:trPr>
        <w:tc>
          <w:tcPr>
            <w:tcW w:w="454" w:type="dxa"/>
            <w:vAlign w:val="center"/>
          </w:tcPr>
          <w:p w14:paraId="73E66C8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295" w:type="dxa"/>
            <w:vAlign w:val="center"/>
          </w:tcPr>
          <w:p w14:paraId="69DE62B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</w:p>
        </w:tc>
        <w:tc>
          <w:tcPr>
            <w:tcW w:w="1204" w:type="dxa"/>
            <w:vAlign w:val="center"/>
          </w:tcPr>
          <w:p w14:paraId="137DF80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841" w:type="dxa"/>
            <w:vAlign w:val="center"/>
          </w:tcPr>
          <w:p w14:paraId="629FD29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285EECB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 (название инструмента)</w:t>
            </w:r>
          </w:p>
        </w:tc>
        <w:tc>
          <w:tcPr>
            <w:tcW w:w="1439" w:type="dxa"/>
            <w:vAlign w:val="center"/>
          </w:tcPr>
          <w:p w14:paraId="5CABAD4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</w:p>
        </w:tc>
        <w:tc>
          <w:tcPr>
            <w:tcW w:w="1386" w:type="dxa"/>
            <w:vAlign w:val="center"/>
          </w:tcPr>
          <w:p w14:paraId="4123483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запросов/мес. (омоним 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» – 1163)</w:t>
            </w:r>
          </w:p>
        </w:tc>
        <w:tc>
          <w:tcPr>
            <w:tcW w:w="1295" w:type="dxa"/>
            <w:vAlign w:val="center"/>
          </w:tcPr>
          <w:p w14:paraId="01976F5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 в РБ почти не ищут по названию</w:t>
            </w:r>
          </w:p>
        </w:tc>
      </w:tr>
      <w:tr w:rsidR="00D329F4" w14:paraId="78F449EB" w14:textId="77777777" w:rsidTr="00D329F4">
        <w:trPr>
          <w:cantSplit/>
          <w:jc w:val="center"/>
        </w:trPr>
        <w:tc>
          <w:tcPr>
            <w:tcW w:w="454" w:type="dxa"/>
            <w:vAlign w:val="center"/>
          </w:tcPr>
          <w:p w14:paraId="3DD655D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9</w:t>
            </w:r>
          </w:p>
        </w:tc>
        <w:tc>
          <w:tcPr>
            <w:tcW w:w="1295" w:type="dxa"/>
            <w:vAlign w:val="center"/>
          </w:tcPr>
          <w:p w14:paraId="62A7BB9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</w:p>
        </w:tc>
        <w:tc>
          <w:tcPr>
            <w:tcW w:w="1204" w:type="dxa"/>
            <w:vAlign w:val="center"/>
          </w:tcPr>
          <w:p w14:paraId="57D52F2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841" w:type="dxa"/>
            <w:vAlign w:val="center"/>
          </w:tcPr>
          <w:p w14:paraId="287DEE9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0235E18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 (названия инструментов)</w:t>
            </w:r>
          </w:p>
        </w:tc>
        <w:tc>
          <w:tcPr>
            <w:tcW w:w="1439" w:type="dxa"/>
            <w:vAlign w:val="center"/>
          </w:tcPr>
          <w:p w14:paraId="6819E25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Визуальные редакторы-заменители</w:t>
            </w:r>
          </w:p>
        </w:tc>
        <w:tc>
          <w:tcPr>
            <w:tcW w:w="1386" w:type="dxa"/>
            <w:vAlign w:val="center"/>
          </w:tcPr>
          <w:p w14:paraId="440E005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1660; 1501; 1072 запроса/мес.</w:t>
            </w:r>
          </w:p>
        </w:tc>
        <w:tc>
          <w:tcPr>
            <w:tcW w:w="1295" w:type="dxa"/>
            <w:vAlign w:val="center"/>
          </w:tcPr>
          <w:p w14:paraId="682F484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 привычки «рисовать мышью»</w:t>
            </w:r>
          </w:p>
        </w:tc>
      </w:tr>
      <w:tr w:rsidR="00D329F4" w14:paraId="0C9CD877" w14:textId="77777777" w:rsidTr="00D329F4">
        <w:trPr>
          <w:cantSplit/>
          <w:jc w:val="center"/>
        </w:trPr>
        <w:tc>
          <w:tcPr>
            <w:tcW w:w="454" w:type="dxa"/>
            <w:vAlign w:val="center"/>
          </w:tcPr>
          <w:p w14:paraId="4EC4A7D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295" w:type="dxa"/>
            <w:vAlign w:val="center"/>
          </w:tcPr>
          <w:p w14:paraId="6966E90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схема; нейросеть диаграмма</w:t>
            </w:r>
          </w:p>
        </w:tc>
        <w:tc>
          <w:tcPr>
            <w:tcW w:w="1204" w:type="dxa"/>
            <w:vAlign w:val="center"/>
          </w:tcPr>
          <w:p w14:paraId="2C074F5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841" w:type="dxa"/>
            <w:vAlign w:val="center"/>
          </w:tcPr>
          <w:p w14:paraId="2F7ACE1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1540FEE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 (с признаком ценовой чувствительности «бесплатно»)</w:t>
            </w:r>
          </w:p>
        </w:tc>
        <w:tc>
          <w:tcPr>
            <w:tcW w:w="1439" w:type="dxa"/>
            <w:vAlign w:val="center"/>
          </w:tcPr>
          <w:p w14:paraId="797FC6B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Генерация диаграмм нейросетью</w:t>
            </w:r>
          </w:p>
        </w:tc>
        <w:tc>
          <w:tcPr>
            <w:tcW w:w="1386" w:type="dxa"/>
            <w:vAlign w:val="center"/>
          </w:tcPr>
          <w:p w14:paraId="35F87DA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 и 31 запрос/мес.; 24 мес.: −12,8 % и −22,7 %; рост с 2023 г.</w:t>
            </w:r>
          </w:p>
        </w:tc>
        <w:tc>
          <w:tcPr>
            <w:tcW w:w="1295" w:type="dxa"/>
            <w:vAlign w:val="center"/>
          </w:tcPr>
          <w:p w14:paraId="18F8673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-функции</w:t>
            </w:r>
          </w:p>
        </w:tc>
      </w:tr>
      <w:tr w:rsidR="00D329F4" w14:paraId="4EAD92B4" w14:textId="77777777" w:rsidTr="00D329F4">
        <w:trPr>
          <w:cantSplit/>
          <w:jc w:val="center"/>
        </w:trPr>
        <w:tc>
          <w:tcPr>
            <w:tcW w:w="454" w:type="dxa"/>
            <w:vAlign w:val="center"/>
          </w:tcPr>
          <w:p w14:paraId="7829102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295" w:type="dxa"/>
            <w:vAlign w:val="center"/>
          </w:tcPr>
          <w:p w14:paraId="5A5D16C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курсовой</w:t>
            </w:r>
          </w:p>
        </w:tc>
        <w:tc>
          <w:tcPr>
            <w:tcW w:w="1204" w:type="dxa"/>
            <w:vAlign w:val="center"/>
          </w:tcPr>
          <w:p w14:paraId="403FF17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841" w:type="dxa"/>
            <w:vAlign w:val="center"/>
          </w:tcPr>
          <w:p w14:paraId="701F30E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77A4037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 (сегментное)</w:t>
            </w:r>
          </w:p>
        </w:tc>
        <w:tc>
          <w:tcPr>
            <w:tcW w:w="1439" w:type="dxa"/>
            <w:vAlign w:val="center"/>
          </w:tcPr>
          <w:p w14:paraId="6A265F5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Учебные задачи</w:t>
            </w:r>
          </w:p>
        </w:tc>
        <w:tc>
          <w:tcPr>
            <w:tcW w:w="1386" w:type="dxa"/>
            <w:vAlign w:val="center"/>
          </w:tcPr>
          <w:p w14:paraId="5D25A9A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ненулевая неделя из 262</w:t>
            </w:r>
          </w:p>
        </w:tc>
        <w:tc>
          <w:tcPr>
            <w:tcW w:w="1295" w:type="dxa"/>
            <w:vAlign w:val="center"/>
          </w:tcPr>
          <w:p w14:paraId="08EB872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недостаточно</w:t>
            </w:r>
          </w:p>
        </w:tc>
      </w:tr>
      <w:tr w:rsidR="00D329F4" w14:paraId="730C8AAD" w14:textId="77777777" w:rsidTr="00D329F4">
        <w:trPr>
          <w:cantSplit/>
          <w:jc w:val="center"/>
        </w:trPr>
        <w:tc>
          <w:tcPr>
            <w:tcW w:w="454" w:type="dxa"/>
            <w:vAlign w:val="center"/>
          </w:tcPr>
          <w:p w14:paraId="73E1D68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295" w:type="dxa"/>
            <w:vAlign w:val="center"/>
          </w:tcPr>
          <w:p w14:paraId="39F11D9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коммерческие, проблемные, сегментные и городские формулировки</w:t>
            </w:r>
          </w:p>
        </w:tc>
        <w:tc>
          <w:tcPr>
            <w:tcW w:w="1204" w:type="dxa"/>
            <w:vAlign w:val="center"/>
          </w:tcPr>
          <w:p w14:paraId="7209FF0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841" w:type="dxa"/>
            <w:vAlign w:val="center"/>
          </w:tcPr>
          <w:p w14:paraId="0488A39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08F832E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Транзакционное, проблемное, региональное</w:t>
            </w:r>
          </w:p>
        </w:tc>
        <w:tc>
          <w:tcPr>
            <w:tcW w:w="1439" w:type="dxa"/>
            <w:vAlign w:val="center"/>
          </w:tcPr>
          <w:p w14:paraId="34C6262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86" w:type="dxa"/>
            <w:vAlign w:val="center"/>
          </w:tcPr>
          <w:p w14:paraId="30B29CA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запросов по 15 из 17 формулировок ядра групп АРГ;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5;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минск» – 3;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минск» – 4 (таблица 19)</w:t>
            </w:r>
          </w:p>
        </w:tc>
        <w:tc>
          <w:tcPr>
            <w:tcW w:w="1295" w:type="dxa"/>
            <w:vAlign w:val="center"/>
          </w:tcPr>
          <w:p w14:paraId="4F2FACF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 признаки единичны, проблемных и сегментных формулировок в поиске нет</w:t>
            </w:r>
          </w:p>
        </w:tc>
      </w:tr>
    </w:tbl>
    <w:p w14:paraId="4330F919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Запросы, которые исключены из оценки или интерпретируются осторожно, сведены по форме ПРИМЕР табл. 7 (таблица 7).</w:t>
      </w:r>
    </w:p>
    <w:p w14:paraId="48D0FD70" w14:textId="77777777" w:rsidR="00D329F4" w:rsidRDefault="00AB6403">
      <w:pPr>
        <w:pStyle w:val="a0"/>
        <w:keepNext/>
        <w:spacing w:before="0" w:after="0" w:line="360" w:lineRule="exact"/>
      </w:pPr>
      <w:r>
        <w:rPr>
          <w:sz w:val="28"/>
        </w:rPr>
        <w:t>Таблица 7 – Исключаемые и осторожно интерпретируемые запросы (ПРИМЕР табл. 7)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3"/>
        <w:gridCol w:w="3190"/>
        <w:gridCol w:w="3382"/>
      </w:tblGrid>
      <w:tr w:rsidR="00D329F4" w14:paraId="50E18B31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2" w:type="dxa"/>
            <w:vAlign w:val="center"/>
          </w:tcPr>
          <w:p w14:paraId="149784D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 или группа запросов</w:t>
            </w:r>
          </w:p>
        </w:tc>
        <w:tc>
          <w:tcPr>
            <w:tcW w:w="3190" w:type="dxa"/>
            <w:vAlign w:val="center"/>
          </w:tcPr>
          <w:p w14:paraId="13D0B73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Причина ограничения</w:t>
            </w:r>
          </w:p>
        </w:tc>
        <w:tc>
          <w:tcPr>
            <w:tcW w:w="3382" w:type="dxa"/>
            <w:vAlign w:val="center"/>
          </w:tcPr>
          <w:p w14:paraId="4911F49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использовать в анализе</w:t>
            </w:r>
          </w:p>
        </w:tc>
      </w:tr>
      <w:tr w:rsidR="00D329F4" w14:paraId="187D0A33" w14:textId="77777777" w:rsidTr="00D329F4">
        <w:trPr>
          <w:cantSplit/>
          <w:jc w:val="center"/>
        </w:trPr>
        <w:tc>
          <w:tcPr>
            <w:tcW w:w="2782" w:type="dxa"/>
            <w:vAlign w:val="center"/>
          </w:tcPr>
          <w:p w14:paraId="77A5A91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(1163);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(656);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 xml:space="preserve"> (59)</w:t>
            </w:r>
          </w:p>
        </w:tc>
        <w:tc>
          <w:tcPr>
            <w:tcW w:w="3190" w:type="dxa"/>
            <w:vAlign w:val="center"/>
          </w:tcPr>
          <w:p w14:paraId="2954025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Омонимия: фильм «Русалочка», бренд одежды, английское прилагательное</w:t>
            </w:r>
          </w:p>
        </w:tc>
        <w:tc>
          <w:tcPr>
            <w:tcW w:w="3382" w:type="dxa"/>
            <w:vAlign w:val="center"/>
          </w:tcPr>
          <w:p w14:paraId="16E98AC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Исключены; используются уточненные формулировки («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диаграмма»)</w:t>
            </w:r>
          </w:p>
        </w:tc>
      </w:tr>
      <w:tr w:rsidR="00D329F4" w14:paraId="0D41509C" w14:textId="77777777" w:rsidTr="00D329F4">
        <w:trPr>
          <w:cantSplit/>
          <w:jc w:val="center"/>
        </w:trPr>
        <w:tc>
          <w:tcPr>
            <w:tcW w:w="2782" w:type="dxa"/>
            <w:vAlign w:val="center"/>
          </w:tcPr>
          <w:p w14:paraId="0FFCF23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нарисовать схему онлайн бесплатно (24)</w:t>
            </w:r>
          </w:p>
        </w:tc>
        <w:tc>
          <w:tcPr>
            <w:tcW w:w="3190" w:type="dxa"/>
            <w:vAlign w:val="center"/>
          </w:tcPr>
          <w:p w14:paraId="75E4D77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Засорено планировками квартир и участков</w:t>
            </w:r>
          </w:p>
        </w:tc>
        <w:tc>
          <w:tcPr>
            <w:tcW w:w="3382" w:type="dxa"/>
            <w:vAlign w:val="center"/>
          </w:tcPr>
          <w:p w14:paraId="672B900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Исключено из оценки спроса</w:t>
            </w:r>
          </w:p>
        </w:tc>
      </w:tr>
      <w:tr w:rsidR="00D329F4" w14:paraId="6C9995DA" w14:textId="77777777" w:rsidTr="00D329F4">
        <w:trPr>
          <w:cantSplit/>
          <w:jc w:val="center"/>
        </w:trPr>
        <w:tc>
          <w:tcPr>
            <w:tcW w:w="2782" w:type="dxa"/>
            <w:vAlign w:val="center"/>
          </w:tcPr>
          <w:p w14:paraId="1DBE320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текст в диаграмму (35)</w:t>
            </w:r>
          </w:p>
        </w:tc>
        <w:tc>
          <w:tcPr>
            <w:tcW w:w="3190" w:type="dxa"/>
            <w:vAlign w:val="center"/>
          </w:tcPr>
          <w:p w14:paraId="24915F8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Вероятно, вставка подписи в готовую диаграмму, а не генерация</w:t>
            </w:r>
          </w:p>
        </w:tc>
        <w:tc>
          <w:tcPr>
            <w:tcW w:w="3382" w:type="dxa"/>
            <w:vAlign w:val="center"/>
          </w:tcPr>
          <w:p w14:paraId="780B827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 используется для вывода об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-спросе</w:t>
            </w:r>
          </w:p>
        </w:tc>
      </w:tr>
      <w:tr w:rsidR="00D329F4" w14:paraId="50978F64" w14:textId="77777777" w:rsidTr="00D329F4">
        <w:trPr>
          <w:cantSplit/>
          <w:jc w:val="center"/>
        </w:trPr>
        <w:tc>
          <w:tcPr>
            <w:tcW w:w="2782" w:type="dxa"/>
            <w:vAlign w:val="center"/>
          </w:tcPr>
          <w:p w14:paraId="5B16BF0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скачать (537);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скачать (71);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скачать (20)</w:t>
            </w:r>
          </w:p>
        </w:tc>
        <w:tc>
          <w:tcPr>
            <w:tcW w:w="3190" w:type="dxa"/>
            <w:vAlign w:val="center"/>
          </w:tcPr>
          <w:p w14:paraId="12AC8DD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бесплатного инструмента</w:t>
            </w:r>
          </w:p>
        </w:tc>
        <w:tc>
          <w:tcPr>
            <w:tcW w:w="3382" w:type="dxa"/>
            <w:vAlign w:val="center"/>
          </w:tcPr>
          <w:p w14:paraId="00C9964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Показывает привычку и ценовую чувствительность, но не спрос на платную подписку</w:t>
            </w:r>
          </w:p>
        </w:tc>
      </w:tr>
      <w:tr w:rsidR="00D329F4" w14:paraId="172638F7" w14:textId="77777777" w:rsidTr="00D329F4">
        <w:trPr>
          <w:cantSplit/>
          <w:jc w:val="center"/>
        </w:trPr>
        <w:tc>
          <w:tcPr>
            <w:tcW w:w="2782" w:type="dxa"/>
            <w:vAlign w:val="center"/>
          </w:tcPr>
          <w:p w14:paraId="6164C87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нейросеть схема бесплатно (21)</w:t>
            </w:r>
          </w:p>
        </w:tc>
        <w:tc>
          <w:tcPr>
            <w:tcW w:w="3190" w:type="dxa"/>
            <w:vAlign w:val="center"/>
          </w:tcPr>
          <w:p w14:paraId="726C74E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платежная готовность</w:t>
            </w:r>
          </w:p>
        </w:tc>
        <w:tc>
          <w:tcPr>
            <w:tcW w:w="3382" w:type="dxa"/>
            <w:vAlign w:val="center"/>
          </w:tcPr>
          <w:p w14:paraId="45CE51D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Учитывается как признак ценовой чувствительности</w:t>
            </w:r>
          </w:p>
        </w:tc>
      </w:tr>
      <w:tr w:rsidR="00D329F4" w14:paraId="5C438DA0" w14:textId="77777777" w:rsidTr="00D329F4">
        <w:trPr>
          <w:cantSplit/>
          <w:jc w:val="center"/>
        </w:trPr>
        <w:tc>
          <w:tcPr>
            <w:tcW w:w="2782" w:type="dxa"/>
            <w:vAlign w:val="center"/>
          </w:tcPr>
          <w:p w14:paraId="3064146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курсовой; диаграмма вариантов использования</w:t>
            </w:r>
          </w:p>
        </w:tc>
        <w:tc>
          <w:tcPr>
            <w:tcW w:w="3190" w:type="dxa"/>
            <w:vAlign w:val="center"/>
          </w:tcPr>
          <w:p w14:paraId="0A6E8D0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Академический информационный спрос</w:t>
            </w:r>
          </w:p>
        </w:tc>
        <w:tc>
          <w:tcPr>
            <w:tcW w:w="3382" w:type="dxa"/>
            <w:vAlign w:val="center"/>
          </w:tcPr>
          <w:p w14:paraId="4E2428F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Сегмент «студенты» – целевой для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>, поэтому запросы не исключаются, но и не считаются коммерческими</w:t>
            </w:r>
          </w:p>
        </w:tc>
      </w:tr>
    </w:tbl>
    <w:p w14:paraId="269D186E" w14:textId="77777777" w:rsidR="00D329F4" w:rsidRDefault="00AB6403">
      <w:pPr>
        <w:pStyle w:val="3"/>
        <w:spacing w:before="360" w:after="360" w:line="360" w:lineRule="exact"/>
        <w:ind w:firstLine="709"/>
      </w:pPr>
      <w:bookmarkStart w:id="8" w:name="уровень-интереса-по-семантическому-ядру"/>
      <w:bookmarkEnd w:id="7"/>
      <w:r>
        <w:rPr>
          <w:sz w:val="28"/>
        </w:rPr>
        <w:t>2.2.2 Уровень интереса по семантическому ядру</w:t>
      </w:r>
    </w:p>
    <w:p w14:paraId="73BEFD9D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оценен по шкале ЯДРО §2.10 (табл. 19: три уровня по пяти критериям) на основании собранных данных (таблица 8).</w:t>
      </w:r>
    </w:p>
    <w:p w14:paraId="01145F15" w14:textId="77777777" w:rsidR="00D329F4" w:rsidRDefault="00AB6403">
      <w:pPr>
        <w:pStyle w:val="a0"/>
        <w:keepNext/>
        <w:spacing w:before="0" w:after="0" w:line="360" w:lineRule="exact"/>
      </w:pPr>
      <w:r>
        <w:rPr>
          <w:sz w:val="28"/>
        </w:rPr>
        <w:t>Таблица 8 – Уровень интереса по семантическому ядру (ЯДРО табл. 19)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70"/>
        <w:gridCol w:w="5254"/>
        <w:gridCol w:w="1131"/>
      </w:tblGrid>
      <w:tr w:rsidR="00D329F4" w14:paraId="33BD8291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70" w:type="dxa"/>
            <w:vAlign w:val="center"/>
          </w:tcPr>
          <w:p w14:paraId="0590639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5253" w:type="dxa"/>
            <w:vAlign w:val="center"/>
          </w:tcPr>
          <w:p w14:paraId="0F49BC8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Фактические данные</w:t>
            </w:r>
          </w:p>
        </w:tc>
        <w:tc>
          <w:tcPr>
            <w:tcW w:w="1131" w:type="dxa"/>
            <w:vAlign w:val="center"/>
          </w:tcPr>
          <w:p w14:paraId="1AD335A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D329F4" w14:paraId="73DB7865" w14:textId="77777777" w:rsidTr="00D329F4">
        <w:trPr>
          <w:cantSplit/>
          <w:jc w:val="center"/>
        </w:trPr>
        <w:tc>
          <w:tcPr>
            <w:tcW w:w="2970" w:type="dxa"/>
            <w:vAlign w:val="center"/>
          </w:tcPr>
          <w:p w14:paraId="0846C44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 в Вордстате</w:t>
            </w:r>
          </w:p>
        </w:tc>
        <w:tc>
          <w:tcPr>
            <w:tcW w:w="5253" w:type="dxa"/>
            <w:vAlign w:val="center"/>
          </w:tcPr>
          <w:p w14:paraId="1DE3A15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Регулярные запросы по нескольким формулировкам: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591,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476,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198,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105 запросов/мес.; по коммерческим формулировкам ядра запросов нет, единичный запрос –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(5)</w:t>
            </w:r>
          </w:p>
        </w:tc>
        <w:tc>
          <w:tcPr>
            <w:tcW w:w="1131" w:type="dxa"/>
            <w:vAlign w:val="center"/>
          </w:tcPr>
          <w:p w14:paraId="40B17B7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D329F4" w14:paraId="78A3238C" w14:textId="77777777" w:rsidTr="00D329F4">
        <w:trPr>
          <w:cantSplit/>
          <w:jc w:val="center"/>
        </w:trPr>
        <w:tc>
          <w:tcPr>
            <w:tcW w:w="2970" w:type="dxa"/>
            <w:vAlign w:val="center"/>
          </w:tcPr>
          <w:p w14:paraId="45A6C2E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5253" w:type="dxa"/>
            <w:vAlign w:val="center"/>
          </w:tcPr>
          <w:p w14:paraId="2990472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среднегодовой уровень снизился на 42,7 % и 44,1 % (Вордстат) и на 43,8 % и 46,7 %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); по остальным запросам ядра Вордстата – от −3,9 % до −55,4 % (таблица 21)</w:t>
            </w:r>
          </w:p>
        </w:tc>
        <w:tc>
          <w:tcPr>
            <w:tcW w:w="1131" w:type="dxa"/>
            <w:vAlign w:val="center"/>
          </w:tcPr>
          <w:p w14:paraId="1F075DB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D329F4" w14:paraId="7980F445" w14:textId="77777777" w:rsidTr="00D329F4">
        <w:trPr>
          <w:cantSplit/>
          <w:jc w:val="center"/>
        </w:trPr>
        <w:tc>
          <w:tcPr>
            <w:tcW w:w="2970" w:type="dxa"/>
            <w:vAlign w:val="center"/>
          </w:tcPr>
          <w:p w14:paraId="2597AB8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выраженность</w:t>
            </w:r>
          </w:p>
        </w:tc>
        <w:tc>
          <w:tcPr>
            <w:tcW w:w="5253" w:type="dxa"/>
            <w:vAlign w:val="center"/>
          </w:tcPr>
          <w:p w14:paraId="469CCCB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Минск и Минская область – индекс интереса 194,99 против 127,61 по Беларуси в целом (Вордстат,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);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данные есть во всех шести областях</w:t>
            </w:r>
          </w:p>
        </w:tc>
        <w:tc>
          <w:tcPr>
            <w:tcW w:w="1131" w:type="dxa"/>
            <w:vAlign w:val="center"/>
          </w:tcPr>
          <w:p w14:paraId="08672EF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D329F4" w14:paraId="5500F468" w14:textId="77777777" w:rsidTr="00D329F4">
        <w:trPr>
          <w:cantSplit/>
          <w:jc w:val="center"/>
        </w:trPr>
        <w:tc>
          <w:tcPr>
            <w:tcW w:w="2970" w:type="dxa"/>
            <w:vAlign w:val="center"/>
          </w:tcPr>
          <w:p w14:paraId="6327ECA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5253" w:type="dxa"/>
            <w:vAlign w:val="center"/>
          </w:tcPr>
          <w:p w14:paraId="0DAED0F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Преобладают учебные и инструментальные запросы («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диаграммы»,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классы»,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2.0», «нотация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»)</w:t>
            </w:r>
          </w:p>
        </w:tc>
        <w:tc>
          <w:tcPr>
            <w:tcW w:w="1131" w:type="dxa"/>
            <w:vAlign w:val="center"/>
          </w:tcPr>
          <w:p w14:paraId="06931E6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D329F4" w14:paraId="55515D0F" w14:textId="77777777" w:rsidTr="00D329F4">
        <w:trPr>
          <w:cantSplit/>
          <w:jc w:val="center"/>
        </w:trPr>
        <w:tc>
          <w:tcPr>
            <w:tcW w:w="2970" w:type="dxa"/>
            <w:vAlign w:val="center"/>
          </w:tcPr>
          <w:p w14:paraId="20AD281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Согласованность сервисов</w:t>
            </w:r>
          </w:p>
        </w:tc>
        <w:tc>
          <w:tcPr>
            <w:tcW w:w="5253" w:type="dxa"/>
            <w:vAlign w:val="center"/>
          </w:tcPr>
          <w:p w14:paraId="2DE7492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 дают совместимый вывод: снижение уровня и учебная сезонность по обоим запросам</w:t>
            </w:r>
          </w:p>
        </w:tc>
        <w:tc>
          <w:tcPr>
            <w:tcW w:w="1131" w:type="dxa"/>
            <w:vAlign w:val="center"/>
          </w:tcPr>
          <w:p w14:paraId="1CED43D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2D6BF83E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Методичка ЯДРО не задает правила свода пяти критериев в один уровень, поэтому результат приводится профилем: по двум критериям уровень высокий, по одному средний, по двум низкий. Слабые места ядра – динамика и коммерческое намерение; сильные – региональная определенность и согласованность источников.</w:t>
      </w:r>
    </w:p>
    <w:p w14:paraId="221F3CAA" w14:textId="77777777" w:rsidR="00D329F4" w:rsidRDefault="00AB6403">
      <w:pPr>
        <w:pStyle w:val="3"/>
        <w:spacing w:before="360" w:after="360" w:line="360" w:lineRule="exact"/>
        <w:ind w:firstLine="709"/>
      </w:pPr>
      <w:bookmarkStart w:id="9" w:name="Xce58e27edced517aab42a1186c6aebbd10c1ea6"/>
      <w:bookmarkEnd w:id="8"/>
      <w:r>
        <w:rPr>
          <w:sz w:val="28"/>
        </w:rPr>
        <w:lastRenderedPageBreak/>
        <w:t>2.2.3 Приоритизация кластеров и вывод по семантическому ядру</w:t>
      </w:r>
    </w:p>
    <w:p w14:paraId="23670CF1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Кластеры ядра приоритизированы по форме ПРИМЕР табл. 8 (таблица 9). Ожидаемый интерес оценен по частотности Вордстата внутри одного исследования (таблицы 17 и 18), близость к покупке – по наличию коммерческих слов в видимых подзапросах, конкурентность – по числу и спросу заменителей (таблица 44).</w:t>
      </w:r>
    </w:p>
    <w:p w14:paraId="43684275" w14:textId="77777777" w:rsidR="00D329F4" w:rsidRDefault="00AB6403">
      <w:pPr>
        <w:pStyle w:val="a0"/>
        <w:keepNext/>
        <w:spacing w:before="0" w:after="0" w:line="360" w:lineRule="exact"/>
      </w:pPr>
      <w:r>
        <w:rPr>
          <w:sz w:val="28"/>
        </w:rPr>
        <w:t>Таблица 9 – Коммерческая приоритизация кластеров (ПРИМЕР табл. 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30"/>
        <w:gridCol w:w="1665"/>
        <w:gridCol w:w="1447"/>
        <w:gridCol w:w="1665"/>
        <w:gridCol w:w="1119"/>
        <w:gridCol w:w="1729"/>
      </w:tblGrid>
      <w:tr w:rsidR="00D329F4" w14:paraId="056437FE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29" w:type="dxa"/>
            <w:vAlign w:val="center"/>
          </w:tcPr>
          <w:p w14:paraId="11CA523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665" w:type="dxa"/>
            <w:vAlign w:val="center"/>
          </w:tcPr>
          <w:p w14:paraId="19C15F1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Ожидаемый интерес</w:t>
            </w:r>
          </w:p>
        </w:tc>
        <w:tc>
          <w:tcPr>
            <w:tcW w:w="1447" w:type="dxa"/>
            <w:vAlign w:val="center"/>
          </w:tcPr>
          <w:p w14:paraId="2A6A2EB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Близость к покупке</w:t>
            </w:r>
          </w:p>
        </w:tc>
        <w:tc>
          <w:tcPr>
            <w:tcW w:w="1665" w:type="dxa"/>
            <w:vAlign w:val="center"/>
          </w:tcPr>
          <w:p w14:paraId="468F7DF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Конкурентность</w:t>
            </w:r>
          </w:p>
        </w:tc>
        <w:tc>
          <w:tcPr>
            <w:tcW w:w="1119" w:type="dxa"/>
            <w:vAlign w:val="center"/>
          </w:tcPr>
          <w:p w14:paraId="09DF87B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 для проверки рынка</w:t>
            </w:r>
          </w:p>
        </w:tc>
        <w:tc>
          <w:tcPr>
            <w:tcW w:w="1729" w:type="dxa"/>
            <w:vAlign w:val="center"/>
          </w:tcPr>
          <w:p w14:paraId="5F66CA1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Практический вывод</w:t>
            </w:r>
          </w:p>
        </w:tc>
      </w:tr>
      <w:tr w:rsidR="00D329F4" w14:paraId="3B06EEE0" w14:textId="77777777" w:rsidTr="00D329F4">
        <w:trPr>
          <w:cantSplit/>
          <w:jc w:val="center"/>
        </w:trPr>
        <w:tc>
          <w:tcPr>
            <w:tcW w:w="1729" w:type="dxa"/>
            <w:vAlign w:val="center"/>
          </w:tcPr>
          <w:p w14:paraId="70C4B80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Нотационные термины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  <w:tc>
          <w:tcPr>
            <w:tcW w:w="1665" w:type="dxa"/>
            <w:vAlign w:val="center"/>
          </w:tcPr>
          <w:p w14:paraId="45D3E91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(591 и 476)</w:t>
            </w:r>
          </w:p>
        </w:tc>
        <w:tc>
          <w:tcPr>
            <w:tcW w:w="1447" w:type="dxa"/>
            <w:vAlign w:val="center"/>
          </w:tcPr>
          <w:p w14:paraId="6DA0D77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  <w:tc>
          <w:tcPr>
            <w:tcW w:w="1665" w:type="dxa"/>
            <w:vAlign w:val="center"/>
          </w:tcPr>
          <w:p w14:paraId="4E76C31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>)</w:t>
            </w:r>
          </w:p>
        </w:tc>
        <w:tc>
          <w:tcPr>
            <w:tcW w:w="1119" w:type="dxa"/>
            <w:vAlign w:val="center"/>
          </w:tcPr>
          <w:p w14:paraId="3D27926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729" w:type="dxa"/>
            <w:vAlign w:val="center"/>
          </w:tcPr>
          <w:p w14:paraId="3227C6E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Центральное обещание: корректная по нотации диаграмма без ручного черчения</w:t>
            </w:r>
          </w:p>
        </w:tc>
      </w:tr>
      <w:tr w:rsidR="00D329F4" w14:paraId="2FEB859A" w14:textId="77777777" w:rsidTr="00D329F4">
        <w:trPr>
          <w:cantSplit/>
          <w:jc w:val="center"/>
        </w:trPr>
        <w:tc>
          <w:tcPr>
            <w:tcW w:w="1729" w:type="dxa"/>
            <w:vAlign w:val="center"/>
          </w:tcPr>
          <w:p w14:paraId="1406E87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Генерация диаграмм нейросетью</w:t>
            </w:r>
          </w:p>
        </w:tc>
        <w:tc>
          <w:tcPr>
            <w:tcW w:w="1665" w:type="dxa"/>
            <w:vAlign w:val="center"/>
          </w:tcPr>
          <w:p w14:paraId="6811A01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(107)</w:t>
            </w:r>
          </w:p>
        </w:tc>
        <w:tc>
          <w:tcPr>
            <w:tcW w:w="1447" w:type="dxa"/>
            <w:vAlign w:val="center"/>
          </w:tcPr>
          <w:p w14:paraId="07381B7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(«бесплатно» в подзапросах)</w:t>
            </w:r>
          </w:p>
        </w:tc>
        <w:tc>
          <w:tcPr>
            <w:tcW w:w="1665" w:type="dxa"/>
            <w:vAlign w:val="center"/>
          </w:tcPr>
          <w:p w14:paraId="0E81FD5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  <w:tc>
          <w:tcPr>
            <w:tcW w:w="1119" w:type="dxa"/>
            <w:vAlign w:val="center"/>
          </w:tcPr>
          <w:p w14:paraId="2BE0E86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729" w:type="dxa"/>
            <w:vAlign w:val="center"/>
          </w:tcPr>
          <w:p w14:paraId="6E4032D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Выделить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 как отдельную ценность; проверить готовность платить</w:t>
            </w:r>
          </w:p>
        </w:tc>
      </w:tr>
      <w:tr w:rsidR="00D329F4" w14:paraId="5757F4B7" w14:textId="77777777" w:rsidTr="00D329F4">
        <w:trPr>
          <w:cantSplit/>
          <w:jc w:val="center"/>
        </w:trPr>
        <w:tc>
          <w:tcPr>
            <w:tcW w:w="1729" w:type="dxa"/>
            <w:vAlign w:val="center"/>
          </w:tcPr>
          <w:p w14:paraId="7971259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>)</w:t>
            </w:r>
          </w:p>
        </w:tc>
        <w:tc>
          <w:tcPr>
            <w:tcW w:w="1665" w:type="dxa"/>
            <w:vAlign w:val="center"/>
          </w:tcPr>
          <w:p w14:paraId="04BCA22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(198; 19)</w:t>
            </w:r>
          </w:p>
        </w:tc>
        <w:tc>
          <w:tcPr>
            <w:tcW w:w="1447" w:type="dxa"/>
            <w:vAlign w:val="center"/>
          </w:tcPr>
          <w:p w14:paraId="53A5429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  <w:tc>
          <w:tcPr>
            <w:tcW w:w="1665" w:type="dxa"/>
            <w:vAlign w:val="center"/>
          </w:tcPr>
          <w:p w14:paraId="05F7F92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 (бесплатные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)</w:t>
            </w:r>
          </w:p>
        </w:tc>
        <w:tc>
          <w:tcPr>
            <w:tcW w:w="1119" w:type="dxa"/>
            <w:vAlign w:val="center"/>
          </w:tcPr>
          <w:p w14:paraId="151D979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729" w:type="dxa"/>
            <w:vAlign w:val="center"/>
          </w:tcPr>
          <w:p w14:paraId="2B4D80E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Экспорт в PlantUML/Mermaid как мост для этой аудитории</w:t>
            </w:r>
          </w:p>
        </w:tc>
      </w:tr>
      <w:tr w:rsidR="00D329F4" w14:paraId="6AB0C727" w14:textId="77777777" w:rsidTr="00D329F4">
        <w:trPr>
          <w:cantSplit/>
          <w:jc w:val="center"/>
        </w:trPr>
        <w:tc>
          <w:tcPr>
            <w:tcW w:w="1729" w:type="dxa"/>
            <w:vAlign w:val="center"/>
          </w:tcPr>
          <w:p w14:paraId="6453EA8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Нишевые нотации (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сеть петри)</w:t>
            </w:r>
          </w:p>
        </w:tc>
        <w:tc>
          <w:tcPr>
            <w:tcW w:w="1665" w:type="dxa"/>
            <w:vAlign w:val="center"/>
          </w:tcPr>
          <w:p w14:paraId="0259BD1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Низкий/средний (105; 28; 24; 8)</w:t>
            </w:r>
          </w:p>
        </w:tc>
        <w:tc>
          <w:tcPr>
            <w:tcW w:w="1447" w:type="dxa"/>
            <w:vAlign w:val="center"/>
          </w:tcPr>
          <w:p w14:paraId="47B74EE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  <w:tc>
          <w:tcPr>
            <w:tcW w:w="1665" w:type="dxa"/>
            <w:vAlign w:val="center"/>
          </w:tcPr>
          <w:p w14:paraId="5E5BCFD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  <w:tc>
          <w:tcPr>
            <w:tcW w:w="1119" w:type="dxa"/>
            <w:vAlign w:val="center"/>
          </w:tcPr>
          <w:p w14:paraId="034036C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729" w:type="dxa"/>
            <w:vAlign w:val="center"/>
          </w:tcPr>
          <w:p w14:paraId="51815BE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Отличительная функция, а не основа спроса</w:t>
            </w:r>
          </w:p>
        </w:tc>
      </w:tr>
      <w:tr w:rsidR="00D329F4" w14:paraId="16F4F3E0" w14:textId="77777777" w:rsidTr="00D329F4">
        <w:trPr>
          <w:cantSplit/>
          <w:jc w:val="center"/>
        </w:trPr>
        <w:tc>
          <w:tcPr>
            <w:tcW w:w="1729" w:type="dxa"/>
            <w:vAlign w:val="center"/>
          </w:tcPr>
          <w:p w14:paraId="1AD5002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Визуальные редакторы-заменители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>)</w:t>
            </w:r>
          </w:p>
        </w:tc>
        <w:tc>
          <w:tcPr>
            <w:tcW w:w="1665" w:type="dxa"/>
            <w:vAlign w:val="center"/>
          </w:tcPr>
          <w:p w14:paraId="7873C1F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(1660; 1501; 1072)</w:t>
            </w:r>
          </w:p>
        </w:tc>
        <w:tc>
          <w:tcPr>
            <w:tcW w:w="1447" w:type="dxa"/>
            <w:vAlign w:val="center"/>
          </w:tcPr>
          <w:p w14:paraId="0BE50CD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(«скачать», «бесплатно»)</w:t>
            </w:r>
          </w:p>
        </w:tc>
        <w:tc>
          <w:tcPr>
            <w:tcW w:w="1665" w:type="dxa"/>
            <w:vAlign w:val="center"/>
          </w:tcPr>
          <w:p w14:paraId="6D2AE53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1119" w:type="dxa"/>
            <w:vAlign w:val="center"/>
          </w:tcPr>
          <w:p w14:paraId="21A8E0B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как целевой кластер</w:t>
            </w:r>
          </w:p>
        </w:tc>
        <w:tc>
          <w:tcPr>
            <w:tcW w:w="1729" w:type="dxa"/>
            <w:vAlign w:val="center"/>
          </w:tcPr>
          <w:p w14:paraId="66C10BF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Источник аудитории для переключения; импорт из </w:t>
            </w:r>
            <w:r>
              <w:rPr>
                <w:i/>
                <w:sz w:val="24"/>
              </w:rPr>
              <w:t>draw.io</w:t>
            </w:r>
          </w:p>
        </w:tc>
      </w:tr>
      <w:tr w:rsidR="00D329F4" w14:paraId="27254657" w14:textId="77777777" w:rsidTr="00D329F4">
        <w:trPr>
          <w:cantSplit/>
          <w:jc w:val="center"/>
        </w:trPr>
        <w:tc>
          <w:tcPr>
            <w:tcW w:w="1729" w:type="dxa"/>
            <w:vAlign w:val="center"/>
          </w:tcPr>
          <w:p w14:paraId="4E3C967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Коммерческие и проблемные формулировки</w:t>
            </w:r>
          </w:p>
        </w:tc>
        <w:tc>
          <w:tcPr>
            <w:tcW w:w="1665" w:type="dxa"/>
            <w:vAlign w:val="center"/>
          </w:tcPr>
          <w:p w14:paraId="0566298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Очень низкий: по 15 из 17 формулировок запросов нет,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</w:t>
            </w:r>
          </w:p>
        </w:tc>
        <w:tc>
          <w:tcPr>
            <w:tcW w:w="1447" w:type="dxa"/>
            <w:vAlign w:val="center"/>
          </w:tcPr>
          <w:p w14:paraId="3B53098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запросы</w:t>
            </w:r>
          </w:p>
        </w:tc>
        <w:tc>
          <w:tcPr>
            <w:tcW w:w="1665" w:type="dxa"/>
            <w:vAlign w:val="center"/>
          </w:tcPr>
          <w:p w14:paraId="7BA0C3A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оценивалась</w:t>
            </w:r>
          </w:p>
        </w:tc>
        <w:tc>
          <w:tcPr>
            <w:tcW w:w="1119" w:type="dxa"/>
            <w:vAlign w:val="center"/>
          </w:tcPr>
          <w:p w14:paraId="617EA81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729" w:type="dxa"/>
            <w:vAlign w:val="center"/>
          </w:tcPr>
          <w:p w14:paraId="5302A29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Продвижение через коммерческие запросы на данном этапе невозможно; спрос формируется по названиям нотаций</w:t>
            </w:r>
          </w:p>
        </w:tc>
      </w:tr>
    </w:tbl>
    <w:p w14:paraId="5C084142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Краткий вывод по приоритизации (ПРИМЕР табл. 9): в собранных данных нет кластера, где одновременно совпадают три признака методички – описание результата, поиск исполнителя или настройки и уточнение стоимости. Наиболее перспективными для проверки рынка являются нотационные термины (объем спроса) и генерация диаграмм нейросетью (совпадение с </w:t>
      </w:r>
      <w:r>
        <w:rPr>
          <w:i/>
          <w:sz w:val="28"/>
        </w:rPr>
        <w:t>AI</w:t>
      </w:r>
      <w:r>
        <w:rPr>
          <w:sz w:val="28"/>
        </w:rPr>
        <w:t>-функцией), но оба кластера пока информационные. Итог по ядру сведен в форму вывода ПРИМЕР табл. 10 (таблица 10).</w:t>
      </w:r>
    </w:p>
    <w:p w14:paraId="43BC7005" w14:textId="77777777" w:rsidR="00D329F4" w:rsidRDefault="00AB6403">
      <w:pPr>
        <w:pStyle w:val="a0"/>
        <w:keepNext/>
        <w:spacing w:before="0" w:after="0" w:line="360" w:lineRule="exact"/>
      </w:pPr>
      <w:r>
        <w:rPr>
          <w:sz w:val="28"/>
        </w:rPr>
        <w:t>Таблица 10 – Форма вывода по семантическому ядру (ПРИМЕР табл. 10)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38"/>
        <w:gridCol w:w="5617"/>
      </w:tblGrid>
      <w:tr w:rsidR="00D329F4" w14:paraId="1B6DF311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38" w:type="dxa"/>
            <w:vAlign w:val="center"/>
          </w:tcPr>
          <w:p w14:paraId="2F22510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 вывода</w:t>
            </w:r>
          </w:p>
        </w:tc>
        <w:tc>
          <w:tcPr>
            <w:tcW w:w="5617" w:type="dxa"/>
            <w:vAlign w:val="center"/>
          </w:tcPr>
          <w:p w14:paraId="528A370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Заполненная формулировка</w:t>
            </w:r>
          </w:p>
        </w:tc>
      </w:tr>
      <w:tr w:rsidR="00D329F4" w14:paraId="1D87225F" w14:textId="77777777" w:rsidTr="00D329F4">
        <w:trPr>
          <w:cantSplit/>
          <w:jc w:val="center"/>
        </w:trPr>
        <w:tc>
          <w:tcPr>
            <w:tcW w:w="3738" w:type="dxa"/>
            <w:vAlign w:val="center"/>
          </w:tcPr>
          <w:p w14:paraId="64129FC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Выбранная бизнес-идея</w:t>
            </w:r>
          </w:p>
        </w:tc>
        <w:tc>
          <w:tcPr>
            <w:tcW w:w="5617" w:type="dxa"/>
            <w:vAlign w:val="center"/>
          </w:tcPr>
          <w:p w14:paraId="39877B0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для диаграмм формальных нотаций как текста с проверкой правил нотации</w:t>
            </w:r>
          </w:p>
        </w:tc>
      </w:tr>
      <w:tr w:rsidR="00D329F4" w14:paraId="47B8CF45" w14:textId="77777777" w:rsidTr="00D329F4">
        <w:trPr>
          <w:cantSplit/>
          <w:jc w:val="center"/>
        </w:trPr>
        <w:tc>
          <w:tcPr>
            <w:tcW w:w="3738" w:type="dxa"/>
            <w:vAlign w:val="center"/>
          </w:tcPr>
          <w:p w14:paraId="643E48C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Основание выбора</w:t>
            </w:r>
          </w:p>
        </w:tc>
        <w:tc>
          <w:tcPr>
            <w:tcW w:w="5617" w:type="dxa"/>
            <w:vAlign w:val="center"/>
          </w:tcPr>
          <w:p w14:paraId="447B42A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Измеримая частотность нотационных терминов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591,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476,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198,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105 запросов/мес.) и интерес к построению схем нейросетью (107 запросов/мес.)</w:t>
            </w:r>
          </w:p>
        </w:tc>
      </w:tr>
      <w:tr w:rsidR="00D329F4" w14:paraId="69EE11B9" w14:textId="77777777" w:rsidTr="00D329F4">
        <w:trPr>
          <w:cantSplit/>
          <w:jc w:val="center"/>
        </w:trPr>
        <w:tc>
          <w:tcPr>
            <w:tcW w:w="3738" w:type="dxa"/>
            <w:vAlign w:val="center"/>
          </w:tcPr>
          <w:p w14:paraId="17F4524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Наиболее сильные кластеры</w:t>
            </w:r>
          </w:p>
        </w:tc>
        <w:tc>
          <w:tcPr>
            <w:tcW w:w="5617" w:type="dxa"/>
            <w:vAlign w:val="center"/>
          </w:tcPr>
          <w:p w14:paraId="13060B5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Нотационные термины; генерация диаграмм нейросетью; текстовые </w:t>
            </w:r>
            <w:r>
              <w:rPr>
                <w:i/>
                <w:sz w:val="24"/>
              </w:rPr>
              <w:t>DSL</w:t>
            </w:r>
          </w:p>
        </w:tc>
      </w:tr>
      <w:tr w:rsidR="00D329F4" w14:paraId="5DCB67C5" w14:textId="77777777" w:rsidTr="00D329F4">
        <w:trPr>
          <w:cantSplit/>
          <w:jc w:val="center"/>
        </w:trPr>
        <w:tc>
          <w:tcPr>
            <w:tcW w:w="3738" w:type="dxa"/>
            <w:vAlign w:val="center"/>
          </w:tcPr>
          <w:p w14:paraId="6D2ACF7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Признаки коммерческого интереса</w:t>
            </w:r>
          </w:p>
        </w:tc>
        <w:tc>
          <w:tcPr>
            <w:tcW w:w="5617" w:type="dxa"/>
            <w:vAlign w:val="center"/>
          </w:tcPr>
          <w:p w14:paraId="1E66836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Единичные: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запросов/мес. (0,8 % от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»); по формулировкам со словами «цена» и «стоимость»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запросов нет (для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в ЛР2-3 найден «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стоимость» – 2 запроса/мес.; эта формулировка в ЛР1 не проверялась); есть «скачать», «онлайн», «бесплатно»</w:t>
            </w:r>
          </w:p>
        </w:tc>
      </w:tr>
      <w:tr w:rsidR="00D329F4" w14:paraId="296A66D8" w14:textId="77777777" w:rsidTr="00D329F4">
        <w:trPr>
          <w:cantSplit/>
          <w:jc w:val="center"/>
        </w:trPr>
        <w:tc>
          <w:tcPr>
            <w:tcW w:w="3738" w:type="dxa"/>
            <w:vAlign w:val="center"/>
          </w:tcPr>
          <w:p w14:paraId="5F58E59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 анализа</w:t>
            </w:r>
          </w:p>
        </w:tc>
        <w:tc>
          <w:tcPr>
            <w:tcW w:w="5617" w:type="dxa"/>
            <w:vAlign w:val="center"/>
          </w:tcPr>
          <w:p w14:paraId="706D3A8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Ядро показывает поисковое поведение, а не объем рынка; проблемные и сегментные формулировки в поиске не встречаются; окна «Топов» и «Регионов» скользящие (значения зависят от даты снятия); «Динамика» снята по запросам ядра за 24 месяца (по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 другим – с 2018 г.)</w:t>
            </w:r>
          </w:p>
        </w:tc>
      </w:tr>
      <w:tr w:rsidR="00D329F4" w14:paraId="7AE49678" w14:textId="77777777" w:rsidTr="00D329F4">
        <w:trPr>
          <w:cantSplit/>
          <w:jc w:val="center"/>
        </w:trPr>
        <w:tc>
          <w:tcPr>
            <w:tcW w:w="3738" w:type="dxa"/>
            <w:vAlign w:val="center"/>
          </w:tcPr>
          <w:p w14:paraId="71F8293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шаг</w:t>
            </w:r>
          </w:p>
        </w:tc>
        <w:tc>
          <w:tcPr>
            <w:tcW w:w="5617" w:type="dxa"/>
            <w:vAlign w:val="center"/>
          </w:tcPr>
          <w:p w14:paraId="5852C88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Сопоставить частотность с ценами конкурентов; проверить готовность платить опросом</w:t>
            </w:r>
          </w:p>
        </w:tc>
      </w:tr>
      <w:tr w:rsidR="00D329F4" w14:paraId="582A0897" w14:textId="77777777" w:rsidTr="00D329F4">
        <w:trPr>
          <w:cantSplit/>
          <w:jc w:val="center"/>
        </w:trPr>
        <w:tc>
          <w:tcPr>
            <w:tcW w:w="3738" w:type="dxa"/>
            <w:vAlign w:val="center"/>
          </w:tcPr>
          <w:p w14:paraId="2E6D843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Предварительный управленческий вывод</w:t>
            </w:r>
          </w:p>
        </w:tc>
        <w:tc>
          <w:tcPr>
            <w:tcW w:w="5617" w:type="dxa"/>
            <w:vAlign w:val="center"/>
          </w:tcPr>
          <w:p w14:paraId="3A75E6F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Идею можно передать на этап изучения рынка только с оговоркой: ядро не содержит подтвержденных коммерчески ориентированных запросов, поэтому переход к рынку – для проверки платежеспособности, а не как подтвержденный спрос</w:t>
            </w:r>
          </w:p>
        </w:tc>
      </w:tr>
    </w:tbl>
    <w:p w14:paraId="5F985C8C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Итоговая формула вывода по ядру (ЯДРО табл. 22): составленное семантическое ядро показывает, что интерес аудитории к направлению «веб-инструменты построения диаграмм формальных нотаций» выражен через несколько групп поисковых запросов: нотационные термины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>), текстовые инструменты (</w:t>
      </w:r>
      <w:r>
        <w:rPr>
          <w:i/>
          <w:sz w:val="28"/>
        </w:rPr>
        <w:t>plantuml</w:t>
      </w:r>
      <w:r>
        <w:rPr>
          <w:sz w:val="28"/>
        </w:rPr>
        <w:t>) и генерация диаграмм нейросетью. Запросы информационного характера выявлены, проблемного и услугового характера – нет (по проверенным формулировкам запросов нет), коммерческого – единичные («</w:t>
      </w:r>
      <w:r>
        <w:rPr>
          <w:i/>
          <w:sz w:val="28"/>
        </w:rPr>
        <w:t>uml</w:t>
      </w:r>
      <w:r>
        <w:rPr>
          <w:sz w:val="28"/>
        </w:rPr>
        <w:t xml:space="preserve"> купить», 5 запросов в месяц), поэтому вывод шаблона о том, что аудитория «ищет практические способы решения своей задачи», подтверждается только инструментальными подзапросами («онлайн», «скачать»). Региональные данные указывают на целесообразность первичного изучения рынка в границах Республики Беларусь с концентрацией в Минске. Следовательно, собранные данные создают основание для перехода к исследованию рынка, включая анализ целевой аудитории, конкурентов, ценовых предложений и каналов привлечения клиен</w:t>
      </w:r>
      <w:r>
        <w:rPr>
          <w:sz w:val="28"/>
        </w:rPr>
        <w:t>тов.</w:t>
      </w:r>
    </w:p>
    <w:p w14:paraId="732362F0" w14:textId="77777777" w:rsidR="00D329F4" w:rsidRDefault="00AB6403">
      <w:pPr>
        <w:pStyle w:val="2"/>
        <w:spacing w:before="360" w:after="360" w:line="360" w:lineRule="exact"/>
        <w:ind w:firstLine="709"/>
      </w:pPr>
      <w:bookmarkStart w:id="10" w:name="X57d391b071936f709f3455390468857ec4127f7"/>
      <w:bookmarkStart w:id="11" w:name="_Toc241930849"/>
      <w:bookmarkEnd w:id="5"/>
      <w:bookmarkEnd w:id="9"/>
      <w:r>
        <w:t>2.3 Google Trends: сбор и анализ данных по Беларуси</w:t>
      </w:r>
      <w:bookmarkEnd w:id="11"/>
    </w:p>
    <w:p w14:paraId="2F978999" w14:textId="77777777" w:rsidR="00D329F4" w:rsidRDefault="00AB6403">
      <w:pPr>
        <w:pStyle w:val="3"/>
        <w:spacing w:before="360" w:after="360" w:line="360" w:lineRule="exact"/>
        <w:ind w:firstLine="709"/>
      </w:pPr>
      <w:bookmarkStart w:id="12" w:name="настройки-и-протокол"/>
      <w:r>
        <w:rPr>
          <w:sz w:val="28"/>
        </w:rPr>
        <w:t>2.3.1 Настройки и протокол</w:t>
      </w:r>
    </w:p>
    <w:p w14:paraId="63868886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Настройки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[1] заданы по </w:t>
      </w:r>
      <w:r>
        <w:rPr>
          <w:i/>
          <w:sz w:val="28"/>
        </w:rPr>
        <w:t>GT</w:t>
      </w:r>
      <w:r>
        <w:rPr>
          <w:sz w:val="28"/>
        </w:rPr>
        <w:t>-РБ табл. 5: география – Беларусь (</w:t>
      </w:r>
      <w:r>
        <w:rPr>
          <w:i/>
          <w:sz w:val="28"/>
        </w:rPr>
        <w:t>BY</w:t>
      </w:r>
      <w:r>
        <w:rPr>
          <w:sz w:val="28"/>
        </w:rPr>
        <w:t>); период – сначала 5 лет (</w:t>
      </w:r>
      <w:r>
        <w:rPr>
          <w:i/>
          <w:sz w:val="28"/>
        </w:rPr>
        <w:t>today</w:t>
      </w:r>
      <w:r>
        <w:rPr>
          <w:sz w:val="28"/>
        </w:rPr>
        <w:t xml:space="preserve"> 5-</w:t>
      </w:r>
      <w:r>
        <w:rPr>
          <w:i/>
          <w:sz w:val="28"/>
        </w:rPr>
        <w:t>y</w:t>
      </w:r>
      <w:r>
        <w:rPr>
          <w:sz w:val="28"/>
        </w:rPr>
        <w:t xml:space="preserve">, 29.09.2021–29.09.2026, недельное разрешение), затем 12 месяцев; категория – «0» (все категории, оставлена общей сознательно, так как термины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однозначны); тип поиска – веб-поиск. В каждом пакете – не более 5 запросов. Недельные значения сведены в месячные простым средним недель месяца; неполные крайние месяцы 5-летнего окна (сентябрь 2021 и сентябрь 2026) исключены. В 12-месячных окнах последняя неделя (27.09–03.10.2026) на дату снятия была неполной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помечает ее как частичную) и исключена из расчетов по правилу ЦИКЛЫ табл. 5; значения с этой неделей приведены справочно. Форма хранения данных различается по файлам: пакет 1 (Беларусь) и 12-месячные ряды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сохранены полностью, по всем неделям; главный ряд (пакет 6,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за 5 лет), пакет 5 и мировой ряд </w:t>
      </w:r>
      <w:r>
        <w:rPr>
          <w:sz w:val="28"/>
        </w:rPr>
        <w:lastRenderedPageBreak/>
        <w:t xml:space="preserve">пакета 1 сохранены только в виде помесячного свода, без недельных значений; пакеты 2–4 и 12-месячный ряд </w:t>
      </w:r>
      <w:r>
        <w:rPr>
          <w:i/>
          <w:sz w:val="28"/>
        </w:rPr>
        <w:t>IDEF0</w:t>
      </w:r>
      <w:r>
        <w:rPr>
          <w:sz w:val="28"/>
        </w:rPr>
        <w:t xml:space="preserve"> сохранены в сокращенном виде – только недели с ненулевым значением (остальные недели равны 0). Проверка свода: помесячные значения пакета 1, пересчитанные из сохраненных недель, совпали со сводом во всех 61 месяце. Файлы </w:t>
      </w:r>
      <w:r>
        <w:rPr>
          <w:i/>
          <w:sz w:val="28"/>
        </w:rPr>
        <w:t>CSV</w:t>
      </w:r>
      <w:r>
        <w:rPr>
          <w:sz w:val="28"/>
        </w:rPr>
        <w:t xml:space="preserve"> через кнопку скачивания карточки «Динамика популярности» получены 30.09.2026 для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по Беларуси, России и Казахстану (5 лет, одно сравнение на страну, недельные значения) и для запросов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»,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js</w:t>
      </w:r>
      <w:r>
        <w:rPr>
          <w:sz w:val="28"/>
        </w:rPr>
        <w:t>», «</w:t>
      </w:r>
      <w:r>
        <w:rPr>
          <w:i/>
          <w:sz w:val="28"/>
        </w:rPr>
        <w:t>plantuml</w:t>
      </w:r>
      <w:r>
        <w:rPr>
          <w:sz w:val="28"/>
        </w:rPr>
        <w:t xml:space="preserve">» по всему миру (5 лет); последняя неделя каждого файла (27.09–03.10.2026) неполная. Файлы сохранены без правок (папки </w:t>
      </w:r>
      <w:r>
        <w:rPr>
          <w:i/>
          <w:sz w:val="28"/>
        </w:rPr>
        <w:t>GT_</w:t>
      </w:r>
      <w:r>
        <w:rPr>
          <w:sz w:val="28"/>
        </w:rPr>
        <w:t xml:space="preserve">Беларусь, </w:t>
      </w:r>
      <w:r>
        <w:rPr>
          <w:i/>
          <w:sz w:val="28"/>
        </w:rPr>
        <w:t>GT_</w:t>
      </w:r>
      <w:r>
        <w:rPr>
          <w:sz w:val="28"/>
        </w:rPr>
        <w:t xml:space="preserve">Россия_Казахстан, </w:t>
      </w:r>
      <w:r>
        <w:rPr>
          <w:i/>
          <w:sz w:val="28"/>
        </w:rPr>
        <w:t>GT_</w:t>
      </w:r>
      <w:r>
        <w:rPr>
          <w:sz w:val="28"/>
        </w:rPr>
        <w:t xml:space="preserve">Весь_мир). Файл по Беларуси (262 недели) использован как контрольная пересъемка: основной расчет по Беларуси (таблицы 12, 13, 33–38) не менялся, сравнение двух снятий приведено в конце п. 2.3.3. По пакетам 1–5 и 12-месячным окнам </w:t>
      </w:r>
      <w:r>
        <w:rPr>
          <w:i/>
          <w:sz w:val="28"/>
        </w:rPr>
        <w:t>CSV</w:t>
      </w:r>
      <w:r>
        <w:rPr>
          <w:sz w:val="28"/>
        </w:rPr>
        <w:t xml:space="preserve"> не скачивались. Журнал выгрузок – таблица 11, полный реестр – приложение А.</w:t>
      </w:r>
    </w:p>
    <w:p w14:paraId="3B3063A2" w14:textId="77777777" w:rsidR="00D329F4" w:rsidRDefault="00AB6403">
      <w:pPr>
        <w:pStyle w:val="a0"/>
        <w:keepNext/>
        <w:spacing w:before="0" w:after="0" w:line="360" w:lineRule="exact"/>
      </w:pPr>
      <w:r>
        <w:rPr>
          <w:sz w:val="28"/>
        </w:rPr>
        <w:t>Таблица 11 – Журнал выгрузки (по ВЫГР табл. 13)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14"/>
        <w:gridCol w:w="1258"/>
        <w:gridCol w:w="1626"/>
        <w:gridCol w:w="1626"/>
        <w:gridCol w:w="2684"/>
        <w:gridCol w:w="1647"/>
      </w:tblGrid>
      <w:tr w:rsidR="00D329F4" w14:paraId="7ED466BA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13" w:type="dxa"/>
            <w:vAlign w:val="center"/>
          </w:tcPr>
          <w:p w14:paraId="4A6B075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258" w:type="dxa"/>
            <w:vAlign w:val="center"/>
          </w:tcPr>
          <w:p w14:paraId="07060F2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 и сервис</w:t>
            </w:r>
          </w:p>
        </w:tc>
        <w:tc>
          <w:tcPr>
            <w:tcW w:w="1626" w:type="dxa"/>
            <w:vAlign w:val="center"/>
          </w:tcPr>
          <w:p w14:paraId="0E80A7A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Запрос(ы)</w:t>
            </w:r>
          </w:p>
        </w:tc>
        <w:tc>
          <w:tcPr>
            <w:tcW w:w="1626" w:type="dxa"/>
            <w:vAlign w:val="center"/>
          </w:tcPr>
          <w:p w14:paraId="78ADADD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Настройки</w:t>
            </w:r>
          </w:p>
        </w:tc>
        <w:tc>
          <w:tcPr>
            <w:tcW w:w="2684" w:type="dxa"/>
            <w:vAlign w:val="center"/>
          </w:tcPr>
          <w:p w14:paraId="39F376C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</w:t>
            </w:r>
          </w:p>
        </w:tc>
        <w:tc>
          <w:tcPr>
            <w:tcW w:w="1647" w:type="dxa"/>
            <w:vAlign w:val="center"/>
          </w:tcPr>
          <w:p w14:paraId="4C1FE65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D329F4" w14:paraId="260454BD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3575E69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258" w:type="dxa"/>
            <w:vAlign w:val="center"/>
          </w:tcPr>
          <w:p w14:paraId="071BA31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4A4C95B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7717E6E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5 лет; неделя → месяц</w:t>
            </w:r>
          </w:p>
        </w:tc>
        <w:tc>
          <w:tcPr>
            <w:tcW w:w="2684" w:type="dxa"/>
            <w:vAlign w:val="center"/>
          </w:tcPr>
          <w:p w14:paraId="6B01A42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GT_2026-09-29_BY_5y_packet6_UML_BPMN_monthly.json</w:t>
            </w:r>
          </w:p>
        </w:tc>
        <w:tc>
          <w:tcPr>
            <w:tcW w:w="1647" w:type="dxa"/>
            <w:vAlign w:val="center"/>
          </w:tcPr>
          <w:p w14:paraId="39023DA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Главный ряд, сопоставим с Вордстатом</w:t>
            </w:r>
          </w:p>
        </w:tc>
      </w:tr>
      <w:tr w:rsidR="00D329F4" w14:paraId="2BAE41F1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0F33900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58" w:type="dxa"/>
            <w:vAlign w:val="center"/>
          </w:tcPr>
          <w:p w14:paraId="482A482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191F86B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Пакет 1 (5 терминов, англ.)</w:t>
            </w:r>
          </w:p>
        </w:tc>
        <w:tc>
          <w:tcPr>
            <w:tcW w:w="1626" w:type="dxa"/>
            <w:vAlign w:val="center"/>
          </w:tcPr>
          <w:p w14:paraId="6980064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5 лет; неделя</w:t>
            </w:r>
          </w:p>
        </w:tc>
        <w:tc>
          <w:tcPr>
            <w:tcW w:w="2684" w:type="dxa"/>
            <w:vAlign w:val="center"/>
          </w:tcPr>
          <w:p w14:paraId="6F7EA06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GT_2026-09-29_BY_5y_packet1_time.json</w:t>
            </w:r>
          </w:p>
        </w:tc>
        <w:tc>
          <w:tcPr>
            <w:tcW w:w="1647" w:type="dxa"/>
            <w:vAlign w:val="center"/>
          </w:tcPr>
          <w:p w14:paraId="67DD310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Почти нулевые данные</w:t>
            </w:r>
          </w:p>
        </w:tc>
      </w:tr>
      <w:tr w:rsidR="00D329F4" w14:paraId="50EB74DE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57248C1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58" w:type="dxa"/>
            <w:vAlign w:val="center"/>
          </w:tcPr>
          <w:p w14:paraId="301E805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1D2EF98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Пакет 2 (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др.)</w:t>
            </w:r>
          </w:p>
        </w:tc>
        <w:tc>
          <w:tcPr>
            <w:tcW w:w="1626" w:type="dxa"/>
            <w:vAlign w:val="center"/>
          </w:tcPr>
          <w:p w14:paraId="2E277B0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5 лет; неделя</w:t>
            </w:r>
          </w:p>
        </w:tc>
        <w:tc>
          <w:tcPr>
            <w:tcW w:w="2684" w:type="dxa"/>
            <w:vAlign w:val="center"/>
          </w:tcPr>
          <w:p w14:paraId="3BA84E6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GT_2026-09-29_BY_5y_packet2_time.json</w:t>
            </w:r>
          </w:p>
        </w:tc>
        <w:tc>
          <w:tcPr>
            <w:tcW w:w="1647" w:type="dxa"/>
            <w:vAlign w:val="center"/>
          </w:tcPr>
          <w:p w14:paraId="42D3C2F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</w:t>
            </w:r>
          </w:p>
        </w:tc>
      </w:tr>
      <w:tr w:rsidR="00D329F4" w14:paraId="6D38672F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73EF3B2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58" w:type="dxa"/>
            <w:vAlign w:val="center"/>
          </w:tcPr>
          <w:p w14:paraId="3BBCD3C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561480B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Пакет 3 (русскоязычные)</w:t>
            </w:r>
          </w:p>
        </w:tc>
        <w:tc>
          <w:tcPr>
            <w:tcW w:w="1626" w:type="dxa"/>
            <w:vAlign w:val="center"/>
          </w:tcPr>
          <w:p w14:paraId="6B9B7C2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5 лет; неделя</w:t>
            </w:r>
          </w:p>
        </w:tc>
        <w:tc>
          <w:tcPr>
            <w:tcW w:w="2684" w:type="dxa"/>
            <w:vAlign w:val="center"/>
          </w:tcPr>
          <w:p w14:paraId="46F76F9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GT_2026-09-29_BY_5y_packet3_time.json</w:t>
            </w:r>
          </w:p>
        </w:tc>
        <w:tc>
          <w:tcPr>
            <w:tcW w:w="1647" w:type="dxa"/>
            <w:vAlign w:val="center"/>
          </w:tcPr>
          <w:p w14:paraId="1D80B1F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Почти нулевые данные</w:t>
            </w:r>
          </w:p>
        </w:tc>
      </w:tr>
      <w:tr w:rsidR="00D329F4" w14:paraId="4C9E7314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27DB6C1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58" w:type="dxa"/>
            <w:vAlign w:val="center"/>
          </w:tcPr>
          <w:p w14:paraId="27CE652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340A745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Пакет 4 (учебные и нишевые)</w:t>
            </w:r>
          </w:p>
        </w:tc>
        <w:tc>
          <w:tcPr>
            <w:tcW w:w="1626" w:type="dxa"/>
            <w:vAlign w:val="center"/>
          </w:tcPr>
          <w:p w14:paraId="101ED14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5 лет; неделя</w:t>
            </w:r>
          </w:p>
        </w:tc>
        <w:tc>
          <w:tcPr>
            <w:tcW w:w="2684" w:type="dxa"/>
            <w:vAlign w:val="center"/>
          </w:tcPr>
          <w:p w14:paraId="095055B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GT_2026-09-29_BY_5y_packet4_time.json</w:t>
            </w:r>
          </w:p>
        </w:tc>
        <w:tc>
          <w:tcPr>
            <w:tcW w:w="1647" w:type="dxa"/>
            <w:vAlign w:val="center"/>
          </w:tcPr>
          <w:p w14:paraId="69F3E4D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– точечные данные</w:t>
            </w:r>
          </w:p>
        </w:tc>
      </w:tr>
      <w:tr w:rsidR="00D329F4" w14:paraId="6A103523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75B1ACD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258" w:type="dxa"/>
            <w:vAlign w:val="center"/>
          </w:tcPr>
          <w:p w14:paraId="3C40A77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1766827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Пакет 5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и др.)</w:t>
            </w:r>
          </w:p>
        </w:tc>
        <w:tc>
          <w:tcPr>
            <w:tcW w:w="1626" w:type="dxa"/>
            <w:vAlign w:val="center"/>
          </w:tcPr>
          <w:p w14:paraId="52A8B69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5 лет; неделя → месяц</w:t>
            </w:r>
          </w:p>
        </w:tc>
        <w:tc>
          <w:tcPr>
            <w:tcW w:w="2684" w:type="dxa"/>
            <w:vAlign w:val="center"/>
          </w:tcPr>
          <w:p w14:paraId="2D71E67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GT_2026-09-29_BY_5y_packet5_time_monthly.json</w:t>
            </w:r>
          </w:p>
        </w:tc>
        <w:tc>
          <w:tcPr>
            <w:tcW w:w="1647" w:type="dxa"/>
            <w:vAlign w:val="center"/>
          </w:tcPr>
          <w:p w14:paraId="05A3701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инструменты</w:t>
            </w:r>
          </w:p>
        </w:tc>
      </w:tr>
      <w:tr w:rsidR="00D329F4" w14:paraId="6D9CA910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0AD3798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258" w:type="dxa"/>
            <w:vAlign w:val="center"/>
          </w:tcPr>
          <w:p w14:paraId="6DEAD70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654852A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2298B1F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12 мес.; неделя</w:t>
            </w:r>
          </w:p>
        </w:tc>
        <w:tc>
          <w:tcPr>
            <w:tcW w:w="2684" w:type="dxa"/>
            <w:vAlign w:val="center"/>
          </w:tcPr>
          <w:p w14:paraId="56EFC83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GT_2026-09-29_BY_12m_BPMN_time_regions_related.json</w:t>
            </w:r>
          </w:p>
        </w:tc>
        <w:tc>
          <w:tcPr>
            <w:tcW w:w="1647" w:type="dxa"/>
            <w:vAlign w:val="center"/>
          </w:tcPr>
          <w:p w14:paraId="47DFBE8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 и связанные запросы</w:t>
            </w:r>
          </w:p>
        </w:tc>
      </w:tr>
      <w:tr w:rsidR="00D329F4" w14:paraId="5C8254A8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2E0EC63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258" w:type="dxa"/>
            <w:vAlign w:val="center"/>
          </w:tcPr>
          <w:p w14:paraId="07D7327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65B84DE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1626" w:type="dxa"/>
            <w:vAlign w:val="center"/>
          </w:tcPr>
          <w:p w14:paraId="6A90AF9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12 мес.; неделя</w:t>
            </w:r>
          </w:p>
        </w:tc>
        <w:tc>
          <w:tcPr>
            <w:tcW w:w="2684" w:type="dxa"/>
            <w:vAlign w:val="center"/>
          </w:tcPr>
          <w:p w14:paraId="4BAD218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GT_2026-09-29_BY_12m_IDEF0_time_regions_related.json</w:t>
            </w:r>
          </w:p>
        </w:tc>
        <w:tc>
          <w:tcPr>
            <w:tcW w:w="1647" w:type="dxa"/>
            <w:vAlign w:val="center"/>
          </w:tcPr>
          <w:p w14:paraId="4BECF51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 и связанные запросы</w:t>
            </w:r>
          </w:p>
        </w:tc>
      </w:tr>
      <w:tr w:rsidR="00D329F4" w14:paraId="5AF9325B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0EF695D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258" w:type="dxa"/>
            <w:vAlign w:val="center"/>
          </w:tcPr>
          <w:p w14:paraId="24DE0BC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75779CF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626" w:type="dxa"/>
            <w:vAlign w:val="center"/>
          </w:tcPr>
          <w:p w14:paraId="08CEE79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12 мес.; неделя</w:t>
            </w:r>
          </w:p>
        </w:tc>
        <w:tc>
          <w:tcPr>
            <w:tcW w:w="2684" w:type="dxa"/>
            <w:vAlign w:val="center"/>
          </w:tcPr>
          <w:p w14:paraId="04963BC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GT_2026-09-30_BY_12m_UML_time_regions_related.json</w:t>
            </w:r>
          </w:p>
        </w:tc>
        <w:tc>
          <w:tcPr>
            <w:tcW w:w="1647" w:type="dxa"/>
            <w:vAlign w:val="center"/>
          </w:tcPr>
          <w:p w14:paraId="1280318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 и связанные запросы</w:t>
            </w:r>
          </w:p>
        </w:tc>
      </w:tr>
      <w:tr w:rsidR="00D329F4" w14:paraId="28D2EA5D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250DA1E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10</w:t>
            </w:r>
          </w:p>
        </w:tc>
        <w:tc>
          <w:tcPr>
            <w:tcW w:w="1258" w:type="dxa"/>
            <w:vAlign w:val="center"/>
          </w:tcPr>
          <w:p w14:paraId="1707FFE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28F0AEC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Пакет 1</w:t>
            </w:r>
          </w:p>
        </w:tc>
        <w:tc>
          <w:tcPr>
            <w:tcW w:w="1626" w:type="dxa"/>
            <w:vAlign w:val="center"/>
          </w:tcPr>
          <w:p w14:paraId="346E308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мир; 5 лет; неделя → месяц</w:t>
            </w:r>
          </w:p>
        </w:tc>
        <w:tc>
          <w:tcPr>
            <w:tcW w:w="2684" w:type="dxa"/>
            <w:vAlign w:val="center"/>
          </w:tcPr>
          <w:p w14:paraId="0247BCC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GT_2026-09-29_world_5y_packet1_monthly.json</w:t>
            </w:r>
          </w:p>
        </w:tc>
        <w:tc>
          <w:tcPr>
            <w:tcW w:w="1647" w:type="dxa"/>
            <w:vAlign w:val="center"/>
          </w:tcPr>
          <w:p w14:paraId="1520DD3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Справочный мировой ряд (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)</w:t>
            </w:r>
          </w:p>
        </w:tc>
      </w:tr>
      <w:tr w:rsidR="00D329F4" w14:paraId="033B6CA1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3E75AD6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10а</w:t>
            </w:r>
          </w:p>
        </w:tc>
        <w:tc>
          <w:tcPr>
            <w:tcW w:w="1258" w:type="dxa"/>
            <w:vAlign w:val="center"/>
          </w:tcPr>
          <w:p w14:paraId="438B1EE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4B2DDB9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(по отдельности)</w:t>
            </w:r>
          </w:p>
        </w:tc>
        <w:tc>
          <w:tcPr>
            <w:tcW w:w="1626" w:type="dxa"/>
            <w:vAlign w:val="center"/>
          </w:tcPr>
          <w:p w14:paraId="394CF40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12 мес.; неделя; регионы – «Субрегион» и «Город»</w:t>
            </w:r>
          </w:p>
        </w:tc>
        <w:tc>
          <w:tcPr>
            <w:tcW w:w="2684" w:type="dxa"/>
            <w:vAlign w:val="center"/>
          </w:tcPr>
          <w:p w14:paraId="5839E29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GT_2026-09-30_BY_12m_UML_BPMN_regions_recheck.json</w:t>
            </w:r>
          </w:p>
        </w:tc>
        <w:tc>
          <w:tcPr>
            <w:tcW w:w="1647" w:type="dxa"/>
            <w:vAlign w:val="center"/>
          </w:tcPr>
          <w:p w14:paraId="3FB7A4D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повторная выгрузка: состав регионов, воспроизводимость значений</w:t>
            </w:r>
          </w:p>
        </w:tc>
      </w:tr>
      <w:tr w:rsidR="00D329F4" w14:paraId="6615005D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19C3098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258" w:type="dxa"/>
            <w:vAlign w:val="center"/>
          </w:tcPr>
          <w:p w14:paraId="6A51138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29.09.2026, Вордстат</w:t>
            </w:r>
          </w:p>
        </w:tc>
        <w:tc>
          <w:tcPr>
            <w:tcW w:w="1626" w:type="dxa"/>
            <w:vAlign w:val="center"/>
          </w:tcPr>
          <w:p w14:paraId="4366F53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626" w:type="dxa"/>
            <w:vAlign w:val="center"/>
          </w:tcPr>
          <w:p w14:paraId="5FDA0A4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>=149); все устройства</w:t>
            </w:r>
          </w:p>
        </w:tc>
        <w:tc>
          <w:tcPr>
            <w:tcW w:w="2684" w:type="dxa"/>
            <w:vAlign w:val="center"/>
          </w:tcPr>
          <w:p w14:paraId="4AC95B0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wordstat_uml_dinamika_RB_2024-09_2026-08.json</w:t>
            </w:r>
          </w:p>
        </w:tc>
        <w:tc>
          <w:tcPr>
            <w:tcW w:w="1647" w:type="dxa"/>
            <w:vAlign w:val="center"/>
          </w:tcPr>
          <w:p w14:paraId="29B6D4F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по месяцам, 24 мес.</w:t>
            </w:r>
          </w:p>
        </w:tc>
      </w:tr>
      <w:tr w:rsidR="00D329F4" w14:paraId="586D5BC7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4EBBDA8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258" w:type="dxa"/>
            <w:vAlign w:val="center"/>
          </w:tcPr>
          <w:p w14:paraId="17BC739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29.09.2026, Вордстат</w:t>
            </w:r>
          </w:p>
        </w:tc>
        <w:tc>
          <w:tcPr>
            <w:tcW w:w="1626" w:type="dxa"/>
            <w:vAlign w:val="center"/>
          </w:tcPr>
          <w:p w14:paraId="33AA76C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2D9BF98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>=149); все устройства</w:t>
            </w:r>
          </w:p>
        </w:tc>
        <w:tc>
          <w:tcPr>
            <w:tcW w:w="2684" w:type="dxa"/>
            <w:vAlign w:val="center"/>
          </w:tcPr>
          <w:p w14:paraId="53C16BB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wordstat_bpmn_dinamika_RB_2024-09_2026-08.json</w:t>
            </w:r>
          </w:p>
        </w:tc>
        <w:tc>
          <w:tcPr>
            <w:tcW w:w="1647" w:type="dxa"/>
            <w:vAlign w:val="center"/>
          </w:tcPr>
          <w:p w14:paraId="3E4E2EF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по месяцам, 24 мес.</w:t>
            </w:r>
          </w:p>
        </w:tc>
      </w:tr>
      <w:tr w:rsidR="00D329F4" w14:paraId="41A0106F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7666C02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258" w:type="dxa"/>
            <w:vAlign w:val="center"/>
          </w:tcPr>
          <w:p w14:paraId="5EE6705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29.09.2026, Вордстат</w:t>
            </w:r>
          </w:p>
        </w:tc>
        <w:tc>
          <w:tcPr>
            <w:tcW w:w="1626" w:type="dxa"/>
            <w:vAlign w:val="center"/>
          </w:tcPr>
          <w:p w14:paraId="49714B5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запросов ядра и дополнительные запросы</w:t>
            </w:r>
          </w:p>
        </w:tc>
        <w:tc>
          <w:tcPr>
            <w:tcW w:w="1626" w:type="dxa"/>
            <w:vAlign w:val="center"/>
          </w:tcPr>
          <w:p w14:paraId="1A6350B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Беларусь; Топы, 25.08–23.09.2026</w:t>
            </w:r>
          </w:p>
        </w:tc>
        <w:tc>
          <w:tcPr>
            <w:tcW w:w="2684" w:type="dxa"/>
            <w:vAlign w:val="center"/>
          </w:tcPr>
          <w:p w14:paraId="6F1C8B1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сводная таблица Вордстата и скриншоты</w:t>
            </w:r>
          </w:p>
        </w:tc>
        <w:tc>
          <w:tcPr>
            <w:tcW w:w="1647" w:type="dxa"/>
            <w:vAlign w:val="center"/>
          </w:tcPr>
          <w:p w14:paraId="350FFE6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 за месяц</w:t>
            </w:r>
          </w:p>
        </w:tc>
      </w:tr>
      <w:tr w:rsidR="00D329F4" w14:paraId="29CCD354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34A349B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13а</w:t>
            </w:r>
          </w:p>
        </w:tc>
        <w:tc>
          <w:tcPr>
            <w:tcW w:w="1258" w:type="dxa"/>
            <w:vAlign w:val="center"/>
          </w:tcPr>
          <w:p w14:paraId="774EDD3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30.09.2026, Вордстат</w:t>
            </w:r>
          </w:p>
        </w:tc>
        <w:tc>
          <w:tcPr>
            <w:tcW w:w="1626" w:type="dxa"/>
            <w:vAlign w:val="center"/>
          </w:tcPr>
          <w:p w14:paraId="2788B57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по формулировкам групп АРГ, обучающим и контрольным запросам</w:t>
            </w:r>
          </w:p>
        </w:tc>
        <w:tc>
          <w:tcPr>
            <w:tcW w:w="1626" w:type="dxa"/>
            <w:vAlign w:val="center"/>
          </w:tcPr>
          <w:p w14:paraId="42A631B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Беларусь; Топы, 29.08–29.09.2026</w:t>
            </w:r>
          </w:p>
        </w:tc>
        <w:tc>
          <w:tcPr>
            <w:tcW w:w="2684" w:type="dxa"/>
            <w:vAlign w:val="center"/>
          </w:tcPr>
          <w:p w14:paraId="7CCE9FC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wordstat_topy_kommercheskie_problemnye_segmentnye_geo_RB_okno_2026-08-29_09-29.json</w:t>
            </w:r>
          </w:p>
        </w:tc>
        <w:tc>
          <w:tcPr>
            <w:tcW w:w="1647" w:type="dxa"/>
            <w:vAlign w:val="center"/>
          </w:tcPr>
          <w:p w14:paraId="1DD5AFF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Коммерческие, проблемные, сегментные, городские и обучающие формулировки; контроль окна</w:t>
            </w:r>
          </w:p>
        </w:tc>
      </w:tr>
      <w:tr w:rsidR="00D329F4" w14:paraId="6A6D29EC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31D3F84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258" w:type="dxa"/>
            <w:vAlign w:val="center"/>
          </w:tcPr>
          <w:p w14:paraId="2BE7E56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29.09.2026, Вордстат</w:t>
            </w:r>
          </w:p>
        </w:tc>
        <w:tc>
          <w:tcPr>
            <w:tcW w:w="1626" w:type="dxa"/>
            <w:vAlign w:val="center"/>
          </w:tcPr>
          <w:p w14:paraId="7A5869B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626" w:type="dxa"/>
            <w:vAlign w:val="center"/>
          </w:tcPr>
          <w:p w14:paraId="2CDBC43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 (мировая разбивка), 25.08–23.09.2026</w:t>
            </w:r>
          </w:p>
        </w:tc>
        <w:tc>
          <w:tcPr>
            <w:tcW w:w="2684" w:type="dxa"/>
            <w:vAlign w:val="center"/>
          </w:tcPr>
          <w:p w14:paraId="0603DAF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скриншот </w:t>
            </w:r>
            <w:r>
              <w:rPr>
                <w:i/>
                <w:sz w:val="24"/>
              </w:rPr>
              <w:t>wordstat_uml_regiony_mir_Belarus-Minsk.png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wordstat_regiony_bpmn_uml_RB_okno_2026-08-25_09-23.json</w:t>
            </w:r>
          </w:p>
        </w:tc>
        <w:tc>
          <w:tcPr>
            <w:tcW w:w="1647" w:type="dxa"/>
            <w:vAlign w:val="center"/>
          </w:tcPr>
          <w:p w14:paraId="5CF2D1F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 и Минск</w:t>
            </w:r>
          </w:p>
        </w:tc>
      </w:tr>
      <w:tr w:rsidR="00D329F4" w14:paraId="04D0557E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78EE29F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14а</w:t>
            </w:r>
          </w:p>
        </w:tc>
        <w:tc>
          <w:tcPr>
            <w:tcW w:w="1258" w:type="dxa"/>
            <w:vAlign w:val="center"/>
          </w:tcPr>
          <w:p w14:paraId="63CD8DE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30.09.2026, Вордстат</w:t>
            </w:r>
          </w:p>
        </w:tc>
        <w:tc>
          <w:tcPr>
            <w:tcW w:w="1626" w:type="dxa"/>
            <w:vAlign w:val="center"/>
          </w:tcPr>
          <w:p w14:paraId="5FCA8DC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1626" w:type="dxa"/>
            <w:vAlign w:val="center"/>
          </w:tcPr>
          <w:p w14:paraId="78AE96A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 (мировая разбивка), 29.08–29.09.2026</w:t>
            </w:r>
          </w:p>
        </w:tc>
        <w:tc>
          <w:tcPr>
            <w:tcW w:w="2684" w:type="dxa"/>
            <w:vAlign w:val="center"/>
          </w:tcPr>
          <w:p w14:paraId="5CD5C8A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wordstat_regiony_bpmn_uml_RB_okno_2026-08-29_09-29.json</w:t>
            </w:r>
            <w:r>
              <w:rPr>
                <w:sz w:val="24"/>
              </w:rPr>
              <w:t xml:space="preserve">; скриншот </w:t>
            </w:r>
            <w:r>
              <w:rPr>
                <w:i/>
                <w:sz w:val="24"/>
              </w:rPr>
              <w:t>wordstat_bpmn_regiony_mir_Belarus-Minsk.png</w:t>
            </w:r>
          </w:p>
        </w:tc>
        <w:tc>
          <w:tcPr>
            <w:tcW w:w="1647" w:type="dxa"/>
            <w:vAlign w:val="center"/>
          </w:tcPr>
          <w:p w14:paraId="107F75A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Беларусь, Минск, области, Россия, Казахстан</w:t>
            </w:r>
          </w:p>
        </w:tc>
      </w:tr>
      <w:tr w:rsidR="00D329F4" w14:paraId="212D1922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476C787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14б</w:t>
            </w:r>
          </w:p>
        </w:tc>
        <w:tc>
          <w:tcPr>
            <w:tcW w:w="1258" w:type="dxa"/>
            <w:vAlign w:val="center"/>
          </w:tcPr>
          <w:p w14:paraId="2757830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30.09.2026, Вордстат</w:t>
            </w:r>
          </w:p>
        </w:tc>
        <w:tc>
          <w:tcPr>
            <w:tcW w:w="1626" w:type="dxa"/>
            <w:vAlign w:val="center"/>
          </w:tcPr>
          <w:p w14:paraId="634B0DD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; сеть петри; нейросеть схема; нейросеть диаграмма (и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  <w:tc>
          <w:tcPr>
            <w:tcW w:w="1626" w:type="dxa"/>
            <w:vAlign w:val="center"/>
          </w:tcPr>
          <w:p w14:paraId="515EF0E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>=149); все устройства; 24 мес. и с 01.2018</w:t>
            </w:r>
          </w:p>
        </w:tc>
        <w:tc>
          <w:tcPr>
            <w:tcW w:w="2684" w:type="dxa"/>
            <w:vAlign w:val="center"/>
          </w:tcPr>
          <w:p w14:paraId="424DD60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wordstat_</w:t>
            </w:r>
            <w:r>
              <w:rPr>
                <w:i/>
                <w:iCs/>
                <w:sz w:val="24"/>
              </w:rPr>
              <w:t>dinamika_RB_2024-09_2026-08.json</w:t>
            </w:r>
            <w:r>
              <w:rPr>
                <w:iCs/>
                <w:sz w:val="24"/>
              </w:rPr>
              <w:t xml:space="preserve">; </w:t>
            </w:r>
            <w:r>
              <w:rPr>
                <w:i/>
                <w:iCs/>
                <w:sz w:val="24"/>
              </w:rPr>
              <w:t>wordstat</w:t>
            </w:r>
            <w:r>
              <w:rPr>
                <w:sz w:val="24"/>
              </w:rPr>
              <w:t>_</w:t>
            </w:r>
            <w:r>
              <w:rPr>
                <w:i/>
                <w:sz w:val="24"/>
              </w:rPr>
              <w:t>dinamika_RB_2018-01_2026-08.json</w:t>
            </w:r>
          </w:p>
        </w:tc>
        <w:tc>
          <w:tcPr>
            <w:tcW w:w="1647" w:type="dxa"/>
            <w:vAlign w:val="center"/>
          </w:tcPr>
          <w:p w14:paraId="3F18457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по месяцам (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вкладки «Динамика»); скриншоты </w:t>
            </w:r>
            <w:r>
              <w:rPr>
                <w:i/>
                <w:sz w:val="24"/>
              </w:rPr>
              <w:t>wordstat_</w:t>
            </w:r>
            <w:r>
              <w:rPr>
                <w:sz w:val="24"/>
              </w:rPr>
              <w:t>_</w:t>
            </w:r>
            <w:r>
              <w:rPr>
                <w:i/>
                <w:sz w:val="24"/>
              </w:rPr>
              <w:t>dinamika_pomesyachno_RB.png</w:t>
            </w:r>
          </w:p>
        </w:tc>
      </w:tr>
      <w:tr w:rsidR="00D329F4" w14:paraId="57898435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5A29E45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14в</w:t>
            </w:r>
          </w:p>
        </w:tc>
        <w:tc>
          <w:tcPr>
            <w:tcW w:w="1258" w:type="dxa"/>
            <w:vAlign w:val="center"/>
          </w:tcPr>
          <w:p w14:paraId="142A109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30.09.2026, Вордстат</w:t>
            </w:r>
          </w:p>
        </w:tc>
        <w:tc>
          <w:tcPr>
            <w:tcW w:w="1626" w:type="dxa"/>
            <w:vAlign w:val="center"/>
          </w:tcPr>
          <w:p w14:paraId="2CCC083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(по устройствам)</w:t>
            </w:r>
          </w:p>
        </w:tc>
        <w:tc>
          <w:tcPr>
            <w:tcW w:w="1626" w:type="dxa"/>
            <w:vAlign w:val="center"/>
          </w:tcPr>
          <w:p w14:paraId="2A62F94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Беларусь; 24 мес.; десктопы, смартфоны, планшеты отдельно</w:t>
            </w:r>
          </w:p>
        </w:tc>
        <w:tc>
          <w:tcPr>
            <w:tcW w:w="2684" w:type="dxa"/>
            <w:vAlign w:val="center"/>
          </w:tcPr>
          <w:p w14:paraId="3201B21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wordstat_uml_bpmn_dinamika_po_ustroystvam_RB_2024-09_2026-08.json</w:t>
            </w:r>
            <w:r>
              <w:rPr>
                <w:sz w:val="24"/>
              </w:rPr>
              <w:t xml:space="preserve">; скриншоты </w:t>
            </w:r>
            <w:r>
              <w:rPr>
                <w:i/>
                <w:sz w:val="24"/>
              </w:rPr>
              <w:t>wordstat_uml_dinamika_tolko-smartfony_RB.png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wordstat_bpmn_dinamika_tolko-smartfony_RB.png</w:t>
            </w:r>
          </w:p>
        </w:tc>
        <w:tc>
          <w:tcPr>
            <w:tcW w:w="1647" w:type="dxa"/>
            <w:vAlign w:val="center"/>
          </w:tcPr>
          <w:p w14:paraId="061B11E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Разбивка по устройствам</w:t>
            </w:r>
          </w:p>
        </w:tc>
      </w:tr>
      <w:tr w:rsidR="00D329F4" w14:paraId="1F594874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51A1CA2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258" w:type="dxa"/>
            <w:vAlign w:val="center"/>
          </w:tcPr>
          <w:p w14:paraId="46D63A4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2385868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5487151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 xml:space="preserve">; 5 лет; неделя;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(262 недели)</w:t>
            </w:r>
          </w:p>
        </w:tc>
        <w:tc>
          <w:tcPr>
            <w:tcW w:w="2684" w:type="dxa"/>
            <w:vAlign w:val="center"/>
          </w:tcPr>
          <w:p w14:paraId="5D407BE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GT_2026-09-30_BY_5y_UML_BPMN_multiTimeline.csv</w:t>
            </w:r>
          </w:p>
        </w:tc>
        <w:tc>
          <w:tcPr>
            <w:tcW w:w="1647" w:type="dxa"/>
            <w:vAlign w:val="center"/>
          </w:tcPr>
          <w:p w14:paraId="0DDE2C6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пересъемка главного ряда (сравнение – п. 2.3.3)</w:t>
            </w:r>
          </w:p>
        </w:tc>
      </w:tr>
      <w:tr w:rsidR="00D329F4" w14:paraId="321E2745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3F3D3AF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258" w:type="dxa"/>
            <w:vAlign w:val="center"/>
          </w:tcPr>
          <w:p w14:paraId="2B0D0C9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2EA919C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284DE89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RU</w:t>
            </w:r>
            <w:r>
              <w:rPr>
                <w:sz w:val="24"/>
              </w:rPr>
              <w:t xml:space="preserve">; 5 лет; неделя; </w:t>
            </w:r>
            <w:r>
              <w:rPr>
                <w:i/>
                <w:sz w:val="24"/>
              </w:rPr>
              <w:t>CSV</w:t>
            </w:r>
          </w:p>
        </w:tc>
        <w:tc>
          <w:tcPr>
            <w:tcW w:w="2684" w:type="dxa"/>
            <w:vAlign w:val="center"/>
          </w:tcPr>
          <w:p w14:paraId="4FE0BCC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GT_2026-09-30_RU_5y_UML_BPMN_multiTimeline.csv</w:t>
            </w:r>
          </w:p>
        </w:tc>
        <w:tc>
          <w:tcPr>
            <w:tcW w:w="1647" w:type="dxa"/>
            <w:vAlign w:val="center"/>
          </w:tcPr>
          <w:p w14:paraId="7BB6E28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Расширение на русскоязычный сегмент (таблицы 43, 50)</w:t>
            </w:r>
          </w:p>
        </w:tc>
      </w:tr>
      <w:tr w:rsidR="00D329F4" w14:paraId="0CF27C59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49D5593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258" w:type="dxa"/>
            <w:vAlign w:val="center"/>
          </w:tcPr>
          <w:p w14:paraId="18CC299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6B6519F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20A1FFD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KZ</w:t>
            </w:r>
            <w:r>
              <w:rPr>
                <w:sz w:val="24"/>
              </w:rPr>
              <w:t xml:space="preserve">; 5 лет; неделя; </w:t>
            </w:r>
            <w:r>
              <w:rPr>
                <w:i/>
                <w:sz w:val="24"/>
              </w:rPr>
              <w:t>CSV</w:t>
            </w:r>
          </w:p>
        </w:tc>
        <w:tc>
          <w:tcPr>
            <w:tcW w:w="2684" w:type="dxa"/>
            <w:vAlign w:val="center"/>
          </w:tcPr>
          <w:p w14:paraId="01E065D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GT_2026-09-30_KZ_5y_UML_BPMN_multiTimeline.csv</w:t>
            </w:r>
          </w:p>
        </w:tc>
        <w:tc>
          <w:tcPr>
            <w:tcW w:w="1647" w:type="dxa"/>
            <w:vAlign w:val="center"/>
          </w:tcPr>
          <w:p w14:paraId="18AF022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Расширение на русскоязычный сегмент (таблицы 43, 50)</w:t>
            </w:r>
          </w:p>
        </w:tc>
      </w:tr>
      <w:tr w:rsidR="00D329F4" w14:paraId="1163583A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4D99153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258" w:type="dxa"/>
            <w:vAlign w:val="center"/>
          </w:tcPr>
          <w:p w14:paraId="04CF78E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265E304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js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plantuml</w:t>
            </w:r>
          </w:p>
        </w:tc>
        <w:tc>
          <w:tcPr>
            <w:tcW w:w="1626" w:type="dxa"/>
            <w:vAlign w:val="center"/>
          </w:tcPr>
          <w:p w14:paraId="066EDF0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Весь мир; 5 лет; неделя; </w:t>
            </w:r>
            <w:r>
              <w:rPr>
                <w:i/>
                <w:sz w:val="24"/>
              </w:rPr>
              <w:t>CSV</w:t>
            </w:r>
          </w:p>
        </w:tc>
        <w:tc>
          <w:tcPr>
            <w:tcW w:w="2684" w:type="dxa"/>
            <w:vAlign w:val="center"/>
          </w:tcPr>
          <w:p w14:paraId="666EAAB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GT_2026-09-30_world_5y_mermaid_diagram_mermaid_js_plantuml_multiTimeline.csv</w:t>
            </w:r>
          </w:p>
        </w:tc>
        <w:tc>
          <w:tcPr>
            <w:tcW w:w="1647" w:type="dxa"/>
            <w:vAlign w:val="center"/>
          </w:tcPr>
          <w:p w14:paraId="3E99126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Замена омонимичного термина 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» (п. 2.6.2)</w:t>
            </w:r>
          </w:p>
        </w:tc>
      </w:tr>
      <w:tr w:rsidR="00D329F4" w14:paraId="55C6BC15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2B3C710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1258" w:type="dxa"/>
            <w:vAlign w:val="center"/>
          </w:tcPr>
          <w:p w14:paraId="48C7F53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3A177EF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(связанные запросы)</w:t>
            </w:r>
          </w:p>
        </w:tc>
        <w:tc>
          <w:tcPr>
            <w:tcW w:w="1626" w:type="dxa"/>
            <w:vAlign w:val="center"/>
          </w:tcPr>
          <w:p w14:paraId="326DF1B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12 мес.; карточка «Похожие запросы»</w:t>
            </w:r>
          </w:p>
        </w:tc>
        <w:tc>
          <w:tcPr>
            <w:tcW w:w="2684" w:type="dxa"/>
            <w:vAlign w:val="center"/>
          </w:tcPr>
          <w:p w14:paraId="3EDDDCB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GT_2026-09-30_BY_12m_BPMN_IDEF0_</w:t>
            </w:r>
            <w:r>
              <w:rPr>
                <w:sz w:val="24"/>
              </w:rPr>
              <w:t>связанные_запросы.</w:t>
            </w:r>
            <w:r>
              <w:rPr>
                <w:i/>
                <w:sz w:val="24"/>
              </w:rPr>
              <w:t>md</w:t>
            </w:r>
          </w:p>
        </w:tc>
        <w:tc>
          <w:tcPr>
            <w:tcW w:w="1647" w:type="dxa"/>
            <w:vAlign w:val="center"/>
          </w:tcPr>
          <w:p w14:paraId="6069CC1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(таблица 14)</w:t>
            </w:r>
          </w:p>
        </w:tc>
      </w:tr>
    </w:tbl>
    <w:p w14:paraId="442A60E6" w14:textId="77777777" w:rsidR="00D329F4" w:rsidRDefault="00AB6403">
      <w:pPr>
        <w:pStyle w:val="3"/>
        <w:spacing w:before="360" w:after="360" w:line="360" w:lineRule="exact"/>
        <w:ind w:firstLine="709"/>
      </w:pPr>
      <w:bookmarkStart w:id="13" w:name="результаты-по-пакетам"/>
      <w:bookmarkEnd w:id="12"/>
      <w:r>
        <w:rPr>
          <w:sz w:val="28"/>
        </w:rPr>
        <w:lastRenderedPageBreak/>
        <w:t>2.3.2 Результаты по пакетам</w:t>
      </w:r>
    </w:p>
    <w:p w14:paraId="28D42748" w14:textId="77777777" w:rsidR="00D329F4" w:rsidRDefault="00AB6403">
      <w:pPr>
        <w:pStyle w:val="Compact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Пакет 6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5 лет): у </w:t>
      </w:r>
      <w:r>
        <w:rPr>
          <w:i/>
          <w:sz w:val="28"/>
        </w:rPr>
        <w:t>UML</w:t>
      </w:r>
      <w:r>
        <w:rPr>
          <w:sz w:val="28"/>
        </w:rPr>
        <w:t xml:space="preserve"> данные есть в 47 из 61 месяца окна (в 46 из 59 полных месяцев), у </w:t>
      </w:r>
      <w:r>
        <w:rPr>
          <w:i/>
          <w:sz w:val="28"/>
        </w:rPr>
        <w:t>BPMN</w:t>
      </w:r>
      <w:r>
        <w:rPr>
          <w:sz w:val="28"/>
        </w:rPr>
        <w:t xml:space="preserve"> – в 37 из 61 (в 36 из 59). Это главный ряд работы, использованный для сопоставления с Вордстатом.</w:t>
      </w:r>
    </w:p>
    <w:p w14:paraId="6DF3B2D2" w14:textId="77777777" w:rsidR="00D329F4" w:rsidRDefault="00AB6403">
      <w:pPr>
        <w:pStyle w:val="Compact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Пакет 1 (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 xml:space="preserve">, </w:t>
      </w:r>
      <w:r>
        <w:rPr>
          <w:i/>
          <w:sz w:val="28"/>
        </w:rPr>
        <w:t>diagram</w:t>
      </w:r>
      <w:r>
        <w:rPr>
          <w:sz w:val="28"/>
        </w:rPr>
        <w:t xml:space="preserve"> </w:t>
      </w:r>
      <w:r>
        <w:rPr>
          <w:i/>
          <w:sz w:val="28"/>
        </w:rPr>
        <w:t>as</w:t>
      </w:r>
      <w:r>
        <w:rPr>
          <w:sz w:val="28"/>
        </w:rPr>
        <w:t xml:space="preserve"> </w:t>
      </w:r>
      <w:r>
        <w:rPr>
          <w:i/>
          <w:sz w:val="28"/>
        </w:rPr>
        <w:t>code</w:t>
      </w:r>
      <w:r>
        <w:rPr>
          <w:sz w:val="28"/>
        </w:rPr>
        <w:t xml:space="preserve">, </w:t>
      </w:r>
      <w:r>
        <w:rPr>
          <w:i/>
          <w:sz w:val="28"/>
        </w:rPr>
        <w:t>text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 xml:space="preserve">, </w:t>
      </w:r>
      <w:r>
        <w:rPr>
          <w:i/>
          <w:sz w:val="28"/>
        </w:rPr>
        <w:t>UML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 xml:space="preserve"> </w:t>
      </w:r>
      <w:r>
        <w:rPr>
          <w:i/>
          <w:sz w:val="28"/>
        </w:rPr>
        <w:t>generator</w:t>
      </w:r>
      <w:r>
        <w:rPr>
          <w:sz w:val="28"/>
        </w:rPr>
        <w:t xml:space="preserve">): почти вся история – нули. Ненулевые недели есть у </w:t>
      </w:r>
      <w:r>
        <w:rPr>
          <w:i/>
          <w:sz w:val="28"/>
        </w:rPr>
        <w:t>Mermaid</w:t>
      </w:r>
      <w:r>
        <w:rPr>
          <w:sz w:val="28"/>
        </w:rPr>
        <w:t xml:space="preserve"> (35 полных недель, максимум 100 – 15–21 февраля 2026 г.), у </w:t>
      </w:r>
      <w:r>
        <w:rPr>
          <w:i/>
          <w:sz w:val="28"/>
        </w:rPr>
        <w:t>PlantUML</w:t>
      </w:r>
      <w:r>
        <w:rPr>
          <w:sz w:val="28"/>
        </w:rPr>
        <w:t xml:space="preserve"> (7), у </w:t>
      </w:r>
      <w:r>
        <w:rPr>
          <w:i/>
          <w:sz w:val="28"/>
        </w:rPr>
        <w:t>UML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 xml:space="preserve"> </w:t>
      </w:r>
      <w:r>
        <w:rPr>
          <w:i/>
          <w:sz w:val="28"/>
        </w:rPr>
        <w:t>generator</w:t>
      </w:r>
      <w:r>
        <w:rPr>
          <w:sz w:val="28"/>
        </w:rPr>
        <w:t xml:space="preserve"> (2) и у </w:t>
      </w:r>
      <w:r>
        <w:rPr>
          <w:i/>
          <w:sz w:val="28"/>
        </w:rPr>
        <w:t>diagram</w:t>
      </w:r>
      <w:r>
        <w:rPr>
          <w:sz w:val="28"/>
        </w:rPr>
        <w:t xml:space="preserve"> </w:t>
      </w:r>
      <w:r>
        <w:rPr>
          <w:i/>
          <w:sz w:val="28"/>
        </w:rPr>
        <w:t>as</w:t>
      </w:r>
      <w:r>
        <w:rPr>
          <w:sz w:val="28"/>
        </w:rPr>
        <w:t xml:space="preserve"> </w:t>
      </w:r>
      <w:r>
        <w:rPr>
          <w:i/>
          <w:sz w:val="28"/>
        </w:rPr>
        <w:t>code</w:t>
      </w:r>
      <w:r>
        <w:rPr>
          <w:sz w:val="28"/>
        </w:rPr>
        <w:t xml:space="preserve"> (1). Значения </w:t>
      </w:r>
      <w:r>
        <w:rPr>
          <w:i/>
          <w:sz w:val="28"/>
        </w:rPr>
        <w:t>Mermaid</w:t>
      </w:r>
      <w:r>
        <w:rPr>
          <w:sz w:val="28"/>
        </w:rPr>
        <w:t xml:space="preserve"> по Беларуси нельзя считать спросом на инструмент без проверки: по Вордстату запрос «</w:t>
      </w:r>
      <w:r>
        <w:rPr>
          <w:i/>
          <w:sz w:val="28"/>
        </w:rPr>
        <w:t>mermaid</w:t>
      </w:r>
      <w:r>
        <w:rPr>
          <w:sz w:val="28"/>
        </w:rPr>
        <w:t>» в Беларуси относится в основном к фильму «Русалочка» (п. 2.4).</w:t>
      </w:r>
    </w:p>
    <w:p w14:paraId="39200EF0" w14:textId="77777777" w:rsidR="00D329F4" w:rsidRDefault="00AB6403">
      <w:pPr>
        <w:pStyle w:val="Compact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Пакет 2 (</w:t>
      </w:r>
      <w:r>
        <w:rPr>
          <w:i/>
          <w:sz w:val="28"/>
        </w:rPr>
        <w:t>draw.io</w:t>
      </w:r>
      <w:r>
        <w:rPr>
          <w:sz w:val="28"/>
        </w:rPr>
        <w:t xml:space="preserve">, </w:t>
      </w:r>
      <w:r>
        <w:rPr>
          <w:i/>
          <w:sz w:val="28"/>
        </w:rPr>
        <w:t>diagrams.net</w:t>
      </w:r>
      <w:r>
        <w:rPr>
          <w:sz w:val="28"/>
        </w:rPr>
        <w:t xml:space="preserve">, </w:t>
      </w:r>
      <w:r>
        <w:rPr>
          <w:i/>
          <w:sz w:val="28"/>
        </w:rPr>
        <w:t>Lucidchart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 </w:t>
      </w:r>
      <w:r>
        <w:rPr>
          <w:i/>
          <w:sz w:val="28"/>
        </w:rPr>
        <w:t>tool</w:t>
      </w:r>
      <w:r>
        <w:rPr>
          <w:sz w:val="28"/>
        </w:rPr>
        <w:t xml:space="preserve">): </w:t>
      </w:r>
      <w:r>
        <w:rPr>
          <w:i/>
          <w:sz w:val="28"/>
        </w:rPr>
        <w:t>BPMN</w:t>
      </w:r>
      <w:r>
        <w:rPr>
          <w:sz w:val="28"/>
        </w:rPr>
        <w:t xml:space="preserve"> – 65 ненулевых недель из 261, </w:t>
      </w:r>
      <w:r>
        <w:rPr>
          <w:i/>
          <w:sz w:val="28"/>
        </w:rPr>
        <w:t>draw.io</w:t>
      </w:r>
      <w:r>
        <w:rPr>
          <w:sz w:val="28"/>
        </w:rPr>
        <w:t xml:space="preserve"> и </w:t>
      </w:r>
      <w:r>
        <w:rPr>
          <w:i/>
          <w:sz w:val="28"/>
        </w:rPr>
        <w:t>Lucidchart</w:t>
      </w:r>
      <w:r>
        <w:rPr>
          <w:sz w:val="28"/>
        </w:rPr>
        <w:t xml:space="preserve"> – по 3, </w:t>
      </w:r>
      <w:r>
        <w:rPr>
          <w:i/>
          <w:sz w:val="28"/>
        </w:rPr>
        <w:t>ERD</w:t>
      </w:r>
      <w:r>
        <w:rPr>
          <w:sz w:val="28"/>
        </w:rPr>
        <w:t xml:space="preserve"> </w:t>
      </w:r>
      <w:r>
        <w:rPr>
          <w:i/>
          <w:sz w:val="28"/>
        </w:rPr>
        <w:t>tool</w:t>
      </w:r>
      <w:r>
        <w:rPr>
          <w:sz w:val="28"/>
        </w:rPr>
        <w:t xml:space="preserve"> – 1, </w:t>
      </w:r>
      <w:r>
        <w:rPr>
          <w:i/>
          <w:sz w:val="28"/>
        </w:rPr>
        <w:t>diagrams.net</w:t>
      </w:r>
      <w:r>
        <w:rPr>
          <w:sz w:val="28"/>
        </w:rPr>
        <w:t xml:space="preserve"> – 0.</w:t>
      </w:r>
    </w:p>
    <w:p w14:paraId="1DE9CF5A" w14:textId="77777777" w:rsidR="00D329F4" w:rsidRDefault="00AB6403">
      <w:pPr>
        <w:pStyle w:val="Compact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Пакет 3 (русскоязычные формулировки): 4 ненулевые полные недели и одна ненулевая неполная последняя неделя из 262. Широкие русскоязычные формулировки не фиксируются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Беларуси на уровне отдельных недель.</w:t>
      </w:r>
    </w:p>
    <w:p w14:paraId="2DC47215" w14:textId="77777777" w:rsidR="00D329F4" w:rsidRDefault="00AB6403">
      <w:pPr>
        <w:pStyle w:val="Compact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Пакет 4 (учебные и нишевые термины): всего 11 ненулевых недель; из них у </w:t>
      </w:r>
      <w:r>
        <w:rPr>
          <w:i/>
          <w:sz w:val="28"/>
        </w:rPr>
        <w:t>IDEF0</w:t>
      </w:r>
      <w:r>
        <w:rPr>
          <w:sz w:val="28"/>
        </w:rPr>
        <w:t xml:space="preserve"> – 8 недель с индексом от 9 до 94; по одной неделе у «</w:t>
      </w:r>
      <w:r>
        <w:rPr>
          <w:i/>
          <w:sz w:val="28"/>
        </w:rPr>
        <w:t>UML</w:t>
      </w:r>
      <w:r>
        <w:rPr>
          <w:sz w:val="28"/>
        </w:rPr>
        <w:t xml:space="preserve"> для курсовой» (81, 22–28.02.2026), «диаграмма вариантов использования» (53) и «сеть Петри» (100, 1–7.03.2026); у «</w:t>
      </w:r>
      <w:r>
        <w:rPr>
          <w:i/>
          <w:sz w:val="28"/>
        </w:rPr>
        <w:t>DFD</w:t>
      </w:r>
      <w:r>
        <w:rPr>
          <w:sz w:val="28"/>
        </w:rPr>
        <w:t xml:space="preserve"> диаграмма» данных нет.</w:t>
      </w:r>
    </w:p>
    <w:p w14:paraId="645966EB" w14:textId="77777777" w:rsidR="00D329F4" w:rsidRDefault="00AB6403">
      <w:pPr>
        <w:pStyle w:val="Compact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Пакет 5 (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diagramming</w:t>
      </w:r>
      <w:r>
        <w:rPr>
          <w:sz w:val="28"/>
        </w:rPr>
        <w:t xml:space="preserve"> </w:t>
      </w:r>
      <w:r>
        <w:rPr>
          <w:i/>
          <w:sz w:val="28"/>
        </w:rPr>
        <w:t>tool</w:t>
      </w:r>
      <w:r>
        <w:rPr>
          <w:sz w:val="28"/>
        </w:rPr>
        <w:t xml:space="preserve">, </w:t>
      </w:r>
      <w:r>
        <w:rPr>
          <w:i/>
          <w:sz w:val="28"/>
        </w:rPr>
        <w:t>flowchart</w:t>
      </w:r>
      <w:r>
        <w:rPr>
          <w:sz w:val="28"/>
        </w:rPr>
        <w:t xml:space="preserve"> </w:t>
      </w:r>
      <w:r>
        <w:rPr>
          <w:i/>
          <w:sz w:val="28"/>
        </w:rPr>
        <w:t>maker</w:t>
      </w:r>
      <w:r>
        <w:rPr>
          <w:sz w:val="28"/>
        </w:rPr>
        <w:t xml:space="preserve">, </w:t>
      </w:r>
      <w:r>
        <w:rPr>
          <w:i/>
          <w:sz w:val="28"/>
        </w:rPr>
        <w:t>Figma</w:t>
      </w:r>
      <w:r>
        <w:rPr>
          <w:sz w:val="28"/>
        </w:rPr>
        <w:t xml:space="preserve">, </w:t>
      </w: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Paradigm</w:t>
      </w:r>
      <w:r>
        <w:rPr>
          <w:sz w:val="28"/>
        </w:rPr>
        <w:t xml:space="preserve">): </w:t>
      </w:r>
      <w:r>
        <w:rPr>
          <w:i/>
          <w:sz w:val="28"/>
        </w:rPr>
        <w:t>Figma</w:t>
      </w:r>
      <w:r>
        <w:rPr>
          <w:sz w:val="28"/>
        </w:rPr>
        <w:t xml:space="preserve"> дает данные во всех 59 месяцах, </w:t>
      </w:r>
      <w:r>
        <w:rPr>
          <w:i/>
          <w:sz w:val="28"/>
        </w:rPr>
        <w:t>Miro</w:t>
      </w:r>
      <w:r>
        <w:rPr>
          <w:sz w:val="28"/>
        </w:rPr>
        <w:t xml:space="preserve"> – в 58; остальные запросы – почти нули.</w:t>
      </w:r>
    </w:p>
    <w:p w14:paraId="54CE36A9" w14:textId="77777777" w:rsidR="00D329F4" w:rsidRDefault="00AB6403">
      <w:pPr>
        <w:pStyle w:val="3"/>
        <w:spacing w:before="360" w:after="360" w:line="360" w:lineRule="exact"/>
        <w:ind w:firstLine="709"/>
      </w:pPr>
      <w:bookmarkStart w:id="14" w:name="показатели-и-уровень-интереса"/>
      <w:bookmarkEnd w:id="13"/>
      <w:r>
        <w:rPr>
          <w:sz w:val="28"/>
        </w:rPr>
        <w:t>2.3.3 Показатели и уровень интереса</w:t>
      </w:r>
    </w:p>
    <w:p w14:paraId="0613E3D0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Минимальный набор показателей </w:t>
      </w:r>
      <w:r>
        <w:rPr>
          <w:i/>
          <w:sz w:val="28"/>
        </w:rPr>
        <w:t>GT</w:t>
      </w:r>
      <w:r>
        <w:rPr>
          <w:sz w:val="28"/>
        </w:rPr>
        <w:t>-РБ §5.1 (табл. 13) рассчитан скриптом 04_</w:t>
      </w:r>
      <w:r>
        <w:rPr>
          <w:i/>
          <w:sz w:val="28"/>
        </w:rPr>
        <w:t>gt_indicators.py</w:t>
      </w:r>
      <w:r>
        <w:rPr>
          <w:sz w:val="28"/>
        </w:rPr>
        <w:t xml:space="preserve"> для 12-месячных окон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(таблица 12). Способ расчета волатильности в </w:t>
      </w:r>
      <w:r>
        <w:rPr>
          <w:i/>
          <w:sz w:val="28"/>
        </w:rPr>
        <w:t>GT</w:t>
      </w:r>
      <w:r>
        <w:rPr>
          <w:sz w:val="28"/>
        </w:rPr>
        <w:t>-РБ не задан (указано только «разброс значений по периоду»), поэтому в качестве показателя разброса взяты стандартное отклонение и коэффициент вариации. Изменение «последние 3 месяца к предыдущим 3 месяцам» при недельном разрешении рассчитано как среднее последних 13 полных недель к среднему предыдущих 13 недель.</w:t>
      </w:r>
    </w:p>
    <w:p w14:paraId="4417640D" w14:textId="77777777" w:rsidR="00D329F4" w:rsidRDefault="00AB6403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 xml:space="preserve">Таблица 12 –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>, Беларусь, 12 месяцев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59"/>
        <w:gridCol w:w="3298"/>
        <w:gridCol w:w="3298"/>
      </w:tblGrid>
      <w:tr w:rsidR="00D329F4" w14:paraId="28BCE4F1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58" w:type="dxa"/>
            <w:vAlign w:val="center"/>
          </w:tcPr>
          <w:p w14:paraId="5066171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3298" w:type="dxa"/>
            <w:vAlign w:val="center"/>
          </w:tcPr>
          <w:p w14:paraId="7791D64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UML</w:t>
            </w:r>
          </w:p>
        </w:tc>
        <w:tc>
          <w:tcPr>
            <w:tcW w:w="3298" w:type="dxa"/>
            <w:vAlign w:val="center"/>
          </w:tcPr>
          <w:p w14:paraId="30D64FB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BPMN</w:t>
            </w:r>
          </w:p>
        </w:tc>
      </w:tr>
      <w:tr w:rsidR="00D329F4" w14:paraId="6349E425" w14:textId="77777777" w:rsidTr="00D329F4">
        <w:trPr>
          <w:cantSplit/>
          <w:jc w:val="center"/>
        </w:trPr>
        <w:tc>
          <w:tcPr>
            <w:tcW w:w="2758" w:type="dxa"/>
            <w:vAlign w:val="center"/>
          </w:tcPr>
          <w:p w14:paraId="71A7B3A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Окно и дата снятия</w:t>
            </w:r>
          </w:p>
        </w:tc>
        <w:tc>
          <w:tcPr>
            <w:tcW w:w="3298" w:type="dxa"/>
            <w:vAlign w:val="center"/>
          </w:tcPr>
          <w:p w14:paraId="49A355F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28.09.2025–26.09.2026, 52 полные недели; снято 30.09.2026</w:t>
            </w:r>
          </w:p>
        </w:tc>
        <w:tc>
          <w:tcPr>
            <w:tcW w:w="3298" w:type="dxa"/>
            <w:vAlign w:val="center"/>
          </w:tcPr>
          <w:p w14:paraId="1A26F32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28.09.2025–26.09.2026, 52 полные недели; снято 29.09.2026</w:t>
            </w:r>
          </w:p>
        </w:tc>
      </w:tr>
      <w:tr w:rsidR="00D329F4" w14:paraId="0074DAE5" w14:textId="77777777" w:rsidTr="00D329F4">
        <w:trPr>
          <w:cantSplit/>
          <w:jc w:val="center"/>
        </w:trPr>
        <w:tc>
          <w:tcPr>
            <w:tcW w:w="2758" w:type="dxa"/>
            <w:vAlign w:val="center"/>
          </w:tcPr>
          <w:p w14:paraId="24C2514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Недель с данными</w:t>
            </w:r>
          </w:p>
        </w:tc>
        <w:tc>
          <w:tcPr>
            <w:tcW w:w="3298" w:type="dxa"/>
            <w:vAlign w:val="center"/>
          </w:tcPr>
          <w:p w14:paraId="4DB4277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из 52</w:t>
            </w:r>
          </w:p>
        </w:tc>
        <w:tc>
          <w:tcPr>
            <w:tcW w:w="3298" w:type="dxa"/>
            <w:vAlign w:val="center"/>
          </w:tcPr>
          <w:p w14:paraId="135A0B6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 из 52</w:t>
            </w:r>
          </w:p>
        </w:tc>
      </w:tr>
      <w:tr w:rsidR="00D329F4" w14:paraId="4EDD7BE4" w14:textId="77777777" w:rsidTr="00D329F4">
        <w:trPr>
          <w:cantSplit/>
          <w:jc w:val="center"/>
        </w:trPr>
        <w:tc>
          <w:tcPr>
            <w:tcW w:w="2758" w:type="dxa"/>
            <w:vAlign w:val="center"/>
          </w:tcPr>
          <w:p w14:paraId="1DFE408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(по 52 неделям, включая нули)</w:t>
            </w:r>
          </w:p>
        </w:tc>
        <w:tc>
          <w:tcPr>
            <w:tcW w:w="3298" w:type="dxa"/>
            <w:vAlign w:val="center"/>
          </w:tcPr>
          <w:p w14:paraId="3DFF7EB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14,52</w:t>
            </w:r>
          </w:p>
        </w:tc>
        <w:tc>
          <w:tcPr>
            <w:tcW w:w="3298" w:type="dxa"/>
            <w:vAlign w:val="center"/>
          </w:tcPr>
          <w:p w14:paraId="0DAD5D3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16,17</w:t>
            </w:r>
          </w:p>
        </w:tc>
      </w:tr>
      <w:tr w:rsidR="00D329F4" w14:paraId="1BE0221C" w14:textId="77777777" w:rsidTr="00D329F4">
        <w:trPr>
          <w:cantSplit/>
          <w:jc w:val="center"/>
        </w:trPr>
        <w:tc>
          <w:tcPr>
            <w:tcW w:w="2758" w:type="dxa"/>
            <w:vAlign w:val="center"/>
          </w:tcPr>
          <w:p w14:paraId="21E6B82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Справочно: с неполной неделей 27.09–03.10.2026</w:t>
            </w:r>
          </w:p>
        </w:tc>
        <w:tc>
          <w:tcPr>
            <w:tcW w:w="3298" w:type="dxa"/>
            <w:vAlign w:val="center"/>
          </w:tcPr>
          <w:p w14:paraId="2B33F10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 недель с данными из 53, среднее 14,66</w:t>
            </w:r>
          </w:p>
        </w:tc>
        <w:tc>
          <w:tcPr>
            <w:tcW w:w="3298" w:type="dxa"/>
            <w:vAlign w:val="center"/>
          </w:tcPr>
          <w:p w14:paraId="02B2AE9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недель с данными из 53, среднее 16,08</w:t>
            </w:r>
          </w:p>
        </w:tc>
      </w:tr>
      <w:tr w:rsidR="00D329F4" w14:paraId="61EC3EC1" w14:textId="77777777" w:rsidTr="00D329F4">
        <w:trPr>
          <w:cantSplit/>
          <w:jc w:val="center"/>
        </w:trPr>
        <w:tc>
          <w:tcPr>
            <w:tcW w:w="2758" w:type="dxa"/>
            <w:vAlign w:val="center"/>
          </w:tcPr>
          <w:p w14:paraId="0089447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</w:t>
            </w:r>
          </w:p>
        </w:tc>
        <w:tc>
          <w:tcPr>
            <w:tcW w:w="3298" w:type="dxa"/>
            <w:vAlign w:val="center"/>
          </w:tcPr>
          <w:p w14:paraId="2D13A3B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 (7–13 и 14–20 декабря 2025 г.)</w:t>
            </w:r>
          </w:p>
        </w:tc>
        <w:tc>
          <w:tcPr>
            <w:tcW w:w="3298" w:type="dxa"/>
            <w:vAlign w:val="center"/>
          </w:tcPr>
          <w:p w14:paraId="657C058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 (30 ноября – 6 декабря 2025 г.)</w:t>
            </w:r>
          </w:p>
        </w:tc>
      </w:tr>
      <w:tr w:rsidR="00D329F4" w14:paraId="41BB95C3" w14:textId="77777777" w:rsidTr="00D329F4">
        <w:trPr>
          <w:cantSplit/>
          <w:jc w:val="center"/>
        </w:trPr>
        <w:tc>
          <w:tcPr>
            <w:tcW w:w="2758" w:type="dxa"/>
            <w:vAlign w:val="center"/>
          </w:tcPr>
          <w:p w14:paraId="3F30514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Последние 13 недель к предыдущим 13 неделям</w:t>
            </w:r>
          </w:p>
        </w:tc>
        <w:tc>
          <w:tcPr>
            <w:tcW w:w="3298" w:type="dxa"/>
            <w:vAlign w:val="center"/>
          </w:tcPr>
          <w:p w14:paraId="3BAAB82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3,23 против 5,77 (−44,0 %)</w:t>
            </w:r>
          </w:p>
        </w:tc>
        <w:tc>
          <w:tcPr>
            <w:tcW w:w="3298" w:type="dxa"/>
            <w:vAlign w:val="center"/>
          </w:tcPr>
          <w:p w14:paraId="1F66B1B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 против 5,08 (−21,2 %)</w:t>
            </w:r>
          </w:p>
        </w:tc>
      </w:tr>
      <w:tr w:rsidR="00D329F4" w14:paraId="4FAFA9F6" w14:textId="77777777" w:rsidTr="00D329F4">
        <w:trPr>
          <w:cantSplit/>
          <w:jc w:val="center"/>
        </w:trPr>
        <w:tc>
          <w:tcPr>
            <w:tcW w:w="2758" w:type="dxa"/>
            <w:vAlign w:val="center"/>
          </w:tcPr>
          <w:p w14:paraId="546D381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Стандартное отклонение / коэффициент вариации</w:t>
            </w:r>
          </w:p>
        </w:tc>
        <w:tc>
          <w:tcPr>
            <w:tcW w:w="3298" w:type="dxa"/>
            <w:vAlign w:val="center"/>
          </w:tcPr>
          <w:p w14:paraId="7D0E044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29,17 / 2,01</w:t>
            </w:r>
          </w:p>
        </w:tc>
        <w:tc>
          <w:tcPr>
            <w:tcW w:w="3298" w:type="dxa"/>
            <w:vAlign w:val="center"/>
          </w:tcPr>
          <w:p w14:paraId="1DC5FE0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29,77 / 1,84</w:t>
            </w:r>
          </w:p>
        </w:tc>
      </w:tr>
      <w:tr w:rsidR="00D329F4" w14:paraId="7B74F724" w14:textId="77777777" w:rsidTr="00D329F4">
        <w:trPr>
          <w:cantSplit/>
          <w:jc w:val="center"/>
        </w:trPr>
        <w:tc>
          <w:tcPr>
            <w:tcW w:w="2758" w:type="dxa"/>
            <w:vAlign w:val="center"/>
          </w:tcPr>
          <w:p w14:paraId="2118248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Регионы (6 субрегионов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)</w:t>
            </w:r>
          </w:p>
        </w:tc>
        <w:tc>
          <w:tcPr>
            <w:tcW w:w="3298" w:type="dxa"/>
            <w:vAlign w:val="center"/>
          </w:tcPr>
          <w:p w14:paraId="363E009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Гомельская 100, Гродненская 96, Витебская 83, Могилевская 82, Минская 82, Брестская 66</w:t>
            </w:r>
          </w:p>
        </w:tc>
        <w:tc>
          <w:tcPr>
            <w:tcW w:w="3298" w:type="dxa"/>
            <w:vAlign w:val="center"/>
          </w:tcPr>
          <w:p w14:paraId="03A8BD5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Гродненская 100, Минская 98, Могилевская 70, Витебская 61, Брестская 57, Гомельская 50</w:t>
            </w:r>
          </w:p>
        </w:tc>
      </w:tr>
      <w:tr w:rsidR="00D329F4" w14:paraId="0177A701" w14:textId="77777777" w:rsidTr="00D329F4">
        <w:trPr>
          <w:cantSplit/>
          <w:jc w:val="center"/>
        </w:trPr>
        <w:tc>
          <w:tcPr>
            <w:tcW w:w="2758" w:type="dxa"/>
            <w:vAlign w:val="center"/>
          </w:tcPr>
          <w:p w14:paraId="513A0AE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Регионы, повторная выгрузка 30.09.2026</w:t>
            </w:r>
          </w:p>
        </w:tc>
        <w:tc>
          <w:tcPr>
            <w:tcW w:w="3298" w:type="dxa"/>
            <w:vAlign w:val="center"/>
          </w:tcPr>
          <w:p w14:paraId="3AC200D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Минская 100, Гомельская 76, Витебская 72, Могилевская 57, Брестская 55, Гродненская 38</w:t>
            </w:r>
          </w:p>
        </w:tc>
        <w:tc>
          <w:tcPr>
            <w:tcW w:w="3298" w:type="dxa"/>
            <w:vAlign w:val="center"/>
          </w:tcPr>
          <w:p w14:paraId="3FA6EA4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Гродненская 100, Минская 78, Гомельская 52, Могилевская 41, Брестская 38, Витебская 36</w:t>
            </w:r>
          </w:p>
        </w:tc>
      </w:tr>
      <w:tr w:rsidR="00D329F4" w14:paraId="0718D4D4" w14:textId="77777777" w:rsidTr="00D329F4">
        <w:trPr>
          <w:cantSplit/>
          <w:jc w:val="center"/>
        </w:trPr>
        <w:tc>
          <w:tcPr>
            <w:tcW w:w="2758" w:type="dxa"/>
            <w:vAlign w:val="center"/>
          </w:tcPr>
          <w:p w14:paraId="664E7DB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Справочно: повторная выгрузка 30.09.2026, недель с данными / среднее</w:t>
            </w:r>
          </w:p>
        </w:tc>
        <w:tc>
          <w:tcPr>
            <w:tcW w:w="3298" w:type="dxa"/>
            <w:vAlign w:val="center"/>
          </w:tcPr>
          <w:p w14:paraId="6C39EA1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из 52 / 14,44</w:t>
            </w:r>
          </w:p>
        </w:tc>
        <w:tc>
          <w:tcPr>
            <w:tcW w:w="3298" w:type="dxa"/>
            <w:vAlign w:val="center"/>
          </w:tcPr>
          <w:p w14:paraId="04D5548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 из 52 / 16,04</w:t>
            </w:r>
          </w:p>
        </w:tc>
      </w:tr>
      <w:tr w:rsidR="00D329F4" w14:paraId="44CD1467" w14:textId="77777777" w:rsidTr="00D329F4">
        <w:trPr>
          <w:cantSplit/>
          <w:jc w:val="center"/>
        </w:trPr>
        <w:tc>
          <w:tcPr>
            <w:tcW w:w="2758" w:type="dxa"/>
            <w:vAlign w:val="center"/>
          </w:tcPr>
          <w:p w14:paraId="5EA9805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Похожие запросы (популярные)</w:t>
            </w:r>
          </w:p>
        </w:tc>
        <w:tc>
          <w:tcPr>
            <w:tcW w:w="3298" w:type="dxa"/>
            <w:vAlign w:val="center"/>
          </w:tcPr>
          <w:p w14:paraId="27AC58D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298" w:type="dxa"/>
            <w:vAlign w:val="center"/>
          </w:tcPr>
          <w:p w14:paraId="19D96A3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(100),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(72),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(23)</w:t>
            </w:r>
          </w:p>
        </w:tc>
      </w:tr>
      <w:tr w:rsidR="00D329F4" w14:paraId="4C61B8D2" w14:textId="77777777" w:rsidTr="00D329F4">
        <w:trPr>
          <w:cantSplit/>
          <w:jc w:val="center"/>
        </w:trPr>
        <w:tc>
          <w:tcPr>
            <w:tcW w:w="2758" w:type="dxa"/>
            <w:vAlign w:val="center"/>
          </w:tcPr>
          <w:p w14:paraId="0A948B6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Похожие запросы (растущие)</w:t>
            </w:r>
          </w:p>
        </w:tc>
        <w:tc>
          <w:tcPr>
            <w:tcW w:w="3298" w:type="dxa"/>
            <w:vAlign w:val="center"/>
          </w:tcPr>
          <w:p w14:paraId="7FB411E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3298" w:type="dxa"/>
            <w:vAlign w:val="center"/>
          </w:tcPr>
          <w:p w14:paraId="3A1ED86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(+50 %)</w:t>
            </w:r>
          </w:p>
        </w:tc>
      </w:tr>
    </w:tbl>
    <w:p w14:paraId="5BFC275B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Основной срез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Беларуси снят 29.09.2026; исключение – ряд </w:t>
      </w:r>
      <w:r>
        <w:rPr>
          <w:i/>
          <w:sz w:val="28"/>
        </w:rPr>
        <w:t>UML</w:t>
      </w:r>
      <w:r>
        <w:rPr>
          <w:sz w:val="28"/>
        </w:rPr>
        <w:t xml:space="preserve"> за 12 месяцев: он взят из снимка 30.09.2026 (файл </w:t>
      </w:r>
      <w:r>
        <w:rPr>
          <w:i/>
          <w:sz w:val="28"/>
        </w:rPr>
        <w:t>GT_2026-09-30_BY_12m_UML_time_regions_related.json</w:t>
      </w:r>
      <w:r>
        <w:rPr>
          <w:sz w:val="28"/>
        </w:rPr>
        <w:t xml:space="preserve">), снимок от 29.09.2026 для </w:t>
      </w:r>
      <w:r>
        <w:rPr>
          <w:i/>
          <w:sz w:val="28"/>
        </w:rPr>
        <w:t>UML</w:t>
      </w:r>
      <w:r>
        <w:rPr>
          <w:sz w:val="28"/>
        </w:rPr>
        <w:t xml:space="preserve"> за 12 месяцев не сохранен. Индексы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в таблице 12 нормированы каждый на свой максимум и между собой не сравниваются (</w:t>
      </w:r>
      <w:r>
        <w:rPr>
          <w:i/>
          <w:sz w:val="28"/>
        </w:rPr>
        <w:t>GT</w:t>
      </w:r>
      <w:r>
        <w:rPr>
          <w:sz w:val="28"/>
        </w:rPr>
        <w:t xml:space="preserve"> табл. 16); прямое сравнение двух запросов корректно только в общем окне пакета 6. Высокий коэффициент вариации (1,84–2,01) означает, что интерес по неделям прерывистый: ненулевые недели чередуются с неделями «недостаточно данных».</w:t>
      </w:r>
    </w:p>
    <w:p w14:paraId="737EAA71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Состав регионов проверен контрольной повторной выгрузкой 30.09.2026 (строка 10а таблицы 11). Справочник территорий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sz w:val="28"/>
        </w:rPr>
        <w:lastRenderedPageBreak/>
        <w:t xml:space="preserve">для Беларуси содержит шесть субрегионов – Брестскую, Витебскую, Гомельскую, Гродненскую, Минскую и Могилевскую области; г. Минск отдельным субрегионом не выделяется (на карте он показан без данных внутри Минской области, скриншот </w:t>
      </w:r>
      <w:r>
        <w:rPr>
          <w:i/>
          <w:sz w:val="28"/>
        </w:rPr>
        <w:t>gt_uml_regiony_12m_BY_Minsk-ne-vydelyaetsya.jpg</w:t>
      </w:r>
      <w:r>
        <w:rPr>
          <w:sz w:val="28"/>
        </w:rPr>
        <w:t xml:space="preserve">). На уровне «Город» сервис возвращает 63 города для </w:t>
      </w:r>
      <w:r>
        <w:rPr>
          <w:i/>
          <w:sz w:val="28"/>
        </w:rPr>
        <w:t>UML</w:t>
      </w:r>
      <w:r>
        <w:rPr>
          <w:sz w:val="28"/>
        </w:rPr>
        <w:t xml:space="preserve"> и 47 для </w:t>
      </w:r>
      <w:r>
        <w:rPr>
          <w:i/>
          <w:sz w:val="28"/>
        </w:rPr>
        <w:t>BPMN</w:t>
      </w:r>
      <w:r>
        <w:rPr>
          <w:sz w:val="28"/>
        </w:rPr>
        <w:t xml:space="preserve">, включая Минск, но ни у одного города нет данных. Поэтому отдельного значения по Минску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дает, а оценка столичной концентрации опирается только на Вордстат (п. 2.4.2). Повторная выгрузка воспроизвела уровень интереса (12 и 13 недель с данными, средние 14,44 и 16,04 против 14,52 и 16,17), но не порядок регионов и не расположение ненулевых недель: у </w:t>
      </w:r>
      <w:r>
        <w:rPr>
          <w:i/>
          <w:sz w:val="28"/>
        </w:rPr>
        <w:t>UML</w:t>
      </w:r>
      <w:r>
        <w:rPr>
          <w:sz w:val="28"/>
        </w:rPr>
        <w:t xml:space="preserve"> первой стала Минская область (100 вместо 82), у </w:t>
      </w:r>
      <w:r>
        <w:rPr>
          <w:i/>
          <w:sz w:val="28"/>
        </w:rPr>
        <w:t>BPMN</w:t>
      </w:r>
      <w:r>
        <w:rPr>
          <w:sz w:val="28"/>
        </w:rPr>
        <w:t xml:space="preserve"> – по-прежнему Гродненская. Для малых объемов поиска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рассчитывает индекс по выборке запросов, поэтому региональный рейтинг внутри Беларуси неустойчив; устойчивым выводом является только наличие данных во всех шести областях.</w:t>
      </w:r>
    </w:p>
    <w:p w14:paraId="5D5DAFD4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 </w:t>
      </w:r>
      <w:r>
        <w:rPr>
          <w:i/>
          <w:sz w:val="28"/>
        </w:rPr>
        <w:t>IDEF0</w:t>
      </w:r>
      <w:r>
        <w:rPr>
          <w:sz w:val="28"/>
        </w:rPr>
        <w:t xml:space="preserve"> за 12 месяцев данные есть только в 3 неделях (26.04–02.05.2026 – 100; 13–19 и 20–26.09.2026 – по 12), средний индекс по 52 неделям – 2,38, регион с данными один (Минская область), связанных запросов нет.</w:t>
      </w:r>
    </w:p>
    <w:p w14:paraId="6E2F3EBD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Россия и Казахстан (расширение на русскоязычный сегмент СНГ). Для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скачаны </w:t>
      </w:r>
      <w:r>
        <w:rPr>
          <w:i/>
          <w:sz w:val="28"/>
        </w:rPr>
        <w:t>CSV</w:t>
      </w:r>
      <w:r>
        <w:rPr>
          <w:sz w:val="28"/>
        </w:rPr>
        <w:t xml:space="preserve"> «Динамика популярности» (30.09.2026; 5 лет, недельное разрешение, категория «все категории», веб-поиск, один файл на страну, последняя неделя 27.09–03.10.2026 неполная и исключена). Использованы окна: 5 лет – 59 полных месяцев (октябрь 2021 – август 2026, месяц по дате начала недели); 12 месяцев – 52 полные недели 28.09.2025–26.09.2026, вычисленные из 5-летнего ряда (отдельная 12-месячная выгрузка по России и Казахстану не делалась); сравнение – последние 12 месяцев (сентябрь 2025 – август 2026) к предыдущ</w:t>
      </w:r>
      <w:r>
        <w:rPr>
          <w:sz w:val="28"/>
        </w:rPr>
        <w:t xml:space="preserve">им 12 (сентябрь 2024 – август 2025), порог ±15 % как в таблице 33. Уровень интереса определен по тем же шкалам, что в таблице 13. Индекс каждого файла нормирован на максимум пары </w:t>
      </w:r>
      <w:r>
        <w:rPr>
          <w:i/>
          <w:sz w:val="28"/>
        </w:rPr>
        <w:t>UML</w:t>
      </w:r>
      <w:r>
        <w:rPr>
          <w:sz w:val="28"/>
        </w:rPr>
        <w:t>–</w:t>
      </w:r>
      <w:r>
        <w:rPr>
          <w:i/>
          <w:sz w:val="28"/>
        </w:rPr>
        <w:t>BPMN</w:t>
      </w:r>
      <w:r>
        <w:rPr>
          <w:sz w:val="28"/>
        </w:rPr>
        <w:t xml:space="preserve"> за 5 лет в данной стране, поэтому значения разных стран между собой и с таблицей 12 (где 12-месячные ряды нормированы на собственный максимум) не сопоставляются; сравнение объемов между странами возможно только по Вордстату (таблица 23). Расчет – скрипт 06_</w:t>
      </w:r>
      <w:r>
        <w:rPr>
          <w:i/>
          <w:sz w:val="28"/>
        </w:rPr>
        <w:t>gt_ru_kz_mermaid.py</w:t>
      </w:r>
      <w:r>
        <w:rPr>
          <w:sz w:val="28"/>
        </w:rPr>
        <w:t>.</w:t>
      </w:r>
    </w:p>
    <w:p w14:paraId="2586D9FD" w14:textId="77777777" w:rsidR="00D329F4" w:rsidRDefault="00AB6403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Россия, </w:t>
      </w:r>
      <w:r>
        <w:rPr>
          <w:i/>
          <w:sz w:val="28"/>
        </w:rPr>
        <w:t>UML</w:t>
      </w:r>
      <w:r>
        <w:rPr>
          <w:sz w:val="28"/>
        </w:rPr>
        <w:t xml:space="preserve">: данные во всех 52 неделях окна, среднее 50,02 (средний уровень по обеим шкалам), максимум 70 (14–20.12.2025 и 10–16.05.2026); за 5 лет среднее 56,19, данные во всех 59 месяцах (средний уровень по обеим шкалам), максимум месяца 85,75 (май 2024 г.); последние 12 месяцев к предыдущим 12 – 51,40 против 62,68 (−18,0 %, </w:t>
      </w:r>
      <w:r>
        <w:rPr>
          <w:sz w:val="28"/>
        </w:rPr>
        <w:lastRenderedPageBreak/>
        <w:t>снижающийся); последние 13 недель к предыдущим 13 – 32,77 против 57,00 (−42,5 %).</w:t>
      </w:r>
    </w:p>
    <w:p w14:paraId="4165862B" w14:textId="77777777" w:rsidR="00D329F4" w:rsidRDefault="00AB6403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Россия, </w:t>
      </w:r>
      <w:r>
        <w:rPr>
          <w:i/>
          <w:sz w:val="28"/>
        </w:rPr>
        <w:t>BPMN</w:t>
      </w:r>
      <w:r>
        <w:rPr>
          <w:sz w:val="28"/>
        </w:rPr>
        <w:t xml:space="preserve">: данные во всех 52 неделях, среднее 61,52 (высокий уровень по </w:t>
      </w:r>
      <w:r>
        <w:rPr>
          <w:i/>
          <w:sz w:val="28"/>
        </w:rPr>
        <w:t>GT</w:t>
      </w:r>
      <w:r>
        <w:rPr>
          <w:sz w:val="28"/>
        </w:rPr>
        <w:t>-РБ, средний по АРГ), максимум 94 (31.05–06.06.2026); за 5 лет среднее 55,33, данные во всех 59 месяцах (средний уровень по обеим шкалам), максимум месяца 81,00 (февраль 2025 г.); последние 12 месяцев к предыдущим 12 – 62,01 против 70,71 (−12,3 %, стабильный по порогу ±15 %); последние 13 недель к предыдущим 13 – 48,46 против 64,54 (−24,9 %).</w:t>
      </w:r>
    </w:p>
    <w:p w14:paraId="6ED8EF7E" w14:textId="77777777" w:rsidR="00D329F4" w:rsidRDefault="00AB6403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Казахстан, </w:t>
      </w:r>
      <w:r>
        <w:rPr>
          <w:i/>
          <w:sz w:val="28"/>
        </w:rPr>
        <w:t>UML</w:t>
      </w:r>
      <w:r>
        <w:rPr>
          <w:sz w:val="28"/>
        </w:rPr>
        <w:t>: данные в 12 из 52 недель, среднее 12,87 (низкий уровень по обеим шкалам), максимум 84 (19–25.10.2025); за 5 лет среднее 13,94, данные в 35 из 59 месяцев (низкий уровень), максимум месяца 57,00 (февраль 2024 г.); последние 12 месяцев к предыдущим 12 – 13,07 против 13,18 (−0,9 %, стабильный); последние 13 недель к предыдущим 13 – 3,46 против 4,23 (−18,2 %).</w:t>
      </w:r>
    </w:p>
    <w:p w14:paraId="1368A6BE" w14:textId="77777777" w:rsidR="00D329F4" w:rsidRDefault="00AB6403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Казахстан, </w:t>
      </w:r>
      <w:r>
        <w:rPr>
          <w:i/>
          <w:sz w:val="28"/>
        </w:rPr>
        <w:t>BPMN</w:t>
      </w:r>
      <w:r>
        <w:rPr>
          <w:sz w:val="28"/>
        </w:rPr>
        <w:t xml:space="preserve">: данные в 17 из 52 недель, среднее 20,10 (низкий по </w:t>
      </w:r>
      <w:r>
        <w:rPr>
          <w:i/>
          <w:sz w:val="28"/>
        </w:rPr>
        <w:t>GT</w:t>
      </w:r>
      <w:r>
        <w:rPr>
          <w:sz w:val="28"/>
        </w:rPr>
        <w:t>-РБ, нишевый по АРГ), максимум 100 (15–21.02.2026); за 5 лет среднее 13,24, данные в 37 из 59 месяцев (низкий уровень), максимум месяца 59,25 (февраль 2026 г.); последние 12 месяцев к предыдущим 12 – 21,85 против 12,93 (+69,0 %, растущий); последние 13 недель к предыдущим 13 – 14,69 против 18,69 (−21,4 %).</w:t>
      </w:r>
    </w:p>
    <w:p w14:paraId="30D18524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По России ряды непрерывные (данные в каждой неделе 5 лет), по Казахстану прерывистые, как и по Беларуси. Снижение последнего года в России (</w:t>
      </w:r>
      <w:r>
        <w:rPr>
          <w:i/>
          <w:sz w:val="28"/>
        </w:rPr>
        <w:t>UML</w:t>
      </w:r>
      <w:r>
        <w:rPr>
          <w:sz w:val="28"/>
        </w:rPr>
        <w:t xml:space="preserve"> −18,0 %, </w:t>
      </w:r>
      <w:r>
        <w:rPr>
          <w:i/>
          <w:sz w:val="28"/>
        </w:rPr>
        <w:t>BPMN</w:t>
      </w:r>
      <w:r>
        <w:rPr>
          <w:sz w:val="28"/>
        </w:rPr>
        <w:t xml:space="preserve"> −12,3 %) менее глубокое, чем в Беларуси (−43,8 % и −46,7 %, таблица 33); рост </w:t>
      </w:r>
      <w:r>
        <w:rPr>
          <w:i/>
          <w:sz w:val="28"/>
        </w:rPr>
        <w:t>BPMN</w:t>
      </w:r>
      <w:r>
        <w:rPr>
          <w:sz w:val="28"/>
        </w:rPr>
        <w:t xml:space="preserve"> в Казахстане опирается на малые значения (данные в 17 неделях из 52) и требует осторожной интерпретации.</w:t>
      </w:r>
    </w:p>
    <w:p w14:paraId="70ED7FCE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Контрольная пересъемка Беларуси. </w:t>
      </w:r>
      <w:r>
        <w:rPr>
          <w:i/>
          <w:sz w:val="28"/>
        </w:rPr>
        <w:t>CSV</w:t>
      </w:r>
      <w:r>
        <w:rPr>
          <w:sz w:val="28"/>
        </w:rPr>
        <w:t xml:space="preserve"> по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за 5 лет (Беларусь, 30.09.2026, 262 недели, из них 261 полная) сопоставлен со сводкой главного ряда от 29.09.2026 (пакет 6; та же постановка: два запроса в одном сравнении, 5 лет). Значения отличаются не только последней неделей: из 122 помесячных значений (61 месяц × 2 запроса) не совпали 91, в том числе в середине ряда (например, </w:t>
      </w:r>
      <w:r>
        <w:rPr>
          <w:i/>
          <w:sz w:val="28"/>
        </w:rPr>
        <w:t>UML</w:t>
      </w:r>
      <w:r>
        <w:rPr>
          <w:sz w:val="28"/>
        </w:rPr>
        <w:t xml:space="preserve"> за март 2024 г.: 38,4 в сводке 29.09 и 8,0 в </w:t>
      </w:r>
      <w:r>
        <w:rPr>
          <w:i/>
          <w:sz w:val="28"/>
        </w:rPr>
        <w:t>CSV</w:t>
      </w:r>
      <w:r>
        <w:rPr>
          <w:sz w:val="28"/>
        </w:rPr>
        <w:t xml:space="preserve"> 30.09; </w:t>
      </w:r>
      <w:r>
        <w:rPr>
          <w:i/>
          <w:sz w:val="28"/>
        </w:rPr>
        <w:t>BPMN</w:t>
      </w:r>
      <w:r>
        <w:rPr>
          <w:sz w:val="28"/>
        </w:rPr>
        <w:t xml:space="preserve"> за март 2025 г.: 68,0 и 53,6); в сводке 29.09 данные были у </w:t>
      </w:r>
      <w:r>
        <w:rPr>
          <w:i/>
          <w:sz w:val="28"/>
        </w:rPr>
        <w:t>UML</w:t>
      </w:r>
      <w:r>
        <w:rPr>
          <w:sz w:val="28"/>
        </w:rPr>
        <w:t xml:space="preserve"> в 46, у </w:t>
      </w:r>
      <w:r>
        <w:rPr>
          <w:i/>
          <w:sz w:val="28"/>
        </w:rPr>
        <w:t>BPMN</w:t>
      </w:r>
      <w:r>
        <w:rPr>
          <w:sz w:val="28"/>
        </w:rPr>
        <w:t xml:space="preserve"> в 36 из 59 полных месяцев, в </w:t>
      </w:r>
      <w:r>
        <w:rPr>
          <w:i/>
          <w:sz w:val="28"/>
        </w:rPr>
        <w:t>CSV</w:t>
      </w:r>
      <w:r>
        <w:rPr>
          <w:sz w:val="28"/>
        </w:rPr>
        <w:t xml:space="preserve"> – в 42 и 33. Сервис пересчитывает значения при каждом обращении, поэтому два снятия одного и того же ряда не совпадают. Показатели окна «последние 12 против предыдущих 12 месяцев» (месячный свод, как в таблице 34): </w:t>
      </w:r>
      <w:r>
        <w:rPr>
          <w:i/>
          <w:sz w:val="28"/>
        </w:rPr>
        <w:t>UML</w:t>
      </w:r>
      <w:r>
        <w:rPr>
          <w:sz w:val="28"/>
        </w:rPr>
        <w:t xml:space="preserve"> – 12,05 против 25,25 (−52,3 %) в </w:t>
      </w:r>
      <w:r>
        <w:rPr>
          <w:i/>
          <w:sz w:val="28"/>
        </w:rPr>
        <w:t>CSV</w:t>
      </w:r>
      <w:r>
        <w:rPr>
          <w:sz w:val="28"/>
        </w:rPr>
        <w:t xml:space="preserve"> и 12,00 против 21,33 (−43,8 %) в основном расчете; </w:t>
      </w:r>
      <w:r>
        <w:rPr>
          <w:i/>
          <w:sz w:val="28"/>
        </w:rPr>
        <w:t>BPMN</w:t>
      </w:r>
      <w:r>
        <w:rPr>
          <w:sz w:val="28"/>
        </w:rPr>
        <w:t xml:space="preserve"> – 9,38 против 16,13 (−41,8 %) и 11,17 против 20,96 (−46,7 %). </w:t>
      </w:r>
      <w:r>
        <w:rPr>
          <w:sz w:val="28"/>
        </w:rPr>
        <w:lastRenderedPageBreak/>
        <w:t xml:space="preserve">Среднее за 59 месяцев: </w:t>
      </w:r>
      <w:r>
        <w:rPr>
          <w:i/>
          <w:sz w:val="28"/>
        </w:rPr>
        <w:t>UML</w:t>
      </w:r>
      <w:r>
        <w:rPr>
          <w:sz w:val="28"/>
        </w:rPr>
        <w:t xml:space="preserve"> 21,63 (в основном расчете 23,20), </w:t>
      </w:r>
      <w:r>
        <w:rPr>
          <w:i/>
          <w:sz w:val="28"/>
        </w:rPr>
        <w:t>BPMN</w:t>
      </w:r>
      <w:r>
        <w:rPr>
          <w:sz w:val="28"/>
        </w:rPr>
        <w:t xml:space="preserve"> 9,84 (12,31). Знак тренда сохранился (снижение у обоих запросов); уровни по АРГ за 5 лет не изменились (</w:t>
      </w:r>
      <w:r>
        <w:rPr>
          <w:i/>
          <w:sz w:val="28"/>
        </w:rPr>
        <w:t>UML</w:t>
      </w:r>
      <w:r>
        <w:rPr>
          <w:sz w:val="28"/>
        </w:rPr>
        <w:t xml:space="preserve"> – нишевый, </w:t>
      </w:r>
      <w:r>
        <w:rPr>
          <w:i/>
          <w:sz w:val="28"/>
        </w:rPr>
        <w:t>BPMN</w:t>
      </w:r>
      <w:r>
        <w:rPr>
          <w:sz w:val="28"/>
        </w:rPr>
        <w:t xml:space="preserve"> – низкий или недостаточный); по </w:t>
      </w:r>
      <w:r>
        <w:rPr>
          <w:i/>
          <w:sz w:val="28"/>
        </w:rPr>
        <w:t>GT</w:t>
      </w:r>
      <w:r>
        <w:rPr>
          <w:sz w:val="28"/>
        </w:rPr>
        <w:t xml:space="preserve">-РБ у </w:t>
      </w:r>
      <w:r>
        <w:rPr>
          <w:i/>
          <w:sz w:val="28"/>
        </w:rPr>
        <w:t>UML</w:t>
      </w:r>
      <w:r>
        <w:rPr>
          <w:sz w:val="28"/>
        </w:rPr>
        <w:t xml:space="preserve"> уровень тот же («низкий»), а у </w:t>
      </w:r>
      <w:r>
        <w:rPr>
          <w:i/>
          <w:sz w:val="28"/>
        </w:rPr>
        <w:t>BPMN</w:t>
      </w:r>
      <w:r>
        <w:rPr>
          <w:sz w:val="28"/>
        </w:rPr>
        <w:t xml:space="preserve"> с «низкого» (12,31) изменился на «недостаточный» (9,84) – граница между ними 10. Основной расчет (таблицы 12, 13, 33–38, 48) выполнен по снятию 29–30.09.2026 и не пересчитывался; пересъемка зафиксирована как оценка разброса самого источника. Недельные значения 12-месячных окон из 5-летнего </w:t>
      </w:r>
      <w:r>
        <w:rPr>
          <w:i/>
          <w:sz w:val="28"/>
        </w:rPr>
        <w:t>CSV</w:t>
      </w:r>
      <w:r>
        <w:rPr>
          <w:sz w:val="28"/>
        </w:rPr>
        <w:t xml:space="preserve"> (</w:t>
      </w:r>
      <w:r>
        <w:rPr>
          <w:i/>
          <w:sz w:val="28"/>
        </w:rPr>
        <w:t>UML</w:t>
      </w:r>
      <w:r>
        <w:rPr>
          <w:sz w:val="28"/>
        </w:rPr>
        <w:t xml:space="preserve">: среднее 12,31 при 13 неделях с данными из 52; </w:t>
      </w:r>
      <w:r>
        <w:rPr>
          <w:i/>
          <w:sz w:val="28"/>
        </w:rPr>
        <w:t>BPMN</w:t>
      </w:r>
      <w:r>
        <w:rPr>
          <w:sz w:val="28"/>
        </w:rPr>
        <w:t>: 9,48 при 12 неделях из 52) нормированы на максимум пары за 5 лет и с таблицей 12 не сопоставляются.</w:t>
      </w:r>
    </w:p>
    <w:p w14:paraId="624CF7D9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Уровень интереса определен по обеим условным шкалам – </w:t>
      </w:r>
      <w:r>
        <w:rPr>
          <w:i/>
          <w:sz w:val="28"/>
        </w:rPr>
        <w:t>GT</w:t>
      </w:r>
      <w:r>
        <w:rPr>
          <w:sz w:val="28"/>
        </w:rPr>
        <w:t xml:space="preserve">-РБ §5.2 (табл. 14: 60/30/10) и АРГ, лист 3 (табл. 10: 70/40/20); это две разные </w:t>
      </w:r>
      <w:r>
        <w:rPr>
          <w:i/>
          <w:sz w:val="28"/>
        </w:rPr>
        <w:t>Word</w:t>
      </w:r>
      <w:r>
        <w:rPr>
          <w:sz w:val="28"/>
        </w:rPr>
        <w:t xml:space="preserve">-методички, их границы не совпадают (таблица 13). По </w:t>
      </w:r>
      <w:r>
        <w:rPr>
          <w:i/>
          <w:sz w:val="28"/>
        </w:rPr>
        <w:t>GT</w:t>
      </w:r>
      <w:r>
        <w:rPr>
          <w:sz w:val="28"/>
        </w:rPr>
        <w:t>-РБ основным является 5-летний период, по АРГ – 12 месяцев, поэтому приведены оба окна.</w:t>
      </w:r>
    </w:p>
    <w:p w14:paraId="3DCD1CF8" w14:textId="77777777" w:rsidR="00D329F4" w:rsidRDefault="00AB640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Средний индекс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уровень интереса по двум шкалам,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52"/>
        <w:gridCol w:w="1330"/>
        <w:gridCol w:w="2308"/>
        <w:gridCol w:w="1836"/>
        <w:gridCol w:w="2429"/>
      </w:tblGrid>
      <w:tr w:rsidR="00D329F4" w14:paraId="4FB89A1C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51" w:type="dxa"/>
            <w:vAlign w:val="center"/>
          </w:tcPr>
          <w:p w14:paraId="00DD277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330" w:type="dxa"/>
            <w:vAlign w:val="center"/>
          </w:tcPr>
          <w:p w14:paraId="3F3FE41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Окно</w:t>
            </w:r>
          </w:p>
        </w:tc>
        <w:tc>
          <w:tcPr>
            <w:tcW w:w="2308" w:type="dxa"/>
            <w:vAlign w:val="center"/>
          </w:tcPr>
          <w:p w14:paraId="111EE4E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1836" w:type="dxa"/>
            <w:vAlign w:val="center"/>
          </w:tcPr>
          <w:p w14:paraId="693F87D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Уровень по </w:t>
            </w:r>
            <w:r>
              <w:rPr>
                <w:b/>
                <w:i/>
                <w:sz w:val="24"/>
              </w:rPr>
              <w:t>GT</w:t>
            </w:r>
            <w:r>
              <w:rPr>
                <w:b/>
                <w:sz w:val="24"/>
              </w:rPr>
              <w:t>-РБ табл. 14</w:t>
            </w:r>
          </w:p>
        </w:tc>
        <w:tc>
          <w:tcPr>
            <w:tcW w:w="2429" w:type="dxa"/>
            <w:vAlign w:val="center"/>
          </w:tcPr>
          <w:p w14:paraId="454A555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 по АРГ табл. 10</w:t>
            </w:r>
          </w:p>
        </w:tc>
      </w:tr>
      <w:tr w:rsidR="00D329F4" w14:paraId="56E8C01C" w14:textId="77777777" w:rsidTr="00D329F4">
        <w:trPr>
          <w:cantSplit/>
          <w:jc w:val="center"/>
        </w:trPr>
        <w:tc>
          <w:tcPr>
            <w:tcW w:w="1451" w:type="dxa"/>
            <w:vAlign w:val="center"/>
          </w:tcPr>
          <w:p w14:paraId="77FD042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330" w:type="dxa"/>
            <w:vAlign w:val="center"/>
          </w:tcPr>
          <w:p w14:paraId="4095402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мес. (52 недели)</w:t>
            </w:r>
          </w:p>
        </w:tc>
        <w:tc>
          <w:tcPr>
            <w:tcW w:w="2308" w:type="dxa"/>
            <w:vAlign w:val="center"/>
          </w:tcPr>
          <w:p w14:paraId="38CB1F4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14,52</w:t>
            </w:r>
          </w:p>
        </w:tc>
        <w:tc>
          <w:tcPr>
            <w:tcW w:w="1836" w:type="dxa"/>
            <w:vAlign w:val="center"/>
          </w:tcPr>
          <w:p w14:paraId="637B3A4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(10–29)</w:t>
            </w:r>
          </w:p>
        </w:tc>
        <w:tc>
          <w:tcPr>
            <w:tcW w:w="2429" w:type="dxa"/>
            <w:vAlign w:val="center"/>
          </w:tcPr>
          <w:p w14:paraId="0977E06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интерес или недостаточный объем данных (0–19)</w:t>
            </w:r>
          </w:p>
        </w:tc>
      </w:tr>
      <w:tr w:rsidR="00D329F4" w14:paraId="5D141ECD" w14:textId="77777777" w:rsidTr="00D329F4">
        <w:trPr>
          <w:cantSplit/>
          <w:jc w:val="center"/>
        </w:trPr>
        <w:tc>
          <w:tcPr>
            <w:tcW w:w="1451" w:type="dxa"/>
            <w:vAlign w:val="center"/>
          </w:tcPr>
          <w:p w14:paraId="3A1ED33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330" w:type="dxa"/>
            <w:vAlign w:val="center"/>
          </w:tcPr>
          <w:p w14:paraId="4B99545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(59 месяцев, пакет 6)</w:t>
            </w:r>
          </w:p>
        </w:tc>
        <w:tc>
          <w:tcPr>
            <w:tcW w:w="2308" w:type="dxa"/>
            <w:vAlign w:val="center"/>
          </w:tcPr>
          <w:p w14:paraId="5445A7B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23,20</w:t>
            </w:r>
          </w:p>
        </w:tc>
        <w:tc>
          <w:tcPr>
            <w:tcW w:w="1836" w:type="dxa"/>
            <w:vAlign w:val="center"/>
          </w:tcPr>
          <w:p w14:paraId="0F40A32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(10–29)</w:t>
            </w:r>
          </w:p>
        </w:tc>
        <w:tc>
          <w:tcPr>
            <w:tcW w:w="2429" w:type="dxa"/>
            <w:vAlign w:val="center"/>
          </w:tcPr>
          <w:p w14:paraId="3DBED59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или слабовыраженный (20–39)</w:t>
            </w:r>
          </w:p>
        </w:tc>
      </w:tr>
      <w:tr w:rsidR="00D329F4" w14:paraId="217ED73F" w14:textId="77777777" w:rsidTr="00D329F4">
        <w:trPr>
          <w:cantSplit/>
          <w:jc w:val="center"/>
        </w:trPr>
        <w:tc>
          <w:tcPr>
            <w:tcW w:w="1451" w:type="dxa"/>
            <w:vAlign w:val="center"/>
          </w:tcPr>
          <w:p w14:paraId="67EE735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330" w:type="dxa"/>
            <w:vAlign w:val="center"/>
          </w:tcPr>
          <w:p w14:paraId="41CCAF4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мес. (52 недели)</w:t>
            </w:r>
          </w:p>
        </w:tc>
        <w:tc>
          <w:tcPr>
            <w:tcW w:w="2308" w:type="dxa"/>
            <w:vAlign w:val="center"/>
          </w:tcPr>
          <w:p w14:paraId="646CC6E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16,17</w:t>
            </w:r>
          </w:p>
        </w:tc>
        <w:tc>
          <w:tcPr>
            <w:tcW w:w="1836" w:type="dxa"/>
            <w:vAlign w:val="center"/>
          </w:tcPr>
          <w:p w14:paraId="3C1767C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(10–29)</w:t>
            </w:r>
          </w:p>
        </w:tc>
        <w:tc>
          <w:tcPr>
            <w:tcW w:w="2429" w:type="dxa"/>
            <w:vAlign w:val="center"/>
          </w:tcPr>
          <w:p w14:paraId="68F531A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интерес или недостаточный объем данных (0–19)</w:t>
            </w:r>
          </w:p>
        </w:tc>
      </w:tr>
      <w:tr w:rsidR="00D329F4" w14:paraId="66DBB00C" w14:textId="77777777" w:rsidTr="00D329F4">
        <w:trPr>
          <w:cantSplit/>
          <w:jc w:val="center"/>
        </w:trPr>
        <w:tc>
          <w:tcPr>
            <w:tcW w:w="1451" w:type="dxa"/>
            <w:vAlign w:val="center"/>
          </w:tcPr>
          <w:p w14:paraId="1A143DD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330" w:type="dxa"/>
            <w:vAlign w:val="center"/>
          </w:tcPr>
          <w:p w14:paraId="1596270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(59 месяцев, пакет 6)</w:t>
            </w:r>
          </w:p>
        </w:tc>
        <w:tc>
          <w:tcPr>
            <w:tcW w:w="2308" w:type="dxa"/>
            <w:vAlign w:val="center"/>
          </w:tcPr>
          <w:p w14:paraId="3C64B01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12,31</w:t>
            </w:r>
          </w:p>
        </w:tc>
        <w:tc>
          <w:tcPr>
            <w:tcW w:w="1836" w:type="dxa"/>
            <w:vAlign w:val="center"/>
          </w:tcPr>
          <w:p w14:paraId="7DC3DC5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(10–29)</w:t>
            </w:r>
          </w:p>
        </w:tc>
        <w:tc>
          <w:tcPr>
            <w:tcW w:w="2429" w:type="dxa"/>
            <w:vAlign w:val="center"/>
          </w:tcPr>
          <w:p w14:paraId="5DE9A13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интерес или недостаточный объем данных (0–19)</w:t>
            </w:r>
          </w:p>
        </w:tc>
      </w:tr>
      <w:tr w:rsidR="00D329F4" w14:paraId="5795789A" w14:textId="77777777" w:rsidTr="00D329F4">
        <w:trPr>
          <w:cantSplit/>
          <w:jc w:val="center"/>
        </w:trPr>
        <w:tc>
          <w:tcPr>
            <w:tcW w:w="1451" w:type="dxa"/>
            <w:vAlign w:val="center"/>
          </w:tcPr>
          <w:p w14:paraId="14FDA51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1330" w:type="dxa"/>
            <w:vAlign w:val="center"/>
          </w:tcPr>
          <w:p w14:paraId="61B3FA7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мес. (52 недели)</w:t>
            </w:r>
          </w:p>
        </w:tc>
        <w:tc>
          <w:tcPr>
            <w:tcW w:w="2308" w:type="dxa"/>
            <w:vAlign w:val="center"/>
          </w:tcPr>
          <w:p w14:paraId="509C722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2,38</w:t>
            </w:r>
          </w:p>
        </w:tc>
        <w:tc>
          <w:tcPr>
            <w:tcW w:w="1836" w:type="dxa"/>
            <w:vAlign w:val="center"/>
          </w:tcPr>
          <w:p w14:paraId="1CD45AF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(0–9)</w:t>
            </w:r>
          </w:p>
        </w:tc>
        <w:tc>
          <w:tcPr>
            <w:tcW w:w="2429" w:type="dxa"/>
            <w:vAlign w:val="center"/>
          </w:tcPr>
          <w:p w14:paraId="19B1DDC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интерес или недостаточный объем данных (0–19)</w:t>
            </w:r>
          </w:p>
        </w:tc>
      </w:tr>
      <w:tr w:rsidR="00D329F4" w14:paraId="4F25CB82" w14:textId="77777777" w:rsidTr="00D329F4">
        <w:trPr>
          <w:cantSplit/>
          <w:jc w:val="center"/>
        </w:trPr>
        <w:tc>
          <w:tcPr>
            <w:tcW w:w="1451" w:type="dxa"/>
            <w:vAlign w:val="center"/>
          </w:tcPr>
          <w:p w14:paraId="1C4081F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Figma</w:t>
            </w:r>
          </w:p>
        </w:tc>
        <w:tc>
          <w:tcPr>
            <w:tcW w:w="1330" w:type="dxa"/>
            <w:vAlign w:val="center"/>
          </w:tcPr>
          <w:p w14:paraId="71C6A84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(59 месяцев, пакет 5)</w:t>
            </w:r>
          </w:p>
        </w:tc>
        <w:tc>
          <w:tcPr>
            <w:tcW w:w="2308" w:type="dxa"/>
            <w:vAlign w:val="center"/>
          </w:tcPr>
          <w:p w14:paraId="6D32E44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63,14</w:t>
            </w:r>
          </w:p>
        </w:tc>
        <w:tc>
          <w:tcPr>
            <w:tcW w:w="1836" w:type="dxa"/>
            <w:vAlign w:val="center"/>
          </w:tcPr>
          <w:p w14:paraId="546BE65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(60–100)</w:t>
            </w:r>
          </w:p>
        </w:tc>
        <w:tc>
          <w:tcPr>
            <w:tcW w:w="2429" w:type="dxa"/>
            <w:vAlign w:val="center"/>
          </w:tcPr>
          <w:p w14:paraId="4A703EC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или устойчивый интерес (40–69)</w:t>
            </w:r>
          </w:p>
        </w:tc>
      </w:tr>
      <w:tr w:rsidR="00D329F4" w14:paraId="6DC709BD" w14:textId="77777777" w:rsidTr="00D329F4">
        <w:trPr>
          <w:cantSplit/>
          <w:jc w:val="center"/>
        </w:trPr>
        <w:tc>
          <w:tcPr>
            <w:tcW w:w="1451" w:type="dxa"/>
            <w:vAlign w:val="center"/>
          </w:tcPr>
          <w:p w14:paraId="77FD2B4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</w:p>
        </w:tc>
        <w:tc>
          <w:tcPr>
            <w:tcW w:w="1330" w:type="dxa"/>
            <w:vAlign w:val="center"/>
          </w:tcPr>
          <w:p w14:paraId="4672B9C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(59 месяцев, пакет 5)</w:t>
            </w:r>
          </w:p>
        </w:tc>
        <w:tc>
          <w:tcPr>
            <w:tcW w:w="2308" w:type="dxa"/>
            <w:vAlign w:val="center"/>
          </w:tcPr>
          <w:p w14:paraId="3A4D155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16,96</w:t>
            </w:r>
          </w:p>
        </w:tc>
        <w:tc>
          <w:tcPr>
            <w:tcW w:w="1836" w:type="dxa"/>
            <w:vAlign w:val="center"/>
          </w:tcPr>
          <w:p w14:paraId="3A3806C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(10–29)</w:t>
            </w:r>
          </w:p>
        </w:tc>
        <w:tc>
          <w:tcPr>
            <w:tcW w:w="2429" w:type="dxa"/>
            <w:vAlign w:val="center"/>
          </w:tcPr>
          <w:p w14:paraId="126953F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интерес или недостаточный объем данных (0–19)</w:t>
            </w:r>
          </w:p>
        </w:tc>
      </w:tr>
      <w:tr w:rsidR="00D329F4" w14:paraId="5F9B702E" w14:textId="77777777" w:rsidTr="00D329F4">
        <w:trPr>
          <w:cantSplit/>
          <w:jc w:val="center"/>
        </w:trPr>
        <w:tc>
          <w:tcPr>
            <w:tcW w:w="1451" w:type="dxa"/>
            <w:vAlign w:val="center"/>
          </w:tcPr>
          <w:p w14:paraId="07CD7DC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Остальные запросы пакетов 1–5</w:t>
            </w:r>
          </w:p>
        </w:tc>
        <w:tc>
          <w:tcPr>
            <w:tcW w:w="1330" w:type="dxa"/>
            <w:vAlign w:val="center"/>
          </w:tcPr>
          <w:p w14:paraId="715F780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(59 месяцев)</w:t>
            </w:r>
          </w:p>
        </w:tc>
        <w:tc>
          <w:tcPr>
            <w:tcW w:w="2308" w:type="dxa"/>
            <w:vAlign w:val="center"/>
          </w:tcPr>
          <w:p w14:paraId="768CE04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 0 до 3,63 (максимум –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омоним;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– 1,73)</w:t>
            </w:r>
          </w:p>
        </w:tc>
        <w:tc>
          <w:tcPr>
            <w:tcW w:w="1836" w:type="dxa"/>
            <w:vAlign w:val="center"/>
          </w:tcPr>
          <w:p w14:paraId="15863E6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(0–9)</w:t>
            </w:r>
          </w:p>
        </w:tc>
        <w:tc>
          <w:tcPr>
            <w:tcW w:w="2429" w:type="dxa"/>
            <w:vAlign w:val="center"/>
          </w:tcPr>
          <w:p w14:paraId="5A1480B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интерес или недостаточный объем данных (0–19)</w:t>
            </w:r>
          </w:p>
        </w:tc>
      </w:tr>
    </w:tbl>
    <w:p w14:paraId="692B8447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Расхождение шкал проявилось у </w:t>
      </w:r>
      <w:r>
        <w:rPr>
          <w:i/>
          <w:sz w:val="28"/>
        </w:rPr>
        <w:t>UML</w:t>
      </w:r>
      <w:r>
        <w:rPr>
          <w:sz w:val="28"/>
        </w:rPr>
        <w:t xml:space="preserve"> за 5 лет (23,20): по </w:t>
      </w:r>
      <w:r>
        <w:rPr>
          <w:i/>
          <w:sz w:val="28"/>
        </w:rPr>
        <w:t>GT</w:t>
      </w:r>
      <w:r>
        <w:rPr>
          <w:sz w:val="28"/>
        </w:rPr>
        <w:t xml:space="preserve">-РБ это «низкий» уровень, по АРГ – «нишевый или слабовыраженный», и у </w:t>
      </w:r>
      <w:r>
        <w:rPr>
          <w:i/>
          <w:sz w:val="28"/>
        </w:rPr>
        <w:t>Figma</w:t>
      </w:r>
      <w:r>
        <w:rPr>
          <w:sz w:val="28"/>
        </w:rPr>
        <w:t xml:space="preserve"> (63,14): по </w:t>
      </w:r>
      <w:r>
        <w:rPr>
          <w:i/>
          <w:sz w:val="28"/>
        </w:rPr>
        <w:t>GT</w:t>
      </w:r>
      <w:r>
        <w:rPr>
          <w:sz w:val="28"/>
        </w:rPr>
        <w:t>-РБ «высокий», по АРГ «средний». Для остальных запросов обе шкалы дают совпадающий по смыслу результат – низкий или недостаточный уровень.</w:t>
      </w:r>
    </w:p>
    <w:p w14:paraId="457E8364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Связанные запросы классифицированы по намерениям </w:t>
      </w:r>
      <w:r>
        <w:rPr>
          <w:i/>
          <w:sz w:val="28"/>
        </w:rPr>
        <w:t>GT</w:t>
      </w:r>
      <w:r>
        <w:rPr>
          <w:sz w:val="28"/>
        </w:rPr>
        <w:t xml:space="preserve"> §5.3 и </w:t>
      </w:r>
      <w:r>
        <w:rPr>
          <w:i/>
          <w:sz w:val="28"/>
        </w:rPr>
        <w:t>GT</w:t>
      </w:r>
      <w:r>
        <w:rPr>
          <w:sz w:val="28"/>
        </w:rPr>
        <w:t xml:space="preserve">-РБ §4.5 (матрица </w:t>
      </w:r>
      <w:r>
        <w:rPr>
          <w:i/>
          <w:sz w:val="28"/>
        </w:rPr>
        <w:t>GT</w:t>
      </w:r>
      <w:r>
        <w:rPr>
          <w:sz w:val="28"/>
        </w:rPr>
        <w:t xml:space="preserve"> табл. 23, таблица 14).</w:t>
      </w:r>
    </w:p>
    <w:p w14:paraId="218366E0" w14:textId="77777777" w:rsidR="00D329F4" w:rsidRDefault="00AB640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Матрица интерпретации связанных запросов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9"/>
        <w:gridCol w:w="2408"/>
        <w:gridCol w:w="2704"/>
        <w:gridCol w:w="2354"/>
      </w:tblGrid>
      <w:tr w:rsidR="00D329F4" w14:paraId="44DFA5AC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8" w:type="dxa"/>
            <w:vAlign w:val="center"/>
          </w:tcPr>
          <w:p w14:paraId="490E672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408" w:type="dxa"/>
            <w:vAlign w:val="center"/>
          </w:tcPr>
          <w:p w14:paraId="489843D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704" w:type="dxa"/>
            <w:vAlign w:val="center"/>
          </w:tcPr>
          <w:p w14:paraId="146EA46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 аудитории</w:t>
            </w:r>
          </w:p>
        </w:tc>
        <w:tc>
          <w:tcPr>
            <w:tcW w:w="2354" w:type="dxa"/>
            <w:vAlign w:val="center"/>
          </w:tcPr>
          <w:p w14:paraId="73A610C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Возможное действие</w:t>
            </w:r>
          </w:p>
        </w:tc>
      </w:tr>
      <w:tr w:rsidR="00D329F4" w14:paraId="1B1E3CA5" w14:textId="77777777" w:rsidTr="00D329F4">
        <w:trPr>
          <w:cantSplit/>
          <w:jc w:val="center"/>
        </w:trPr>
        <w:tc>
          <w:tcPr>
            <w:tcW w:w="1888" w:type="dxa"/>
            <w:vAlign w:val="center"/>
          </w:tcPr>
          <w:p w14:paraId="52E3949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(к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</w:t>
            </w:r>
          </w:p>
        </w:tc>
        <w:tc>
          <w:tcPr>
            <w:tcW w:w="2408" w:type="dxa"/>
            <w:vAlign w:val="center"/>
          </w:tcPr>
          <w:p w14:paraId="7FC9692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Популярный</w:t>
            </w:r>
          </w:p>
        </w:tc>
        <w:tc>
          <w:tcPr>
            <w:tcW w:w="2704" w:type="dxa"/>
            <w:vAlign w:val="center"/>
          </w:tcPr>
          <w:p w14:paraId="6CD3213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Информационное; название инструмента – признак технологически зрелого рынка</w:t>
            </w:r>
          </w:p>
        </w:tc>
        <w:tc>
          <w:tcPr>
            <w:tcW w:w="2354" w:type="dxa"/>
            <w:vAlign w:val="center"/>
          </w:tcPr>
          <w:p w14:paraId="7AAEB33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Показать экспорт в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и импорт из него</w:t>
            </w:r>
          </w:p>
        </w:tc>
      </w:tr>
      <w:tr w:rsidR="00D329F4" w14:paraId="7139918C" w14:textId="77777777" w:rsidTr="00D329F4">
        <w:trPr>
          <w:cantSplit/>
          <w:jc w:val="center"/>
        </w:trPr>
        <w:tc>
          <w:tcPr>
            <w:tcW w:w="1888" w:type="dxa"/>
            <w:vAlign w:val="center"/>
          </w:tcPr>
          <w:p w14:paraId="72093C9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(к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  <w:tc>
          <w:tcPr>
            <w:tcW w:w="2408" w:type="dxa"/>
            <w:vAlign w:val="center"/>
          </w:tcPr>
          <w:p w14:paraId="67654A1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Популярный и растущий (+50 %)</w:t>
            </w:r>
          </w:p>
        </w:tc>
        <w:tc>
          <w:tcPr>
            <w:tcW w:w="2704" w:type="dxa"/>
            <w:vAlign w:val="center"/>
          </w:tcPr>
          <w:p w14:paraId="33D9004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 (версия стандарта)</w:t>
            </w:r>
          </w:p>
        </w:tc>
        <w:tc>
          <w:tcPr>
            <w:tcW w:w="2354" w:type="dxa"/>
            <w:vAlign w:val="center"/>
          </w:tcPr>
          <w:p w14:paraId="26ED1B3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Указать поддержку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в описании продукта</w:t>
            </w:r>
          </w:p>
        </w:tc>
      </w:tr>
      <w:tr w:rsidR="00D329F4" w14:paraId="139F71E4" w14:textId="77777777" w:rsidTr="00D329F4">
        <w:trPr>
          <w:cantSplit/>
          <w:jc w:val="center"/>
        </w:trPr>
        <w:tc>
          <w:tcPr>
            <w:tcW w:w="1888" w:type="dxa"/>
            <w:vAlign w:val="center"/>
          </w:tcPr>
          <w:p w14:paraId="4891AB2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(к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  <w:tc>
          <w:tcPr>
            <w:tcW w:w="2408" w:type="dxa"/>
            <w:vAlign w:val="center"/>
          </w:tcPr>
          <w:p w14:paraId="175F1A2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Популярный</w:t>
            </w:r>
          </w:p>
        </w:tc>
        <w:tc>
          <w:tcPr>
            <w:tcW w:w="2704" w:type="dxa"/>
            <w:vAlign w:val="center"/>
          </w:tcPr>
          <w:p w14:paraId="367C46F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инструмента (частичный заменитель)</w:t>
            </w:r>
          </w:p>
        </w:tc>
        <w:tc>
          <w:tcPr>
            <w:tcW w:w="2354" w:type="dxa"/>
            <w:vAlign w:val="center"/>
          </w:tcPr>
          <w:p w14:paraId="58BADC3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Сравнение с </w:t>
            </w: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 xml:space="preserve"> в материалах сайта</w:t>
            </w:r>
          </w:p>
        </w:tc>
      </w:tr>
      <w:tr w:rsidR="00D329F4" w14:paraId="2BEAA3FB" w14:textId="77777777" w:rsidTr="00D329F4">
        <w:trPr>
          <w:cantSplit/>
          <w:jc w:val="center"/>
        </w:trPr>
        <w:tc>
          <w:tcPr>
            <w:tcW w:w="1888" w:type="dxa"/>
            <w:vAlign w:val="center"/>
          </w:tcPr>
          <w:p w14:paraId="66E102F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(к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  <w:tc>
          <w:tcPr>
            <w:tcW w:w="2408" w:type="dxa"/>
            <w:vAlign w:val="center"/>
          </w:tcPr>
          <w:p w14:paraId="613C382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Популярный</w:t>
            </w:r>
          </w:p>
        </w:tc>
        <w:tc>
          <w:tcPr>
            <w:tcW w:w="2704" w:type="dxa"/>
            <w:vAlign w:val="center"/>
          </w:tcPr>
          <w:p w14:paraId="5E42989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инструмента (визуальный конкурент)</w:t>
            </w:r>
          </w:p>
        </w:tc>
        <w:tc>
          <w:tcPr>
            <w:tcW w:w="2354" w:type="dxa"/>
            <w:vAlign w:val="center"/>
          </w:tcPr>
          <w:p w14:paraId="3BE3C43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Импорт из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экспорт в него</w:t>
            </w:r>
          </w:p>
        </w:tc>
      </w:tr>
      <w:tr w:rsidR="00D329F4" w14:paraId="2DD1F011" w14:textId="77777777" w:rsidTr="00D329F4">
        <w:trPr>
          <w:cantSplit/>
          <w:jc w:val="center"/>
        </w:trPr>
        <w:tc>
          <w:tcPr>
            <w:tcW w:w="1888" w:type="dxa"/>
            <w:vAlign w:val="center"/>
          </w:tcPr>
          <w:p w14:paraId="63A1AAA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(к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, снятие 30.09.2026)</w:t>
            </w:r>
          </w:p>
        </w:tc>
        <w:tc>
          <w:tcPr>
            <w:tcW w:w="2408" w:type="dxa"/>
            <w:vAlign w:val="center"/>
          </w:tcPr>
          <w:p w14:paraId="4C1C93A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(+300 %)</w:t>
            </w:r>
          </w:p>
        </w:tc>
        <w:tc>
          <w:tcPr>
            <w:tcW w:w="2704" w:type="dxa"/>
            <w:vAlign w:val="center"/>
          </w:tcPr>
          <w:p w14:paraId="7F5A008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определено: назначение запроса не проверялось</w:t>
            </w:r>
          </w:p>
        </w:tc>
        <w:tc>
          <w:tcPr>
            <w:tcW w:w="2354" w:type="dxa"/>
            <w:vAlign w:val="center"/>
          </w:tcPr>
          <w:p w14:paraId="3AD2389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поисковую выдачу по запросу до включения в выводы</w:t>
            </w:r>
          </w:p>
        </w:tc>
      </w:tr>
      <w:tr w:rsidR="00D329F4" w14:paraId="22E92F1F" w14:textId="77777777" w:rsidTr="00D329F4">
        <w:trPr>
          <w:cantSplit/>
          <w:jc w:val="center"/>
        </w:trPr>
        <w:tc>
          <w:tcPr>
            <w:tcW w:w="1888" w:type="dxa"/>
            <w:vAlign w:val="center"/>
          </w:tcPr>
          <w:p w14:paraId="69F395A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(к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, снятие 30.09.2026)</w:t>
            </w:r>
          </w:p>
        </w:tc>
        <w:tc>
          <w:tcPr>
            <w:tcW w:w="2408" w:type="dxa"/>
            <w:vAlign w:val="center"/>
          </w:tcPr>
          <w:p w14:paraId="40C089C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(+120 %)</w:t>
            </w:r>
          </w:p>
        </w:tc>
        <w:tc>
          <w:tcPr>
            <w:tcW w:w="2704" w:type="dxa"/>
            <w:vAlign w:val="center"/>
          </w:tcPr>
          <w:p w14:paraId="3572389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 (версия стандарта)</w:t>
            </w:r>
          </w:p>
        </w:tc>
        <w:tc>
          <w:tcPr>
            <w:tcW w:w="2354" w:type="dxa"/>
            <w:vAlign w:val="center"/>
          </w:tcPr>
          <w:p w14:paraId="79F0B8A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Указать поддержку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в описании продукта</w:t>
            </w:r>
          </w:p>
        </w:tc>
      </w:tr>
      <w:tr w:rsidR="00D329F4" w14:paraId="3E43A4FE" w14:textId="77777777" w:rsidTr="00D329F4">
        <w:trPr>
          <w:cantSplit/>
          <w:jc w:val="center"/>
        </w:trPr>
        <w:tc>
          <w:tcPr>
            <w:tcW w:w="1888" w:type="dxa"/>
            <w:vAlign w:val="center"/>
          </w:tcPr>
          <w:p w14:paraId="66C1785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онлайн (к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>, снятие 30.09.2026)</w:t>
            </w:r>
          </w:p>
        </w:tc>
        <w:tc>
          <w:tcPr>
            <w:tcW w:w="2408" w:type="dxa"/>
            <w:vAlign w:val="center"/>
          </w:tcPr>
          <w:p w14:paraId="2731ED9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«Сверхпопулярность» (числового значения нет)</w:t>
            </w:r>
          </w:p>
        </w:tc>
        <w:tc>
          <w:tcPr>
            <w:tcW w:w="2704" w:type="dxa"/>
            <w:vAlign w:val="center"/>
          </w:tcPr>
          <w:p w14:paraId="41752AE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онлайн-инструмента для нотации </w:t>
            </w:r>
            <w:r>
              <w:rPr>
                <w:i/>
                <w:sz w:val="24"/>
              </w:rPr>
              <w:t>IDEF0</w:t>
            </w:r>
          </w:p>
        </w:tc>
        <w:tc>
          <w:tcPr>
            <w:tcW w:w="2354" w:type="dxa"/>
            <w:vAlign w:val="center"/>
          </w:tcPr>
          <w:p w14:paraId="46FBA05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Показать редактор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онлайн в материалах сайта</w:t>
            </w:r>
          </w:p>
        </w:tc>
      </w:tr>
    </w:tbl>
    <w:p w14:paraId="441D6742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Коммерческих (цена, купить, тариф), локальных, проблемных и событийных связанных запросов не выявлено.</w:t>
      </w:r>
    </w:p>
    <w:p w14:paraId="370F37A7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Повторное снятие связанных запросов </w:t>
      </w:r>
      <w:r>
        <w:rPr>
          <w:i/>
          <w:sz w:val="28"/>
        </w:rPr>
        <w:t>BPMN</w:t>
      </w:r>
      <w:r>
        <w:rPr>
          <w:sz w:val="28"/>
        </w:rPr>
        <w:t xml:space="preserve"> и </w:t>
      </w:r>
      <w:r>
        <w:rPr>
          <w:i/>
          <w:sz w:val="28"/>
        </w:rPr>
        <w:t>IDEF0</w:t>
      </w:r>
      <w:r>
        <w:rPr>
          <w:sz w:val="28"/>
        </w:rPr>
        <w:t xml:space="preserve"> (Беларусь, 12 месяцев, окно 28.09.2025–27.09.2026, 30.09.2026) показало в интерфейсе карточку «Похожие запросы» (режим «В тренде»); карточка «Похожие темы» не отображалась, поэтому связанные темы не фиксировались. По </w:t>
      </w:r>
      <w:r>
        <w:rPr>
          <w:i/>
          <w:sz w:val="28"/>
        </w:rPr>
        <w:t>BPMN</w:t>
      </w:r>
      <w:r>
        <w:rPr>
          <w:sz w:val="28"/>
        </w:rPr>
        <w:t xml:space="preserve"> выведены «</w:t>
      </w:r>
      <w:r>
        <w:rPr>
          <w:i/>
          <w:sz w:val="28"/>
        </w:rPr>
        <w:t>bpmn</w:t>
      </w:r>
      <w:r>
        <w:rPr>
          <w:sz w:val="28"/>
        </w:rPr>
        <w:t xml:space="preserve"> </w:t>
      </w:r>
      <w:r>
        <w:rPr>
          <w:i/>
          <w:sz w:val="28"/>
        </w:rPr>
        <w:t>storm</w:t>
      </w:r>
      <w:r>
        <w:rPr>
          <w:sz w:val="28"/>
        </w:rPr>
        <w:t>» (+300 %) и «</w:t>
      </w:r>
      <w:r>
        <w:rPr>
          <w:i/>
          <w:sz w:val="28"/>
        </w:rPr>
        <w:t>bpmn</w:t>
      </w:r>
      <w:r>
        <w:rPr>
          <w:sz w:val="28"/>
        </w:rPr>
        <w:t xml:space="preserve"> 2.0» (+120 %); в снятии 29.09.2026 «</w:t>
      </w:r>
      <w:r>
        <w:rPr>
          <w:i/>
          <w:sz w:val="28"/>
        </w:rPr>
        <w:t>bpmn</w:t>
      </w:r>
      <w:r>
        <w:rPr>
          <w:sz w:val="28"/>
        </w:rPr>
        <w:t xml:space="preserve"> 2.0» имел рост +50 % (таблица 12), то есть значения роста различаются между снятиями; таблицы 12 и 14 сохраняют данные снятия 29.09.2026, строки со снятием 30.09.2026 добавлены отдельно. По </w:t>
      </w:r>
      <w:r>
        <w:rPr>
          <w:i/>
          <w:sz w:val="28"/>
        </w:rPr>
        <w:t>IDEF0</w:t>
      </w:r>
      <w:r>
        <w:rPr>
          <w:sz w:val="28"/>
        </w:rPr>
        <w:t xml:space="preserve"> выведен «</w:t>
      </w:r>
      <w:r>
        <w:rPr>
          <w:i/>
          <w:sz w:val="28"/>
        </w:rPr>
        <w:t>idef0</w:t>
      </w:r>
      <w:r>
        <w:rPr>
          <w:sz w:val="28"/>
        </w:rPr>
        <w:t xml:space="preserve"> онлайн» с пометкой «Сверхпопулярность»; карточка </w:t>
      </w:r>
      <w:r>
        <w:rPr>
          <w:sz w:val="28"/>
        </w:rPr>
        <w:lastRenderedPageBreak/>
        <w:t xml:space="preserve">субрегионов сообщила «Данных по этому запросу слишком мало». Ряд </w:t>
      </w:r>
      <w:r>
        <w:rPr>
          <w:i/>
          <w:sz w:val="28"/>
        </w:rPr>
        <w:t>IDEF0</w:t>
      </w:r>
      <w:r>
        <w:rPr>
          <w:sz w:val="28"/>
        </w:rPr>
        <w:t xml:space="preserve"> в снятии 30.09.2026 имеет ненулевые значения только в двух неделях (13.09.2026 – 6; 20.09.2026 – 12; среднее по карточке – 0), тогда как в снятии 29.09.2026 – в трех (таблица 13); расчет по </w:t>
      </w:r>
      <w:r>
        <w:rPr>
          <w:i/>
          <w:sz w:val="28"/>
        </w:rPr>
        <w:t>IDEF0</w:t>
      </w:r>
      <w:r>
        <w:rPr>
          <w:sz w:val="28"/>
        </w:rPr>
        <w:t xml:space="preserve"> не менялся. Ряд </w:t>
      </w:r>
      <w:r>
        <w:rPr>
          <w:i/>
          <w:sz w:val="28"/>
        </w:rPr>
        <w:t>BPMN</w:t>
      </w:r>
      <w:r>
        <w:rPr>
          <w:sz w:val="28"/>
        </w:rPr>
        <w:t xml:space="preserve"> в снятии 30.09.2026 содержит 12 полных недель с данными (среднее по 52 полным неделям 14,88 против 16,17 в таблице 12; максимум 100 – 30.11–06.12.2025, как и в таблице 12) и неполную неделю 27.09–03.10.2026 со значением 22.</w:t>
      </w:r>
    </w:p>
    <w:p w14:paraId="5DD6D1FD" w14:textId="77777777" w:rsidR="00D329F4" w:rsidRDefault="00AB6403">
      <w:pPr>
        <w:pStyle w:val="3"/>
        <w:spacing w:before="360" w:after="360" w:line="360" w:lineRule="exact"/>
        <w:ind w:firstLine="709"/>
      </w:pPr>
      <w:bookmarkStart w:id="15" w:name="интегральная-оценка-направлений"/>
      <w:bookmarkEnd w:id="14"/>
      <w:r>
        <w:rPr>
          <w:sz w:val="28"/>
        </w:rPr>
        <w:t>2.3.4 Интегральная оценка направлений</w:t>
      </w:r>
    </w:p>
    <w:p w14:paraId="1542CC53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Интегральная оценка выполнена по </w:t>
      </w:r>
      <w:r>
        <w:rPr>
          <w:i/>
          <w:sz w:val="28"/>
        </w:rPr>
        <w:t>GT</w:t>
      </w:r>
      <w:r>
        <w:rPr>
          <w:sz w:val="28"/>
        </w:rPr>
        <w:t xml:space="preserve">-РБ §5.3 (табл. 15: 1, 3 или 5 баллов по пяти критериям; промежуточные баллы методичка не описывает и они не использовались). Критерий «Соответствие компетенции» в методичке сформулирован для маркетингового продукта; здесь он применен к продукту </w:t>
      </w:r>
      <w:r>
        <w:rPr>
          <w:i/>
          <w:sz w:val="28"/>
        </w:rPr>
        <w:t>NotaCode</w:t>
      </w:r>
      <w:r>
        <w:rPr>
          <w:sz w:val="28"/>
        </w:rPr>
        <w:t xml:space="preserve">. Итог сведен в форму решения </w:t>
      </w:r>
      <w:r>
        <w:rPr>
          <w:i/>
          <w:sz w:val="28"/>
        </w:rPr>
        <w:t>GT</w:t>
      </w:r>
      <w:r>
        <w:rPr>
          <w:sz w:val="28"/>
        </w:rPr>
        <w:t>-РБ табл. 29 (таблица 15).</w:t>
      </w:r>
    </w:p>
    <w:p w14:paraId="3EA557D5" w14:textId="77777777" w:rsidR="00D329F4" w:rsidRDefault="00AB640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Интегральная оценка направлений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</w:t>
      </w:r>
      <w:r>
        <w:rPr>
          <w:i/>
          <w:sz w:val="28"/>
        </w:rPr>
        <w:t>GT</w:t>
      </w:r>
      <w:r>
        <w:rPr>
          <w:sz w:val="28"/>
        </w:rPr>
        <w:t>-РБ табл. 15, 29)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54"/>
        <w:gridCol w:w="1134"/>
        <w:gridCol w:w="1048"/>
        <w:gridCol w:w="1355"/>
        <w:gridCol w:w="1355"/>
        <w:gridCol w:w="1219"/>
        <w:gridCol w:w="535"/>
        <w:gridCol w:w="1355"/>
      </w:tblGrid>
      <w:tr w:rsidR="00D329F4" w14:paraId="71E04C0C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55" w:type="dxa"/>
            <w:vAlign w:val="center"/>
          </w:tcPr>
          <w:p w14:paraId="68274B6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Направление</w:t>
            </w:r>
          </w:p>
        </w:tc>
        <w:tc>
          <w:tcPr>
            <w:tcW w:w="1134" w:type="dxa"/>
            <w:vAlign w:val="center"/>
          </w:tcPr>
          <w:p w14:paraId="4683F9F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 интереса</w:t>
            </w:r>
          </w:p>
        </w:tc>
        <w:tc>
          <w:tcPr>
            <w:tcW w:w="1048" w:type="dxa"/>
            <w:vAlign w:val="center"/>
          </w:tcPr>
          <w:p w14:paraId="5019733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Динамика</w:t>
            </w:r>
          </w:p>
        </w:tc>
        <w:tc>
          <w:tcPr>
            <w:tcW w:w="1355" w:type="dxa"/>
            <w:vAlign w:val="center"/>
          </w:tcPr>
          <w:p w14:paraId="7B66C45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Коммерческое намерение</w:t>
            </w:r>
          </w:p>
        </w:tc>
        <w:tc>
          <w:tcPr>
            <w:tcW w:w="1355" w:type="dxa"/>
            <w:vAlign w:val="center"/>
          </w:tcPr>
          <w:p w14:paraId="308683D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Соответствие компетенции</w:t>
            </w:r>
          </w:p>
        </w:tc>
        <w:tc>
          <w:tcPr>
            <w:tcW w:w="1219" w:type="dxa"/>
            <w:vAlign w:val="center"/>
          </w:tcPr>
          <w:p w14:paraId="337C80E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Конкурентная реализуемость</w:t>
            </w:r>
          </w:p>
        </w:tc>
        <w:tc>
          <w:tcPr>
            <w:tcW w:w="535" w:type="dxa"/>
            <w:vAlign w:val="center"/>
          </w:tcPr>
          <w:p w14:paraId="4A6B22A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Сумма</w:t>
            </w:r>
          </w:p>
        </w:tc>
        <w:tc>
          <w:tcPr>
            <w:tcW w:w="1355" w:type="dxa"/>
            <w:vAlign w:val="center"/>
          </w:tcPr>
          <w:p w14:paraId="0B1CFB4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(</w:t>
            </w:r>
            <w:r>
              <w:rPr>
                <w:b/>
                <w:i/>
                <w:sz w:val="24"/>
              </w:rPr>
              <w:t>GT</w:t>
            </w:r>
            <w:r>
              <w:rPr>
                <w:b/>
                <w:sz w:val="24"/>
              </w:rPr>
              <w:t>-РБ)</w:t>
            </w:r>
          </w:p>
        </w:tc>
      </w:tr>
      <w:tr w:rsidR="00D329F4" w14:paraId="631FEBE5" w14:textId="77777777" w:rsidTr="00D329F4">
        <w:trPr>
          <w:cantSplit/>
          <w:jc w:val="center"/>
        </w:trPr>
        <w:tc>
          <w:tcPr>
            <w:tcW w:w="1355" w:type="dxa"/>
            <w:vAlign w:val="center"/>
          </w:tcPr>
          <w:p w14:paraId="44D25B3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-диаграммы (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), вариант А</w:t>
            </w:r>
          </w:p>
        </w:tc>
        <w:tc>
          <w:tcPr>
            <w:tcW w:w="1134" w:type="dxa"/>
            <w:vAlign w:val="center"/>
          </w:tcPr>
          <w:p w14:paraId="5502851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– низкие и нестабильные значения (14,52 за 12 мес.; 12 недель с данными из 52)</w:t>
            </w:r>
          </w:p>
        </w:tc>
        <w:tc>
          <w:tcPr>
            <w:tcW w:w="1048" w:type="dxa"/>
            <w:vAlign w:val="center"/>
          </w:tcPr>
          <w:p w14:paraId="5CB8354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– снижение (−43,8 % по </w:t>
            </w:r>
            <w:r>
              <w:rPr>
                <w:i/>
                <w:sz w:val="24"/>
              </w:rPr>
              <w:t>XL</w:t>
            </w:r>
            <w:r>
              <w:rPr>
                <w:sz w:val="24"/>
              </w:rPr>
              <w:t>-Т)</w:t>
            </w:r>
          </w:p>
        </w:tc>
        <w:tc>
          <w:tcPr>
            <w:tcW w:w="1355" w:type="dxa"/>
            <w:vAlign w:val="center"/>
          </w:tcPr>
          <w:p w14:paraId="21E06C3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– преимущественно информационные запросы (</w:t>
            </w: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</w:t>
            </w:r>
          </w:p>
        </w:tc>
        <w:tc>
          <w:tcPr>
            <w:tcW w:w="1355" w:type="dxa"/>
            <w:vAlign w:val="center"/>
          </w:tcPr>
          <w:p w14:paraId="39A42CC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– непосредственно связано с продуктом</w:t>
            </w:r>
          </w:p>
        </w:tc>
        <w:tc>
          <w:tcPr>
            <w:tcW w:w="1219" w:type="dxa"/>
            <w:vAlign w:val="center"/>
          </w:tcPr>
          <w:p w14:paraId="6A56D45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– есть возможность нишевания (проверка правил нотации, </w:t>
            </w:r>
            <w:r>
              <w:rPr>
                <w:i/>
                <w:sz w:val="24"/>
              </w:rPr>
              <w:t>IDEF</w:t>
            </w:r>
            <w:r>
              <w:rPr>
                <w:sz w:val="24"/>
              </w:rPr>
              <w:t xml:space="preserve"> и сети Петри, которых нет у текстовых конкурентов)</w:t>
            </w:r>
          </w:p>
        </w:tc>
        <w:tc>
          <w:tcPr>
            <w:tcW w:w="535" w:type="dxa"/>
            <w:vAlign w:val="center"/>
          </w:tcPr>
          <w:p w14:paraId="201CE5B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355" w:type="dxa"/>
            <w:vAlign w:val="center"/>
          </w:tcPr>
          <w:p w14:paraId="0FA5B51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Ниже 14 – лучше не запускать без дополнительных подтверждений</w:t>
            </w:r>
          </w:p>
        </w:tc>
      </w:tr>
      <w:tr w:rsidR="00D329F4" w14:paraId="7BBA8E87" w14:textId="77777777" w:rsidTr="00D329F4">
        <w:trPr>
          <w:cantSplit/>
          <w:jc w:val="center"/>
        </w:trPr>
        <w:tc>
          <w:tcPr>
            <w:tcW w:w="1355" w:type="dxa"/>
            <w:vAlign w:val="center"/>
          </w:tcPr>
          <w:p w14:paraId="5AA99C2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UML</w:t>
            </w:r>
            <w:r>
              <w:rPr>
                <w:sz w:val="24"/>
              </w:rPr>
              <w:t>-диаграммы, вариант Б</w:t>
            </w:r>
          </w:p>
        </w:tc>
        <w:tc>
          <w:tcPr>
            <w:tcW w:w="1134" w:type="dxa"/>
            <w:vAlign w:val="center"/>
          </w:tcPr>
          <w:p w14:paraId="37D8C74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48" w:type="dxa"/>
            <w:vAlign w:val="center"/>
          </w:tcPr>
          <w:p w14:paraId="1261EEB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– повторяемые пики учебного сезона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осенний пик в обоих годах – 55,2 в сентябре 2024 г. и 56,5 в декабре 2025 г.; Вордстат: декабрь и май в обоих годах)</w:t>
            </w:r>
          </w:p>
        </w:tc>
        <w:tc>
          <w:tcPr>
            <w:tcW w:w="1355" w:type="dxa"/>
            <w:vAlign w:val="center"/>
          </w:tcPr>
          <w:p w14:paraId="520EFED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55" w:type="dxa"/>
            <w:vAlign w:val="center"/>
          </w:tcPr>
          <w:p w14:paraId="2452CE8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9" w:type="dxa"/>
            <w:vAlign w:val="center"/>
          </w:tcPr>
          <w:p w14:paraId="17C9DDC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5" w:type="dxa"/>
            <w:vAlign w:val="center"/>
          </w:tcPr>
          <w:p w14:paraId="364DA86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355" w:type="dxa"/>
            <w:vAlign w:val="center"/>
          </w:tcPr>
          <w:p w14:paraId="5C426F7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14–19 – требует доработки позиционирования</w:t>
            </w:r>
          </w:p>
        </w:tc>
      </w:tr>
      <w:tr w:rsidR="00D329F4" w14:paraId="49FD6262" w14:textId="77777777" w:rsidTr="00D329F4">
        <w:trPr>
          <w:cantSplit/>
          <w:jc w:val="center"/>
        </w:trPr>
        <w:tc>
          <w:tcPr>
            <w:tcW w:w="1355" w:type="dxa"/>
            <w:vAlign w:val="center"/>
          </w:tcPr>
          <w:p w14:paraId="3EFAC5A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-диаграммы (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), вариант А</w:t>
            </w:r>
          </w:p>
        </w:tc>
        <w:tc>
          <w:tcPr>
            <w:tcW w:w="1134" w:type="dxa"/>
            <w:vAlign w:val="center"/>
          </w:tcPr>
          <w:p w14:paraId="357CA39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– низкие и нестабильные значения (16,17; 13 недель из 52)</w:t>
            </w:r>
          </w:p>
        </w:tc>
        <w:tc>
          <w:tcPr>
            <w:tcW w:w="1048" w:type="dxa"/>
            <w:vAlign w:val="center"/>
          </w:tcPr>
          <w:p w14:paraId="099D3D4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– снижение (−46,7 %)</w:t>
            </w:r>
          </w:p>
        </w:tc>
        <w:tc>
          <w:tcPr>
            <w:tcW w:w="1355" w:type="dxa"/>
            <w:vAlign w:val="center"/>
          </w:tcPr>
          <w:p w14:paraId="7044FA6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– информационно-инструментальные запросы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>)</w:t>
            </w:r>
          </w:p>
        </w:tc>
        <w:tc>
          <w:tcPr>
            <w:tcW w:w="1355" w:type="dxa"/>
            <w:vAlign w:val="center"/>
          </w:tcPr>
          <w:p w14:paraId="214715F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 – непосредственно связано с продуктом (экспорт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XML</w:t>
            </w:r>
            <w:r>
              <w:rPr>
                <w:sz w:val="24"/>
              </w:rPr>
              <w:t>)</w:t>
            </w:r>
          </w:p>
        </w:tc>
        <w:tc>
          <w:tcPr>
            <w:tcW w:w="1219" w:type="dxa"/>
            <w:vAlign w:val="center"/>
          </w:tcPr>
          <w:p w14:paraId="3F216DD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– есть возможность нишевания</w:t>
            </w:r>
          </w:p>
        </w:tc>
        <w:tc>
          <w:tcPr>
            <w:tcW w:w="535" w:type="dxa"/>
            <w:vAlign w:val="center"/>
          </w:tcPr>
          <w:p w14:paraId="007F4F7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355" w:type="dxa"/>
            <w:vAlign w:val="center"/>
          </w:tcPr>
          <w:p w14:paraId="2F18157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Ниже 14 – лучше не запускать без дополнительных подтверждений</w:t>
            </w:r>
          </w:p>
        </w:tc>
      </w:tr>
      <w:tr w:rsidR="00D329F4" w14:paraId="2C19E2CE" w14:textId="77777777" w:rsidTr="00D329F4">
        <w:trPr>
          <w:cantSplit/>
          <w:jc w:val="center"/>
        </w:trPr>
        <w:tc>
          <w:tcPr>
            <w:tcW w:w="1355" w:type="dxa"/>
            <w:vAlign w:val="center"/>
          </w:tcPr>
          <w:p w14:paraId="18B4264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BPMN</w:t>
            </w:r>
            <w:r>
              <w:rPr>
                <w:sz w:val="24"/>
              </w:rPr>
              <w:t>-диаграммы, вариант Б</w:t>
            </w:r>
          </w:p>
        </w:tc>
        <w:tc>
          <w:tcPr>
            <w:tcW w:w="1134" w:type="dxa"/>
            <w:vAlign w:val="center"/>
          </w:tcPr>
          <w:p w14:paraId="522C42E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48" w:type="dxa"/>
            <w:vAlign w:val="center"/>
          </w:tcPr>
          <w:p w14:paraId="070FC06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– повторяемые пики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октябрь в обоих годах – 35,25 и 41,25; Вордстат: апрель–май в обоих годах)</w:t>
            </w:r>
          </w:p>
        </w:tc>
        <w:tc>
          <w:tcPr>
            <w:tcW w:w="1355" w:type="dxa"/>
            <w:vAlign w:val="center"/>
          </w:tcPr>
          <w:p w14:paraId="0256295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55" w:type="dxa"/>
            <w:vAlign w:val="center"/>
          </w:tcPr>
          <w:p w14:paraId="3E7D696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9" w:type="dxa"/>
            <w:vAlign w:val="center"/>
          </w:tcPr>
          <w:p w14:paraId="6C40F94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5" w:type="dxa"/>
            <w:vAlign w:val="center"/>
          </w:tcPr>
          <w:p w14:paraId="13A8AC8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355" w:type="dxa"/>
            <w:vAlign w:val="center"/>
          </w:tcPr>
          <w:p w14:paraId="48EFA1A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14–19 – требует доработки позиционирования</w:t>
            </w:r>
          </w:p>
        </w:tc>
      </w:tr>
    </w:tbl>
    <w:p w14:paraId="781ECFD3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Критерий «Динамика» </w:t>
      </w:r>
      <w:r>
        <w:rPr>
          <w:i/>
          <w:sz w:val="28"/>
        </w:rPr>
        <w:t>GT</w:t>
      </w:r>
      <w:r>
        <w:rPr>
          <w:sz w:val="28"/>
        </w:rPr>
        <w:t xml:space="preserve">-РБ табл. 15 двусмыслен для этих рядов: балл 1 описан как «снижение или отсутствие роста», балл 5 – как «устойчивый рост или повторяемые пики», а у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есть и снижение среднего уровня, и пики, повторяющиеся в обоих годах. Поэтому приведены оба варианта: А – по признаку снижения (сумма 11, градация «ниже 14 баллов лучше не запускать без дополнительных подтверждений»), Б – по признаку повторяемых пиков (сумма 15, градация «14–19 баллов требует доработки позиционирования»). Выбор балла меняет градацию решения. Основным в работе принят вариант А: повторяемость пиков отражена отдельной оценкой сезонности (п. 2.6.3), а критерий «Динамика» описывает направление </w:t>
      </w:r>
      <w:r>
        <w:rPr>
          <w:sz w:val="28"/>
        </w:rPr>
        <w:t>изменения, которое по обоим источникам – снижение (п. 2.6.2). Промежуточные баллы (2, 4) методичка не описывает, и они не использовались.</w:t>
      </w:r>
    </w:p>
    <w:p w14:paraId="5117CD6F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Шкала </w:t>
      </w:r>
      <w:r>
        <w:rPr>
          <w:i/>
          <w:sz w:val="28"/>
        </w:rPr>
        <w:t>GT</w:t>
      </w:r>
      <w:r>
        <w:rPr>
          <w:sz w:val="28"/>
        </w:rPr>
        <w:t xml:space="preserve">-РБ оценивает только поисковую составляющую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; оценочная матрица АРГ §9 (таблица 51) использует другие критерии и другие границы градаций, поэтому итоги двух шкал не смешиваются.</w:t>
      </w:r>
    </w:p>
    <w:p w14:paraId="1930F7DD" w14:textId="77777777" w:rsidR="00D329F4" w:rsidRDefault="00AB6403">
      <w:pPr>
        <w:pStyle w:val="3"/>
        <w:spacing w:before="360" w:after="360" w:line="360" w:lineRule="exact"/>
        <w:ind w:firstLine="709"/>
      </w:pPr>
      <w:bookmarkStart w:id="16" w:name="X56c10b4235df2cb4f8c69591d60d8f55ae4fdf3"/>
      <w:bookmarkEnd w:id="15"/>
      <w:r>
        <w:rPr>
          <w:sz w:val="28"/>
        </w:rPr>
        <w:t>2.3.5 Чек-лист настройки и управленческий вывод</w:t>
      </w:r>
    </w:p>
    <w:p w14:paraId="06A19947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Корректность настройки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проверена по чек-листу </w:t>
      </w:r>
      <w:r>
        <w:rPr>
          <w:i/>
          <w:sz w:val="28"/>
        </w:rPr>
        <w:t>GT</w:t>
      </w:r>
      <w:r>
        <w:rPr>
          <w:sz w:val="28"/>
        </w:rPr>
        <w:t>-РБ табл. 25 (таблица 16).</w:t>
      </w:r>
    </w:p>
    <w:p w14:paraId="0081F0EB" w14:textId="77777777" w:rsidR="00D329F4" w:rsidRDefault="00AB640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Чек-лист корректной настройки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</w:t>
      </w:r>
      <w:r>
        <w:rPr>
          <w:i/>
          <w:sz w:val="28"/>
        </w:rPr>
        <w:t>GT</w:t>
      </w:r>
      <w:r>
        <w:rPr>
          <w:sz w:val="28"/>
        </w:rPr>
        <w:t>-РБ табл. 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37"/>
        <w:gridCol w:w="1368"/>
        <w:gridCol w:w="4250"/>
      </w:tblGrid>
      <w:tr w:rsidR="00D329F4" w14:paraId="10435B19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37" w:type="dxa"/>
            <w:vAlign w:val="center"/>
          </w:tcPr>
          <w:p w14:paraId="14041CB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Пункт</w:t>
            </w:r>
          </w:p>
        </w:tc>
        <w:tc>
          <w:tcPr>
            <w:tcW w:w="1368" w:type="dxa"/>
            <w:vAlign w:val="center"/>
          </w:tcPr>
          <w:p w14:paraId="7CCEA54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Да/Нет</w:t>
            </w:r>
          </w:p>
        </w:tc>
        <w:tc>
          <w:tcPr>
            <w:tcW w:w="4250" w:type="dxa"/>
            <w:vAlign w:val="center"/>
          </w:tcPr>
          <w:p w14:paraId="1EA7390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D329F4" w14:paraId="3138DC1D" w14:textId="77777777" w:rsidTr="00D329F4">
        <w:trPr>
          <w:cantSplit/>
          <w:jc w:val="center"/>
        </w:trPr>
        <w:tc>
          <w:tcPr>
            <w:tcW w:w="3737" w:type="dxa"/>
            <w:vAlign w:val="center"/>
          </w:tcPr>
          <w:p w14:paraId="030A7F3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География – Беларусь</w:t>
            </w:r>
          </w:p>
        </w:tc>
        <w:tc>
          <w:tcPr>
            <w:tcW w:w="1368" w:type="dxa"/>
            <w:vAlign w:val="center"/>
          </w:tcPr>
          <w:p w14:paraId="44C000A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14E5068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geo</w:t>
            </w:r>
            <w:r>
              <w:rPr>
                <w:sz w:val="24"/>
              </w:rPr>
              <w:t>=</w:t>
            </w: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 xml:space="preserve"> во всех выгрузках, кроме справочного мирового ряда</w:t>
            </w:r>
          </w:p>
        </w:tc>
      </w:tr>
      <w:tr w:rsidR="00D329F4" w14:paraId="624A048B" w14:textId="77777777" w:rsidTr="00D329F4">
        <w:trPr>
          <w:cantSplit/>
          <w:jc w:val="center"/>
        </w:trPr>
        <w:tc>
          <w:tcPr>
            <w:tcW w:w="3737" w:type="dxa"/>
            <w:vAlign w:val="center"/>
          </w:tcPr>
          <w:p w14:paraId="6D61014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указан и одинаков внутри сравнения</w:t>
            </w:r>
          </w:p>
        </w:tc>
        <w:tc>
          <w:tcPr>
            <w:tcW w:w="1368" w:type="dxa"/>
            <w:vAlign w:val="center"/>
          </w:tcPr>
          <w:p w14:paraId="3D7BCCB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5169C8D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 лет для пакетов 1–6, 12 месяцев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</w:p>
        </w:tc>
      </w:tr>
      <w:tr w:rsidR="00D329F4" w14:paraId="2851BAEE" w14:textId="77777777" w:rsidTr="00D329F4">
        <w:trPr>
          <w:cantSplit/>
          <w:jc w:val="center"/>
        </w:trPr>
        <w:tc>
          <w:tcPr>
            <w:tcW w:w="3737" w:type="dxa"/>
            <w:vAlign w:val="center"/>
          </w:tcPr>
          <w:p w14:paraId="4C9D23A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выбрана или сознательно оставлена общей</w:t>
            </w:r>
          </w:p>
        </w:tc>
        <w:tc>
          <w:tcPr>
            <w:tcW w:w="1368" w:type="dxa"/>
            <w:vAlign w:val="center"/>
          </w:tcPr>
          <w:p w14:paraId="436ECC9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0CAB726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«0» (общий поиск) – отмечено в журнале</w:t>
            </w:r>
          </w:p>
        </w:tc>
      </w:tr>
      <w:tr w:rsidR="00D329F4" w14:paraId="5886B126" w14:textId="77777777" w:rsidTr="00D329F4">
        <w:trPr>
          <w:cantSplit/>
          <w:jc w:val="center"/>
        </w:trPr>
        <w:tc>
          <w:tcPr>
            <w:tcW w:w="3737" w:type="dxa"/>
            <w:vAlign w:val="center"/>
          </w:tcPr>
          <w:p w14:paraId="627D158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 указан</w:t>
            </w:r>
          </w:p>
        </w:tc>
        <w:tc>
          <w:tcPr>
            <w:tcW w:w="1368" w:type="dxa"/>
            <w:vAlign w:val="center"/>
          </w:tcPr>
          <w:p w14:paraId="73B09AE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5934C56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Веб-поиск</w:t>
            </w:r>
          </w:p>
        </w:tc>
      </w:tr>
      <w:tr w:rsidR="00D329F4" w14:paraId="1B98DADD" w14:textId="77777777" w:rsidTr="00D329F4">
        <w:trPr>
          <w:cantSplit/>
          <w:jc w:val="center"/>
        </w:trPr>
        <w:tc>
          <w:tcPr>
            <w:tcW w:w="3737" w:type="dxa"/>
            <w:vAlign w:val="center"/>
          </w:tcPr>
          <w:p w14:paraId="4246F4B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разделены по группам</w:t>
            </w:r>
          </w:p>
        </w:tc>
        <w:tc>
          <w:tcPr>
            <w:tcW w:w="1368" w:type="dxa"/>
            <w:vAlign w:val="center"/>
          </w:tcPr>
          <w:p w14:paraId="3727F31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12A6946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4</w:t>
            </w:r>
          </w:p>
        </w:tc>
      </w:tr>
      <w:tr w:rsidR="00D329F4" w14:paraId="5A112C1A" w14:textId="77777777" w:rsidTr="00D329F4">
        <w:trPr>
          <w:cantSplit/>
          <w:jc w:val="center"/>
        </w:trPr>
        <w:tc>
          <w:tcPr>
            <w:tcW w:w="3737" w:type="dxa"/>
            <w:vAlign w:val="center"/>
          </w:tcPr>
          <w:p w14:paraId="52110BC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Коммерческие, образовательные и информационные не смешаны в одном выводе</w:t>
            </w:r>
          </w:p>
        </w:tc>
        <w:tc>
          <w:tcPr>
            <w:tcW w:w="1368" w:type="dxa"/>
            <w:vAlign w:val="center"/>
          </w:tcPr>
          <w:p w14:paraId="72FDB3A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09E2BA4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 формулировки не выявлены и отдельно отмечены как непроверенные</w:t>
            </w:r>
          </w:p>
        </w:tc>
      </w:tr>
      <w:tr w:rsidR="00D329F4" w14:paraId="518BF02C" w14:textId="77777777" w:rsidTr="00D329F4">
        <w:trPr>
          <w:cantSplit/>
          <w:jc w:val="center"/>
        </w:trPr>
        <w:tc>
          <w:tcPr>
            <w:tcW w:w="3737" w:type="dxa"/>
            <w:vAlign w:val="center"/>
          </w:tcPr>
          <w:p w14:paraId="5FD5DA6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выгружены</w:t>
            </w:r>
          </w:p>
        </w:tc>
        <w:tc>
          <w:tcPr>
            <w:tcW w:w="1368" w:type="dxa"/>
            <w:vAlign w:val="center"/>
          </w:tcPr>
          <w:p w14:paraId="2A279B8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250" w:type="dxa"/>
            <w:vAlign w:val="center"/>
          </w:tcPr>
          <w:p w14:paraId="4C8626D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через кнопку скачивания получены 30.09.2026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(Беларусь, Россия, Казахстан; 5 лет) и для 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js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» (весь мир; 5 лет); остальные выгрузки сохранены в </w:t>
            </w:r>
            <w:r>
              <w:rPr>
                <w:i/>
                <w:sz w:val="24"/>
              </w:rPr>
              <w:t>JSON</w:t>
            </w:r>
            <w:r>
              <w:rPr>
                <w:sz w:val="24"/>
              </w:rPr>
              <w:t xml:space="preserve"> из ответов виджетов сервиса (главный ряд, пакет 5 и мировой ряд пакета 1 – помесячным сводом, пакеты 2–4 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– ненулевыми неделями, п. 2.3.1)</w:t>
            </w:r>
          </w:p>
        </w:tc>
      </w:tr>
      <w:tr w:rsidR="00D329F4" w14:paraId="2F2D6FF3" w14:textId="77777777" w:rsidTr="00D329F4">
        <w:trPr>
          <w:cantSplit/>
          <w:jc w:val="center"/>
        </w:trPr>
        <w:tc>
          <w:tcPr>
            <w:tcW w:w="3737" w:type="dxa"/>
            <w:vAlign w:val="center"/>
          </w:tcPr>
          <w:p w14:paraId="0089B66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и темы зафиксированы</w:t>
            </w:r>
          </w:p>
        </w:tc>
        <w:tc>
          <w:tcPr>
            <w:tcW w:w="1368" w:type="dxa"/>
            <w:vAlign w:val="center"/>
          </w:tcPr>
          <w:p w14:paraId="3E2869C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(запросы)</w:t>
            </w:r>
          </w:p>
        </w:tc>
        <w:tc>
          <w:tcPr>
            <w:tcW w:w="4250" w:type="dxa"/>
            <w:vAlign w:val="center"/>
          </w:tcPr>
          <w:p w14:paraId="2F6E227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Связанные запросы зафиксированы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(12 мес.); повторное снятие 30.09.2026 по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>» (+300 %),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2.0» (+120 %), «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онлайн» («Сверхпопулярность»). Интерфейс показывал карточку «Похожие запросы», карточка «Похожие темы» не отображалась; сохраненный при снятии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список тем пуст</w:t>
            </w:r>
          </w:p>
        </w:tc>
      </w:tr>
      <w:tr w:rsidR="00D329F4" w14:paraId="2AA7C9C4" w14:textId="77777777" w:rsidTr="00D329F4">
        <w:trPr>
          <w:cantSplit/>
          <w:jc w:val="center"/>
        </w:trPr>
        <w:tc>
          <w:tcPr>
            <w:tcW w:w="3737" w:type="dxa"/>
            <w:vAlign w:val="center"/>
          </w:tcPr>
          <w:p w14:paraId="7D2C77A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проверен дополнительными источниками</w:t>
            </w:r>
          </w:p>
        </w:tc>
        <w:tc>
          <w:tcPr>
            <w:tcW w:w="1368" w:type="dxa"/>
            <w:vAlign w:val="center"/>
          </w:tcPr>
          <w:p w14:paraId="2DF6E1E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250" w:type="dxa"/>
            <w:vAlign w:val="center"/>
          </w:tcPr>
          <w:p w14:paraId="73449F7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Белстат, </w:t>
            </w:r>
            <w:r>
              <w:rPr>
                <w:i/>
                <w:sz w:val="24"/>
              </w:rPr>
              <w:t>DataReportal</w:t>
            </w:r>
            <w:r>
              <w:rPr>
                <w:sz w:val="24"/>
              </w:rPr>
              <w:t>; рекламные кабинеты и опросы не использовались</w:t>
            </w:r>
          </w:p>
        </w:tc>
      </w:tr>
      <w:tr w:rsidR="00D329F4" w14:paraId="2FE85E63" w14:textId="77777777" w:rsidTr="00D329F4">
        <w:trPr>
          <w:cantSplit/>
          <w:jc w:val="center"/>
        </w:trPr>
        <w:tc>
          <w:tcPr>
            <w:tcW w:w="3737" w:type="dxa"/>
            <w:vAlign w:val="center"/>
          </w:tcPr>
          <w:p w14:paraId="01F43D2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 указаны</w:t>
            </w:r>
          </w:p>
        </w:tc>
        <w:tc>
          <w:tcPr>
            <w:tcW w:w="1368" w:type="dxa"/>
            <w:vAlign w:val="center"/>
          </w:tcPr>
          <w:p w14:paraId="11DA7F3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064F6BD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П. 2.3.3, 2.6, 2.9</w:t>
            </w:r>
          </w:p>
        </w:tc>
      </w:tr>
    </w:tbl>
    <w:p w14:paraId="0079C28D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Управленческий вывод (</w:t>
      </w:r>
      <w:r>
        <w:rPr>
          <w:i/>
          <w:sz w:val="28"/>
        </w:rPr>
        <w:t>GT</w:t>
      </w:r>
      <w:r>
        <w:rPr>
          <w:sz w:val="28"/>
        </w:rPr>
        <w:t>-РБ табл. 28):</w:t>
      </w:r>
    </w:p>
    <w:p w14:paraId="5A2952BE" w14:textId="77777777" w:rsidR="00D329F4" w:rsidRDefault="00AB6403">
      <w:pPr>
        <w:pStyle w:val="Compact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проверялась гипотеза об интересе аудитории Беларуси к инструментам построения диаграмм формальных нотаций;</w:t>
      </w:r>
    </w:p>
    <w:p w14:paraId="7E5833B7" w14:textId="77777777" w:rsidR="00D329F4" w:rsidRDefault="00AB6403">
      <w:pPr>
        <w:pStyle w:val="Compact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наиболее устойчивый интерес показывают базовые термины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(данные в 46 и 36 из 59 месяцев); составные англоязычные и русскоязычные формулировки почти не фиксируются;</w:t>
      </w:r>
    </w:p>
    <w:p w14:paraId="18C4DFFB" w14:textId="77777777" w:rsidR="00D329F4" w:rsidRDefault="00AB6403">
      <w:pPr>
        <w:pStyle w:val="Compact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запросов с коммерческим намерением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выявлено;</w:t>
      </w:r>
    </w:p>
    <w:p w14:paraId="53D15442" w14:textId="77777777" w:rsidR="00D329F4" w:rsidRDefault="00AB6403">
      <w:pPr>
        <w:pStyle w:val="Compact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сезонность есть: у </w:t>
      </w:r>
      <w:r>
        <w:rPr>
          <w:i/>
          <w:sz w:val="28"/>
        </w:rPr>
        <w:t>UML</w:t>
      </w:r>
      <w:r>
        <w:rPr>
          <w:sz w:val="28"/>
        </w:rPr>
        <w:t xml:space="preserve"> пики приходятся на сентябрь–декабрь, провалы – на июль–август (п. 2.6.3);</w:t>
      </w:r>
    </w:p>
    <w:p w14:paraId="209A4B09" w14:textId="77777777" w:rsidR="00D329F4" w:rsidRDefault="00AB6403">
      <w:pPr>
        <w:pStyle w:val="Compact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по обоим запросам наблюдается снижение: −43,8 % (</w:t>
      </w:r>
      <w:r>
        <w:rPr>
          <w:i/>
          <w:sz w:val="28"/>
        </w:rPr>
        <w:t>UML</w:t>
      </w:r>
      <w:r>
        <w:rPr>
          <w:sz w:val="28"/>
        </w:rPr>
        <w:t>) и −46,7 % (</w:t>
      </w:r>
      <w:r>
        <w:rPr>
          <w:i/>
          <w:sz w:val="28"/>
        </w:rPr>
        <w:t>BPMN</w:t>
      </w:r>
      <w:r>
        <w:rPr>
          <w:sz w:val="28"/>
        </w:rPr>
        <w:t>) среднего уровня последних 12 месяцев к первым 12 месяцам 24-месячного ряда;</w:t>
      </w:r>
    </w:p>
    <w:p w14:paraId="5A3D50B0" w14:textId="77777777" w:rsidR="00D329F4" w:rsidRDefault="00AB6403">
      <w:pPr>
        <w:pStyle w:val="Compact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выделяются сегменты «студенты» (учебная сезонность) и «аналитики» (</w:t>
      </w:r>
      <w:r>
        <w:rPr>
          <w:i/>
          <w:sz w:val="28"/>
        </w:rPr>
        <w:t>BPMN</w:t>
      </w:r>
      <w:r>
        <w:rPr>
          <w:sz w:val="28"/>
        </w:rPr>
        <w:t xml:space="preserve"> 2.0, </w:t>
      </w:r>
      <w:r>
        <w:rPr>
          <w:i/>
          <w:sz w:val="28"/>
        </w:rPr>
        <w:t>bpmn.io</w:t>
      </w:r>
      <w:r>
        <w:rPr>
          <w:sz w:val="28"/>
        </w:rPr>
        <w:t>);</w:t>
      </w:r>
    </w:p>
    <w:p w14:paraId="7D4D6785" w14:textId="77777777" w:rsidR="00D329F4" w:rsidRDefault="00AB6403">
      <w:pPr>
        <w:pStyle w:val="Compact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ограничения: относительный индекс, прерывистые ряды, категория общая, период 24 месяца для </w:t>
      </w:r>
      <w:r>
        <w:rPr>
          <w:i/>
          <w:sz w:val="28"/>
        </w:rPr>
        <w:t>XL</w:t>
      </w:r>
      <w:r>
        <w:rPr>
          <w:sz w:val="28"/>
        </w:rPr>
        <w:t>-Т;</w:t>
      </w:r>
    </w:p>
    <w:p w14:paraId="1D8955A0" w14:textId="77777777" w:rsidR="00D329F4" w:rsidRDefault="00AB6403">
      <w:pPr>
        <w:pStyle w:val="Compact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рекомендуемое решение – дополнительное исследование (по </w:t>
      </w:r>
      <w:r>
        <w:rPr>
          <w:i/>
          <w:sz w:val="28"/>
        </w:rPr>
        <w:t>GT</w:t>
      </w:r>
      <w:r>
        <w:rPr>
          <w:sz w:val="28"/>
        </w:rPr>
        <w:t>-РБ сумма 11 баллов ниже порога 14 при оценке динамики по снижению; 15 баллов – «требует доработки позиционирования» – при оценке по повторяемым пикам, таблица 15);</w:t>
      </w:r>
    </w:p>
    <w:p w14:paraId="38A69BCA" w14:textId="77777777" w:rsidR="00D329F4" w:rsidRDefault="00AB6403">
      <w:pPr>
        <w:pStyle w:val="Compact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следующие действия – проверка коммерческих формулировок в Вордстате, цен конкурентов и готовности платить.</w:t>
      </w:r>
    </w:p>
    <w:p w14:paraId="6AB364DB" w14:textId="77777777" w:rsidR="00D329F4" w:rsidRDefault="00AB6403">
      <w:pPr>
        <w:pStyle w:val="2"/>
        <w:spacing w:before="360" w:after="360" w:line="360" w:lineRule="exact"/>
        <w:ind w:firstLine="709"/>
      </w:pPr>
      <w:bookmarkStart w:id="17" w:name="яндекс-вордстат-данные-по-беларуси"/>
      <w:bookmarkStart w:id="18" w:name="_Toc241930850"/>
      <w:bookmarkEnd w:id="10"/>
      <w:bookmarkEnd w:id="16"/>
      <w:r>
        <w:t>2.4 Яндекс Вордстат: данные по Беларуси</w:t>
      </w:r>
      <w:bookmarkEnd w:id="18"/>
    </w:p>
    <w:p w14:paraId="7F31028B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Яндекс Вордстат [2] сняты 29–30.09.2026 с авторизацией в Яндекс </w:t>
      </w:r>
      <w:r>
        <w:rPr>
          <w:i/>
          <w:sz w:val="28"/>
        </w:rPr>
        <w:t>ID</w:t>
      </w:r>
      <w:r>
        <w:rPr>
          <w:sz w:val="28"/>
        </w:rPr>
        <w:t xml:space="preserve"> по региону «Беларусь» (</w:t>
      </w:r>
      <w:r>
        <w:rPr>
          <w:i/>
          <w:sz w:val="28"/>
        </w:rPr>
        <w:t>id</w:t>
      </w:r>
      <w:r>
        <w:rPr>
          <w:sz w:val="28"/>
        </w:rPr>
        <w:t>=149): вкладки «Топы запросов» (последние 30 дней), «Динамика» (по месяцам, 24 месяца, сентябрь 2024 – август 2026; для запросов ядра также с января 2018 г.) и «Регионы». Устройства – все (десктопы, смартфоны, планшеты); отдельная разбивка по устройствам приведена в п. 2.4.2. Операторы уточнения не применялись, кроме проверки омонимов. Окно «Топов запросов» и «Регионов» скользящее (30 дней) и обновляется ежедневно, поэтому для каждого значения указано окно: частотность запросов ядра и конкурентов снята 29.0</w:t>
      </w:r>
      <w:r>
        <w:rPr>
          <w:sz w:val="28"/>
        </w:rPr>
        <w:t xml:space="preserve">9.2026 в окне 25.08–23.09.2026 (таблицы 17 и 18), формулировки групп АРГ, регионы </w:t>
      </w:r>
      <w:r>
        <w:rPr>
          <w:i/>
          <w:sz w:val="28"/>
        </w:rPr>
        <w:t>bpmn</w:t>
      </w:r>
      <w:r>
        <w:rPr>
          <w:sz w:val="28"/>
        </w:rPr>
        <w:t xml:space="preserve"> и контрольные значения – 30.09.2026 в окне 29.08–29.09.2026 (таблицы 19 и 23). Значения месячной «Динамики» по завершенным месяцам от даты снятия не зависят (повторная выгрузка «</w:t>
      </w:r>
      <w:r>
        <w:rPr>
          <w:i/>
          <w:sz w:val="28"/>
        </w:rPr>
        <w:t>uml</w:t>
      </w:r>
      <w:r>
        <w:rPr>
          <w:sz w:val="28"/>
        </w:rPr>
        <w:t xml:space="preserve">» дала те же значения). Основным окном для запросов семантического ядра (таблица 17) принято 25.08–23.09.2026: значения подтверждены скриншотами и сводной таблицей Вордстата. Окно 29.08–29.09.2026 (машинная выгрузка </w:t>
      </w:r>
      <w:r>
        <w:rPr>
          <w:i/>
          <w:sz w:val="28"/>
        </w:rPr>
        <w:t>JSON</w:t>
      </w:r>
      <w:r>
        <w:rPr>
          <w:sz w:val="28"/>
        </w:rPr>
        <w:t xml:space="preserve">) использовано как контрольное: его значения приведены рядом в п. 2.4 с указанием расхождений и в основных расчетах не применяются, так как для окна 25.08–23.09.2026 выгрузка «Топов» в </w:t>
      </w:r>
      <w:r>
        <w:rPr>
          <w:i/>
          <w:sz w:val="28"/>
        </w:rPr>
        <w:t>JSON</w:t>
      </w:r>
      <w:r>
        <w:rPr>
          <w:sz w:val="28"/>
        </w:rPr>
        <w:t xml:space="preserve"> по ядру не сохранена.</w:t>
      </w:r>
    </w:p>
    <w:p w14:paraId="163B784C" w14:textId="77777777" w:rsidR="00D329F4" w:rsidRDefault="00AB6403">
      <w:pPr>
        <w:pStyle w:val="a0"/>
        <w:keepNext/>
        <w:spacing w:before="0" w:after="0" w:line="360" w:lineRule="exact"/>
      </w:pPr>
      <w:r>
        <w:rPr>
          <w:sz w:val="28"/>
        </w:rPr>
        <w:t>Таблица 17 – Топы запросов по Беларуси (число запросов в месяц, последние 30 дней; основное окно 25.08–23.09.2026, контрольные значения окна 29.08–29.09.2026 – в тексте ниже)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56"/>
        <w:gridCol w:w="3399"/>
      </w:tblGrid>
      <w:tr w:rsidR="00D329F4" w14:paraId="743A3078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55" w:type="dxa"/>
            <w:vAlign w:val="center"/>
          </w:tcPr>
          <w:p w14:paraId="0282C15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3399" w:type="dxa"/>
            <w:vAlign w:val="center"/>
          </w:tcPr>
          <w:p w14:paraId="6D41111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 запросов/мес. (РБ)</w:t>
            </w:r>
          </w:p>
        </w:tc>
      </w:tr>
      <w:tr w:rsidR="00D329F4" w14:paraId="7FCBD5EB" w14:textId="77777777" w:rsidTr="00D329F4">
        <w:trPr>
          <w:cantSplit/>
          <w:jc w:val="center"/>
        </w:trPr>
        <w:tc>
          <w:tcPr>
            <w:tcW w:w="5955" w:type="dxa"/>
            <w:vAlign w:val="center"/>
          </w:tcPr>
          <w:p w14:paraId="77625F8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3399" w:type="dxa"/>
            <w:vAlign w:val="center"/>
          </w:tcPr>
          <w:p w14:paraId="13F6D81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591</w:t>
            </w:r>
          </w:p>
        </w:tc>
      </w:tr>
      <w:tr w:rsidR="00D329F4" w14:paraId="63BB9B85" w14:textId="77777777" w:rsidTr="00D329F4">
        <w:trPr>
          <w:cantSplit/>
          <w:jc w:val="center"/>
        </w:trPr>
        <w:tc>
          <w:tcPr>
            <w:tcW w:w="5955" w:type="dxa"/>
            <w:vAlign w:val="center"/>
          </w:tcPr>
          <w:p w14:paraId="49DA9F1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bpmn</w:t>
            </w:r>
          </w:p>
        </w:tc>
        <w:tc>
          <w:tcPr>
            <w:tcW w:w="3399" w:type="dxa"/>
            <w:vAlign w:val="center"/>
          </w:tcPr>
          <w:p w14:paraId="631625F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476</w:t>
            </w:r>
          </w:p>
        </w:tc>
      </w:tr>
      <w:tr w:rsidR="00D329F4" w14:paraId="73B394B1" w14:textId="77777777" w:rsidTr="00D329F4">
        <w:trPr>
          <w:cantSplit/>
          <w:jc w:val="center"/>
        </w:trPr>
        <w:tc>
          <w:tcPr>
            <w:tcW w:w="5955" w:type="dxa"/>
            <w:vAlign w:val="center"/>
          </w:tcPr>
          <w:p w14:paraId="2F4A23E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3399" w:type="dxa"/>
            <w:vAlign w:val="center"/>
          </w:tcPr>
          <w:p w14:paraId="4A4FD53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198</w:t>
            </w:r>
          </w:p>
        </w:tc>
      </w:tr>
      <w:tr w:rsidR="00D329F4" w14:paraId="0712F2E0" w14:textId="77777777" w:rsidTr="00D329F4">
        <w:trPr>
          <w:cantSplit/>
          <w:jc w:val="center"/>
        </w:trPr>
        <w:tc>
          <w:tcPr>
            <w:tcW w:w="5955" w:type="dxa"/>
            <w:vAlign w:val="center"/>
          </w:tcPr>
          <w:p w14:paraId="4B5C31D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3399" w:type="dxa"/>
            <w:vAlign w:val="center"/>
          </w:tcPr>
          <w:p w14:paraId="2AF1533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</w:t>
            </w:r>
          </w:p>
        </w:tc>
      </w:tr>
      <w:tr w:rsidR="00D329F4" w14:paraId="4F075CF3" w14:textId="77777777" w:rsidTr="00D329F4">
        <w:trPr>
          <w:cantSplit/>
          <w:jc w:val="center"/>
        </w:trPr>
        <w:tc>
          <w:tcPr>
            <w:tcW w:w="5955" w:type="dxa"/>
            <w:vAlign w:val="center"/>
          </w:tcPr>
          <w:p w14:paraId="7CFC393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3399" w:type="dxa"/>
            <w:vAlign w:val="center"/>
          </w:tcPr>
          <w:p w14:paraId="732AE10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</w:tr>
      <w:tr w:rsidR="00D329F4" w14:paraId="6CCDE7CD" w14:textId="77777777" w:rsidTr="00D329F4">
        <w:trPr>
          <w:cantSplit/>
          <w:jc w:val="center"/>
        </w:trPr>
        <w:tc>
          <w:tcPr>
            <w:tcW w:w="5955" w:type="dxa"/>
            <w:vAlign w:val="center"/>
          </w:tcPr>
          <w:p w14:paraId="6885B1E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3399" w:type="dxa"/>
            <w:vAlign w:val="center"/>
          </w:tcPr>
          <w:p w14:paraId="6C073D7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</w:tr>
      <w:tr w:rsidR="00D329F4" w14:paraId="58B9984B" w14:textId="77777777" w:rsidTr="00D329F4">
        <w:trPr>
          <w:cantSplit/>
          <w:jc w:val="center"/>
        </w:trPr>
        <w:tc>
          <w:tcPr>
            <w:tcW w:w="5955" w:type="dxa"/>
            <w:vAlign w:val="center"/>
          </w:tcPr>
          <w:p w14:paraId="3242A12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сеть петри</w:t>
            </w:r>
          </w:p>
        </w:tc>
        <w:tc>
          <w:tcPr>
            <w:tcW w:w="3399" w:type="dxa"/>
            <w:vAlign w:val="center"/>
          </w:tcPr>
          <w:p w14:paraId="412C39F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D329F4" w14:paraId="6AE27CB6" w14:textId="77777777" w:rsidTr="00D329F4">
        <w:trPr>
          <w:cantSplit/>
          <w:jc w:val="center"/>
        </w:trPr>
        <w:tc>
          <w:tcPr>
            <w:tcW w:w="5955" w:type="dxa"/>
            <w:vAlign w:val="center"/>
          </w:tcPr>
          <w:p w14:paraId="631458F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конструктор диаграмм онлайн</w:t>
            </w:r>
          </w:p>
        </w:tc>
        <w:tc>
          <w:tcPr>
            <w:tcW w:w="3399" w:type="dxa"/>
            <w:vAlign w:val="center"/>
          </w:tcPr>
          <w:p w14:paraId="1EA63F9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</w:tr>
      <w:tr w:rsidR="00D329F4" w14:paraId="2CEBD406" w14:textId="77777777" w:rsidTr="00D329F4">
        <w:trPr>
          <w:cantSplit/>
          <w:jc w:val="center"/>
        </w:trPr>
        <w:tc>
          <w:tcPr>
            <w:tcW w:w="5955" w:type="dxa"/>
            <w:vAlign w:val="center"/>
          </w:tcPr>
          <w:p w14:paraId="0DD751C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(уточненный запрос, используется как очищенное значение)</w:t>
            </w:r>
          </w:p>
        </w:tc>
        <w:tc>
          <w:tcPr>
            <w:tcW w:w="3399" w:type="dxa"/>
            <w:vAlign w:val="center"/>
          </w:tcPr>
          <w:p w14:paraId="1869C65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</w:tr>
      <w:tr w:rsidR="00D329F4" w14:paraId="19178E94" w14:textId="77777777" w:rsidTr="00D329F4">
        <w:trPr>
          <w:cantSplit/>
          <w:jc w:val="center"/>
        </w:trPr>
        <w:tc>
          <w:tcPr>
            <w:tcW w:w="5955" w:type="dxa"/>
            <w:vAlign w:val="center"/>
          </w:tcPr>
          <w:p w14:paraId="6E31B5C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диаграммы;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js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(другие уточнения)</w:t>
            </w:r>
          </w:p>
        </w:tc>
        <w:tc>
          <w:tcPr>
            <w:tcW w:w="3399" w:type="dxa"/>
            <w:vAlign w:val="center"/>
          </w:tcPr>
          <w:p w14:paraId="04179E1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6; 4; 3</w:t>
            </w:r>
          </w:p>
        </w:tc>
      </w:tr>
      <w:tr w:rsidR="00D329F4" w14:paraId="31E27169" w14:textId="77777777" w:rsidTr="00D329F4">
        <w:trPr>
          <w:cantSplit/>
          <w:jc w:val="center"/>
        </w:trPr>
        <w:tc>
          <w:tcPr>
            <w:tcW w:w="5955" w:type="dxa"/>
            <w:vAlign w:val="center"/>
          </w:tcPr>
          <w:p w14:paraId="37C5712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(без уточнения, омоним)</w:t>
            </w:r>
          </w:p>
        </w:tc>
        <w:tc>
          <w:tcPr>
            <w:tcW w:w="3399" w:type="dxa"/>
            <w:vAlign w:val="center"/>
          </w:tcPr>
          <w:p w14:paraId="2C9381A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1163</w:t>
            </w:r>
          </w:p>
        </w:tc>
      </w:tr>
    </w:tbl>
    <w:p w14:paraId="57259F63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Ранжирование по спросу в РБ: </w:t>
      </w:r>
      <w:r>
        <w:rPr>
          <w:i/>
          <w:sz w:val="28"/>
        </w:rPr>
        <w:t>uml</w:t>
      </w:r>
      <w:r>
        <w:rPr>
          <w:sz w:val="28"/>
        </w:rPr>
        <w:t xml:space="preserve"> (591) &gt; </w:t>
      </w:r>
      <w:r>
        <w:rPr>
          <w:i/>
          <w:sz w:val="28"/>
        </w:rPr>
        <w:t>bpmn</w:t>
      </w:r>
      <w:r>
        <w:rPr>
          <w:sz w:val="28"/>
        </w:rPr>
        <w:t xml:space="preserve"> (476) &gt; </w:t>
      </w:r>
      <w:r>
        <w:rPr>
          <w:i/>
          <w:sz w:val="28"/>
        </w:rPr>
        <w:t>plantuml</w:t>
      </w:r>
      <w:r>
        <w:rPr>
          <w:sz w:val="28"/>
        </w:rPr>
        <w:t xml:space="preserve"> (198) &gt; </w:t>
      </w:r>
      <w:r>
        <w:rPr>
          <w:i/>
          <w:sz w:val="28"/>
        </w:rPr>
        <w:t>idef0</w:t>
      </w:r>
      <w:r>
        <w:rPr>
          <w:sz w:val="28"/>
        </w:rPr>
        <w:t xml:space="preserve"> (105) &gt; </w:t>
      </w:r>
      <w:r>
        <w:rPr>
          <w:i/>
          <w:sz w:val="28"/>
        </w:rPr>
        <w:t>dfd</w:t>
      </w:r>
      <w:r>
        <w:rPr>
          <w:sz w:val="28"/>
        </w:rPr>
        <w:t xml:space="preserve"> диаграмма (28) &gt; </w:t>
      </w:r>
      <w:r>
        <w:rPr>
          <w:i/>
          <w:sz w:val="28"/>
        </w:rPr>
        <w:t>erd</w:t>
      </w:r>
      <w:r>
        <w:rPr>
          <w:sz w:val="28"/>
        </w:rPr>
        <w:t xml:space="preserve"> диаграмма (24) &gt; 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 xml:space="preserve"> (19) &gt; сеть петри (8) &gt; конструктор диаграмм онлайн (6). Запрос «</w:t>
      </w:r>
      <w:r>
        <w:rPr>
          <w:i/>
          <w:sz w:val="28"/>
        </w:rPr>
        <w:t>mermaid</w:t>
      </w:r>
      <w:r>
        <w:rPr>
          <w:sz w:val="28"/>
        </w:rPr>
        <w:t>» без оператора уточнения дает 1163 запроса/мес., но это преимущественно фильм «Русалочка» (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disney</w:t>
      </w:r>
      <w:r>
        <w:rPr>
          <w:sz w:val="28"/>
        </w:rPr>
        <w:t xml:space="preserve">,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little</w:t>
      </w:r>
      <w:r>
        <w:rPr>
          <w:sz w:val="28"/>
        </w:rPr>
        <w:t xml:space="preserve"> </w:t>
      </w:r>
      <w:r>
        <w:rPr>
          <w:i/>
          <w:sz w:val="28"/>
        </w:rPr>
        <w:t>mermaid</w:t>
      </w:r>
      <w:r>
        <w:rPr>
          <w:sz w:val="28"/>
        </w:rPr>
        <w:t xml:space="preserve">) – пример омонимии, требующей операторов уточнения по </w:t>
      </w:r>
      <w:r>
        <w:rPr>
          <w:i/>
          <w:sz w:val="28"/>
        </w:rPr>
        <w:t>YW</w:t>
      </w:r>
      <w:r>
        <w:rPr>
          <w:sz w:val="28"/>
        </w:rPr>
        <w:t xml:space="preserve"> §4. Проверены четыре уточнения (</w:t>
      </w:r>
      <w:r>
        <w:rPr>
          <w:i/>
          <w:sz w:val="28"/>
        </w:rPr>
        <w:t>diagram</w:t>
      </w:r>
      <w:r>
        <w:rPr>
          <w:sz w:val="28"/>
        </w:rPr>
        <w:t xml:space="preserve"> – 19, диаграммы – 6, </w:t>
      </w:r>
      <w:r>
        <w:rPr>
          <w:i/>
          <w:sz w:val="28"/>
        </w:rPr>
        <w:t>js</w:t>
      </w:r>
      <w:r>
        <w:rPr>
          <w:sz w:val="28"/>
        </w:rPr>
        <w:t xml:space="preserve"> – 4, </w:t>
      </w:r>
      <w:r>
        <w:rPr>
          <w:i/>
          <w:sz w:val="28"/>
        </w:rPr>
        <w:t>chart</w:t>
      </w:r>
      <w:r>
        <w:rPr>
          <w:sz w:val="28"/>
        </w:rPr>
        <w:t xml:space="preserve"> – 3); в качестве очищенного значения во всей работе используется наибольшее из них –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 (19 запросов/мес.).</w:t>
      </w:r>
    </w:p>
    <w:p w14:paraId="5960756D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Видимые подзапросы: у «</w:t>
      </w:r>
      <w:r>
        <w:rPr>
          <w:i/>
          <w:sz w:val="28"/>
        </w:rPr>
        <w:t>uml</w:t>
      </w:r>
      <w:r>
        <w:rPr>
          <w:sz w:val="28"/>
        </w:rPr>
        <w:t>» – «</w:t>
      </w:r>
      <w:r>
        <w:rPr>
          <w:i/>
          <w:sz w:val="28"/>
        </w:rPr>
        <w:t>uml</w:t>
      </w:r>
      <w:r>
        <w:rPr>
          <w:sz w:val="28"/>
        </w:rPr>
        <w:t xml:space="preserve"> диаграммы» (228), «</w:t>
      </w:r>
      <w:r>
        <w:rPr>
          <w:i/>
          <w:sz w:val="28"/>
        </w:rPr>
        <w:t>plant</w:t>
      </w:r>
      <w:r>
        <w:rPr>
          <w:sz w:val="28"/>
        </w:rPr>
        <w:t xml:space="preserve"> </w:t>
      </w:r>
      <w:r>
        <w:rPr>
          <w:i/>
          <w:sz w:val="28"/>
        </w:rPr>
        <w:t>uml</w:t>
      </w:r>
      <w:r>
        <w:rPr>
          <w:sz w:val="28"/>
        </w:rPr>
        <w:t>» (72), «</w:t>
      </w:r>
      <w:r>
        <w:rPr>
          <w:i/>
          <w:sz w:val="28"/>
        </w:rPr>
        <w:t>uml</w:t>
      </w:r>
      <w:r>
        <w:rPr>
          <w:sz w:val="28"/>
        </w:rPr>
        <w:t xml:space="preserve"> проектирования» (40), «</w:t>
      </w:r>
      <w:r>
        <w:rPr>
          <w:i/>
          <w:sz w:val="28"/>
        </w:rPr>
        <w:t>uml</w:t>
      </w:r>
      <w:r>
        <w:rPr>
          <w:sz w:val="28"/>
        </w:rPr>
        <w:t xml:space="preserve"> классы» (36), «</w:t>
      </w:r>
      <w:r>
        <w:rPr>
          <w:i/>
          <w:sz w:val="28"/>
        </w:rPr>
        <w:t>uml</w:t>
      </w:r>
      <w:r>
        <w:rPr>
          <w:sz w:val="28"/>
        </w:rPr>
        <w:t xml:space="preserve"> стандарты» (29), «диаграмма классов </w:t>
      </w:r>
      <w:r>
        <w:rPr>
          <w:i/>
          <w:sz w:val="28"/>
        </w:rPr>
        <w:t>uml</w:t>
      </w:r>
      <w:r>
        <w:rPr>
          <w:sz w:val="28"/>
        </w:rPr>
        <w:t>» (29), «</w:t>
      </w:r>
      <w:r>
        <w:rPr>
          <w:i/>
          <w:sz w:val="28"/>
        </w:rPr>
        <w:t>uml</w:t>
      </w:r>
      <w:r>
        <w:rPr>
          <w:sz w:val="28"/>
        </w:rPr>
        <w:t xml:space="preserve"> онлайн» (28); у «</w:t>
      </w:r>
      <w:r>
        <w:rPr>
          <w:i/>
          <w:sz w:val="28"/>
        </w:rPr>
        <w:t>bpmn</w:t>
      </w:r>
      <w:r>
        <w:rPr>
          <w:sz w:val="28"/>
        </w:rPr>
        <w:t>» – «</w:t>
      </w:r>
      <w:r>
        <w:rPr>
          <w:i/>
          <w:sz w:val="28"/>
        </w:rPr>
        <w:t>bpmn</w:t>
      </w:r>
      <w:r>
        <w:rPr>
          <w:sz w:val="28"/>
        </w:rPr>
        <w:t xml:space="preserve"> 2.0» (72), «</w:t>
      </w:r>
      <w:r>
        <w:rPr>
          <w:i/>
          <w:sz w:val="28"/>
        </w:rPr>
        <w:t>bpmn</w:t>
      </w:r>
      <w:r>
        <w:rPr>
          <w:sz w:val="28"/>
        </w:rPr>
        <w:t xml:space="preserve"> диаграмма» (57), «нотация </w:t>
      </w:r>
      <w:r>
        <w:rPr>
          <w:i/>
          <w:sz w:val="28"/>
        </w:rPr>
        <w:t>bpmn</w:t>
      </w:r>
      <w:r>
        <w:rPr>
          <w:sz w:val="28"/>
        </w:rPr>
        <w:t>» (53), «</w:t>
      </w:r>
      <w:r>
        <w:rPr>
          <w:i/>
          <w:sz w:val="28"/>
        </w:rPr>
        <w:t>bpmn</w:t>
      </w:r>
      <w:r>
        <w:rPr>
          <w:sz w:val="28"/>
        </w:rPr>
        <w:t xml:space="preserve"> </w:t>
      </w:r>
      <w:r>
        <w:rPr>
          <w:i/>
          <w:sz w:val="28"/>
        </w:rPr>
        <w:t>io</w:t>
      </w:r>
      <w:r>
        <w:rPr>
          <w:sz w:val="28"/>
        </w:rPr>
        <w:t>» (30), «</w:t>
      </w:r>
      <w:r>
        <w:rPr>
          <w:i/>
          <w:sz w:val="28"/>
        </w:rPr>
        <w:t>bpmn</w:t>
      </w:r>
      <w:r>
        <w:rPr>
          <w:sz w:val="28"/>
        </w:rPr>
        <w:t xml:space="preserve"> онлайн» (28), «</w:t>
      </w:r>
      <w:r>
        <w:rPr>
          <w:i/>
          <w:sz w:val="28"/>
        </w:rPr>
        <w:t>bpmn</w:t>
      </w:r>
      <w:r>
        <w:rPr>
          <w:sz w:val="28"/>
        </w:rPr>
        <w:t xml:space="preserve"> процесс» (25), «</w:t>
      </w:r>
      <w:r>
        <w:rPr>
          <w:i/>
          <w:sz w:val="28"/>
        </w:rPr>
        <w:t>bpmn</w:t>
      </w:r>
      <w:r>
        <w:rPr>
          <w:sz w:val="28"/>
        </w:rPr>
        <w:t xml:space="preserve"> скачать» (20).</w:t>
      </w:r>
    </w:p>
    <w:p w14:paraId="6485B5FB" w14:textId="77777777" w:rsidR="00D329F4" w:rsidRDefault="00AB6403">
      <w:pPr>
        <w:pStyle w:val="3"/>
        <w:spacing w:before="360" w:after="360" w:line="360" w:lineRule="exact"/>
        <w:ind w:firstLine="709"/>
      </w:pPr>
      <w:bookmarkStart w:id="19" w:name="X7d671f3519d01dd9ff7d53297ea132a0f893ea4"/>
      <w:r>
        <w:rPr>
          <w:sz w:val="28"/>
        </w:rPr>
        <w:t>2.4.1 Конкуренты-заменители и генерация диаграмм с помощью нейросети</w:t>
      </w:r>
    </w:p>
    <w:p w14:paraId="78A340C9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том же регионе и при тех же настройках дополнительно проверены названия брендов-конкурентов и формулировки, связанные с построением диаграмм нейросетью (таблица 18).</w:t>
      </w:r>
    </w:p>
    <w:p w14:paraId="29F960B9" w14:textId="77777777" w:rsidR="00D329F4" w:rsidRDefault="00AB6403">
      <w:pPr>
        <w:pStyle w:val="a0"/>
        <w:keepNext/>
        <w:spacing w:before="0" w:after="0" w:line="360" w:lineRule="exact"/>
      </w:pPr>
      <w:r>
        <w:rPr>
          <w:sz w:val="28"/>
        </w:rPr>
        <w:t>Таблица 18 – Дополнительно проверенные запросы, Беларусь (запросов в месяц)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10"/>
        <w:gridCol w:w="1915"/>
        <w:gridCol w:w="3830"/>
      </w:tblGrid>
      <w:tr w:rsidR="00D329F4" w14:paraId="1DB81ED1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09" w:type="dxa"/>
            <w:vAlign w:val="center"/>
          </w:tcPr>
          <w:p w14:paraId="5F005CD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915" w:type="dxa"/>
            <w:vAlign w:val="center"/>
          </w:tcPr>
          <w:p w14:paraId="2BF78B5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 запросов/мес.</w:t>
            </w:r>
          </w:p>
        </w:tc>
        <w:tc>
          <w:tcPr>
            <w:tcW w:w="3830" w:type="dxa"/>
            <w:vAlign w:val="center"/>
          </w:tcPr>
          <w:p w14:paraId="52A84DA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D329F4" w14:paraId="705A6026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3B830A4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</w:p>
        </w:tc>
        <w:tc>
          <w:tcPr>
            <w:tcW w:w="1915" w:type="dxa"/>
            <w:vAlign w:val="center"/>
          </w:tcPr>
          <w:p w14:paraId="2D2DEAC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1660</w:t>
            </w:r>
          </w:p>
        </w:tc>
        <w:tc>
          <w:tcPr>
            <w:tcW w:w="3830" w:type="dxa"/>
            <w:vAlign w:val="center"/>
          </w:tcPr>
          <w:p w14:paraId="5595D6B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Наибольший спрос среди всех проверенных запросов; «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доска» (250), «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доска интерактивная» (187)</w:t>
            </w:r>
          </w:p>
        </w:tc>
      </w:tr>
      <w:tr w:rsidR="00D329F4" w14:paraId="1052FC11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56278AD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visio</w:t>
            </w:r>
          </w:p>
        </w:tc>
        <w:tc>
          <w:tcPr>
            <w:tcW w:w="1915" w:type="dxa"/>
            <w:vAlign w:val="center"/>
          </w:tcPr>
          <w:p w14:paraId="460534E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1501</w:t>
            </w:r>
          </w:p>
        </w:tc>
        <w:tc>
          <w:tcPr>
            <w:tcW w:w="3830" w:type="dxa"/>
            <w:vAlign w:val="center"/>
          </w:tcPr>
          <w:p w14:paraId="50CAD4C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Настольный редактор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; «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скачать» (537), «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>» (375), «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бесплатно» (236)</w:t>
            </w:r>
          </w:p>
        </w:tc>
      </w:tr>
      <w:tr w:rsidR="00D329F4" w14:paraId="4971AD1B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5A9CDD1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</w:p>
        </w:tc>
        <w:tc>
          <w:tcPr>
            <w:tcW w:w="1915" w:type="dxa"/>
            <w:vAlign w:val="center"/>
          </w:tcPr>
          <w:p w14:paraId="4EDB593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1072</w:t>
            </w:r>
          </w:p>
        </w:tc>
        <w:tc>
          <w:tcPr>
            <w:tcW w:w="3830" w:type="dxa"/>
            <w:vAlign w:val="center"/>
          </w:tcPr>
          <w:p w14:paraId="4FFA1E8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скачать» (71), «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онлайн» (22), «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диаграммы» (12)</w:t>
            </w:r>
          </w:p>
        </w:tc>
      </w:tr>
      <w:tr w:rsidR="00D329F4" w14:paraId="0F69CE31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290AC80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excalidraw</w:t>
            </w:r>
          </w:p>
        </w:tc>
        <w:tc>
          <w:tcPr>
            <w:tcW w:w="1915" w:type="dxa"/>
            <w:vAlign w:val="center"/>
          </w:tcPr>
          <w:p w14:paraId="1DA807D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3830" w:type="dxa"/>
            <w:vAlign w:val="center"/>
          </w:tcPr>
          <w:p w14:paraId="52407F8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184E7A6A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6917E75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diagrams.net</w:t>
            </w:r>
          </w:p>
        </w:tc>
        <w:tc>
          <w:tcPr>
            <w:tcW w:w="1915" w:type="dxa"/>
            <w:vAlign w:val="center"/>
          </w:tcPr>
          <w:p w14:paraId="551307F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3830" w:type="dxa"/>
            <w:vAlign w:val="center"/>
          </w:tcPr>
          <w:p w14:paraId="562659C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Новое название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>; спрос ниже, чем по старому названию</w:t>
            </w:r>
          </w:p>
        </w:tc>
      </w:tr>
      <w:tr w:rsidR="00D329F4" w14:paraId="19E04801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15BAEF8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</w:p>
        </w:tc>
        <w:tc>
          <w:tcPr>
            <w:tcW w:w="1915" w:type="dxa"/>
            <w:vAlign w:val="center"/>
          </w:tcPr>
          <w:p w14:paraId="3F84D32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</w:t>
            </w:r>
          </w:p>
        </w:tc>
        <w:tc>
          <w:tcPr>
            <w:tcW w:w="3830" w:type="dxa"/>
            <w:vAlign w:val="center"/>
          </w:tcPr>
          <w:p w14:paraId="65A584B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470B3276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4C370FB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1915" w:type="dxa"/>
            <w:vAlign w:val="center"/>
          </w:tcPr>
          <w:p w14:paraId="77622ED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3830" w:type="dxa"/>
            <w:vAlign w:val="center"/>
          </w:tcPr>
          <w:p w14:paraId="0CAC3F7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3A1A528E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139BB33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staruml</w:t>
            </w:r>
          </w:p>
        </w:tc>
        <w:tc>
          <w:tcPr>
            <w:tcW w:w="1915" w:type="dxa"/>
            <w:vAlign w:val="center"/>
          </w:tcPr>
          <w:p w14:paraId="5737BA8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3830" w:type="dxa"/>
            <w:vAlign w:val="center"/>
          </w:tcPr>
          <w:p w14:paraId="0FFB633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66C96BB7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1EDDEB0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конструктор схем онлайн</w:t>
            </w:r>
          </w:p>
        </w:tc>
        <w:tc>
          <w:tcPr>
            <w:tcW w:w="1915" w:type="dxa"/>
            <w:vAlign w:val="center"/>
          </w:tcPr>
          <w:p w14:paraId="428F26E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3830" w:type="dxa"/>
            <w:vAlign w:val="center"/>
          </w:tcPr>
          <w:p w14:paraId="08D4CD0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Выше, чем «конструктор диаграмм онлайн» (6)</w:t>
            </w:r>
          </w:p>
        </w:tc>
      </w:tr>
      <w:tr w:rsidR="00D329F4" w14:paraId="11FCBFBC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583628D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</w:p>
        </w:tc>
        <w:tc>
          <w:tcPr>
            <w:tcW w:w="1915" w:type="dxa"/>
            <w:vAlign w:val="center"/>
          </w:tcPr>
          <w:p w14:paraId="30C9A66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3830" w:type="dxa"/>
            <w:vAlign w:val="center"/>
          </w:tcPr>
          <w:p w14:paraId="4300D51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«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» – 0</w:t>
            </w:r>
          </w:p>
        </w:tc>
      </w:tr>
      <w:tr w:rsidR="00D329F4" w14:paraId="5EC64A84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28544EF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creately</w:t>
            </w:r>
          </w:p>
        </w:tc>
        <w:tc>
          <w:tcPr>
            <w:tcW w:w="1915" w:type="dxa"/>
            <w:vAlign w:val="center"/>
          </w:tcPr>
          <w:p w14:paraId="4567028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830" w:type="dxa"/>
            <w:vAlign w:val="center"/>
          </w:tcPr>
          <w:p w14:paraId="1BD8948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окне 29.08–29.09.2026 – 3 («</w:t>
            </w:r>
            <w:r>
              <w:rPr>
                <w:i/>
                <w:sz w:val="24"/>
              </w:rPr>
              <w:t>creately</w:t>
            </w:r>
            <w:r>
              <w:rPr>
                <w:sz w:val="24"/>
              </w:rPr>
              <w:t xml:space="preserve"> онлайн» – 1); скриншот сохранен</w:t>
            </w:r>
          </w:p>
        </w:tc>
      </w:tr>
      <w:tr w:rsidR="00D329F4" w14:paraId="0D72BBFD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78259D7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схема</w:t>
            </w:r>
          </w:p>
        </w:tc>
        <w:tc>
          <w:tcPr>
            <w:tcW w:w="1915" w:type="dxa"/>
            <w:vAlign w:val="center"/>
          </w:tcPr>
          <w:p w14:paraId="5617C80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3830" w:type="dxa"/>
            <w:vAlign w:val="center"/>
          </w:tcPr>
          <w:p w14:paraId="6962C6D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«нейросеть для схем» (33), «нейросеть схема бесплатно» (21), «нейросеть для создания схем» (17), «схема по тексту нейросеть» (7)</w:t>
            </w:r>
          </w:p>
        </w:tc>
      </w:tr>
      <w:tr w:rsidR="00D329F4" w14:paraId="0B969598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05A28DE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диаграмма</w:t>
            </w:r>
          </w:p>
        </w:tc>
        <w:tc>
          <w:tcPr>
            <w:tcW w:w="1915" w:type="dxa"/>
            <w:vAlign w:val="center"/>
          </w:tcPr>
          <w:p w14:paraId="482A010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3830" w:type="dxa"/>
            <w:vAlign w:val="center"/>
          </w:tcPr>
          <w:p w14:paraId="0E77236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«нейросеть диаграмма онлайн» (12), «нейросеть для диаграмм» (8), «генерация диаграмм онлайн с помощью нейросети» (6)</w:t>
            </w:r>
          </w:p>
        </w:tc>
      </w:tr>
      <w:tr w:rsidR="00D329F4" w14:paraId="6351C0FD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2AF593E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dbdiagram.io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database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petri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1915" w:type="dxa"/>
            <w:vAlign w:val="center"/>
          </w:tcPr>
          <w:p w14:paraId="2A37DAC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3830" w:type="dxa"/>
            <w:vAlign w:val="center"/>
          </w:tcPr>
          <w:p w14:paraId="3BD1310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ни по одной из формулировок</w:t>
            </w:r>
          </w:p>
        </w:tc>
      </w:tr>
    </w:tbl>
    <w:p w14:paraId="52658AA4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Три инструмента визуального (не текстового) построения диаграмм – </w:t>
      </w:r>
      <w:r>
        <w:rPr>
          <w:i/>
          <w:sz w:val="28"/>
        </w:rPr>
        <w:t>miro</w:t>
      </w:r>
      <w:r>
        <w:rPr>
          <w:sz w:val="28"/>
        </w:rPr>
        <w:t xml:space="preserve"> (1660), </w:t>
      </w:r>
      <w:r>
        <w:rPr>
          <w:i/>
          <w:sz w:val="28"/>
        </w:rPr>
        <w:t>visio</w:t>
      </w:r>
      <w:r>
        <w:rPr>
          <w:sz w:val="28"/>
        </w:rPr>
        <w:t xml:space="preserve"> (1501), </w:t>
      </w:r>
      <w:r>
        <w:rPr>
          <w:i/>
          <w:sz w:val="28"/>
        </w:rPr>
        <w:t>draw</w:t>
      </w:r>
      <w:r>
        <w:rPr>
          <w:sz w:val="28"/>
        </w:rPr>
        <w:t xml:space="preserve"> </w:t>
      </w:r>
      <w:r>
        <w:rPr>
          <w:i/>
          <w:sz w:val="28"/>
        </w:rPr>
        <w:t>io</w:t>
      </w:r>
      <w:r>
        <w:rPr>
          <w:sz w:val="28"/>
        </w:rPr>
        <w:t xml:space="preserve"> (1072) – показывают спрос в 1,8–3,5 раза выше, чем базовые нотационные термины </w:t>
      </w:r>
      <w:r>
        <w:rPr>
          <w:i/>
          <w:sz w:val="28"/>
        </w:rPr>
        <w:t>uml</w:t>
      </w:r>
      <w:r>
        <w:rPr>
          <w:sz w:val="28"/>
        </w:rPr>
        <w:t xml:space="preserve"> (591) и </w:t>
      </w:r>
      <w:r>
        <w:rPr>
          <w:i/>
          <w:sz w:val="28"/>
        </w:rPr>
        <w:t>bpmn</w:t>
      </w:r>
      <w:r>
        <w:rPr>
          <w:sz w:val="28"/>
        </w:rPr>
        <w:t xml:space="preserve"> (476) (от 1072 / 591 = 1,8 до 1660 / 476 = 3,5), и в 5,4–8,4 раза выше, чем </w:t>
      </w:r>
      <w:r>
        <w:rPr>
          <w:i/>
          <w:sz w:val="28"/>
        </w:rPr>
        <w:t>plantuml</w:t>
      </w:r>
      <w:r>
        <w:rPr>
          <w:sz w:val="28"/>
        </w:rPr>
        <w:t xml:space="preserve"> (198). Остальные проверенные инструменты (</w:t>
      </w:r>
      <w:r>
        <w:rPr>
          <w:i/>
          <w:sz w:val="28"/>
        </w:rPr>
        <w:t>excalidraw</w:t>
      </w:r>
      <w:r>
        <w:rPr>
          <w:sz w:val="28"/>
        </w:rPr>
        <w:t xml:space="preserve">, </w:t>
      </w:r>
      <w:r>
        <w:rPr>
          <w:i/>
          <w:sz w:val="28"/>
        </w:rPr>
        <w:t>diagrams.net</w:t>
      </w:r>
      <w:r>
        <w:rPr>
          <w:sz w:val="28"/>
        </w:rPr>
        <w:t xml:space="preserve">, </w:t>
      </w: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paradigm</w:t>
      </w:r>
      <w:r>
        <w:rPr>
          <w:sz w:val="28"/>
        </w:rPr>
        <w:t xml:space="preserve">, </w:t>
      </w:r>
      <w:r>
        <w:rPr>
          <w:i/>
          <w:sz w:val="28"/>
        </w:rPr>
        <w:t>lucidchart</w:t>
      </w:r>
      <w:r>
        <w:rPr>
          <w:sz w:val="28"/>
        </w:rPr>
        <w:t xml:space="preserve">, </w:t>
      </w:r>
      <w:r>
        <w:rPr>
          <w:i/>
          <w:sz w:val="28"/>
        </w:rPr>
        <w:t>staruml</w:t>
      </w:r>
      <w:r>
        <w:rPr>
          <w:sz w:val="28"/>
        </w:rPr>
        <w:t xml:space="preserve">, </w:t>
      </w: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enterprise</w:t>
      </w:r>
      <w:r>
        <w:rPr>
          <w:sz w:val="28"/>
        </w:rPr>
        <w:t xml:space="preserve"> </w:t>
      </w:r>
      <w:r>
        <w:rPr>
          <w:i/>
          <w:sz w:val="28"/>
        </w:rPr>
        <w:t>architect</w:t>
      </w:r>
      <w:r>
        <w:rPr>
          <w:sz w:val="28"/>
        </w:rPr>
        <w:t xml:space="preserve">, </w:t>
      </w:r>
      <w:r>
        <w:rPr>
          <w:i/>
          <w:sz w:val="28"/>
        </w:rPr>
        <w:t>creately</w:t>
      </w:r>
      <w:r>
        <w:rPr>
          <w:sz w:val="28"/>
        </w:rPr>
        <w:t xml:space="preserve">) по спросу ниже не только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, но и </w:t>
      </w:r>
      <w:r>
        <w:rPr>
          <w:i/>
          <w:sz w:val="28"/>
        </w:rPr>
        <w:t>plantuml</w:t>
      </w:r>
      <w:r>
        <w:rPr>
          <w:sz w:val="28"/>
        </w:rPr>
        <w:t xml:space="preserve">. Большая часть измеримого спроса в Беларуси относится к привычке «рисовать мышью», а не «описывать текстом», – это барьер входа для </w:t>
      </w:r>
      <w:r>
        <w:rPr>
          <w:i/>
          <w:sz w:val="28"/>
        </w:rPr>
        <w:t>diagram-as-code</w:t>
      </w:r>
      <w:r>
        <w:rPr>
          <w:sz w:val="28"/>
        </w:rPr>
        <w:t xml:space="preserve"> продуктов, учтенный в матрице заменителей (таблица 44).</w:t>
      </w:r>
    </w:p>
    <w:p w14:paraId="1C84A287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Суммарный спрос на связку «нейросеть + диаграмма/схема» – 107 запросов/мес. (76 + 31), включая запрос «схема по тексту нейросеть», </w:t>
      </w:r>
      <w:r>
        <w:rPr>
          <w:sz w:val="28"/>
        </w:rPr>
        <w:lastRenderedPageBreak/>
        <w:t xml:space="preserve">который совпадает с концепцией </w:t>
      </w:r>
      <w:r>
        <w:rPr>
          <w:i/>
          <w:sz w:val="28"/>
        </w:rPr>
        <w:t>AI</w:t>
      </w:r>
      <w:r>
        <w:rPr>
          <w:sz w:val="28"/>
        </w:rPr>
        <w:t xml:space="preserve">-ассистента </w:t>
      </w:r>
      <w:r>
        <w:rPr>
          <w:i/>
          <w:sz w:val="28"/>
        </w:rPr>
        <w:t>NotaCode</w:t>
      </w:r>
      <w:r>
        <w:rPr>
          <w:sz w:val="28"/>
        </w:rPr>
        <w:t>. Динамика по этим запросам снята за весь доступный период (таблицы 21 и 22): «нейросеть схема» – 17 запросов в 2022 г., 350 в 2023 г., 986 в 2024 г. и 1537 в 2025 г.; «нейросеть диаграмма» – 0 до 2023 г., 159 в 2023 г., 469 в 2024 г. и 548 в 2025 г. Спрос на построение схем нейросетью появился в 2023 г. и рос до 2025 г.; за последние два года он снизился умереннее, чем спрос на нотационные термины (−12,8 % и −22,7 % против −42,7 % и −44,1 %), но в январе–августе 2026 г. ниже уровня января–августа 2025 г. (</w:t>
      </w:r>
      <w:r>
        <w:rPr>
          <w:sz w:val="28"/>
        </w:rPr>
        <w:t>−24,5 % и −16,4 %).</w:t>
      </w:r>
    </w:p>
    <w:p w14:paraId="275BCC91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Помимо «</w:t>
      </w:r>
      <w:r>
        <w:rPr>
          <w:i/>
          <w:sz w:val="28"/>
        </w:rPr>
        <w:t>mermaid</w:t>
      </w:r>
      <w:r>
        <w:rPr>
          <w:sz w:val="28"/>
        </w:rPr>
        <w:t>» обнаружены еще два омонима: «</w:t>
      </w:r>
      <w:r>
        <w:rPr>
          <w:i/>
          <w:sz w:val="28"/>
        </w:rPr>
        <w:t>erd</w:t>
      </w:r>
      <w:r>
        <w:rPr>
          <w:sz w:val="28"/>
        </w:rPr>
        <w:t>» без уточнения – 656 запросов/мес., преимущественно бренд одежды («</w:t>
      </w:r>
      <w:r>
        <w:rPr>
          <w:i/>
          <w:sz w:val="28"/>
        </w:rPr>
        <w:t>erd</w:t>
      </w:r>
      <w:r>
        <w:rPr>
          <w:sz w:val="28"/>
        </w:rPr>
        <w:t xml:space="preserve"> бренд» 94, «</w:t>
      </w:r>
      <w:r>
        <w:rPr>
          <w:i/>
          <w:sz w:val="28"/>
        </w:rPr>
        <w:t>erd</w:t>
      </w:r>
      <w:r>
        <w:rPr>
          <w:sz w:val="28"/>
        </w:rPr>
        <w:t xml:space="preserve"> купить» 27, «</w:t>
      </w:r>
      <w:r>
        <w:rPr>
          <w:i/>
          <w:sz w:val="28"/>
        </w:rPr>
        <w:t>erd</w:t>
      </w:r>
      <w:r>
        <w:rPr>
          <w:sz w:val="28"/>
        </w:rPr>
        <w:t xml:space="preserve"> одежда» 17; очищенное значение – «</w:t>
      </w:r>
      <w:r>
        <w:rPr>
          <w:i/>
          <w:sz w:val="28"/>
        </w:rPr>
        <w:t>erd</w:t>
      </w:r>
      <w:r>
        <w:rPr>
          <w:sz w:val="28"/>
        </w:rPr>
        <w:t xml:space="preserve"> диаграмма», 24); «</w:t>
      </w:r>
      <w:r>
        <w:rPr>
          <w:i/>
          <w:sz w:val="28"/>
        </w:rPr>
        <w:t>whimsical</w:t>
      </w:r>
      <w:r>
        <w:rPr>
          <w:sz w:val="28"/>
        </w:rPr>
        <w:t>» – 59 запросов/мес., подзапросы («</w:t>
      </w:r>
      <w:r>
        <w:rPr>
          <w:i/>
          <w:sz w:val="28"/>
        </w:rPr>
        <w:t>whimsical</w:t>
      </w:r>
      <w:r>
        <w:rPr>
          <w:sz w:val="28"/>
        </w:rPr>
        <w:t xml:space="preserve"> перевод», «</w:t>
      </w:r>
      <w:r>
        <w:rPr>
          <w:i/>
          <w:sz w:val="28"/>
        </w:rPr>
        <w:t>whimsical</w:t>
      </w:r>
      <w:r>
        <w:rPr>
          <w:sz w:val="28"/>
        </w:rPr>
        <w:t xml:space="preserve"> </w:t>
      </w:r>
      <w:r>
        <w:rPr>
          <w:i/>
          <w:sz w:val="28"/>
        </w:rPr>
        <w:t>adventures</w:t>
      </w:r>
      <w:r>
        <w:rPr>
          <w:sz w:val="28"/>
        </w:rPr>
        <w:t>», «</w:t>
      </w:r>
      <w:r>
        <w:rPr>
          <w:i/>
          <w:sz w:val="28"/>
        </w:rPr>
        <w:t>whimsical</w:t>
      </w:r>
      <w:r>
        <w:rPr>
          <w:sz w:val="28"/>
        </w:rPr>
        <w:t xml:space="preserve"> </w:t>
      </w:r>
      <w:r>
        <w:rPr>
          <w:i/>
          <w:sz w:val="28"/>
        </w:rPr>
        <w:t>goth</w:t>
      </w:r>
      <w:r>
        <w:rPr>
          <w:sz w:val="28"/>
        </w:rPr>
        <w:t xml:space="preserve">») относятся к английскому прилагательному, спрос на сам сервис не выделяется. Короткие англоязычные названия </w:t>
      </w:r>
      <w:r>
        <w:rPr>
          <w:i/>
          <w:sz w:val="28"/>
        </w:rPr>
        <w:t>SaaS</w:t>
      </w:r>
      <w:r>
        <w:rPr>
          <w:sz w:val="28"/>
        </w:rPr>
        <w:t>-продуктов в русскоязычном поиске смешиваются с другими значениями того же звучания, поэтому каждый бренд перед использованием в расчетах проверяется на омонимию (</w:t>
      </w:r>
      <w:r>
        <w:rPr>
          <w:i/>
          <w:sz w:val="28"/>
        </w:rPr>
        <w:t>YW</w:t>
      </w:r>
      <w:r>
        <w:rPr>
          <w:sz w:val="28"/>
        </w:rPr>
        <w:t xml:space="preserve"> §4).</w:t>
      </w:r>
    </w:p>
    <w:p w14:paraId="07C3A102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Формулировки групп АРГ (коммерческие, проблемные, сегментные, географические) и обучающие запросы проверены во вкладке «Топы запросов» в окне 29.08–29.09.2026 (таблица 19). Значение «0» означает, что Вордстат вернул «Нет подходящих запросов». Для сравнения: в том же окне «</w:t>
      </w:r>
      <w:r>
        <w:rPr>
          <w:i/>
          <w:sz w:val="28"/>
        </w:rPr>
        <w:t>uml</w:t>
      </w:r>
      <w:r>
        <w:rPr>
          <w:sz w:val="28"/>
        </w:rPr>
        <w:t>» – 652 запроса, «</w:t>
      </w:r>
      <w:r>
        <w:rPr>
          <w:i/>
          <w:sz w:val="28"/>
        </w:rPr>
        <w:t>bpmn</w:t>
      </w:r>
      <w:r>
        <w:rPr>
          <w:sz w:val="28"/>
        </w:rPr>
        <w:t>» – 473.</w:t>
      </w:r>
    </w:p>
    <w:p w14:paraId="77048464" w14:textId="77777777" w:rsidR="00D329F4" w:rsidRDefault="00AB6403">
      <w:pPr>
        <w:pStyle w:val="a0"/>
        <w:keepNext/>
        <w:spacing w:before="0" w:after="0" w:line="360" w:lineRule="exact"/>
      </w:pPr>
      <w:r>
        <w:rPr>
          <w:sz w:val="28"/>
        </w:rPr>
        <w:t>Таблица 19 – Формулировки групп АРГ, обучающие и контрольные запросы в Вордстате, Беларусь (окно 29.08–29.09.2026)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93"/>
        <w:gridCol w:w="2958"/>
        <w:gridCol w:w="1222"/>
        <w:gridCol w:w="3082"/>
      </w:tblGrid>
      <w:tr w:rsidR="00D329F4" w14:paraId="52BFC591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92" w:type="dxa"/>
            <w:vAlign w:val="center"/>
          </w:tcPr>
          <w:p w14:paraId="0357F92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</w:t>
            </w:r>
          </w:p>
        </w:tc>
        <w:tc>
          <w:tcPr>
            <w:tcW w:w="2958" w:type="dxa"/>
            <w:vAlign w:val="center"/>
          </w:tcPr>
          <w:p w14:paraId="60FDF45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222" w:type="dxa"/>
            <w:vAlign w:val="center"/>
          </w:tcPr>
          <w:p w14:paraId="099420D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Запросов в месяц</w:t>
            </w:r>
          </w:p>
        </w:tc>
        <w:tc>
          <w:tcPr>
            <w:tcW w:w="3082" w:type="dxa"/>
            <w:vAlign w:val="center"/>
          </w:tcPr>
          <w:p w14:paraId="12BC095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D329F4" w14:paraId="572E2D59" w14:textId="77777777" w:rsidTr="00D329F4">
        <w:trPr>
          <w:cantSplit/>
          <w:jc w:val="center"/>
        </w:trPr>
        <w:tc>
          <w:tcPr>
            <w:tcW w:w="2092" w:type="dxa"/>
            <w:vAlign w:val="center"/>
          </w:tcPr>
          <w:p w14:paraId="220B3FE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</w:t>
            </w:r>
          </w:p>
        </w:tc>
        <w:tc>
          <w:tcPr>
            <w:tcW w:w="2958" w:type="dxa"/>
            <w:vAlign w:val="center"/>
          </w:tcPr>
          <w:p w14:paraId="249EDD1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онлайн бесплатно;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редактор цена;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программа купить; нейросеть для диаграмм цена;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цена</w:t>
            </w:r>
          </w:p>
        </w:tc>
        <w:tc>
          <w:tcPr>
            <w:tcW w:w="1222" w:type="dxa"/>
            <w:vAlign w:val="center"/>
          </w:tcPr>
          <w:p w14:paraId="7D950F0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0; 0; 0; 0; 0</w:t>
            </w:r>
          </w:p>
        </w:tc>
        <w:tc>
          <w:tcPr>
            <w:tcW w:w="3082" w:type="dxa"/>
            <w:vAlign w:val="center"/>
          </w:tcPr>
          <w:p w14:paraId="5A6E5E8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Запросов нет</w:t>
            </w:r>
          </w:p>
        </w:tc>
      </w:tr>
      <w:tr w:rsidR="00D329F4" w14:paraId="5DBB2D79" w14:textId="77777777" w:rsidTr="00D329F4">
        <w:trPr>
          <w:cantSplit/>
          <w:jc w:val="center"/>
        </w:trPr>
        <w:tc>
          <w:tcPr>
            <w:tcW w:w="2092" w:type="dxa"/>
            <w:vAlign w:val="center"/>
          </w:tcPr>
          <w:p w14:paraId="218E9F4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 (дополнительно)</w:t>
            </w:r>
          </w:p>
        </w:tc>
        <w:tc>
          <w:tcPr>
            <w:tcW w:w="2958" w:type="dxa"/>
            <w:vAlign w:val="center"/>
          </w:tcPr>
          <w:p w14:paraId="7781288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</w:t>
            </w:r>
          </w:p>
        </w:tc>
        <w:tc>
          <w:tcPr>
            <w:tcW w:w="1222" w:type="dxa"/>
            <w:vAlign w:val="center"/>
          </w:tcPr>
          <w:p w14:paraId="30FBC22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082" w:type="dxa"/>
            <w:vAlign w:val="center"/>
          </w:tcPr>
          <w:p w14:paraId="4554B54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Единственная строка списка; 0,8 % от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» (652)</w:t>
            </w:r>
          </w:p>
        </w:tc>
      </w:tr>
      <w:tr w:rsidR="00D329F4" w14:paraId="1658EF48" w14:textId="77777777" w:rsidTr="00D329F4">
        <w:trPr>
          <w:cantSplit/>
          <w:jc w:val="center"/>
        </w:trPr>
        <w:tc>
          <w:tcPr>
            <w:tcW w:w="2092" w:type="dxa"/>
            <w:vAlign w:val="center"/>
          </w:tcPr>
          <w:p w14:paraId="70CC5C2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 (дополнительно)</w:t>
            </w:r>
          </w:p>
        </w:tc>
        <w:tc>
          <w:tcPr>
            <w:tcW w:w="2958" w:type="dxa"/>
            <w:vAlign w:val="center"/>
          </w:tcPr>
          <w:p w14:paraId="6AF79B1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купить;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цена;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цена;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цена</w:t>
            </w:r>
          </w:p>
        </w:tc>
        <w:tc>
          <w:tcPr>
            <w:tcW w:w="1222" w:type="dxa"/>
            <w:vAlign w:val="center"/>
          </w:tcPr>
          <w:p w14:paraId="3806465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0; 0; 0; 0</w:t>
            </w:r>
          </w:p>
        </w:tc>
        <w:tc>
          <w:tcPr>
            <w:tcW w:w="3082" w:type="dxa"/>
            <w:vAlign w:val="center"/>
          </w:tcPr>
          <w:p w14:paraId="63C4F78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Запросов нет</w:t>
            </w:r>
          </w:p>
        </w:tc>
      </w:tr>
      <w:tr w:rsidR="00D329F4" w14:paraId="733CC2F9" w14:textId="77777777" w:rsidTr="00D329F4">
        <w:trPr>
          <w:cantSplit/>
          <w:jc w:val="center"/>
        </w:trPr>
        <w:tc>
          <w:tcPr>
            <w:tcW w:w="2092" w:type="dxa"/>
            <w:vAlign w:val="center"/>
          </w:tcPr>
          <w:p w14:paraId="6CE04C9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 (дополнительно)</w:t>
            </w:r>
          </w:p>
        </w:tc>
        <w:tc>
          <w:tcPr>
            <w:tcW w:w="2958" w:type="dxa"/>
            <w:vAlign w:val="center"/>
          </w:tcPr>
          <w:p w14:paraId="73E6EF8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цена</w:t>
            </w:r>
          </w:p>
        </w:tc>
        <w:tc>
          <w:tcPr>
            <w:tcW w:w="1222" w:type="dxa"/>
            <w:vAlign w:val="center"/>
          </w:tcPr>
          <w:p w14:paraId="7D7F1FF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3082" w:type="dxa"/>
            <w:vAlign w:val="center"/>
          </w:tcPr>
          <w:p w14:paraId="10FA73E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окне 25.08–23.09.2026 – 1 («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цены»)</w:t>
            </w:r>
          </w:p>
        </w:tc>
      </w:tr>
      <w:tr w:rsidR="00D329F4" w14:paraId="31F8CF9D" w14:textId="77777777" w:rsidTr="00D329F4">
        <w:trPr>
          <w:cantSplit/>
          <w:jc w:val="center"/>
        </w:trPr>
        <w:tc>
          <w:tcPr>
            <w:tcW w:w="2092" w:type="dxa"/>
            <w:vAlign w:val="center"/>
          </w:tcPr>
          <w:p w14:paraId="7D10BFC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бесплатного инструмента</w:t>
            </w:r>
          </w:p>
        </w:tc>
        <w:tc>
          <w:tcPr>
            <w:tcW w:w="2958" w:type="dxa"/>
            <w:vAlign w:val="center"/>
          </w:tcPr>
          <w:p w14:paraId="069AB9F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бесплатно;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бесплатно</w:t>
            </w:r>
          </w:p>
        </w:tc>
        <w:tc>
          <w:tcPr>
            <w:tcW w:w="1222" w:type="dxa"/>
            <w:vAlign w:val="center"/>
          </w:tcPr>
          <w:p w14:paraId="78DD363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16; 4</w:t>
            </w:r>
          </w:p>
        </w:tc>
        <w:tc>
          <w:tcPr>
            <w:tcW w:w="3082" w:type="dxa"/>
            <w:vAlign w:val="center"/>
          </w:tcPr>
          <w:p w14:paraId="59767F2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«нотация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бесплатно» – 5,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бесплатно» – 4, «бесплатный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» – 4</w:t>
            </w:r>
          </w:p>
        </w:tc>
      </w:tr>
      <w:tr w:rsidR="00D329F4" w14:paraId="49BFCEAB" w14:textId="77777777" w:rsidTr="00D329F4">
        <w:trPr>
          <w:cantSplit/>
          <w:jc w:val="center"/>
        </w:trPr>
        <w:tc>
          <w:tcPr>
            <w:tcW w:w="2092" w:type="dxa"/>
            <w:vAlign w:val="center"/>
          </w:tcPr>
          <w:p w14:paraId="314188B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Проблемные</w:t>
            </w:r>
          </w:p>
        </w:tc>
        <w:tc>
          <w:tcPr>
            <w:tcW w:w="2958" w:type="dxa"/>
            <w:vAlign w:val="center"/>
          </w:tcPr>
          <w:p w14:paraId="3A267D5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как нарисовать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диаграмму; как построить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диаграмму; ошибки в диаграмме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; как сделать диаграмму для курсовой</w:t>
            </w:r>
          </w:p>
        </w:tc>
        <w:tc>
          <w:tcPr>
            <w:tcW w:w="1222" w:type="dxa"/>
            <w:vAlign w:val="center"/>
          </w:tcPr>
          <w:p w14:paraId="71A2660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0; 0; 0; 0</w:t>
            </w:r>
          </w:p>
        </w:tc>
        <w:tc>
          <w:tcPr>
            <w:tcW w:w="3082" w:type="dxa"/>
            <w:vAlign w:val="center"/>
          </w:tcPr>
          <w:p w14:paraId="7E3170C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Сокращенные формулировки «как нарисовать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» и «как построить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» – также 0</w:t>
            </w:r>
          </w:p>
        </w:tc>
      </w:tr>
      <w:tr w:rsidR="00D329F4" w14:paraId="3DA9A07E" w14:textId="77777777" w:rsidTr="00D329F4">
        <w:trPr>
          <w:cantSplit/>
          <w:jc w:val="center"/>
        </w:trPr>
        <w:tc>
          <w:tcPr>
            <w:tcW w:w="2092" w:type="dxa"/>
            <w:vAlign w:val="center"/>
          </w:tcPr>
          <w:p w14:paraId="5E684A4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Сегментные</w:t>
            </w:r>
          </w:p>
        </w:tc>
        <w:tc>
          <w:tcPr>
            <w:tcW w:w="2958" w:type="dxa"/>
            <w:vAlign w:val="center"/>
          </w:tcPr>
          <w:p w14:paraId="61F5EBD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студентов;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для аналитика;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архитектора</w:t>
            </w:r>
          </w:p>
        </w:tc>
        <w:tc>
          <w:tcPr>
            <w:tcW w:w="1222" w:type="dxa"/>
            <w:vAlign w:val="center"/>
          </w:tcPr>
          <w:p w14:paraId="3266835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0; 0; 0</w:t>
            </w:r>
          </w:p>
        </w:tc>
        <w:tc>
          <w:tcPr>
            <w:tcW w:w="3082" w:type="dxa"/>
            <w:vAlign w:val="center"/>
          </w:tcPr>
          <w:p w14:paraId="21C92BF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Запросов нет</w:t>
            </w:r>
          </w:p>
        </w:tc>
      </w:tr>
      <w:tr w:rsidR="00D329F4" w14:paraId="3F58BBAA" w14:textId="77777777" w:rsidTr="00D329F4">
        <w:trPr>
          <w:cantSplit/>
          <w:jc w:val="center"/>
        </w:trPr>
        <w:tc>
          <w:tcPr>
            <w:tcW w:w="2092" w:type="dxa"/>
            <w:vAlign w:val="center"/>
          </w:tcPr>
          <w:p w14:paraId="2F7EC6D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Сегментные (дополнительно)</w:t>
            </w:r>
          </w:p>
        </w:tc>
        <w:tc>
          <w:tcPr>
            <w:tcW w:w="2958" w:type="dxa"/>
            <w:vAlign w:val="center"/>
          </w:tcPr>
          <w:p w14:paraId="2D9FAB8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диаграмма для курсовой;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курсовая;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курсовая;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лабораторная</w:t>
            </w:r>
          </w:p>
        </w:tc>
        <w:tc>
          <w:tcPr>
            <w:tcW w:w="1222" w:type="dxa"/>
            <w:vAlign w:val="center"/>
          </w:tcPr>
          <w:p w14:paraId="6184506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1; 1; 0; 51</w:t>
            </w:r>
          </w:p>
        </w:tc>
        <w:tc>
          <w:tcPr>
            <w:tcW w:w="3082" w:type="dxa"/>
            <w:vAlign w:val="center"/>
          </w:tcPr>
          <w:p w14:paraId="2C0E658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лабораторная» в списке одна строка («лабораторные работы </w:t>
            </w:r>
            <w:r>
              <w:rPr>
                <w:i/>
                <w:sz w:val="24"/>
              </w:rPr>
              <w:t>java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 xml:space="preserve"> рб» – 12): итог включает словоформы</w:t>
            </w:r>
          </w:p>
        </w:tc>
      </w:tr>
      <w:tr w:rsidR="00D329F4" w14:paraId="7F1F88A5" w14:textId="77777777" w:rsidTr="00D329F4">
        <w:trPr>
          <w:cantSplit/>
          <w:jc w:val="center"/>
        </w:trPr>
        <w:tc>
          <w:tcPr>
            <w:tcW w:w="2092" w:type="dxa"/>
            <w:vAlign w:val="center"/>
          </w:tcPr>
          <w:p w14:paraId="4A242C4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Географические</w:t>
            </w:r>
          </w:p>
        </w:tc>
        <w:tc>
          <w:tcPr>
            <w:tcW w:w="2958" w:type="dxa"/>
            <w:vAlign w:val="center"/>
          </w:tcPr>
          <w:p w14:paraId="68C31FC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минск;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минск; курсы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минск</w:t>
            </w:r>
          </w:p>
        </w:tc>
        <w:tc>
          <w:tcPr>
            <w:tcW w:w="1222" w:type="dxa"/>
            <w:vAlign w:val="center"/>
          </w:tcPr>
          <w:p w14:paraId="20A7889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3; 4; 0</w:t>
            </w:r>
          </w:p>
        </w:tc>
        <w:tc>
          <w:tcPr>
            <w:tcW w:w="3082" w:type="dxa"/>
            <w:vAlign w:val="center"/>
          </w:tcPr>
          <w:p w14:paraId="562FB42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подзапросов пуст</w:t>
            </w:r>
          </w:p>
        </w:tc>
      </w:tr>
      <w:tr w:rsidR="00D329F4" w14:paraId="7A1B1599" w14:textId="77777777" w:rsidTr="00D329F4">
        <w:trPr>
          <w:cantSplit/>
          <w:jc w:val="center"/>
        </w:trPr>
        <w:tc>
          <w:tcPr>
            <w:tcW w:w="2092" w:type="dxa"/>
            <w:vAlign w:val="center"/>
          </w:tcPr>
          <w:p w14:paraId="77CA168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Обучающие</w:t>
            </w:r>
          </w:p>
        </w:tc>
        <w:tc>
          <w:tcPr>
            <w:tcW w:w="2958" w:type="dxa"/>
            <w:vAlign w:val="center"/>
          </w:tcPr>
          <w:p w14:paraId="1ECF2B2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курс;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обучение</w:t>
            </w:r>
          </w:p>
        </w:tc>
        <w:tc>
          <w:tcPr>
            <w:tcW w:w="1222" w:type="dxa"/>
            <w:vAlign w:val="center"/>
          </w:tcPr>
          <w:p w14:paraId="0CB78FF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0; 0</w:t>
            </w:r>
          </w:p>
        </w:tc>
        <w:tc>
          <w:tcPr>
            <w:tcW w:w="3082" w:type="dxa"/>
            <w:vAlign w:val="center"/>
          </w:tcPr>
          <w:p w14:paraId="791A1EC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Запросов нет</w:t>
            </w:r>
          </w:p>
        </w:tc>
      </w:tr>
      <w:tr w:rsidR="00D329F4" w14:paraId="0D9C6971" w14:textId="77777777" w:rsidTr="00D329F4">
        <w:trPr>
          <w:cantSplit/>
          <w:jc w:val="center"/>
        </w:trPr>
        <w:tc>
          <w:tcPr>
            <w:tcW w:w="2092" w:type="dxa"/>
            <w:vAlign w:val="center"/>
          </w:tcPr>
          <w:p w14:paraId="7C188B0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Обучающие (дополнительно)</w:t>
            </w:r>
          </w:p>
        </w:tc>
        <w:tc>
          <w:tcPr>
            <w:tcW w:w="2958" w:type="dxa"/>
            <w:vAlign w:val="center"/>
          </w:tcPr>
          <w:p w14:paraId="549ACD3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курсы;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курсы;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обучение</w:t>
            </w:r>
          </w:p>
        </w:tc>
        <w:tc>
          <w:tcPr>
            <w:tcW w:w="1222" w:type="dxa"/>
            <w:vAlign w:val="center"/>
          </w:tcPr>
          <w:p w14:paraId="51C03F1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17; 0; 0</w:t>
            </w:r>
          </w:p>
        </w:tc>
        <w:tc>
          <w:tcPr>
            <w:tcW w:w="3082" w:type="dxa"/>
            <w:vAlign w:val="center"/>
          </w:tcPr>
          <w:p w14:paraId="5741AD2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«курсы по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2.0» – 6, «курсы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с сертификатом» – 1</w:t>
            </w:r>
          </w:p>
        </w:tc>
      </w:tr>
      <w:tr w:rsidR="00D329F4" w14:paraId="37C507C6" w14:textId="77777777" w:rsidTr="00D329F4">
        <w:trPr>
          <w:cantSplit/>
          <w:jc w:val="center"/>
        </w:trPr>
        <w:tc>
          <w:tcPr>
            <w:tcW w:w="2092" w:type="dxa"/>
            <w:vAlign w:val="center"/>
          </w:tcPr>
          <w:p w14:paraId="4485D75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</w:t>
            </w:r>
          </w:p>
        </w:tc>
        <w:tc>
          <w:tcPr>
            <w:tcW w:w="2958" w:type="dxa"/>
            <w:vAlign w:val="center"/>
          </w:tcPr>
          <w:p w14:paraId="5DA2DC6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creately</w:t>
            </w:r>
          </w:p>
        </w:tc>
        <w:tc>
          <w:tcPr>
            <w:tcW w:w="1222" w:type="dxa"/>
            <w:vAlign w:val="center"/>
          </w:tcPr>
          <w:p w14:paraId="4BEF27C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082" w:type="dxa"/>
            <w:vAlign w:val="center"/>
          </w:tcPr>
          <w:p w14:paraId="30D6B40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creately</w:t>
            </w:r>
            <w:r>
              <w:rPr>
                <w:sz w:val="24"/>
              </w:rPr>
              <w:t xml:space="preserve"> онлайн» – 1 (в окне 25.08–23.09.2026 – 4)</w:t>
            </w:r>
          </w:p>
        </w:tc>
      </w:tr>
    </w:tbl>
    <w:p w14:paraId="1CC7F63F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Из пяти коммерческих формулировок ядра запросов нет ни по одной; единственный коммерческий признак – «</w:t>
      </w:r>
      <w:r>
        <w:rPr>
          <w:i/>
          <w:sz w:val="28"/>
        </w:rPr>
        <w:t>uml</w:t>
      </w:r>
      <w:r>
        <w:rPr>
          <w:sz w:val="28"/>
        </w:rPr>
        <w:t xml:space="preserve"> купить» (5 запросов в месяц, 0,8 % от «</w:t>
      </w:r>
      <w:r>
        <w:rPr>
          <w:i/>
          <w:sz w:val="28"/>
        </w:rPr>
        <w:t>uml</w:t>
      </w:r>
      <w:r>
        <w:rPr>
          <w:sz w:val="28"/>
        </w:rPr>
        <w:t xml:space="preserve">»). Запросов со словами «цена» и «стоимость» по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visio</w:t>
      </w:r>
      <w:r>
        <w:rPr>
          <w:sz w:val="28"/>
        </w:rPr>
        <w:t xml:space="preserve"> и </w:t>
      </w:r>
      <w:r>
        <w:rPr>
          <w:i/>
          <w:sz w:val="28"/>
        </w:rPr>
        <w:t>miro</w:t>
      </w:r>
      <w:r>
        <w:rPr>
          <w:sz w:val="28"/>
        </w:rPr>
        <w:t xml:space="preserve"> нет (в окне 25.08–23.09.2026 по </w:t>
      </w:r>
      <w:r>
        <w:rPr>
          <w:i/>
          <w:sz w:val="28"/>
        </w:rPr>
        <w:t>miro</w:t>
      </w:r>
      <w:r>
        <w:rPr>
          <w:sz w:val="28"/>
        </w:rPr>
        <w:t xml:space="preserve"> был один запрос – «</w:t>
      </w:r>
      <w:r>
        <w:rPr>
          <w:i/>
          <w:sz w:val="28"/>
        </w:rPr>
        <w:t>miro</w:t>
      </w:r>
      <w:r>
        <w:rPr>
          <w:sz w:val="28"/>
        </w:rPr>
        <w:t xml:space="preserve"> цены»). Проблемные и сегментные формулировки в виде связных фраз в поиске не встречаются: аудитория ищет по названию нотации или инструмента, а не по задаче или роли. Городские формулировки редки («</w:t>
      </w:r>
      <w:r>
        <w:rPr>
          <w:i/>
          <w:sz w:val="28"/>
        </w:rPr>
        <w:t>uml</w:t>
      </w:r>
      <w:r>
        <w:rPr>
          <w:sz w:val="28"/>
        </w:rPr>
        <w:t xml:space="preserve"> минск» – 3, «</w:t>
      </w:r>
      <w:r>
        <w:rPr>
          <w:i/>
          <w:sz w:val="28"/>
        </w:rPr>
        <w:t>bpmn</w:t>
      </w:r>
      <w:r>
        <w:rPr>
          <w:sz w:val="28"/>
        </w:rPr>
        <w:t xml:space="preserve"> минск» – 4); региональная картина определяется вкладкой «Регионы» (п. 2.4.2). Обучающие запросы есть только по </w:t>
      </w:r>
      <w:r>
        <w:rPr>
          <w:i/>
          <w:sz w:val="28"/>
        </w:rPr>
        <w:t>bpmn</w:t>
      </w:r>
      <w:r>
        <w:rPr>
          <w:sz w:val="28"/>
        </w:rPr>
        <w:t xml:space="preserve"> («</w:t>
      </w:r>
      <w:r>
        <w:rPr>
          <w:i/>
          <w:sz w:val="28"/>
        </w:rPr>
        <w:t>bpmn</w:t>
      </w:r>
      <w:r>
        <w:rPr>
          <w:sz w:val="28"/>
        </w:rPr>
        <w:t xml:space="preserve"> курсы» – 17, 3,6 % от 473); по </w:t>
      </w:r>
      <w:r>
        <w:rPr>
          <w:i/>
          <w:sz w:val="28"/>
        </w:rPr>
        <w:t>uml</w:t>
      </w:r>
      <w:r>
        <w:rPr>
          <w:sz w:val="28"/>
        </w:rPr>
        <w:t xml:space="preserve"> обучающих формулировок нет. Для оценки это означает единичные коммерческие признаки (1 балл по </w:t>
      </w:r>
      <w:r>
        <w:rPr>
          <w:i/>
          <w:sz w:val="28"/>
        </w:rPr>
        <w:t>YW</w:t>
      </w:r>
      <w:r>
        <w:rPr>
          <w:sz w:val="28"/>
        </w:rPr>
        <w:t xml:space="preserve"> табл. 18, таблица 26; вариант «коммерческие признаки единичны» по АРГ §9, п. 2.10), но не спрос на цену, услугу или исполнителя.</w:t>
      </w:r>
    </w:p>
    <w:p w14:paraId="3E3E9505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Контрольное снятие тех же запросов в окне 29.08–29.09.2026 (данные </w:t>
      </w:r>
      <w:r>
        <w:rPr>
          <w:i/>
          <w:sz w:val="28"/>
        </w:rPr>
        <w:t>JSON</w:t>
      </w:r>
      <w:r>
        <w:rPr>
          <w:sz w:val="28"/>
        </w:rPr>
        <w:t xml:space="preserve">; основное окно ядра – 25.08–23.09.2026, значения по скриншотам) показало сдвиг значений относительно основного окна: </w:t>
      </w:r>
      <w:r>
        <w:rPr>
          <w:i/>
          <w:sz w:val="28"/>
        </w:rPr>
        <w:t>uml</w:t>
      </w:r>
      <w:r>
        <w:rPr>
          <w:sz w:val="28"/>
        </w:rPr>
        <w:t xml:space="preserve"> – 652 (в основном окне 591), </w:t>
      </w:r>
      <w:r>
        <w:rPr>
          <w:i/>
          <w:sz w:val="28"/>
        </w:rPr>
        <w:t>bpmn</w:t>
      </w:r>
      <w:r>
        <w:rPr>
          <w:sz w:val="28"/>
        </w:rPr>
        <w:t xml:space="preserve"> – 473 (476), </w:t>
      </w:r>
      <w:r>
        <w:rPr>
          <w:i/>
          <w:sz w:val="28"/>
        </w:rPr>
        <w:t>plantuml</w:t>
      </w:r>
      <w:r>
        <w:rPr>
          <w:sz w:val="28"/>
        </w:rPr>
        <w:t xml:space="preserve"> – 200 (198), </w:t>
      </w:r>
      <w:r>
        <w:rPr>
          <w:i/>
          <w:sz w:val="28"/>
        </w:rPr>
        <w:t>idef0</w:t>
      </w:r>
      <w:r>
        <w:rPr>
          <w:sz w:val="28"/>
        </w:rPr>
        <w:t xml:space="preserve"> – 101 (105), </w:t>
      </w:r>
      <w:r>
        <w:rPr>
          <w:i/>
          <w:sz w:val="28"/>
        </w:rPr>
        <w:t>dfd</w:t>
      </w:r>
      <w:r>
        <w:rPr>
          <w:sz w:val="28"/>
        </w:rPr>
        <w:t xml:space="preserve"> диаграмма – 28 (28), </w:t>
      </w:r>
      <w:r>
        <w:rPr>
          <w:i/>
          <w:sz w:val="28"/>
        </w:rPr>
        <w:t>erd</w:t>
      </w:r>
      <w:r>
        <w:rPr>
          <w:sz w:val="28"/>
        </w:rPr>
        <w:t xml:space="preserve"> диаграмма – 25 (24), сеть петри – 16 (8; в новом окне первой строкой списка идет «сети петри» – 16), нейросеть схема – 81 (76), нейросеть диаграмма – 28 (31), </w:t>
      </w:r>
      <w:r>
        <w:rPr>
          <w:i/>
          <w:sz w:val="28"/>
        </w:rPr>
        <w:t>miro</w:t>
      </w:r>
      <w:r>
        <w:rPr>
          <w:sz w:val="28"/>
        </w:rPr>
        <w:t xml:space="preserve"> – 1713 (1660), </w:t>
      </w:r>
      <w:r>
        <w:rPr>
          <w:i/>
          <w:sz w:val="28"/>
        </w:rPr>
        <w:t>visio</w:t>
      </w:r>
      <w:r>
        <w:rPr>
          <w:sz w:val="28"/>
        </w:rPr>
        <w:t xml:space="preserve"> – 1507 (1501), </w:t>
      </w:r>
      <w:r>
        <w:rPr>
          <w:i/>
          <w:sz w:val="28"/>
        </w:rPr>
        <w:t>draw</w:t>
      </w:r>
      <w:r>
        <w:rPr>
          <w:sz w:val="28"/>
        </w:rPr>
        <w:t xml:space="preserve"> </w:t>
      </w:r>
      <w:r>
        <w:rPr>
          <w:i/>
          <w:sz w:val="28"/>
        </w:rPr>
        <w:t>io</w:t>
      </w:r>
      <w:r>
        <w:rPr>
          <w:sz w:val="28"/>
        </w:rPr>
        <w:t xml:space="preserve"> – 1142 (1072), </w:t>
      </w:r>
      <w:r>
        <w:rPr>
          <w:i/>
          <w:sz w:val="28"/>
        </w:rPr>
        <w:t>creately</w:t>
      </w:r>
      <w:r>
        <w:rPr>
          <w:sz w:val="28"/>
        </w:rPr>
        <w:t xml:space="preserve"> – 3 (4). Порядок по частотности у четырех </w:t>
      </w:r>
      <w:r>
        <w:rPr>
          <w:sz w:val="28"/>
        </w:rPr>
        <w:lastRenderedPageBreak/>
        <w:t>главных запросов (</w:t>
      </w:r>
      <w:r>
        <w:rPr>
          <w:i/>
          <w:sz w:val="28"/>
        </w:rPr>
        <w:t>uml</w:t>
      </w:r>
      <w:r>
        <w:rPr>
          <w:sz w:val="28"/>
        </w:rPr>
        <w:t xml:space="preserve"> &gt; </w:t>
      </w:r>
      <w:r>
        <w:rPr>
          <w:i/>
          <w:sz w:val="28"/>
        </w:rPr>
        <w:t>bpmn</w:t>
      </w:r>
      <w:r>
        <w:rPr>
          <w:sz w:val="28"/>
        </w:rPr>
        <w:t xml:space="preserve"> &gt; </w:t>
      </w:r>
      <w:r>
        <w:rPr>
          <w:i/>
          <w:sz w:val="28"/>
        </w:rPr>
        <w:t>plantuml</w:t>
      </w:r>
      <w:r>
        <w:rPr>
          <w:sz w:val="28"/>
        </w:rPr>
        <w:t xml:space="preserve"> &gt; </w:t>
      </w:r>
      <w:r>
        <w:rPr>
          <w:i/>
          <w:sz w:val="28"/>
        </w:rPr>
        <w:t>idef0</w:t>
      </w:r>
      <w:r>
        <w:rPr>
          <w:sz w:val="28"/>
        </w:rPr>
        <w:t>) и у трех визуальных редакторов не изменился, изменения – до 10,3 % (кроме запросов с малыми значениями). Числа в остальных разделах приведены для основного окна 25.08–23.09.2026, если окно не указано; значения контрольного окна 29.08–29.09.2026 везде помечены окном и с основными не смешиваются.</w:t>
      </w:r>
    </w:p>
    <w:p w14:paraId="01E7BB42" w14:textId="77777777" w:rsidR="00D329F4" w:rsidRDefault="00AB6403">
      <w:pPr>
        <w:pStyle w:val="3"/>
        <w:spacing w:before="360" w:after="360" w:line="360" w:lineRule="exact"/>
        <w:ind w:firstLine="709"/>
      </w:pPr>
      <w:bookmarkStart w:id="20" w:name="динамика-и-регионы"/>
      <w:bookmarkEnd w:id="19"/>
      <w:r>
        <w:rPr>
          <w:sz w:val="28"/>
        </w:rPr>
        <w:t>2.4.2 Динамика и регионы</w:t>
      </w:r>
    </w:p>
    <w:p w14:paraId="32078FAB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Помесячная частотность запросов «</w:t>
      </w:r>
      <w:r>
        <w:rPr>
          <w:i/>
          <w:sz w:val="28"/>
        </w:rPr>
        <w:t>uml</w:t>
      </w:r>
      <w:r>
        <w:rPr>
          <w:sz w:val="28"/>
        </w:rPr>
        <w:t>» и «</w:t>
      </w:r>
      <w:r>
        <w:rPr>
          <w:i/>
          <w:sz w:val="28"/>
        </w:rPr>
        <w:t>bpmn</w:t>
      </w:r>
      <w:r>
        <w:rPr>
          <w:sz w:val="28"/>
        </w:rPr>
        <w:t>» по вкладке «Динамика» приведена в таблице 20; показатели по остальным запросам ядра – в таблицах 21 и 22; эти же ряды показаны на рисунках 1, 3 и 5 (п. 2.6.4).</w:t>
      </w:r>
    </w:p>
    <w:p w14:paraId="671F71E8" w14:textId="77777777" w:rsidR="00D329F4" w:rsidRDefault="00AB6403">
      <w:pPr>
        <w:pStyle w:val="a0"/>
        <w:keepNext/>
        <w:spacing w:before="0" w:after="0" w:line="360" w:lineRule="exact"/>
      </w:pPr>
      <w:r>
        <w:rPr>
          <w:sz w:val="28"/>
        </w:rPr>
        <w:t>Таблица 20 – Динамика запросов «</w:t>
      </w:r>
      <w:r>
        <w:rPr>
          <w:i/>
          <w:sz w:val="28"/>
        </w:rPr>
        <w:t>uml</w:t>
      </w:r>
      <w:r>
        <w:rPr>
          <w:sz w:val="28"/>
        </w:rPr>
        <w:t>» и «</w:t>
      </w:r>
      <w:r>
        <w:rPr>
          <w:i/>
          <w:sz w:val="28"/>
        </w:rPr>
        <w:t>bpmn</w:t>
      </w:r>
      <w:r>
        <w:rPr>
          <w:sz w:val="28"/>
        </w:rPr>
        <w:t>» по Беларуси, по месяцам (сентябрь 2024 – август 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15"/>
        <w:gridCol w:w="3405"/>
        <w:gridCol w:w="3535"/>
      </w:tblGrid>
      <w:tr w:rsidR="00D329F4" w14:paraId="498EF223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14" w:type="dxa"/>
            <w:vAlign w:val="center"/>
          </w:tcPr>
          <w:p w14:paraId="3C61B98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3405" w:type="dxa"/>
            <w:vAlign w:val="center"/>
          </w:tcPr>
          <w:p w14:paraId="0C167D1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uml</w:t>
            </w:r>
            <w:r>
              <w:rPr>
                <w:b/>
                <w:sz w:val="24"/>
              </w:rPr>
              <w:t>, запросов</w:t>
            </w:r>
          </w:p>
        </w:tc>
        <w:tc>
          <w:tcPr>
            <w:tcW w:w="3535" w:type="dxa"/>
            <w:vAlign w:val="center"/>
          </w:tcPr>
          <w:p w14:paraId="55CA363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bpmn</w:t>
            </w:r>
            <w:r>
              <w:rPr>
                <w:b/>
                <w:sz w:val="24"/>
              </w:rPr>
              <w:t>, запросов</w:t>
            </w:r>
          </w:p>
        </w:tc>
      </w:tr>
      <w:tr w:rsidR="00D329F4" w14:paraId="44037942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0BEC02D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2024-09</w:t>
            </w:r>
          </w:p>
        </w:tc>
        <w:tc>
          <w:tcPr>
            <w:tcW w:w="3405" w:type="dxa"/>
            <w:vAlign w:val="center"/>
          </w:tcPr>
          <w:p w14:paraId="783652B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1742</w:t>
            </w:r>
          </w:p>
        </w:tc>
        <w:tc>
          <w:tcPr>
            <w:tcW w:w="3535" w:type="dxa"/>
            <w:vAlign w:val="center"/>
          </w:tcPr>
          <w:p w14:paraId="57110BE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1173</w:t>
            </w:r>
          </w:p>
        </w:tc>
      </w:tr>
      <w:tr w:rsidR="00D329F4" w14:paraId="60F5C01D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544FC3F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2024-10</w:t>
            </w:r>
          </w:p>
        </w:tc>
        <w:tc>
          <w:tcPr>
            <w:tcW w:w="3405" w:type="dxa"/>
            <w:vAlign w:val="center"/>
          </w:tcPr>
          <w:p w14:paraId="131E0FF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2337</w:t>
            </w:r>
          </w:p>
        </w:tc>
        <w:tc>
          <w:tcPr>
            <w:tcW w:w="3535" w:type="dxa"/>
            <w:vAlign w:val="center"/>
          </w:tcPr>
          <w:p w14:paraId="0357F8F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1418</w:t>
            </w:r>
          </w:p>
        </w:tc>
      </w:tr>
      <w:tr w:rsidR="00D329F4" w14:paraId="632E06F0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4ED809D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2024-11</w:t>
            </w:r>
          </w:p>
        </w:tc>
        <w:tc>
          <w:tcPr>
            <w:tcW w:w="3405" w:type="dxa"/>
            <w:vAlign w:val="center"/>
          </w:tcPr>
          <w:p w14:paraId="50FDD61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2576</w:t>
            </w:r>
          </w:p>
        </w:tc>
        <w:tc>
          <w:tcPr>
            <w:tcW w:w="3535" w:type="dxa"/>
            <w:vAlign w:val="center"/>
          </w:tcPr>
          <w:p w14:paraId="350A320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1391</w:t>
            </w:r>
          </w:p>
        </w:tc>
      </w:tr>
      <w:tr w:rsidR="00D329F4" w14:paraId="4B9FFC15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77CD219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</w:t>
            </w:r>
          </w:p>
        </w:tc>
        <w:tc>
          <w:tcPr>
            <w:tcW w:w="3405" w:type="dxa"/>
            <w:vAlign w:val="center"/>
          </w:tcPr>
          <w:p w14:paraId="138DA59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2850</w:t>
            </w:r>
          </w:p>
        </w:tc>
        <w:tc>
          <w:tcPr>
            <w:tcW w:w="3535" w:type="dxa"/>
            <w:vAlign w:val="center"/>
          </w:tcPr>
          <w:p w14:paraId="3C16A40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1405</w:t>
            </w:r>
          </w:p>
        </w:tc>
      </w:tr>
      <w:tr w:rsidR="00D329F4" w14:paraId="0694EA71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5396936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2025-01</w:t>
            </w:r>
          </w:p>
        </w:tc>
        <w:tc>
          <w:tcPr>
            <w:tcW w:w="3405" w:type="dxa"/>
            <w:vAlign w:val="center"/>
          </w:tcPr>
          <w:p w14:paraId="52A1FE8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1431</w:t>
            </w:r>
          </w:p>
        </w:tc>
        <w:tc>
          <w:tcPr>
            <w:tcW w:w="3535" w:type="dxa"/>
            <w:vAlign w:val="center"/>
          </w:tcPr>
          <w:p w14:paraId="2BAF7E8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1210</w:t>
            </w:r>
          </w:p>
        </w:tc>
      </w:tr>
      <w:tr w:rsidR="00D329F4" w14:paraId="32D1401A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19F2A0C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2025-02</w:t>
            </w:r>
          </w:p>
        </w:tc>
        <w:tc>
          <w:tcPr>
            <w:tcW w:w="3405" w:type="dxa"/>
            <w:vAlign w:val="center"/>
          </w:tcPr>
          <w:p w14:paraId="0C0EE72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1239</w:t>
            </w:r>
          </w:p>
        </w:tc>
        <w:tc>
          <w:tcPr>
            <w:tcW w:w="3535" w:type="dxa"/>
            <w:vAlign w:val="center"/>
          </w:tcPr>
          <w:p w14:paraId="32C7B75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1232</w:t>
            </w:r>
          </w:p>
        </w:tc>
      </w:tr>
      <w:tr w:rsidR="00D329F4" w14:paraId="150D8F54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2094E17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2025-03</w:t>
            </w:r>
          </w:p>
        </w:tc>
        <w:tc>
          <w:tcPr>
            <w:tcW w:w="3405" w:type="dxa"/>
            <w:vAlign w:val="center"/>
          </w:tcPr>
          <w:p w14:paraId="0A9A58A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1706</w:t>
            </w:r>
          </w:p>
        </w:tc>
        <w:tc>
          <w:tcPr>
            <w:tcW w:w="3535" w:type="dxa"/>
            <w:vAlign w:val="center"/>
          </w:tcPr>
          <w:p w14:paraId="5E4841B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1307</w:t>
            </w:r>
          </w:p>
        </w:tc>
      </w:tr>
      <w:tr w:rsidR="00D329F4" w14:paraId="2411CE13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4440436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2025-04</w:t>
            </w:r>
          </w:p>
        </w:tc>
        <w:tc>
          <w:tcPr>
            <w:tcW w:w="3405" w:type="dxa"/>
            <w:vAlign w:val="center"/>
          </w:tcPr>
          <w:p w14:paraId="7067E2D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1714</w:t>
            </w:r>
          </w:p>
        </w:tc>
        <w:tc>
          <w:tcPr>
            <w:tcW w:w="3535" w:type="dxa"/>
            <w:vAlign w:val="center"/>
          </w:tcPr>
          <w:p w14:paraId="5C7588E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1724</w:t>
            </w:r>
          </w:p>
        </w:tc>
      </w:tr>
      <w:tr w:rsidR="00D329F4" w14:paraId="30EC7F00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5A1B85A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2025-05</w:t>
            </w:r>
          </w:p>
        </w:tc>
        <w:tc>
          <w:tcPr>
            <w:tcW w:w="3405" w:type="dxa"/>
            <w:vAlign w:val="center"/>
          </w:tcPr>
          <w:p w14:paraId="6CE3D7F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2432</w:t>
            </w:r>
          </w:p>
        </w:tc>
        <w:tc>
          <w:tcPr>
            <w:tcW w:w="3535" w:type="dxa"/>
            <w:vAlign w:val="center"/>
          </w:tcPr>
          <w:p w14:paraId="7BE23A8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1560</w:t>
            </w:r>
          </w:p>
        </w:tc>
      </w:tr>
      <w:tr w:rsidR="00D329F4" w14:paraId="08346518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7BD0E5C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2025-06</w:t>
            </w:r>
          </w:p>
        </w:tc>
        <w:tc>
          <w:tcPr>
            <w:tcW w:w="3405" w:type="dxa"/>
            <w:vAlign w:val="center"/>
          </w:tcPr>
          <w:p w14:paraId="180B3D9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1792</w:t>
            </w:r>
          </w:p>
        </w:tc>
        <w:tc>
          <w:tcPr>
            <w:tcW w:w="3535" w:type="dxa"/>
            <w:vAlign w:val="center"/>
          </w:tcPr>
          <w:p w14:paraId="0247668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1203</w:t>
            </w:r>
          </w:p>
        </w:tc>
      </w:tr>
      <w:tr w:rsidR="00D329F4" w14:paraId="4D32D8C9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5D16F15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2025-07</w:t>
            </w:r>
          </w:p>
        </w:tc>
        <w:tc>
          <w:tcPr>
            <w:tcW w:w="3405" w:type="dxa"/>
            <w:vAlign w:val="center"/>
          </w:tcPr>
          <w:p w14:paraId="5436244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673</w:t>
            </w:r>
          </w:p>
        </w:tc>
        <w:tc>
          <w:tcPr>
            <w:tcW w:w="3535" w:type="dxa"/>
            <w:vAlign w:val="center"/>
          </w:tcPr>
          <w:p w14:paraId="3C1A04B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898</w:t>
            </w:r>
          </w:p>
        </w:tc>
      </w:tr>
      <w:tr w:rsidR="00D329F4" w14:paraId="2BA224F8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32B372B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2025-08</w:t>
            </w:r>
          </w:p>
        </w:tc>
        <w:tc>
          <w:tcPr>
            <w:tcW w:w="3405" w:type="dxa"/>
            <w:vAlign w:val="center"/>
          </w:tcPr>
          <w:p w14:paraId="2945565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521</w:t>
            </w:r>
          </w:p>
        </w:tc>
        <w:tc>
          <w:tcPr>
            <w:tcW w:w="3535" w:type="dxa"/>
            <w:vAlign w:val="center"/>
          </w:tcPr>
          <w:p w14:paraId="640EECD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755</w:t>
            </w:r>
          </w:p>
        </w:tc>
      </w:tr>
      <w:tr w:rsidR="00D329F4" w14:paraId="61043687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0670FE8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2025-09</w:t>
            </w:r>
          </w:p>
        </w:tc>
        <w:tc>
          <w:tcPr>
            <w:tcW w:w="3405" w:type="dxa"/>
            <w:vAlign w:val="center"/>
          </w:tcPr>
          <w:p w14:paraId="37E1895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1086</w:t>
            </w:r>
          </w:p>
        </w:tc>
        <w:tc>
          <w:tcPr>
            <w:tcW w:w="3535" w:type="dxa"/>
            <w:vAlign w:val="center"/>
          </w:tcPr>
          <w:p w14:paraId="625E919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781</w:t>
            </w:r>
          </w:p>
        </w:tc>
      </w:tr>
      <w:tr w:rsidR="00D329F4" w14:paraId="205AC807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79ACCFB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2025-10</w:t>
            </w:r>
          </w:p>
        </w:tc>
        <w:tc>
          <w:tcPr>
            <w:tcW w:w="3405" w:type="dxa"/>
            <w:vAlign w:val="center"/>
          </w:tcPr>
          <w:p w14:paraId="75AA07F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1319</w:t>
            </w:r>
          </w:p>
        </w:tc>
        <w:tc>
          <w:tcPr>
            <w:tcW w:w="3535" w:type="dxa"/>
            <w:vAlign w:val="center"/>
          </w:tcPr>
          <w:p w14:paraId="17011A4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925</w:t>
            </w:r>
          </w:p>
        </w:tc>
      </w:tr>
      <w:tr w:rsidR="00D329F4" w14:paraId="74E8C19D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55B8760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2025-11</w:t>
            </w:r>
          </w:p>
        </w:tc>
        <w:tc>
          <w:tcPr>
            <w:tcW w:w="3405" w:type="dxa"/>
            <w:vAlign w:val="center"/>
          </w:tcPr>
          <w:p w14:paraId="2094E14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1589</w:t>
            </w:r>
          </w:p>
        </w:tc>
        <w:tc>
          <w:tcPr>
            <w:tcW w:w="3535" w:type="dxa"/>
            <w:vAlign w:val="center"/>
          </w:tcPr>
          <w:p w14:paraId="0A94435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866</w:t>
            </w:r>
          </w:p>
        </w:tc>
      </w:tr>
      <w:tr w:rsidR="00D329F4" w14:paraId="4AAA6538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20588FC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2025-12</w:t>
            </w:r>
          </w:p>
        </w:tc>
        <w:tc>
          <w:tcPr>
            <w:tcW w:w="3405" w:type="dxa"/>
            <w:vAlign w:val="center"/>
          </w:tcPr>
          <w:p w14:paraId="0090CD4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1938</w:t>
            </w:r>
          </w:p>
        </w:tc>
        <w:tc>
          <w:tcPr>
            <w:tcW w:w="3535" w:type="dxa"/>
            <w:vAlign w:val="center"/>
          </w:tcPr>
          <w:p w14:paraId="4E205D5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879</w:t>
            </w:r>
          </w:p>
        </w:tc>
      </w:tr>
      <w:tr w:rsidR="00D329F4" w14:paraId="227280BD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05F9EFA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2026-01</w:t>
            </w:r>
          </w:p>
        </w:tc>
        <w:tc>
          <w:tcPr>
            <w:tcW w:w="3405" w:type="dxa"/>
            <w:vAlign w:val="center"/>
          </w:tcPr>
          <w:p w14:paraId="606AEEF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613</w:t>
            </w:r>
          </w:p>
        </w:tc>
        <w:tc>
          <w:tcPr>
            <w:tcW w:w="3535" w:type="dxa"/>
            <w:vAlign w:val="center"/>
          </w:tcPr>
          <w:p w14:paraId="015E872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483</w:t>
            </w:r>
          </w:p>
        </w:tc>
      </w:tr>
      <w:tr w:rsidR="00D329F4" w14:paraId="7856D903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1DC1894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2026-02</w:t>
            </w:r>
          </w:p>
        </w:tc>
        <w:tc>
          <w:tcPr>
            <w:tcW w:w="3405" w:type="dxa"/>
            <w:vAlign w:val="center"/>
          </w:tcPr>
          <w:p w14:paraId="24BC847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592</w:t>
            </w:r>
          </w:p>
        </w:tc>
        <w:tc>
          <w:tcPr>
            <w:tcW w:w="3535" w:type="dxa"/>
            <w:vAlign w:val="center"/>
          </w:tcPr>
          <w:p w14:paraId="6F3250E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473</w:t>
            </w:r>
          </w:p>
        </w:tc>
      </w:tr>
      <w:tr w:rsidR="00D329F4" w14:paraId="7D2523BF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36D052E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2026-03</w:t>
            </w:r>
          </w:p>
        </w:tc>
        <w:tc>
          <w:tcPr>
            <w:tcW w:w="3405" w:type="dxa"/>
            <w:vAlign w:val="center"/>
          </w:tcPr>
          <w:p w14:paraId="710A64A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1051</w:t>
            </w:r>
          </w:p>
        </w:tc>
        <w:tc>
          <w:tcPr>
            <w:tcW w:w="3535" w:type="dxa"/>
            <w:vAlign w:val="center"/>
          </w:tcPr>
          <w:p w14:paraId="36C34B1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</w:t>
            </w:r>
          </w:p>
        </w:tc>
      </w:tr>
      <w:tr w:rsidR="00D329F4" w14:paraId="4228BFBA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14D9478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2026-04</w:t>
            </w:r>
          </w:p>
        </w:tc>
        <w:tc>
          <w:tcPr>
            <w:tcW w:w="3405" w:type="dxa"/>
            <w:vAlign w:val="center"/>
          </w:tcPr>
          <w:p w14:paraId="6E99EAA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1034</w:t>
            </w:r>
          </w:p>
        </w:tc>
        <w:tc>
          <w:tcPr>
            <w:tcW w:w="3535" w:type="dxa"/>
            <w:vAlign w:val="center"/>
          </w:tcPr>
          <w:p w14:paraId="21CCA02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693</w:t>
            </w:r>
          </w:p>
        </w:tc>
      </w:tr>
      <w:tr w:rsidR="00D329F4" w14:paraId="30194A4C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305007F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2026-05</w:t>
            </w:r>
          </w:p>
        </w:tc>
        <w:tc>
          <w:tcPr>
            <w:tcW w:w="3405" w:type="dxa"/>
            <w:vAlign w:val="center"/>
          </w:tcPr>
          <w:p w14:paraId="094DFD2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1400</w:t>
            </w:r>
          </w:p>
        </w:tc>
        <w:tc>
          <w:tcPr>
            <w:tcW w:w="3535" w:type="dxa"/>
            <w:vAlign w:val="center"/>
          </w:tcPr>
          <w:p w14:paraId="0FF4742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974</w:t>
            </w:r>
          </w:p>
        </w:tc>
      </w:tr>
      <w:tr w:rsidR="00D329F4" w14:paraId="030F8104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554413A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2026-06</w:t>
            </w:r>
          </w:p>
        </w:tc>
        <w:tc>
          <w:tcPr>
            <w:tcW w:w="3405" w:type="dxa"/>
            <w:vAlign w:val="center"/>
          </w:tcPr>
          <w:p w14:paraId="2FB404C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980</w:t>
            </w:r>
          </w:p>
        </w:tc>
        <w:tc>
          <w:tcPr>
            <w:tcW w:w="3535" w:type="dxa"/>
            <w:vAlign w:val="center"/>
          </w:tcPr>
          <w:p w14:paraId="2827345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591</w:t>
            </w:r>
          </w:p>
        </w:tc>
      </w:tr>
      <w:tr w:rsidR="00D329F4" w14:paraId="7D904E39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04D52BA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2026-07</w:t>
            </w:r>
          </w:p>
        </w:tc>
        <w:tc>
          <w:tcPr>
            <w:tcW w:w="3405" w:type="dxa"/>
            <w:vAlign w:val="center"/>
          </w:tcPr>
          <w:p w14:paraId="00F87E2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226</w:t>
            </w:r>
          </w:p>
        </w:tc>
        <w:tc>
          <w:tcPr>
            <w:tcW w:w="3535" w:type="dxa"/>
            <w:vAlign w:val="center"/>
          </w:tcPr>
          <w:p w14:paraId="580CC93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460</w:t>
            </w:r>
          </w:p>
        </w:tc>
      </w:tr>
      <w:tr w:rsidR="00D329F4" w14:paraId="3BA6F004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2415E02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2026-08</w:t>
            </w:r>
          </w:p>
        </w:tc>
        <w:tc>
          <w:tcPr>
            <w:tcW w:w="3405" w:type="dxa"/>
            <w:vAlign w:val="center"/>
          </w:tcPr>
          <w:p w14:paraId="76455DA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213</w:t>
            </w:r>
          </w:p>
        </w:tc>
        <w:tc>
          <w:tcPr>
            <w:tcW w:w="3535" w:type="dxa"/>
            <w:vAlign w:val="center"/>
          </w:tcPr>
          <w:p w14:paraId="5E27E5C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708</w:t>
            </w:r>
          </w:p>
        </w:tc>
      </w:tr>
    </w:tbl>
    <w:p w14:paraId="0E529270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Сумма запросов «</w:t>
      </w:r>
      <w:r>
        <w:rPr>
          <w:i/>
          <w:sz w:val="28"/>
        </w:rPr>
        <w:t>uml</w:t>
      </w:r>
      <w:r>
        <w:rPr>
          <w:sz w:val="28"/>
        </w:rPr>
        <w:t>» за сентябрь 2024 – август 2025 г. – 21 013, за сентябрь 2025 – август 2026 г. – 12 041 (−42,7 %); «</w:t>
      </w:r>
      <w:r>
        <w:rPr>
          <w:i/>
          <w:sz w:val="28"/>
        </w:rPr>
        <w:t>bpmn</w:t>
      </w:r>
      <w:r>
        <w:rPr>
          <w:sz w:val="28"/>
        </w:rPr>
        <w:t>» – 15 276 и 8 534 (−44,1 %).</w:t>
      </w:r>
    </w:p>
    <w:p w14:paraId="10C88305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Остальные запросы ядра сняты тем же способом (вкладка «Динамика», Беларусь, по месяцам, все устройства); помесячные ряды сохранены в Материалы_собранные/Wordstat_Беларусь. Сводные показатели приведены в </w:t>
      </w:r>
      <w:r>
        <w:rPr>
          <w:sz w:val="28"/>
        </w:rPr>
        <w:lastRenderedPageBreak/>
        <w:t xml:space="preserve">таблице 21; они рассчитаны по правилам шаблона и методики </w:t>
      </w:r>
      <w:r>
        <w:rPr>
          <w:i/>
          <w:sz w:val="28"/>
        </w:rPr>
        <w:t>Word</w:t>
      </w:r>
      <w:r>
        <w:rPr>
          <w:sz w:val="28"/>
        </w:rPr>
        <w:t xml:space="preserve"> скриптом 05_</w:t>
      </w:r>
      <w:r>
        <w:rPr>
          <w:i/>
          <w:sz w:val="28"/>
        </w:rPr>
        <w:t>wordstat_dinamika_ostalnye.py</w:t>
      </w:r>
      <w:r>
        <w:rPr>
          <w:sz w:val="28"/>
        </w:rPr>
        <w:t xml:space="preserve">, а для каждого запроса отдельно – в рабочей копии шаблона </w:t>
      </w:r>
      <w:r>
        <w:rPr>
          <w:i/>
          <w:sz w:val="28"/>
        </w:rPr>
        <w:t>XLT_YW_</w:t>
      </w:r>
      <w:r>
        <w:rPr>
          <w:sz w:val="28"/>
        </w:rPr>
        <w:t>_</w:t>
      </w:r>
      <w:r>
        <w:rPr>
          <w:i/>
          <w:sz w:val="28"/>
        </w:rPr>
        <w:t>BY.xlsx</w:t>
      </w:r>
      <w:r>
        <w:rPr>
          <w:sz w:val="28"/>
        </w:rPr>
        <w:t xml:space="preserve"> (колонка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заполнялась).</w:t>
      </w:r>
    </w:p>
    <w:p w14:paraId="7757105C" w14:textId="77777777" w:rsidR="00D329F4" w:rsidRDefault="00AB6403">
      <w:pPr>
        <w:pStyle w:val="a0"/>
        <w:keepNext/>
        <w:spacing w:before="0" w:after="0" w:line="360" w:lineRule="exact"/>
      </w:pPr>
      <w:r>
        <w:rPr>
          <w:sz w:val="28"/>
        </w:rPr>
        <w:t>Таблица 21 – Динамика запросов ядра в Вордстате по Беларуси, 24 месяца (09.2024 – 08.2026)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92"/>
        <w:gridCol w:w="1677"/>
        <w:gridCol w:w="1677"/>
        <w:gridCol w:w="1192"/>
        <w:gridCol w:w="874"/>
        <w:gridCol w:w="874"/>
        <w:gridCol w:w="1869"/>
      </w:tblGrid>
      <w:tr w:rsidR="00D329F4" w14:paraId="4603FB5F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92" w:type="dxa"/>
            <w:vAlign w:val="center"/>
          </w:tcPr>
          <w:p w14:paraId="621B867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677" w:type="dxa"/>
            <w:vAlign w:val="center"/>
          </w:tcPr>
          <w:p w14:paraId="550181F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09.2024–08.2025</w:t>
            </w:r>
          </w:p>
        </w:tc>
        <w:tc>
          <w:tcPr>
            <w:tcW w:w="1677" w:type="dxa"/>
            <w:vAlign w:val="center"/>
          </w:tcPr>
          <w:p w14:paraId="35E4475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09.2025–08.2026</w:t>
            </w:r>
          </w:p>
        </w:tc>
        <w:tc>
          <w:tcPr>
            <w:tcW w:w="1192" w:type="dxa"/>
            <w:vAlign w:val="center"/>
          </w:tcPr>
          <w:p w14:paraId="119271B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Изменение, %</w:t>
            </w:r>
          </w:p>
        </w:tc>
        <w:tc>
          <w:tcPr>
            <w:tcW w:w="874" w:type="dxa"/>
            <w:vAlign w:val="center"/>
          </w:tcPr>
          <w:p w14:paraId="3A210C1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Пик 1-го года</w:t>
            </w:r>
          </w:p>
        </w:tc>
        <w:tc>
          <w:tcPr>
            <w:tcW w:w="874" w:type="dxa"/>
            <w:vAlign w:val="center"/>
          </w:tcPr>
          <w:p w14:paraId="20D89D7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Пик 2-го года</w:t>
            </w:r>
          </w:p>
        </w:tc>
        <w:tc>
          <w:tcPr>
            <w:tcW w:w="1869" w:type="dxa"/>
            <w:vAlign w:val="center"/>
          </w:tcPr>
          <w:p w14:paraId="311D243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Сезонность по шаблону (амплитуда; максимум; минимум)</w:t>
            </w:r>
          </w:p>
        </w:tc>
      </w:tr>
      <w:tr w:rsidR="00D329F4" w14:paraId="6A35DF6C" w14:textId="77777777" w:rsidTr="00D329F4">
        <w:trPr>
          <w:cantSplit/>
          <w:jc w:val="center"/>
        </w:trPr>
        <w:tc>
          <w:tcPr>
            <w:tcW w:w="1192" w:type="dxa"/>
            <w:vAlign w:val="center"/>
          </w:tcPr>
          <w:p w14:paraId="21CF42B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677" w:type="dxa"/>
            <w:vAlign w:val="center"/>
          </w:tcPr>
          <w:p w14:paraId="273FC3E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21 013</w:t>
            </w:r>
          </w:p>
        </w:tc>
        <w:tc>
          <w:tcPr>
            <w:tcW w:w="1677" w:type="dxa"/>
            <w:vAlign w:val="center"/>
          </w:tcPr>
          <w:p w14:paraId="544AF85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12 041</w:t>
            </w:r>
          </w:p>
        </w:tc>
        <w:tc>
          <w:tcPr>
            <w:tcW w:w="1192" w:type="dxa"/>
            <w:vAlign w:val="center"/>
          </w:tcPr>
          <w:p w14:paraId="5B26EF4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−42,7</w:t>
            </w:r>
          </w:p>
        </w:tc>
        <w:tc>
          <w:tcPr>
            <w:tcW w:w="874" w:type="dxa"/>
            <w:vAlign w:val="center"/>
          </w:tcPr>
          <w:p w14:paraId="7FB5B14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12.2024 (2850)</w:t>
            </w:r>
          </w:p>
        </w:tc>
        <w:tc>
          <w:tcPr>
            <w:tcW w:w="874" w:type="dxa"/>
            <w:vAlign w:val="center"/>
          </w:tcPr>
          <w:p w14:paraId="785E1B9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12.2025 (1938)</w:t>
            </w:r>
          </w:p>
        </w:tc>
        <w:tc>
          <w:tcPr>
            <w:tcW w:w="1869" w:type="dxa"/>
            <w:vAlign w:val="center"/>
          </w:tcPr>
          <w:p w14:paraId="4D55A8B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(1,48; декабрь; июль)</w:t>
            </w:r>
          </w:p>
        </w:tc>
      </w:tr>
      <w:tr w:rsidR="00D329F4" w14:paraId="5D71ED5B" w14:textId="77777777" w:rsidTr="00D329F4">
        <w:trPr>
          <w:cantSplit/>
          <w:jc w:val="center"/>
        </w:trPr>
        <w:tc>
          <w:tcPr>
            <w:tcW w:w="1192" w:type="dxa"/>
            <w:vAlign w:val="center"/>
          </w:tcPr>
          <w:p w14:paraId="2FC930D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677" w:type="dxa"/>
            <w:vAlign w:val="center"/>
          </w:tcPr>
          <w:p w14:paraId="5464671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15 276</w:t>
            </w:r>
          </w:p>
        </w:tc>
        <w:tc>
          <w:tcPr>
            <w:tcW w:w="1677" w:type="dxa"/>
            <w:vAlign w:val="center"/>
          </w:tcPr>
          <w:p w14:paraId="2AD3271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8 534</w:t>
            </w:r>
          </w:p>
        </w:tc>
        <w:tc>
          <w:tcPr>
            <w:tcW w:w="1192" w:type="dxa"/>
            <w:vAlign w:val="center"/>
          </w:tcPr>
          <w:p w14:paraId="0190238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−44,1</w:t>
            </w:r>
          </w:p>
        </w:tc>
        <w:tc>
          <w:tcPr>
            <w:tcW w:w="874" w:type="dxa"/>
            <w:vAlign w:val="center"/>
          </w:tcPr>
          <w:p w14:paraId="11AFE16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04.2025 (1724)</w:t>
            </w:r>
          </w:p>
        </w:tc>
        <w:tc>
          <w:tcPr>
            <w:tcW w:w="874" w:type="dxa"/>
            <w:vAlign w:val="center"/>
          </w:tcPr>
          <w:p w14:paraId="236669A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05.2026 (974)</w:t>
            </w:r>
          </w:p>
        </w:tc>
        <w:tc>
          <w:tcPr>
            <w:tcW w:w="1869" w:type="dxa"/>
            <w:vAlign w:val="center"/>
          </w:tcPr>
          <w:p w14:paraId="2AF03D7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(1,02; май; январь)</w:t>
            </w:r>
          </w:p>
        </w:tc>
      </w:tr>
      <w:tr w:rsidR="00D329F4" w14:paraId="0B9195F9" w14:textId="77777777" w:rsidTr="00D329F4">
        <w:trPr>
          <w:cantSplit/>
          <w:jc w:val="center"/>
        </w:trPr>
        <w:tc>
          <w:tcPr>
            <w:tcW w:w="1192" w:type="dxa"/>
            <w:vAlign w:val="center"/>
          </w:tcPr>
          <w:p w14:paraId="76ABA15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677" w:type="dxa"/>
            <w:vAlign w:val="center"/>
          </w:tcPr>
          <w:p w14:paraId="3158C67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4 368</w:t>
            </w:r>
          </w:p>
        </w:tc>
        <w:tc>
          <w:tcPr>
            <w:tcW w:w="1677" w:type="dxa"/>
            <w:vAlign w:val="center"/>
          </w:tcPr>
          <w:p w14:paraId="35C2B0D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4 196</w:t>
            </w:r>
          </w:p>
        </w:tc>
        <w:tc>
          <w:tcPr>
            <w:tcW w:w="1192" w:type="dxa"/>
            <w:vAlign w:val="center"/>
          </w:tcPr>
          <w:p w14:paraId="09076B1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−3,9</w:t>
            </w:r>
          </w:p>
        </w:tc>
        <w:tc>
          <w:tcPr>
            <w:tcW w:w="874" w:type="dxa"/>
            <w:vAlign w:val="center"/>
          </w:tcPr>
          <w:p w14:paraId="7CA35D2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05.2025 (605)</w:t>
            </w:r>
          </w:p>
        </w:tc>
        <w:tc>
          <w:tcPr>
            <w:tcW w:w="874" w:type="dxa"/>
            <w:vAlign w:val="center"/>
          </w:tcPr>
          <w:p w14:paraId="2239127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12.2025 (689)</w:t>
            </w:r>
          </w:p>
        </w:tc>
        <w:tc>
          <w:tcPr>
            <w:tcW w:w="1869" w:type="dxa"/>
            <w:vAlign w:val="center"/>
          </w:tcPr>
          <w:p w14:paraId="0286E1D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(1,43; декабрь; август)</w:t>
            </w:r>
          </w:p>
        </w:tc>
      </w:tr>
      <w:tr w:rsidR="00D329F4" w14:paraId="681B624D" w14:textId="77777777" w:rsidTr="00D329F4">
        <w:trPr>
          <w:cantSplit/>
          <w:jc w:val="center"/>
        </w:trPr>
        <w:tc>
          <w:tcPr>
            <w:tcW w:w="1192" w:type="dxa"/>
            <w:vAlign w:val="center"/>
          </w:tcPr>
          <w:p w14:paraId="6B3327C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1677" w:type="dxa"/>
            <w:vAlign w:val="center"/>
          </w:tcPr>
          <w:p w14:paraId="248A089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5 452</w:t>
            </w:r>
          </w:p>
        </w:tc>
        <w:tc>
          <w:tcPr>
            <w:tcW w:w="1677" w:type="dxa"/>
            <w:vAlign w:val="center"/>
          </w:tcPr>
          <w:p w14:paraId="5E77D3B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3 549</w:t>
            </w:r>
          </w:p>
        </w:tc>
        <w:tc>
          <w:tcPr>
            <w:tcW w:w="1192" w:type="dxa"/>
            <w:vAlign w:val="center"/>
          </w:tcPr>
          <w:p w14:paraId="36028F1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−34,9</w:t>
            </w:r>
          </w:p>
        </w:tc>
        <w:tc>
          <w:tcPr>
            <w:tcW w:w="874" w:type="dxa"/>
            <w:vAlign w:val="center"/>
          </w:tcPr>
          <w:p w14:paraId="1B383D4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10.2024 (774)</w:t>
            </w:r>
          </w:p>
        </w:tc>
        <w:tc>
          <w:tcPr>
            <w:tcW w:w="874" w:type="dxa"/>
            <w:vAlign w:val="center"/>
          </w:tcPr>
          <w:p w14:paraId="5792763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10.2025 (624)</w:t>
            </w:r>
          </w:p>
        </w:tc>
        <w:tc>
          <w:tcPr>
            <w:tcW w:w="1869" w:type="dxa"/>
            <w:vAlign w:val="center"/>
          </w:tcPr>
          <w:p w14:paraId="28CD53F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(1,67; октябрь; июль)</w:t>
            </w:r>
          </w:p>
        </w:tc>
      </w:tr>
      <w:tr w:rsidR="00D329F4" w14:paraId="73E33337" w14:textId="77777777" w:rsidTr="00D329F4">
        <w:trPr>
          <w:cantSplit/>
          <w:jc w:val="center"/>
        </w:trPr>
        <w:tc>
          <w:tcPr>
            <w:tcW w:w="1192" w:type="dxa"/>
            <w:vAlign w:val="center"/>
          </w:tcPr>
          <w:p w14:paraId="7D9724E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1677" w:type="dxa"/>
            <w:vAlign w:val="center"/>
          </w:tcPr>
          <w:p w14:paraId="2A7062B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1 517</w:t>
            </w:r>
          </w:p>
        </w:tc>
        <w:tc>
          <w:tcPr>
            <w:tcW w:w="1677" w:type="dxa"/>
            <w:vAlign w:val="center"/>
          </w:tcPr>
          <w:p w14:paraId="3488501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677</w:t>
            </w:r>
          </w:p>
        </w:tc>
        <w:tc>
          <w:tcPr>
            <w:tcW w:w="1192" w:type="dxa"/>
            <w:vAlign w:val="center"/>
          </w:tcPr>
          <w:p w14:paraId="6C763A8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−55,4</w:t>
            </w:r>
          </w:p>
        </w:tc>
        <w:tc>
          <w:tcPr>
            <w:tcW w:w="874" w:type="dxa"/>
            <w:vAlign w:val="center"/>
          </w:tcPr>
          <w:p w14:paraId="0EAF5C2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11.2024 (186)</w:t>
            </w:r>
          </w:p>
        </w:tc>
        <w:tc>
          <w:tcPr>
            <w:tcW w:w="874" w:type="dxa"/>
            <w:vAlign w:val="center"/>
          </w:tcPr>
          <w:p w14:paraId="786E1BC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10.2025 (130)</w:t>
            </w:r>
          </w:p>
        </w:tc>
        <w:tc>
          <w:tcPr>
            <w:tcW w:w="1869" w:type="dxa"/>
            <w:vAlign w:val="center"/>
          </w:tcPr>
          <w:p w14:paraId="332D820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(2,30; июнь; август)</w:t>
            </w:r>
          </w:p>
        </w:tc>
      </w:tr>
      <w:tr w:rsidR="00D329F4" w14:paraId="7A889198" w14:textId="77777777" w:rsidTr="00D329F4">
        <w:trPr>
          <w:cantSplit/>
          <w:jc w:val="center"/>
        </w:trPr>
        <w:tc>
          <w:tcPr>
            <w:tcW w:w="1192" w:type="dxa"/>
            <w:vAlign w:val="center"/>
          </w:tcPr>
          <w:p w14:paraId="6E30C6E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1677" w:type="dxa"/>
            <w:vAlign w:val="center"/>
          </w:tcPr>
          <w:p w14:paraId="604B8AE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637</w:t>
            </w:r>
          </w:p>
        </w:tc>
        <w:tc>
          <w:tcPr>
            <w:tcW w:w="1677" w:type="dxa"/>
            <w:vAlign w:val="center"/>
          </w:tcPr>
          <w:p w14:paraId="4D1D551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361</w:t>
            </w:r>
          </w:p>
        </w:tc>
        <w:tc>
          <w:tcPr>
            <w:tcW w:w="1192" w:type="dxa"/>
            <w:vAlign w:val="center"/>
          </w:tcPr>
          <w:p w14:paraId="7955B5D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−43,3</w:t>
            </w:r>
          </w:p>
        </w:tc>
        <w:tc>
          <w:tcPr>
            <w:tcW w:w="874" w:type="dxa"/>
            <w:vAlign w:val="center"/>
          </w:tcPr>
          <w:p w14:paraId="682D96D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03.2025 (118)</w:t>
            </w:r>
          </w:p>
        </w:tc>
        <w:tc>
          <w:tcPr>
            <w:tcW w:w="874" w:type="dxa"/>
            <w:vAlign w:val="center"/>
          </w:tcPr>
          <w:p w14:paraId="3801076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06.2026 (55)</w:t>
            </w:r>
          </w:p>
        </w:tc>
        <w:tc>
          <w:tcPr>
            <w:tcW w:w="1869" w:type="dxa"/>
            <w:vAlign w:val="center"/>
          </w:tcPr>
          <w:p w14:paraId="1A84FA7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(1,79; июнь; ноябрь)</w:t>
            </w:r>
          </w:p>
        </w:tc>
      </w:tr>
      <w:tr w:rsidR="00D329F4" w14:paraId="48E141B6" w14:textId="77777777" w:rsidTr="00D329F4">
        <w:trPr>
          <w:cantSplit/>
          <w:jc w:val="center"/>
        </w:trPr>
        <w:tc>
          <w:tcPr>
            <w:tcW w:w="1192" w:type="dxa"/>
            <w:vAlign w:val="center"/>
          </w:tcPr>
          <w:p w14:paraId="64467E8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сеть петри</w:t>
            </w:r>
          </w:p>
        </w:tc>
        <w:tc>
          <w:tcPr>
            <w:tcW w:w="1677" w:type="dxa"/>
            <w:vAlign w:val="center"/>
          </w:tcPr>
          <w:p w14:paraId="7F71339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404</w:t>
            </w:r>
          </w:p>
        </w:tc>
        <w:tc>
          <w:tcPr>
            <w:tcW w:w="1677" w:type="dxa"/>
            <w:vAlign w:val="center"/>
          </w:tcPr>
          <w:p w14:paraId="34D548A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</w:t>
            </w:r>
          </w:p>
        </w:tc>
        <w:tc>
          <w:tcPr>
            <w:tcW w:w="1192" w:type="dxa"/>
            <w:vAlign w:val="center"/>
          </w:tcPr>
          <w:p w14:paraId="7551010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−50,0</w:t>
            </w:r>
          </w:p>
        </w:tc>
        <w:tc>
          <w:tcPr>
            <w:tcW w:w="874" w:type="dxa"/>
            <w:vAlign w:val="center"/>
          </w:tcPr>
          <w:p w14:paraId="3FA0C1D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12.2024 (100)</w:t>
            </w:r>
          </w:p>
        </w:tc>
        <w:tc>
          <w:tcPr>
            <w:tcW w:w="874" w:type="dxa"/>
            <w:vAlign w:val="center"/>
          </w:tcPr>
          <w:p w14:paraId="1538D80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11.2025 (54)</w:t>
            </w:r>
          </w:p>
        </w:tc>
        <w:tc>
          <w:tcPr>
            <w:tcW w:w="1869" w:type="dxa"/>
            <w:vAlign w:val="center"/>
          </w:tcPr>
          <w:p w14:paraId="40C4619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(2,43; октябрь; июль)</w:t>
            </w:r>
          </w:p>
        </w:tc>
      </w:tr>
      <w:tr w:rsidR="00D329F4" w14:paraId="22EDA1B6" w14:textId="77777777" w:rsidTr="00D329F4">
        <w:trPr>
          <w:cantSplit/>
          <w:jc w:val="center"/>
        </w:trPr>
        <w:tc>
          <w:tcPr>
            <w:tcW w:w="1192" w:type="dxa"/>
            <w:vAlign w:val="center"/>
          </w:tcPr>
          <w:p w14:paraId="04A2CB1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схема</w:t>
            </w:r>
          </w:p>
        </w:tc>
        <w:tc>
          <w:tcPr>
            <w:tcW w:w="1677" w:type="dxa"/>
            <w:vAlign w:val="center"/>
          </w:tcPr>
          <w:p w14:paraId="74571C3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1 480</w:t>
            </w:r>
          </w:p>
        </w:tc>
        <w:tc>
          <w:tcPr>
            <w:tcW w:w="1677" w:type="dxa"/>
            <w:vAlign w:val="center"/>
          </w:tcPr>
          <w:p w14:paraId="4CE2F79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1 291</w:t>
            </w:r>
          </w:p>
        </w:tc>
        <w:tc>
          <w:tcPr>
            <w:tcW w:w="1192" w:type="dxa"/>
            <w:vAlign w:val="center"/>
          </w:tcPr>
          <w:p w14:paraId="3A408AD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−12,8</w:t>
            </w:r>
          </w:p>
        </w:tc>
        <w:tc>
          <w:tcPr>
            <w:tcW w:w="874" w:type="dxa"/>
            <w:vAlign w:val="center"/>
          </w:tcPr>
          <w:p w14:paraId="591BE63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03.2025 (214)</w:t>
            </w:r>
          </w:p>
        </w:tc>
        <w:tc>
          <w:tcPr>
            <w:tcW w:w="874" w:type="dxa"/>
            <w:vAlign w:val="center"/>
          </w:tcPr>
          <w:p w14:paraId="1E5B08E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12.2025 (155)</w:t>
            </w:r>
          </w:p>
        </w:tc>
        <w:tc>
          <w:tcPr>
            <w:tcW w:w="1869" w:type="dxa"/>
            <w:vAlign w:val="center"/>
          </w:tcPr>
          <w:p w14:paraId="257209C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(1,17; апрель; август)</w:t>
            </w:r>
          </w:p>
        </w:tc>
      </w:tr>
      <w:tr w:rsidR="00D329F4" w14:paraId="3B4E991C" w14:textId="77777777" w:rsidTr="00D329F4">
        <w:trPr>
          <w:cantSplit/>
          <w:jc w:val="center"/>
        </w:trPr>
        <w:tc>
          <w:tcPr>
            <w:tcW w:w="1192" w:type="dxa"/>
            <w:vAlign w:val="center"/>
          </w:tcPr>
          <w:p w14:paraId="1161801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диаграмма</w:t>
            </w:r>
          </w:p>
        </w:tc>
        <w:tc>
          <w:tcPr>
            <w:tcW w:w="1677" w:type="dxa"/>
            <w:vAlign w:val="center"/>
          </w:tcPr>
          <w:p w14:paraId="647C867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626</w:t>
            </w:r>
          </w:p>
        </w:tc>
        <w:tc>
          <w:tcPr>
            <w:tcW w:w="1677" w:type="dxa"/>
            <w:vAlign w:val="center"/>
          </w:tcPr>
          <w:p w14:paraId="183F6A5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484</w:t>
            </w:r>
          </w:p>
        </w:tc>
        <w:tc>
          <w:tcPr>
            <w:tcW w:w="1192" w:type="dxa"/>
            <w:vAlign w:val="center"/>
          </w:tcPr>
          <w:p w14:paraId="53DF165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−22,7</w:t>
            </w:r>
          </w:p>
        </w:tc>
        <w:tc>
          <w:tcPr>
            <w:tcW w:w="874" w:type="dxa"/>
            <w:vAlign w:val="center"/>
          </w:tcPr>
          <w:p w14:paraId="306820A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11.2024 (92)</w:t>
            </w:r>
          </w:p>
        </w:tc>
        <w:tc>
          <w:tcPr>
            <w:tcW w:w="874" w:type="dxa"/>
            <w:vAlign w:val="center"/>
          </w:tcPr>
          <w:p w14:paraId="25B990D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04.2026 (76)</w:t>
            </w:r>
          </w:p>
        </w:tc>
        <w:tc>
          <w:tcPr>
            <w:tcW w:w="1869" w:type="dxa"/>
            <w:vAlign w:val="center"/>
          </w:tcPr>
          <w:p w14:paraId="5AF670B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(1,76; апрель; август)</w:t>
            </w:r>
          </w:p>
        </w:tc>
      </w:tr>
      <w:tr w:rsidR="00D329F4" w14:paraId="079E3180" w14:textId="77777777" w:rsidTr="00D329F4">
        <w:trPr>
          <w:cantSplit/>
          <w:jc w:val="center"/>
        </w:trPr>
        <w:tc>
          <w:tcPr>
            <w:tcW w:w="1192" w:type="dxa"/>
            <w:vAlign w:val="center"/>
          </w:tcPr>
          <w:p w14:paraId="51549A5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(без уточнения, омоним)</w:t>
            </w:r>
          </w:p>
        </w:tc>
        <w:tc>
          <w:tcPr>
            <w:tcW w:w="1677" w:type="dxa"/>
            <w:vAlign w:val="center"/>
          </w:tcPr>
          <w:p w14:paraId="35B1ED4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11 008</w:t>
            </w:r>
          </w:p>
        </w:tc>
        <w:tc>
          <w:tcPr>
            <w:tcW w:w="1677" w:type="dxa"/>
            <w:vAlign w:val="center"/>
          </w:tcPr>
          <w:p w14:paraId="05E85EF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8 628</w:t>
            </w:r>
          </w:p>
        </w:tc>
        <w:tc>
          <w:tcPr>
            <w:tcW w:w="1192" w:type="dxa"/>
            <w:vAlign w:val="center"/>
          </w:tcPr>
          <w:p w14:paraId="3E8FD69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−21,6</w:t>
            </w:r>
          </w:p>
        </w:tc>
        <w:tc>
          <w:tcPr>
            <w:tcW w:w="874" w:type="dxa"/>
            <w:vAlign w:val="center"/>
          </w:tcPr>
          <w:p w14:paraId="2F29174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03.2025 (1236)</w:t>
            </w:r>
          </w:p>
        </w:tc>
        <w:tc>
          <w:tcPr>
            <w:tcW w:w="874" w:type="dxa"/>
            <w:vAlign w:val="center"/>
          </w:tcPr>
          <w:p w14:paraId="566FF61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10.2025 (991)</w:t>
            </w:r>
          </w:p>
        </w:tc>
        <w:tc>
          <w:tcPr>
            <w:tcW w:w="1869" w:type="dxa"/>
            <w:vAlign w:val="center"/>
          </w:tcPr>
          <w:p w14:paraId="204163C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(0,58; октябрь; февраль)</w:t>
            </w:r>
          </w:p>
        </w:tc>
      </w:tr>
    </w:tbl>
    <w:p w14:paraId="5ADDAB4E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Все запросы ядра снижаются за два последних года: от −3,9 % (</w:t>
      </w:r>
      <w:r>
        <w:rPr>
          <w:i/>
          <w:sz w:val="28"/>
        </w:rPr>
        <w:t>plantuml</w:t>
      </w:r>
      <w:r>
        <w:rPr>
          <w:sz w:val="28"/>
        </w:rPr>
        <w:t>) и −12,8 % (нейросеть схема) до −55,4 % (</w:t>
      </w:r>
      <w:r>
        <w:rPr>
          <w:i/>
          <w:sz w:val="28"/>
        </w:rPr>
        <w:t>dfd</w:t>
      </w:r>
      <w:r>
        <w:rPr>
          <w:sz w:val="28"/>
        </w:rPr>
        <w:t xml:space="preserve"> диаграмма). По порогу шаблона ±15 % стабильными являются только </w:t>
      </w:r>
      <w:r>
        <w:rPr>
          <w:i/>
          <w:sz w:val="28"/>
        </w:rPr>
        <w:t>plantuml</w:t>
      </w:r>
      <w:r>
        <w:rPr>
          <w:sz w:val="28"/>
        </w:rPr>
        <w:t xml:space="preserve"> и «нейросеть схема»; по методике </w:t>
      </w:r>
      <w:r>
        <w:rPr>
          <w:i/>
          <w:sz w:val="28"/>
        </w:rPr>
        <w:t>Word</w:t>
      </w:r>
      <w:r>
        <w:rPr>
          <w:sz w:val="28"/>
        </w:rPr>
        <w:t xml:space="preserve"> (скользящее среднее за 12 месяцев падает, пики второго года ниже) тип «снижение интереса» получают все запросы, кроме 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sz w:val="28"/>
        </w:rPr>
        <w:lastRenderedPageBreak/>
        <w:t xml:space="preserve">у которого признаки смешанные (пик второго года, 689, выше пика первого, 605). Месяцы максимума по шаблону и по индексу </w:t>
      </w:r>
      <w:r>
        <w:rPr>
          <w:i/>
          <w:sz w:val="28"/>
        </w:rPr>
        <w:t>Word</w:t>
      </w:r>
      <w:r>
        <w:rPr>
          <w:sz w:val="28"/>
        </w:rPr>
        <w:t xml:space="preserve"> различаются (расхождение методик, п. 2.6.5): по индексу </w:t>
      </w:r>
      <w:r>
        <w:rPr>
          <w:i/>
          <w:sz w:val="28"/>
        </w:rPr>
        <w:t>Word</w:t>
      </w:r>
      <w:r>
        <w:rPr>
          <w:sz w:val="28"/>
        </w:rPr>
        <w:t xml:space="preserve"> максимум приходится на декабрь у </w:t>
      </w:r>
      <w:r>
        <w:rPr>
          <w:i/>
          <w:sz w:val="28"/>
        </w:rPr>
        <w:t>uml</w:t>
      </w:r>
      <w:r>
        <w:rPr>
          <w:sz w:val="28"/>
        </w:rPr>
        <w:t xml:space="preserve"> (174), май у </w:t>
      </w:r>
      <w:r>
        <w:rPr>
          <w:i/>
          <w:sz w:val="28"/>
        </w:rPr>
        <w:t>bpmn</w:t>
      </w:r>
      <w:r>
        <w:rPr>
          <w:sz w:val="28"/>
        </w:rPr>
        <w:t xml:space="preserve"> (128), </w:t>
      </w:r>
      <w:r>
        <w:rPr>
          <w:i/>
          <w:sz w:val="28"/>
        </w:rPr>
        <w:t>plantuml</w:t>
      </w:r>
      <w:r>
        <w:rPr>
          <w:sz w:val="28"/>
        </w:rPr>
        <w:t xml:space="preserve"> (166) и «нейросеть диаграмма» (172), октябрь у </w:t>
      </w:r>
      <w:r>
        <w:rPr>
          <w:i/>
          <w:sz w:val="28"/>
        </w:rPr>
        <w:t>idef0</w:t>
      </w:r>
      <w:r>
        <w:rPr>
          <w:sz w:val="28"/>
        </w:rPr>
        <w:t xml:space="preserve"> (186), </w:t>
      </w:r>
      <w:r>
        <w:rPr>
          <w:i/>
          <w:sz w:val="28"/>
        </w:rPr>
        <w:t>dfd</w:t>
      </w:r>
      <w:r>
        <w:rPr>
          <w:sz w:val="28"/>
        </w:rPr>
        <w:t xml:space="preserve"> диаграмма (168) и сеть петри (257), март у </w:t>
      </w:r>
      <w:r>
        <w:rPr>
          <w:i/>
          <w:sz w:val="28"/>
        </w:rPr>
        <w:t>erd</w:t>
      </w:r>
      <w:r>
        <w:rPr>
          <w:sz w:val="28"/>
        </w:rPr>
        <w:t xml:space="preserve"> диаграмма (183) и «нейросеть схема» (155). Минимум у всех запросов ядра приходится на июль–август (индекс </w:t>
      </w:r>
      <w:r>
        <w:rPr>
          <w:i/>
          <w:sz w:val="28"/>
        </w:rPr>
        <w:t>Word</w:t>
      </w:r>
      <w:r>
        <w:rPr>
          <w:sz w:val="28"/>
        </w:rPr>
        <w:t xml:space="preserve"> 12–74), что соответствует учебному календарю; у омонима «</w:t>
      </w:r>
      <w:r>
        <w:rPr>
          <w:i/>
          <w:sz w:val="28"/>
        </w:rPr>
        <w:t>erd</w:t>
      </w:r>
      <w:r>
        <w:rPr>
          <w:sz w:val="28"/>
        </w:rPr>
        <w:t>» сезонность слабее (минимум 87 в июле и феврале).</w:t>
      </w:r>
    </w:p>
    <w:p w14:paraId="0501A4D5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Омонимия «</w:t>
      </w:r>
      <w:r>
        <w:rPr>
          <w:i/>
          <w:sz w:val="28"/>
        </w:rPr>
        <w:t>erd</w:t>
      </w:r>
      <w:r>
        <w:rPr>
          <w:sz w:val="28"/>
        </w:rPr>
        <w:t>» подтверждается динамикой: «</w:t>
      </w:r>
      <w:r>
        <w:rPr>
          <w:i/>
          <w:sz w:val="28"/>
        </w:rPr>
        <w:t>erd</w:t>
      </w:r>
      <w:r>
        <w:rPr>
          <w:sz w:val="28"/>
        </w:rPr>
        <w:t xml:space="preserve"> диаграмма» составляет 5,1 % от «</w:t>
      </w:r>
      <w:r>
        <w:rPr>
          <w:i/>
          <w:sz w:val="28"/>
        </w:rPr>
        <w:t>erd</w:t>
      </w:r>
      <w:r>
        <w:rPr>
          <w:sz w:val="28"/>
        </w:rPr>
        <w:t>» за 24 месяца (998 из 19 636 запросов); у «</w:t>
      </w:r>
      <w:r>
        <w:rPr>
          <w:i/>
          <w:sz w:val="28"/>
        </w:rPr>
        <w:t>erd</w:t>
      </w:r>
      <w:r>
        <w:rPr>
          <w:sz w:val="28"/>
        </w:rPr>
        <w:t xml:space="preserve"> диаграмма» летний провал выражен (отношение среднего июля–августа к среднему остальных месяцев – 0,39, у </w:t>
      </w:r>
      <w:r>
        <w:rPr>
          <w:i/>
          <w:sz w:val="28"/>
        </w:rPr>
        <w:t>uml</w:t>
      </w:r>
      <w:r>
        <w:rPr>
          <w:sz w:val="28"/>
        </w:rPr>
        <w:t xml:space="preserve"> – 0,26), а у «</w:t>
      </w:r>
      <w:r>
        <w:rPr>
          <w:i/>
          <w:sz w:val="28"/>
        </w:rPr>
        <w:t>erd</w:t>
      </w:r>
      <w:r>
        <w:rPr>
          <w:sz w:val="28"/>
        </w:rPr>
        <w:t>» почти нет (0,88). Запрос «</w:t>
      </w:r>
      <w:r>
        <w:rPr>
          <w:i/>
          <w:sz w:val="28"/>
        </w:rPr>
        <w:t>erd</w:t>
      </w:r>
      <w:r>
        <w:rPr>
          <w:sz w:val="28"/>
        </w:rPr>
        <w:t>» без уточнения в расчеты не включен.</w:t>
      </w:r>
    </w:p>
    <w:p w14:paraId="2B1D3C86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Расширенный период, январь 2018 – август 2026 (104 месяца), снят для запросов ядра (таблица 22). Длинный ряд уточняет картину двух лет: «</w:t>
      </w:r>
      <w:r>
        <w:rPr>
          <w:i/>
          <w:sz w:val="28"/>
        </w:rPr>
        <w:t>uml</w:t>
      </w:r>
      <w:r>
        <w:rPr>
          <w:sz w:val="28"/>
        </w:rPr>
        <w:t>» вырос с 13 669 запросов в 2018 г. до 27 326 в 2021 г., составлял 24 672–26 529 запросов в год в 2022–2024 гг. и снизился до 17 440 в 2025 г. (−29,6 % к 2024 г.); «</w:t>
      </w:r>
      <w:r>
        <w:rPr>
          <w:i/>
          <w:sz w:val="28"/>
        </w:rPr>
        <w:t>bpmn</w:t>
      </w:r>
      <w:r>
        <w:rPr>
          <w:sz w:val="28"/>
        </w:rPr>
        <w:t xml:space="preserve">» рос до 15 162 запросов в 2024 г. и снизился до 13 340 в 2025 г. (−12,0 %); </w:t>
      </w:r>
      <w:r>
        <w:rPr>
          <w:i/>
          <w:sz w:val="28"/>
        </w:rPr>
        <w:t>idef0</w:t>
      </w:r>
      <w:r>
        <w:rPr>
          <w:sz w:val="28"/>
        </w:rPr>
        <w:t xml:space="preserve"> достиг максимума в 2022 г. (9961); </w:t>
      </w:r>
      <w:r>
        <w:rPr>
          <w:i/>
          <w:sz w:val="28"/>
        </w:rPr>
        <w:t>plantuml</w:t>
      </w:r>
      <w:r>
        <w:rPr>
          <w:sz w:val="28"/>
        </w:rPr>
        <w:t xml:space="preserve"> вырос с 958 запросов в 2023 г. до 4883 в 2025 г.; запросы о нейросети появились в 2023 г. В январе–августе 2026 г. значения ниже уровня января–августа 2025 г. у всех запросов: </w:t>
      </w:r>
      <w:r>
        <w:rPr>
          <w:i/>
          <w:sz w:val="28"/>
        </w:rPr>
        <w:t>uml</w:t>
      </w:r>
      <w:r>
        <w:rPr>
          <w:sz w:val="28"/>
        </w:rPr>
        <w:t xml:space="preserve"> −46,9 %, </w:t>
      </w:r>
      <w:r>
        <w:rPr>
          <w:i/>
          <w:sz w:val="28"/>
        </w:rPr>
        <w:t>bpmn</w:t>
      </w:r>
      <w:r>
        <w:rPr>
          <w:sz w:val="28"/>
        </w:rPr>
        <w:t xml:space="preserve"> −48,6 %, </w:t>
      </w:r>
      <w:r>
        <w:rPr>
          <w:i/>
          <w:sz w:val="28"/>
        </w:rPr>
        <w:t>idef0</w:t>
      </w:r>
      <w:r>
        <w:rPr>
          <w:sz w:val="28"/>
        </w:rPr>
        <w:t xml:space="preserve"> −43,1 %, </w:t>
      </w:r>
      <w:r>
        <w:rPr>
          <w:i/>
          <w:sz w:val="28"/>
        </w:rPr>
        <w:t>dfd</w:t>
      </w:r>
      <w:r>
        <w:rPr>
          <w:sz w:val="28"/>
        </w:rPr>
        <w:t xml:space="preserve"> диаграмма −62,4 %, </w:t>
      </w:r>
      <w:r>
        <w:rPr>
          <w:i/>
          <w:sz w:val="28"/>
        </w:rPr>
        <w:t>erd</w:t>
      </w:r>
      <w:r>
        <w:rPr>
          <w:sz w:val="28"/>
        </w:rPr>
        <w:t xml:space="preserve"> диаграмма −45,3 %, сеть петри −50,9 %, </w:t>
      </w:r>
      <w:r>
        <w:rPr>
          <w:i/>
          <w:sz w:val="28"/>
        </w:rPr>
        <w:t>plantuml</w:t>
      </w:r>
      <w:r>
        <w:rPr>
          <w:sz w:val="28"/>
        </w:rPr>
        <w:t xml:space="preserve"> −22,9 %, нейросеть схема −24,5 %, нейросеть диаграмма −16,4 %. Одновременное снижение почти всех запросов указывает на возможный общий фактор (например, изменение размера или поведения аудитории Яндекса); по данным Вордстата он не устанавливается, проверка общего объема поиска не выполнялась. На длинном ряду месяцы пика и провала остаются теми же, что на 24 месяцах: по шаблону у </w:t>
      </w:r>
      <w:r>
        <w:rPr>
          <w:i/>
          <w:sz w:val="28"/>
        </w:rPr>
        <w:t>uml</w:t>
      </w:r>
      <w:r>
        <w:rPr>
          <w:sz w:val="28"/>
        </w:rPr>
        <w:t xml:space="preserve"> максимум – май, минимум – август, по индексу </w:t>
      </w:r>
      <w:r>
        <w:rPr>
          <w:i/>
          <w:sz w:val="28"/>
        </w:rPr>
        <w:t>Word</w:t>
      </w:r>
      <w:r>
        <w:rPr>
          <w:sz w:val="28"/>
        </w:rPr>
        <w:t xml:space="preserve"> декабрь (166) и май (164) выше всего, август (31) и июль (40) ниже всего; у </w:t>
      </w:r>
      <w:r>
        <w:rPr>
          <w:i/>
          <w:sz w:val="28"/>
        </w:rPr>
        <w:t>bpmn</w:t>
      </w:r>
      <w:r>
        <w:rPr>
          <w:sz w:val="28"/>
        </w:rPr>
        <w:t xml:space="preserve"> максимум – май (128 по </w:t>
      </w:r>
      <w:r>
        <w:rPr>
          <w:i/>
          <w:sz w:val="28"/>
        </w:rPr>
        <w:t>Word</w:t>
      </w:r>
      <w:r>
        <w:rPr>
          <w:sz w:val="28"/>
        </w:rPr>
        <w:t xml:space="preserve">), минимум – июль–август (75–77). Ограничение «меньше трех лет» для сезонности по Вордстату, таким образом, снимается; для сопоставления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(пропуски в значениях) и циклического коэффициента оно остается.</w:t>
      </w:r>
    </w:p>
    <w:p w14:paraId="1BA79C8D" w14:textId="77777777" w:rsidR="00D329F4" w:rsidRDefault="00AB6403">
      <w:pPr>
        <w:pStyle w:val="a0"/>
        <w:keepNext/>
        <w:spacing w:before="0" w:after="0" w:line="360" w:lineRule="exact"/>
      </w:pPr>
      <w:r>
        <w:rPr>
          <w:sz w:val="28"/>
        </w:rPr>
        <w:t>Таблица 22 – Запросы ядра по календарным годам, Беларусь (Вордстат)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4"/>
        <w:gridCol w:w="686"/>
        <w:gridCol w:w="687"/>
        <w:gridCol w:w="687"/>
        <w:gridCol w:w="687"/>
        <w:gridCol w:w="687"/>
        <w:gridCol w:w="687"/>
        <w:gridCol w:w="1650"/>
        <w:gridCol w:w="1650"/>
      </w:tblGrid>
      <w:tr w:rsidR="00D329F4" w14:paraId="7C37F7ED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5" w:type="dxa"/>
            <w:vAlign w:val="center"/>
          </w:tcPr>
          <w:p w14:paraId="082D85B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687" w:type="dxa"/>
            <w:vAlign w:val="center"/>
          </w:tcPr>
          <w:p w14:paraId="556FBC0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2020</w:t>
            </w:r>
          </w:p>
        </w:tc>
        <w:tc>
          <w:tcPr>
            <w:tcW w:w="687" w:type="dxa"/>
            <w:vAlign w:val="center"/>
          </w:tcPr>
          <w:p w14:paraId="3A8D771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2021</w:t>
            </w:r>
          </w:p>
        </w:tc>
        <w:tc>
          <w:tcPr>
            <w:tcW w:w="687" w:type="dxa"/>
            <w:vAlign w:val="center"/>
          </w:tcPr>
          <w:p w14:paraId="601E94A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2022</w:t>
            </w:r>
          </w:p>
        </w:tc>
        <w:tc>
          <w:tcPr>
            <w:tcW w:w="687" w:type="dxa"/>
            <w:vAlign w:val="center"/>
          </w:tcPr>
          <w:p w14:paraId="103AC38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2023</w:t>
            </w:r>
          </w:p>
        </w:tc>
        <w:tc>
          <w:tcPr>
            <w:tcW w:w="687" w:type="dxa"/>
            <w:vAlign w:val="center"/>
          </w:tcPr>
          <w:p w14:paraId="396D117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2024</w:t>
            </w:r>
          </w:p>
        </w:tc>
        <w:tc>
          <w:tcPr>
            <w:tcW w:w="687" w:type="dxa"/>
            <w:vAlign w:val="center"/>
          </w:tcPr>
          <w:p w14:paraId="2843541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2025</w:t>
            </w:r>
          </w:p>
        </w:tc>
        <w:tc>
          <w:tcPr>
            <w:tcW w:w="1650" w:type="dxa"/>
            <w:vAlign w:val="center"/>
          </w:tcPr>
          <w:p w14:paraId="39FD3AF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янв.–авг. 2025</w:t>
            </w:r>
          </w:p>
        </w:tc>
        <w:tc>
          <w:tcPr>
            <w:tcW w:w="1650" w:type="dxa"/>
            <w:vAlign w:val="center"/>
          </w:tcPr>
          <w:p w14:paraId="42CAE17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янв.–авг. 2026</w:t>
            </w:r>
          </w:p>
        </w:tc>
      </w:tr>
      <w:tr w:rsidR="00D329F4" w14:paraId="7FBA86CA" w14:textId="77777777" w:rsidTr="00D329F4">
        <w:trPr>
          <w:cantSplit/>
          <w:jc w:val="center"/>
        </w:trPr>
        <w:tc>
          <w:tcPr>
            <w:tcW w:w="1935" w:type="dxa"/>
            <w:vAlign w:val="center"/>
          </w:tcPr>
          <w:p w14:paraId="0A2F48A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687" w:type="dxa"/>
            <w:vAlign w:val="center"/>
          </w:tcPr>
          <w:p w14:paraId="53038E7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23 152</w:t>
            </w:r>
          </w:p>
        </w:tc>
        <w:tc>
          <w:tcPr>
            <w:tcW w:w="687" w:type="dxa"/>
            <w:vAlign w:val="center"/>
          </w:tcPr>
          <w:p w14:paraId="4A7DCDA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27 326</w:t>
            </w:r>
          </w:p>
        </w:tc>
        <w:tc>
          <w:tcPr>
            <w:tcW w:w="687" w:type="dxa"/>
            <w:vAlign w:val="center"/>
          </w:tcPr>
          <w:p w14:paraId="5747C97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26 529</w:t>
            </w:r>
          </w:p>
        </w:tc>
        <w:tc>
          <w:tcPr>
            <w:tcW w:w="687" w:type="dxa"/>
            <w:vAlign w:val="center"/>
          </w:tcPr>
          <w:p w14:paraId="780820A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24 672</w:t>
            </w:r>
          </w:p>
        </w:tc>
        <w:tc>
          <w:tcPr>
            <w:tcW w:w="687" w:type="dxa"/>
            <w:vAlign w:val="center"/>
          </w:tcPr>
          <w:p w14:paraId="6ADAC69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24 759</w:t>
            </w:r>
          </w:p>
        </w:tc>
        <w:tc>
          <w:tcPr>
            <w:tcW w:w="687" w:type="dxa"/>
            <w:vAlign w:val="center"/>
          </w:tcPr>
          <w:p w14:paraId="66019A2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17 440</w:t>
            </w:r>
          </w:p>
        </w:tc>
        <w:tc>
          <w:tcPr>
            <w:tcW w:w="1650" w:type="dxa"/>
            <w:vAlign w:val="center"/>
          </w:tcPr>
          <w:p w14:paraId="6683710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11 508</w:t>
            </w:r>
          </w:p>
        </w:tc>
        <w:tc>
          <w:tcPr>
            <w:tcW w:w="1650" w:type="dxa"/>
            <w:vAlign w:val="center"/>
          </w:tcPr>
          <w:p w14:paraId="5B950A5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6 109</w:t>
            </w:r>
          </w:p>
        </w:tc>
      </w:tr>
      <w:tr w:rsidR="00D329F4" w14:paraId="3C9FACF4" w14:textId="77777777" w:rsidTr="00D329F4">
        <w:trPr>
          <w:cantSplit/>
          <w:jc w:val="center"/>
        </w:trPr>
        <w:tc>
          <w:tcPr>
            <w:tcW w:w="1935" w:type="dxa"/>
            <w:vAlign w:val="center"/>
          </w:tcPr>
          <w:p w14:paraId="31D1F5C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bpmn</w:t>
            </w:r>
          </w:p>
        </w:tc>
        <w:tc>
          <w:tcPr>
            <w:tcW w:w="687" w:type="dxa"/>
            <w:vAlign w:val="center"/>
          </w:tcPr>
          <w:p w14:paraId="5ECDEF6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4 774</w:t>
            </w:r>
          </w:p>
        </w:tc>
        <w:tc>
          <w:tcPr>
            <w:tcW w:w="687" w:type="dxa"/>
            <w:vAlign w:val="center"/>
          </w:tcPr>
          <w:p w14:paraId="1D668A7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8 148</w:t>
            </w:r>
          </w:p>
        </w:tc>
        <w:tc>
          <w:tcPr>
            <w:tcW w:w="687" w:type="dxa"/>
            <w:vAlign w:val="center"/>
          </w:tcPr>
          <w:p w14:paraId="01DB436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10 531</w:t>
            </w:r>
          </w:p>
        </w:tc>
        <w:tc>
          <w:tcPr>
            <w:tcW w:w="687" w:type="dxa"/>
            <w:vAlign w:val="center"/>
          </w:tcPr>
          <w:p w14:paraId="53B5EBD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11 112</w:t>
            </w:r>
          </w:p>
        </w:tc>
        <w:tc>
          <w:tcPr>
            <w:tcW w:w="687" w:type="dxa"/>
            <w:vAlign w:val="center"/>
          </w:tcPr>
          <w:p w14:paraId="0526332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15 162</w:t>
            </w:r>
          </w:p>
        </w:tc>
        <w:tc>
          <w:tcPr>
            <w:tcW w:w="687" w:type="dxa"/>
            <w:vAlign w:val="center"/>
          </w:tcPr>
          <w:p w14:paraId="25858D6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13 340</w:t>
            </w:r>
          </w:p>
        </w:tc>
        <w:tc>
          <w:tcPr>
            <w:tcW w:w="1650" w:type="dxa"/>
            <w:vAlign w:val="center"/>
          </w:tcPr>
          <w:p w14:paraId="0F8D81C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9 889</w:t>
            </w:r>
          </w:p>
        </w:tc>
        <w:tc>
          <w:tcPr>
            <w:tcW w:w="1650" w:type="dxa"/>
            <w:vAlign w:val="center"/>
          </w:tcPr>
          <w:p w14:paraId="42B88A5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5 083</w:t>
            </w:r>
          </w:p>
        </w:tc>
      </w:tr>
      <w:tr w:rsidR="00D329F4" w14:paraId="6F858A3B" w14:textId="77777777" w:rsidTr="00D329F4">
        <w:trPr>
          <w:cantSplit/>
          <w:jc w:val="center"/>
        </w:trPr>
        <w:tc>
          <w:tcPr>
            <w:tcW w:w="1935" w:type="dxa"/>
            <w:vAlign w:val="center"/>
          </w:tcPr>
          <w:p w14:paraId="54BAF0D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687" w:type="dxa"/>
            <w:vAlign w:val="center"/>
          </w:tcPr>
          <w:p w14:paraId="22B57C8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432</w:t>
            </w:r>
          </w:p>
        </w:tc>
        <w:tc>
          <w:tcPr>
            <w:tcW w:w="687" w:type="dxa"/>
            <w:vAlign w:val="center"/>
          </w:tcPr>
          <w:p w14:paraId="2776675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515</w:t>
            </w:r>
          </w:p>
        </w:tc>
        <w:tc>
          <w:tcPr>
            <w:tcW w:w="687" w:type="dxa"/>
            <w:vAlign w:val="center"/>
          </w:tcPr>
          <w:p w14:paraId="04680FF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656</w:t>
            </w:r>
          </w:p>
        </w:tc>
        <w:tc>
          <w:tcPr>
            <w:tcW w:w="687" w:type="dxa"/>
            <w:vAlign w:val="center"/>
          </w:tcPr>
          <w:p w14:paraId="273A0F0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958</w:t>
            </w:r>
          </w:p>
        </w:tc>
        <w:tc>
          <w:tcPr>
            <w:tcW w:w="687" w:type="dxa"/>
            <w:vAlign w:val="center"/>
          </w:tcPr>
          <w:p w14:paraId="795FB9F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2 694</w:t>
            </w:r>
          </w:p>
        </w:tc>
        <w:tc>
          <w:tcPr>
            <w:tcW w:w="687" w:type="dxa"/>
            <w:vAlign w:val="center"/>
          </w:tcPr>
          <w:p w14:paraId="686E0F9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4 883</w:t>
            </w:r>
          </w:p>
        </w:tc>
        <w:tc>
          <w:tcPr>
            <w:tcW w:w="1650" w:type="dxa"/>
            <w:vAlign w:val="center"/>
          </w:tcPr>
          <w:p w14:paraId="615841F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3 006</w:t>
            </w:r>
          </w:p>
        </w:tc>
        <w:tc>
          <w:tcPr>
            <w:tcW w:w="1650" w:type="dxa"/>
            <w:vAlign w:val="center"/>
          </w:tcPr>
          <w:p w14:paraId="11E73FC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2 319</w:t>
            </w:r>
          </w:p>
        </w:tc>
      </w:tr>
      <w:tr w:rsidR="00D329F4" w14:paraId="39885352" w14:textId="77777777" w:rsidTr="00D329F4">
        <w:trPr>
          <w:cantSplit/>
          <w:jc w:val="center"/>
        </w:trPr>
        <w:tc>
          <w:tcPr>
            <w:tcW w:w="1935" w:type="dxa"/>
            <w:vAlign w:val="center"/>
          </w:tcPr>
          <w:p w14:paraId="7114DF5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687" w:type="dxa"/>
            <w:vAlign w:val="center"/>
          </w:tcPr>
          <w:p w14:paraId="48C8C14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7 470</w:t>
            </w:r>
          </w:p>
        </w:tc>
        <w:tc>
          <w:tcPr>
            <w:tcW w:w="687" w:type="dxa"/>
            <w:vAlign w:val="center"/>
          </w:tcPr>
          <w:p w14:paraId="58ABB54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9 678</w:t>
            </w:r>
          </w:p>
        </w:tc>
        <w:tc>
          <w:tcPr>
            <w:tcW w:w="687" w:type="dxa"/>
            <w:vAlign w:val="center"/>
          </w:tcPr>
          <w:p w14:paraId="4E575C7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9 961</w:t>
            </w:r>
          </w:p>
        </w:tc>
        <w:tc>
          <w:tcPr>
            <w:tcW w:w="687" w:type="dxa"/>
            <w:vAlign w:val="center"/>
          </w:tcPr>
          <w:p w14:paraId="0883D12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8 673</w:t>
            </w:r>
          </w:p>
        </w:tc>
        <w:tc>
          <w:tcPr>
            <w:tcW w:w="687" w:type="dxa"/>
            <w:vAlign w:val="center"/>
          </w:tcPr>
          <w:p w14:paraId="43FB58F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6 694</w:t>
            </w:r>
          </w:p>
        </w:tc>
        <w:tc>
          <w:tcPr>
            <w:tcW w:w="687" w:type="dxa"/>
            <w:vAlign w:val="center"/>
          </w:tcPr>
          <w:p w14:paraId="1C903A5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4 815</w:t>
            </w:r>
          </w:p>
        </w:tc>
        <w:tc>
          <w:tcPr>
            <w:tcW w:w="1650" w:type="dxa"/>
            <w:vAlign w:val="center"/>
          </w:tcPr>
          <w:p w14:paraId="641A1FA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2 938</w:t>
            </w:r>
          </w:p>
        </w:tc>
        <w:tc>
          <w:tcPr>
            <w:tcW w:w="1650" w:type="dxa"/>
            <w:vAlign w:val="center"/>
          </w:tcPr>
          <w:p w14:paraId="593DF90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1 672</w:t>
            </w:r>
          </w:p>
        </w:tc>
      </w:tr>
      <w:tr w:rsidR="00D329F4" w14:paraId="6EE2E561" w14:textId="77777777" w:rsidTr="00D329F4">
        <w:trPr>
          <w:cantSplit/>
          <w:jc w:val="center"/>
        </w:trPr>
        <w:tc>
          <w:tcPr>
            <w:tcW w:w="1935" w:type="dxa"/>
            <w:vAlign w:val="center"/>
          </w:tcPr>
          <w:p w14:paraId="3DF1445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687" w:type="dxa"/>
            <w:vAlign w:val="center"/>
          </w:tcPr>
          <w:p w14:paraId="6BD75F0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1 437</w:t>
            </w:r>
          </w:p>
        </w:tc>
        <w:tc>
          <w:tcPr>
            <w:tcW w:w="687" w:type="dxa"/>
            <w:vAlign w:val="center"/>
          </w:tcPr>
          <w:p w14:paraId="4065437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1 946</w:t>
            </w:r>
          </w:p>
        </w:tc>
        <w:tc>
          <w:tcPr>
            <w:tcW w:w="687" w:type="dxa"/>
            <w:vAlign w:val="center"/>
          </w:tcPr>
          <w:p w14:paraId="07DA27C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1 958</w:t>
            </w:r>
          </w:p>
        </w:tc>
        <w:tc>
          <w:tcPr>
            <w:tcW w:w="687" w:type="dxa"/>
            <w:vAlign w:val="center"/>
          </w:tcPr>
          <w:p w14:paraId="5735380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2 039</w:t>
            </w:r>
          </w:p>
        </w:tc>
        <w:tc>
          <w:tcPr>
            <w:tcW w:w="687" w:type="dxa"/>
            <w:vAlign w:val="center"/>
          </w:tcPr>
          <w:p w14:paraId="2FB2BDC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1 608</w:t>
            </w:r>
          </w:p>
        </w:tc>
        <w:tc>
          <w:tcPr>
            <w:tcW w:w="687" w:type="dxa"/>
            <w:vAlign w:val="center"/>
          </w:tcPr>
          <w:p w14:paraId="7728653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1 246</w:t>
            </w:r>
          </w:p>
        </w:tc>
        <w:tc>
          <w:tcPr>
            <w:tcW w:w="1650" w:type="dxa"/>
            <w:vAlign w:val="center"/>
          </w:tcPr>
          <w:p w14:paraId="63BF157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912</w:t>
            </w:r>
          </w:p>
        </w:tc>
        <w:tc>
          <w:tcPr>
            <w:tcW w:w="1650" w:type="dxa"/>
            <w:vAlign w:val="center"/>
          </w:tcPr>
          <w:p w14:paraId="34A667A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343</w:t>
            </w:r>
          </w:p>
        </w:tc>
      </w:tr>
      <w:tr w:rsidR="00D329F4" w14:paraId="33DD2BE5" w14:textId="77777777" w:rsidTr="00D329F4">
        <w:trPr>
          <w:cantSplit/>
          <w:jc w:val="center"/>
        </w:trPr>
        <w:tc>
          <w:tcPr>
            <w:tcW w:w="1935" w:type="dxa"/>
            <w:vAlign w:val="center"/>
          </w:tcPr>
          <w:p w14:paraId="11869C2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687" w:type="dxa"/>
            <w:vAlign w:val="center"/>
          </w:tcPr>
          <w:p w14:paraId="7422070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520</w:t>
            </w:r>
          </w:p>
        </w:tc>
        <w:tc>
          <w:tcPr>
            <w:tcW w:w="687" w:type="dxa"/>
            <w:vAlign w:val="center"/>
          </w:tcPr>
          <w:p w14:paraId="587520A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906</w:t>
            </w:r>
          </w:p>
        </w:tc>
        <w:tc>
          <w:tcPr>
            <w:tcW w:w="687" w:type="dxa"/>
            <w:vAlign w:val="center"/>
          </w:tcPr>
          <w:p w14:paraId="2071FFE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657</w:t>
            </w:r>
          </w:p>
        </w:tc>
        <w:tc>
          <w:tcPr>
            <w:tcW w:w="687" w:type="dxa"/>
            <w:vAlign w:val="center"/>
          </w:tcPr>
          <w:p w14:paraId="50742AD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633</w:t>
            </w:r>
          </w:p>
        </w:tc>
        <w:tc>
          <w:tcPr>
            <w:tcW w:w="687" w:type="dxa"/>
            <w:vAlign w:val="center"/>
          </w:tcPr>
          <w:p w14:paraId="139BA09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660</w:t>
            </w:r>
          </w:p>
        </w:tc>
        <w:tc>
          <w:tcPr>
            <w:tcW w:w="687" w:type="dxa"/>
            <w:vAlign w:val="center"/>
          </w:tcPr>
          <w:p w14:paraId="546BB23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552</w:t>
            </w:r>
          </w:p>
        </w:tc>
        <w:tc>
          <w:tcPr>
            <w:tcW w:w="1650" w:type="dxa"/>
            <w:vAlign w:val="center"/>
          </w:tcPr>
          <w:p w14:paraId="429FE1A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422</w:t>
            </w:r>
          </w:p>
        </w:tc>
        <w:tc>
          <w:tcPr>
            <w:tcW w:w="1650" w:type="dxa"/>
            <w:vAlign w:val="center"/>
          </w:tcPr>
          <w:p w14:paraId="0A9FE9E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231</w:t>
            </w:r>
          </w:p>
        </w:tc>
      </w:tr>
      <w:tr w:rsidR="00D329F4" w14:paraId="7CC07A4B" w14:textId="77777777" w:rsidTr="00D329F4">
        <w:trPr>
          <w:cantSplit/>
          <w:jc w:val="center"/>
        </w:trPr>
        <w:tc>
          <w:tcPr>
            <w:tcW w:w="1935" w:type="dxa"/>
            <w:vAlign w:val="center"/>
          </w:tcPr>
          <w:p w14:paraId="46E9B60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сеть петри</w:t>
            </w:r>
          </w:p>
        </w:tc>
        <w:tc>
          <w:tcPr>
            <w:tcW w:w="687" w:type="dxa"/>
            <w:vAlign w:val="center"/>
          </w:tcPr>
          <w:p w14:paraId="0EF8E91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766</w:t>
            </w:r>
          </w:p>
        </w:tc>
        <w:tc>
          <w:tcPr>
            <w:tcW w:w="687" w:type="dxa"/>
            <w:vAlign w:val="center"/>
          </w:tcPr>
          <w:p w14:paraId="7E13A45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608</w:t>
            </w:r>
          </w:p>
        </w:tc>
        <w:tc>
          <w:tcPr>
            <w:tcW w:w="687" w:type="dxa"/>
            <w:vAlign w:val="center"/>
          </w:tcPr>
          <w:p w14:paraId="5294C79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595</w:t>
            </w:r>
          </w:p>
        </w:tc>
        <w:tc>
          <w:tcPr>
            <w:tcW w:w="687" w:type="dxa"/>
            <w:vAlign w:val="center"/>
          </w:tcPr>
          <w:p w14:paraId="30BAD7C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655</w:t>
            </w:r>
          </w:p>
        </w:tc>
        <w:tc>
          <w:tcPr>
            <w:tcW w:w="687" w:type="dxa"/>
            <w:vAlign w:val="center"/>
          </w:tcPr>
          <w:p w14:paraId="0AF4F64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534</w:t>
            </w:r>
          </w:p>
        </w:tc>
        <w:tc>
          <w:tcPr>
            <w:tcW w:w="687" w:type="dxa"/>
            <w:vAlign w:val="center"/>
          </w:tcPr>
          <w:p w14:paraId="729843A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284</w:t>
            </w:r>
          </w:p>
        </w:tc>
        <w:tc>
          <w:tcPr>
            <w:tcW w:w="1650" w:type="dxa"/>
            <w:vAlign w:val="center"/>
          </w:tcPr>
          <w:p w14:paraId="56692DC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161</w:t>
            </w:r>
          </w:p>
        </w:tc>
        <w:tc>
          <w:tcPr>
            <w:tcW w:w="1650" w:type="dxa"/>
            <w:vAlign w:val="center"/>
          </w:tcPr>
          <w:p w14:paraId="1C0EBEF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</w:t>
            </w:r>
          </w:p>
        </w:tc>
      </w:tr>
      <w:tr w:rsidR="00D329F4" w14:paraId="5B114CE3" w14:textId="77777777" w:rsidTr="00D329F4">
        <w:trPr>
          <w:cantSplit/>
          <w:jc w:val="center"/>
        </w:trPr>
        <w:tc>
          <w:tcPr>
            <w:tcW w:w="1935" w:type="dxa"/>
            <w:vAlign w:val="center"/>
          </w:tcPr>
          <w:p w14:paraId="7F207F6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схема</w:t>
            </w:r>
          </w:p>
        </w:tc>
        <w:tc>
          <w:tcPr>
            <w:tcW w:w="687" w:type="dxa"/>
            <w:vAlign w:val="center"/>
          </w:tcPr>
          <w:p w14:paraId="1CC4DC3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687" w:type="dxa"/>
            <w:vAlign w:val="center"/>
          </w:tcPr>
          <w:p w14:paraId="4740708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</w:t>
            </w:r>
          </w:p>
        </w:tc>
        <w:tc>
          <w:tcPr>
            <w:tcW w:w="687" w:type="dxa"/>
            <w:vAlign w:val="center"/>
          </w:tcPr>
          <w:p w14:paraId="0E291F3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687" w:type="dxa"/>
            <w:vAlign w:val="center"/>
          </w:tcPr>
          <w:p w14:paraId="5A9F61B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350</w:t>
            </w:r>
          </w:p>
        </w:tc>
        <w:tc>
          <w:tcPr>
            <w:tcW w:w="687" w:type="dxa"/>
            <w:vAlign w:val="center"/>
          </w:tcPr>
          <w:p w14:paraId="2F74701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986</w:t>
            </w:r>
          </w:p>
        </w:tc>
        <w:tc>
          <w:tcPr>
            <w:tcW w:w="687" w:type="dxa"/>
            <w:vAlign w:val="center"/>
          </w:tcPr>
          <w:p w14:paraId="20FBF3B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1 537</w:t>
            </w:r>
          </w:p>
        </w:tc>
        <w:tc>
          <w:tcPr>
            <w:tcW w:w="1650" w:type="dxa"/>
            <w:vAlign w:val="center"/>
          </w:tcPr>
          <w:p w14:paraId="7CC0E45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1 004</w:t>
            </w:r>
          </w:p>
        </w:tc>
        <w:tc>
          <w:tcPr>
            <w:tcW w:w="1650" w:type="dxa"/>
            <w:vAlign w:val="center"/>
          </w:tcPr>
          <w:p w14:paraId="0F05581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758</w:t>
            </w:r>
          </w:p>
        </w:tc>
      </w:tr>
      <w:tr w:rsidR="00D329F4" w14:paraId="19680E0F" w14:textId="77777777" w:rsidTr="00D329F4">
        <w:trPr>
          <w:cantSplit/>
          <w:jc w:val="center"/>
        </w:trPr>
        <w:tc>
          <w:tcPr>
            <w:tcW w:w="1935" w:type="dxa"/>
            <w:vAlign w:val="center"/>
          </w:tcPr>
          <w:p w14:paraId="41BF74D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диаграмма</w:t>
            </w:r>
          </w:p>
        </w:tc>
        <w:tc>
          <w:tcPr>
            <w:tcW w:w="687" w:type="dxa"/>
            <w:vAlign w:val="center"/>
          </w:tcPr>
          <w:p w14:paraId="68F1FD7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687" w:type="dxa"/>
            <w:vAlign w:val="center"/>
          </w:tcPr>
          <w:p w14:paraId="2694F81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687" w:type="dxa"/>
            <w:vAlign w:val="center"/>
          </w:tcPr>
          <w:p w14:paraId="3BFEB05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687" w:type="dxa"/>
            <w:vAlign w:val="center"/>
          </w:tcPr>
          <w:p w14:paraId="34BF207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159</w:t>
            </w:r>
          </w:p>
        </w:tc>
        <w:tc>
          <w:tcPr>
            <w:tcW w:w="687" w:type="dxa"/>
            <w:vAlign w:val="center"/>
          </w:tcPr>
          <w:p w14:paraId="234C630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469</w:t>
            </w:r>
          </w:p>
        </w:tc>
        <w:tc>
          <w:tcPr>
            <w:tcW w:w="687" w:type="dxa"/>
            <w:vAlign w:val="center"/>
          </w:tcPr>
          <w:p w14:paraId="44808E9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548</w:t>
            </w:r>
          </w:p>
        </w:tc>
        <w:tc>
          <w:tcPr>
            <w:tcW w:w="1650" w:type="dxa"/>
            <w:vAlign w:val="center"/>
          </w:tcPr>
          <w:p w14:paraId="12EAF86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390</w:t>
            </w:r>
          </w:p>
        </w:tc>
        <w:tc>
          <w:tcPr>
            <w:tcW w:w="1650" w:type="dxa"/>
            <w:vAlign w:val="center"/>
          </w:tcPr>
          <w:p w14:paraId="5B48F83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326</w:t>
            </w:r>
          </w:p>
        </w:tc>
      </w:tr>
    </w:tbl>
    <w:p w14:paraId="47F01D61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Вкладка «Регионы» показывает разбивку по всему миру и СНГ независимо от выбранного вверху фильтра региона; фильтр региона работает только для вкладок «Топы запросов» и «Динамика». Для «</w:t>
      </w:r>
      <w:r>
        <w:rPr>
          <w:i/>
          <w:sz w:val="28"/>
        </w:rPr>
        <w:t>uml</w:t>
      </w:r>
      <w:r>
        <w:rPr>
          <w:sz w:val="28"/>
        </w:rPr>
        <w:t xml:space="preserve">» в окне 25.08–23.09.2026 (мировая разбивка): Беларусь – 513 запросов, индекс интереса 127,61 (на 27,6 % выше среднего относительно численности аудитории); Минск и Минская область – 372 запроса, индекс интереса 194,99; для сравнения Россия – 21 755 (окно «Регионов» 25.08–23.09.2026), Москва и область – 7143 (индекс 165,84), Санкт-Петербург – 1733 (индекс 159,64). «Топы» с фильтром региона дали </w:t>
      </w:r>
      <w:r>
        <w:rPr>
          <w:i/>
          <w:sz w:val="28"/>
        </w:rPr>
        <w:t>uml</w:t>
      </w:r>
      <w:r>
        <w:rPr>
          <w:sz w:val="28"/>
        </w:rPr>
        <w:t xml:space="preserve"> = 591, «Регионы» – Беларусь = 513 за тот же период; расхождение около 13 % связано, вероятно, с разными наборами словоформ во вкладках, оба числа приведены без подгонки. Для «</w:t>
      </w:r>
      <w:r>
        <w:rPr>
          <w:i/>
          <w:sz w:val="28"/>
        </w:rPr>
        <w:t>bpmn</w:t>
      </w:r>
      <w:r>
        <w:rPr>
          <w:sz w:val="28"/>
        </w:rPr>
        <w:t>» в окне 25.08–23.09.2026 получено (запрос к тому же разделу, скриншота нет): Беларусь – 428 запросов (индекс 73,98), Минск и область – 330 (124,33), Минск – 258 (139,15) при 476 в «Топах» (расхождение около 10 %). В окне 29.08–29.09.2026 обе вкладки сняты с сохранением скриншота (таблица 23).</w:t>
      </w:r>
    </w:p>
    <w:p w14:paraId="61A3FA76" w14:textId="77777777" w:rsidR="00D329F4" w:rsidRDefault="00AB640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23 – «Регионы» Вордстата по </w:t>
      </w:r>
      <w:r>
        <w:rPr>
          <w:i/>
          <w:sz w:val="28"/>
        </w:rPr>
        <w:t>bpmn</w:t>
      </w:r>
      <w:r>
        <w:rPr>
          <w:sz w:val="28"/>
        </w:rPr>
        <w:t xml:space="preserve"> и </w:t>
      </w:r>
      <w:r>
        <w:rPr>
          <w:i/>
          <w:sz w:val="28"/>
        </w:rPr>
        <w:t>uml</w:t>
      </w:r>
      <w:r>
        <w:rPr>
          <w:sz w:val="28"/>
        </w:rPr>
        <w:t>: число запросов (индекс интереса, %), окно 29.08–29.09.2026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93"/>
        <w:gridCol w:w="2381"/>
        <w:gridCol w:w="2381"/>
      </w:tblGrid>
      <w:tr w:rsidR="00D329F4" w14:paraId="30487DBF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93" w:type="dxa"/>
            <w:vAlign w:val="center"/>
          </w:tcPr>
          <w:p w14:paraId="6ACC741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Регион</w:t>
            </w:r>
          </w:p>
        </w:tc>
        <w:tc>
          <w:tcPr>
            <w:tcW w:w="2381" w:type="dxa"/>
            <w:vAlign w:val="center"/>
          </w:tcPr>
          <w:p w14:paraId="408F179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bpmn</w:t>
            </w:r>
          </w:p>
        </w:tc>
        <w:tc>
          <w:tcPr>
            <w:tcW w:w="2381" w:type="dxa"/>
            <w:vAlign w:val="center"/>
          </w:tcPr>
          <w:p w14:paraId="4C889EF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uml</w:t>
            </w:r>
          </w:p>
        </w:tc>
      </w:tr>
      <w:tr w:rsidR="00D329F4" w14:paraId="3259B918" w14:textId="77777777" w:rsidTr="00D329F4">
        <w:trPr>
          <w:cantSplit/>
          <w:jc w:val="center"/>
        </w:trPr>
        <w:tc>
          <w:tcPr>
            <w:tcW w:w="4593" w:type="dxa"/>
            <w:vAlign w:val="center"/>
          </w:tcPr>
          <w:p w14:paraId="680CCB7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381" w:type="dxa"/>
            <w:vAlign w:val="center"/>
          </w:tcPr>
          <w:p w14:paraId="4DE5C40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422 (71,96)</w:t>
            </w:r>
          </w:p>
        </w:tc>
        <w:tc>
          <w:tcPr>
            <w:tcW w:w="2381" w:type="dxa"/>
            <w:vAlign w:val="center"/>
          </w:tcPr>
          <w:p w14:paraId="029F3FA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560 (133,13)</w:t>
            </w:r>
          </w:p>
        </w:tc>
      </w:tr>
      <w:tr w:rsidR="00D329F4" w14:paraId="5FA245F9" w14:textId="77777777" w:rsidTr="00D329F4">
        <w:trPr>
          <w:cantSplit/>
          <w:jc w:val="center"/>
        </w:trPr>
        <w:tc>
          <w:tcPr>
            <w:tcW w:w="4593" w:type="dxa"/>
            <w:vAlign w:val="center"/>
          </w:tcPr>
          <w:p w14:paraId="371E95E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Минск и Минская область</w:t>
            </w:r>
          </w:p>
        </w:tc>
        <w:tc>
          <w:tcPr>
            <w:tcW w:w="2381" w:type="dxa"/>
            <w:vAlign w:val="center"/>
          </w:tcPr>
          <w:p w14:paraId="2B68A02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325 (119,43)</w:t>
            </w:r>
          </w:p>
        </w:tc>
        <w:tc>
          <w:tcPr>
            <w:tcW w:w="2381" w:type="dxa"/>
            <w:vAlign w:val="center"/>
          </w:tcPr>
          <w:p w14:paraId="67D4894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412 (203,49)</w:t>
            </w:r>
          </w:p>
        </w:tc>
      </w:tr>
      <w:tr w:rsidR="00D329F4" w14:paraId="6B1AF292" w14:textId="77777777" w:rsidTr="00D329F4">
        <w:trPr>
          <w:cantSplit/>
          <w:jc w:val="center"/>
        </w:trPr>
        <w:tc>
          <w:tcPr>
            <w:tcW w:w="4593" w:type="dxa"/>
            <w:vAlign w:val="center"/>
          </w:tcPr>
          <w:p w14:paraId="6F63469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г. Минск</w:t>
            </w:r>
          </w:p>
        </w:tc>
        <w:tc>
          <w:tcPr>
            <w:tcW w:w="2381" w:type="dxa"/>
            <w:vAlign w:val="center"/>
          </w:tcPr>
          <w:p w14:paraId="4E98B0C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264 (138,29)</w:t>
            </w:r>
          </w:p>
        </w:tc>
        <w:tc>
          <w:tcPr>
            <w:tcW w:w="2381" w:type="dxa"/>
            <w:vAlign w:val="center"/>
          </w:tcPr>
          <w:p w14:paraId="52C1AD1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371 (261,20)</w:t>
            </w:r>
          </w:p>
        </w:tc>
      </w:tr>
      <w:tr w:rsidR="00D329F4" w14:paraId="6B4C2AD3" w14:textId="77777777" w:rsidTr="00D329F4">
        <w:trPr>
          <w:cantSplit/>
          <w:jc w:val="center"/>
        </w:trPr>
        <w:tc>
          <w:tcPr>
            <w:tcW w:w="4593" w:type="dxa"/>
            <w:vAlign w:val="center"/>
          </w:tcPr>
          <w:p w14:paraId="03D8BE5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Гомельская область (с г. Гомель)</w:t>
            </w:r>
          </w:p>
        </w:tc>
        <w:tc>
          <w:tcPr>
            <w:tcW w:w="2381" w:type="dxa"/>
            <w:vAlign w:val="center"/>
          </w:tcPr>
          <w:p w14:paraId="2D0B718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 (72,39)</w:t>
            </w:r>
          </w:p>
        </w:tc>
        <w:tc>
          <w:tcPr>
            <w:tcW w:w="2381" w:type="dxa"/>
            <w:vAlign w:val="center"/>
          </w:tcPr>
          <w:p w14:paraId="2B0EA13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 (60,99)</w:t>
            </w:r>
          </w:p>
        </w:tc>
      </w:tr>
      <w:tr w:rsidR="00D329F4" w14:paraId="2AFD8CE0" w14:textId="77777777" w:rsidTr="00D329F4">
        <w:trPr>
          <w:cantSplit/>
          <w:jc w:val="center"/>
        </w:trPr>
        <w:tc>
          <w:tcPr>
            <w:tcW w:w="4593" w:type="dxa"/>
            <w:vAlign w:val="center"/>
          </w:tcPr>
          <w:p w14:paraId="6413CB0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Витебская область</w:t>
            </w:r>
          </w:p>
        </w:tc>
        <w:tc>
          <w:tcPr>
            <w:tcW w:w="2381" w:type="dxa"/>
            <w:vAlign w:val="center"/>
          </w:tcPr>
          <w:p w14:paraId="666188D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(31,94)</w:t>
            </w:r>
          </w:p>
        </w:tc>
        <w:tc>
          <w:tcPr>
            <w:tcW w:w="2381" w:type="dxa"/>
            <w:vAlign w:val="center"/>
          </w:tcPr>
          <w:p w14:paraId="46CC69A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 (77,61)</w:t>
            </w:r>
          </w:p>
        </w:tc>
      </w:tr>
      <w:tr w:rsidR="00D329F4" w14:paraId="5FA3A3BF" w14:textId="77777777" w:rsidTr="00D329F4">
        <w:trPr>
          <w:cantSplit/>
          <w:jc w:val="center"/>
        </w:trPr>
        <w:tc>
          <w:tcPr>
            <w:tcW w:w="4593" w:type="dxa"/>
            <w:vAlign w:val="center"/>
          </w:tcPr>
          <w:p w14:paraId="5C122E1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Гродненская область</w:t>
            </w:r>
          </w:p>
        </w:tc>
        <w:tc>
          <w:tcPr>
            <w:tcW w:w="2381" w:type="dxa"/>
            <w:vAlign w:val="center"/>
          </w:tcPr>
          <w:p w14:paraId="407FE5F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(43,84)</w:t>
            </w:r>
          </w:p>
        </w:tc>
        <w:tc>
          <w:tcPr>
            <w:tcW w:w="2381" w:type="dxa"/>
            <w:vAlign w:val="center"/>
          </w:tcPr>
          <w:p w14:paraId="05A680B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 (31,92)</w:t>
            </w:r>
          </w:p>
        </w:tc>
      </w:tr>
      <w:tr w:rsidR="00D329F4" w14:paraId="3C66B4AE" w14:textId="77777777" w:rsidTr="00D329F4">
        <w:trPr>
          <w:cantSplit/>
          <w:jc w:val="center"/>
        </w:trPr>
        <w:tc>
          <w:tcPr>
            <w:tcW w:w="4593" w:type="dxa"/>
            <w:vAlign w:val="center"/>
          </w:tcPr>
          <w:p w14:paraId="23CDBEF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Брестская область</w:t>
            </w:r>
          </w:p>
        </w:tc>
        <w:tc>
          <w:tcPr>
            <w:tcW w:w="2381" w:type="dxa"/>
            <w:vAlign w:val="center"/>
          </w:tcPr>
          <w:p w14:paraId="2724B94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(22,12)</w:t>
            </w:r>
          </w:p>
        </w:tc>
        <w:tc>
          <w:tcPr>
            <w:tcW w:w="2381" w:type="dxa"/>
            <w:vAlign w:val="center"/>
          </w:tcPr>
          <w:p w14:paraId="46E438E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 (57,73)</w:t>
            </w:r>
          </w:p>
        </w:tc>
      </w:tr>
      <w:tr w:rsidR="00D329F4" w14:paraId="6D419A03" w14:textId="77777777" w:rsidTr="00D329F4">
        <w:trPr>
          <w:cantSplit/>
          <w:jc w:val="center"/>
        </w:trPr>
        <w:tc>
          <w:tcPr>
            <w:tcW w:w="4593" w:type="dxa"/>
            <w:vAlign w:val="center"/>
          </w:tcPr>
          <w:p w14:paraId="4B2E3FB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Могилевская область</w:t>
            </w:r>
          </w:p>
        </w:tc>
        <w:tc>
          <w:tcPr>
            <w:tcW w:w="2381" w:type="dxa"/>
            <w:vAlign w:val="center"/>
          </w:tcPr>
          <w:p w14:paraId="48502F4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(8,75)</w:t>
            </w:r>
          </w:p>
        </w:tc>
        <w:tc>
          <w:tcPr>
            <w:tcW w:w="2381" w:type="dxa"/>
            <w:vAlign w:val="center"/>
          </w:tcPr>
          <w:p w14:paraId="47323C5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 (182,48)</w:t>
            </w:r>
          </w:p>
        </w:tc>
      </w:tr>
      <w:tr w:rsidR="00D329F4" w14:paraId="301ACD3D" w14:textId="77777777" w:rsidTr="00D329F4">
        <w:trPr>
          <w:cantSplit/>
          <w:jc w:val="center"/>
        </w:trPr>
        <w:tc>
          <w:tcPr>
            <w:tcW w:w="4593" w:type="dxa"/>
            <w:vAlign w:val="center"/>
          </w:tcPr>
          <w:p w14:paraId="08BE5F1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381" w:type="dxa"/>
            <w:vAlign w:val="center"/>
          </w:tcPr>
          <w:p w14:paraId="0A522AA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31 582 (104,85)</w:t>
            </w:r>
          </w:p>
        </w:tc>
        <w:tc>
          <w:tcPr>
            <w:tcW w:w="2381" w:type="dxa"/>
            <w:vAlign w:val="center"/>
          </w:tcPr>
          <w:p w14:paraId="0D3B1ED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22 921 (102,19)</w:t>
            </w:r>
          </w:p>
        </w:tc>
      </w:tr>
      <w:tr w:rsidR="00D329F4" w14:paraId="253B90F1" w14:textId="77777777" w:rsidTr="00D329F4">
        <w:trPr>
          <w:cantSplit/>
          <w:jc w:val="center"/>
        </w:trPr>
        <w:tc>
          <w:tcPr>
            <w:tcW w:w="4593" w:type="dxa"/>
            <w:vAlign w:val="center"/>
          </w:tcPr>
          <w:p w14:paraId="0F405A4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2381" w:type="dxa"/>
            <w:vAlign w:val="center"/>
          </w:tcPr>
          <w:p w14:paraId="32D51E3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358 (83,03)</w:t>
            </w:r>
          </w:p>
        </w:tc>
        <w:tc>
          <w:tcPr>
            <w:tcW w:w="2381" w:type="dxa"/>
            <w:vAlign w:val="center"/>
          </w:tcPr>
          <w:p w14:paraId="34F48FC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309 (95,17)</w:t>
            </w:r>
          </w:p>
        </w:tc>
      </w:tr>
      <w:tr w:rsidR="00D329F4" w14:paraId="32821ABB" w14:textId="77777777" w:rsidTr="00D329F4">
        <w:trPr>
          <w:cantSplit/>
          <w:jc w:val="center"/>
        </w:trPr>
        <w:tc>
          <w:tcPr>
            <w:tcW w:w="4593" w:type="dxa"/>
            <w:vAlign w:val="center"/>
          </w:tcPr>
          <w:p w14:paraId="79343F5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«Топы запросов», Беларусь (то же окно)</w:t>
            </w:r>
          </w:p>
        </w:tc>
        <w:tc>
          <w:tcPr>
            <w:tcW w:w="2381" w:type="dxa"/>
            <w:vAlign w:val="center"/>
          </w:tcPr>
          <w:p w14:paraId="647006D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473</w:t>
            </w:r>
          </w:p>
        </w:tc>
        <w:tc>
          <w:tcPr>
            <w:tcW w:w="2381" w:type="dxa"/>
            <w:vAlign w:val="center"/>
          </w:tcPr>
          <w:p w14:paraId="38C32C2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652</w:t>
            </w:r>
          </w:p>
        </w:tc>
      </w:tr>
    </w:tbl>
    <w:p w14:paraId="444838BF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Интерес к «</w:t>
      </w:r>
      <w:r>
        <w:rPr>
          <w:i/>
          <w:sz w:val="28"/>
        </w:rPr>
        <w:t>bpmn</w:t>
      </w:r>
      <w:r>
        <w:rPr>
          <w:sz w:val="28"/>
        </w:rPr>
        <w:t xml:space="preserve">» в Беларуси в целом ниже среднего (индекс 71,96, то есть примерно на 28 % ниже среднего относительно численности аудитории), но в Минске (138,29) и Минске с областью (119,43) выше среднего; на Минск и область приходится 77,0 % запросов по стране (у </w:t>
      </w:r>
      <w:r>
        <w:rPr>
          <w:i/>
          <w:sz w:val="28"/>
        </w:rPr>
        <w:t>uml</w:t>
      </w:r>
      <w:r>
        <w:rPr>
          <w:sz w:val="28"/>
        </w:rPr>
        <w:t xml:space="preserve"> – 73,6 %). У «</w:t>
      </w:r>
      <w:r>
        <w:rPr>
          <w:i/>
          <w:sz w:val="28"/>
        </w:rPr>
        <w:t>uml</w:t>
      </w:r>
      <w:r>
        <w:rPr>
          <w:sz w:val="28"/>
        </w:rPr>
        <w:t>» интерес выше среднего по стране (133,13) и особенно в Минске (261,20); заметен также интерес в Могилевской области (93 запроса, индекс 182,48). Значения по областям при суммировании (</w:t>
      </w:r>
      <w:r>
        <w:rPr>
          <w:i/>
          <w:sz w:val="28"/>
        </w:rPr>
        <w:t>bpmn</w:t>
      </w:r>
      <w:r>
        <w:rPr>
          <w:sz w:val="28"/>
        </w:rPr>
        <w:t xml:space="preserve"> – 465, </w:t>
      </w:r>
      <w:r>
        <w:rPr>
          <w:i/>
          <w:sz w:val="28"/>
        </w:rPr>
        <w:t>uml</w:t>
      </w:r>
      <w:r>
        <w:rPr>
          <w:sz w:val="28"/>
        </w:rPr>
        <w:t xml:space="preserve"> – 640) превышают значение по стране (422 и 560): Вордстат считает показатели регионов раздельно, поэтому значения по регионам не складываются. Россия и Казахстан даны для сравнения: по «</w:t>
      </w:r>
      <w:r>
        <w:rPr>
          <w:i/>
          <w:sz w:val="28"/>
        </w:rPr>
        <w:t>bpmn</w:t>
      </w:r>
      <w:r>
        <w:rPr>
          <w:sz w:val="28"/>
        </w:rPr>
        <w:t>» Россия – 31 582 запроса (в 74,8 раза больше, чем в Беларуси: 31 582 / 422), по «</w:t>
      </w:r>
      <w:r>
        <w:rPr>
          <w:i/>
          <w:sz w:val="28"/>
        </w:rPr>
        <w:t>uml</w:t>
      </w:r>
      <w:r>
        <w:rPr>
          <w:sz w:val="28"/>
        </w:rPr>
        <w:t xml:space="preserve">» – 22 921 (в 40,9 раза; 22 921 / 560), Казахстан – 358 и 309 запросов, то есть на уровне Беларуси. Значения по России и Казахстану сняты в Вордстате;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этим странам приведен в п. 2.3.3.</w:t>
      </w:r>
    </w:p>
    <w:p w14:paraId="21B5D5CC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Разбивка по устройствам снята во вкладке «Динамика» отдельно для десктопов, смартфонов и планшетов (таблица 24); сумма по трем устройствам совпала с общим рядом в каждом из 24 месяцев обоих запросов.</w:t>
      </w:r>
    </w:p>
    <w:p w14:paraId="57D7C7DA" w14:textId="77777777" w:rsidR="00D329F4" w:rsidRDefault="00AB6403">
      <w:pPr>
        <w:pStyle w:val="a0"/>
        <w:keepNext/>
        <w:spacing w:before="0" w:after="0" w:line="360" w:lineRule="exact"/>
      </w:pPr>
      <w:r>
        <w:rPr>
          <w:sz w:val="28"/>
        </w:rPr>
        <w:t>Таблица 24 – Запросы «</w:t>
      </w:r>
      <w:r>
        <w:rPr>
          <w:i/>
          <w:sz w:val="28"/>
        </w:rPr>
        <w:t>uml</w:t>
      </w:r>
      <w:r>
        <w:rPr>
          <w:sz w:val="28"/>
        </w:rPr>
        <w:t>» и «</w:t>
      </w:r>
      <w:r>
        <w:rPr>
          <w:i/>
          <w:sz w:val="28"/>
        </w:rPr>
        <w:t>bpmn</w:t>
      </w:r>
      <w:r>
        <w:rPr>
          <w:sz w:val="28"/>
        </w:rPr>
        <w:t>» по устройствам, Беларусь, 09.2024 – 08.2026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20"/>
        <w:gridCol w:w="2418"/>
        <w:gridCol w:w="2472"/>
        <w:gridCol w:w="1400"/>
        <w:gridCol w:w="1545"/>
      </w:tblGrid>
      <w:tr w:rsidR="00D329F4" w14:paraId="0327717A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20" w:type="dxa"/>
            <w:vAlign w:val="center"/>
          </w:tcPr>
          <w:p w14:paraId="0C1AE0B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Устройство</w:t>
            </w:r>
          </w:p>
        </w:tc>
        <w:tc>
          <w:tcPr>
            <w:tcW w:w="2418" w:type="dxa"/>
            <w:vAlign w:val="center"/>
          </w:tcPr>
          <w:p w14:paraId="7E2CBE1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uml</w:t>
            </w:r>
            <w:r>
              <w:rPr>
                <w:b/>
                <w:sz w:val="24"/>
              </w:rPr>
              <w:t>, запросов за 24 мес. (доля)</w:t>
            </w:r>
          </w:p>
        </w:tc>
        <w:tc>
          <w:tcPr>
            <w:tcW w:w="2472" w:type="dxa"/>
            <w:vAlign w:val="center"/>
          </w:tcPr>
          <w:p w14:paraId="1585C69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bpmn</w:t>
            </w:r>
            <w:r>
              <w:rPr>
                <w:b/>
                <w:sz w:val="24"/>
              </w:rPr>
              <w:t>, запросов за 24 мес. (доля)</w:t>
            </w:r>
          </w:p>
        </w:tc>
        <w:tc>
          <w:tcPr>
            <w:tcW w:w="1400" w:type="dxa"/>
            <w:vAlign w:val="center"/>
          </w:tcPr>
          <w:p w14:paraId="481F30F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uml</w:t>
            </w:r>
            <w:r>
              <w:rPr>
                <w:b/>
                <w:sz w:val="24"/>
              </w:rPr>
              <w:t>, 2-й год к 1-му</w:t>
            </w:r>
          </w:p>
        </w:tc>
        <w:tc>
          <w:tcPr>
            <w:tcW w:w="1545" w:type="dxa"/>
            <w:vAlign w:val="center"/>
          </w:tcPr>
          <w:p w14:paraId="6FA7605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bpmn</w:t>
            </w:r>
            <w:r>
              <w:rPr>
                <w:b/>
                <w:sz w:val="24"/>
              </w:rPr>
              <w:t>, 2-й год к 1-му</w:t>
            </w:r>
          </w:p>
        </w:tc>
      </w:tr>
      <w:tr w:rsidR="00D329F4" w14:paraId="4A85DA57" w14:textId="77777777" w:rsidTr="00D329F4">
        <w:trPr>
          <w:cantSplit/>
          <w:jc w:val="center"/>
        </w:trPr>
        <w:tc>
          <w:tcPr>
            <w:tcW w:w="1520" w:type="dxa"/>
            <w:vAlign w:val="center"/>
          </w:tcPr>
          <w:p w14:paraId="1B390BA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Десктопы</w:t>
            </w:r>
          </w:p>
        </w:tc>
        <w:tc>
          <w:tcPr>
            <w:tcW w:w="2418" w:type="dxa"/>
            <w:vAlign w:val="center"/>
          </w:tcPr>
          <w:p w14:paraId="768086D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28 533 (86,3 %)</w:t>
            </w:r>
          </w:p>
        </w:tc>
        <w:tc>
          <w:tcPr>
            <w:tcW w:w="2472" w:type="dxa"/>
            <w:vAlign w:val="center"/>
          </w:tcPr>
          <w:p w14:paraId="3BC2DFE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19 997 (84,0 %)</w:t>
            </w:r>
          </w:p>
        </w:tc>
        <w:tc>
          <w:tcPr>
            <w:tcW w:w="1400" w:type="dxa"/>
            <w:vAlign w:val="center"/>
          </w:tcPr>
          <w:p w14:paraId="3E1427B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−42,7 %</w:t>
            </w:r>
          </w:p>
        </w:tc>
        <w:tc>
          <w:tcPr>
            <w:tcW w:w="1545" w:type="dxa"/>
            <w:vAlign w:val="center"/>
          </w:tcPr>
          <w:p w14:paraId="2645457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−47,1 %</w:t>
            </w:r>
          </w:p>
        </w:tc>
      </w:tr>
      <w:tr w:rsidR="00D329F4" w14:paraId="79DF106F" w14:textId="77777777" w:rsidTr="00D329F4">
        <w:trPr>
          <w:cantSplit/>
          <w:jc w:val="center"/>
        </w:trPr>
        <w:tc>
          <w:tcPr>
            <w:tcW w:w="1520" w:type="dxa"/>
            <w:vAlign w:val="center"/>
          </w:tcPr>
          <w:p w14:paraId="0C1610B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Смартфоны</w:t>
            </w:r>
          </w:p>
        </w:tc>
        <w:tc>
          <w:tcPr>
            <w:tcW w:w="2418" w:type="dxa"/>
            <w:vAlign w:val="center"/>
          </w:tcPr>
          <w:p w14:paraId="458C703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 (13,4 %)</w:t>
            </w:r>
          </w:p>
        </w:tc>
        <w:tc>
          <w:tcPr>
            <w:tcW w:w="2472" w:type="dxa"/>
            <w:vAlign w:val="center"/>
          </w:tcPr>
          <w:p w14:paraId="37BA7E4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3 716 (15,6 %)</w:t>
            </w:r>
          </w:p>
        </w:tc>
        <w:tc>
          <w:tcPr>
            <w:tcW w:w="1400" w:type="dxa"/>
            <w:vAlign w:val="center"/>
          </w:tcPr>
          <w:p w14:paraId="088AFA0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−43,2 %</w:t>
            </w:r>
          </w:p>
        </w:tc>
        <w:tc>
          <w:tcPr>
            <w:tcW w:w="1545" w:type="dxa"/>
            <w:vAlign w:val="center"/>
          </w:tcPr>
          <w:p w14:paraId="56A7AE8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−25,9 %</w:t>
            </w:r>
          </w:p>
        </w:tc>
      </w:tr>
      <w:tr w:rsidR="00D329F4" w14:paraId="0C3D3E86" w14:textId="77777777" w:rsidTr="00D329F4">
        <w:trPr>
          <w:cantSplit/>
          <w:jc w:val="center"/>
        </w:trPr>
        <w:tc>
          <w:tcPr>
            <w:tcW w:w="1520" w:type="dxa"/>
            <w:vAlign w:val="center"/>
          </w:tcPr>
          <w:p w14:paraId="7D8676A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Планшеты</w:t>
            </w:r>
          </w:p>
        </w:tc>
        <w:tc>
          <w:tcPr>
            <w:tcW w:w="2418" w:type="dxa"/>
            <w:vAlign w:val="center"/>
          </w:tcPr>
          <w:p w14:paraId="2A828FC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 (0,3 %)</w:t>
            </w:r>
          </w:p>
        </w:tc>
        <w:tc>
          <w:tcPr>
            <w:tcW w:w="2472" w:type="dxa"/>
            <w:vAlign w:val="center"/>
          </w:tcPr>
          <w:p w14:paraId="6DD1A3A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97 (0,4 %)</w:t>
            </w:r>
          </w:p>
        </w:tc>
        <w:tc>
          <w:tcPr>
            <w:tcW w:w="1400" w:type="dxa"/>
            <w:vAlign w:val="center"/>
          </w:tcPr>
          <w:p w14:paraId="1E80DF0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−19,6 %</w:t>
            </w:r>
          </w:p>
        </w:tc>
        <w:tc>
          <w:tcPr>
            <w:tcW w:w="1545" w:type="dxa"/>
            <w:vAlign w:val="center"/>
          </w:tcPr>
          <w:p w14:paraId="50F96FA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−53,0 %</w:t>
            </w:r>
          </w:p>
        </w:tc>
      </w:tr>
      <w:tr w:rsidR="00D329F4" w14:paraId="0D6170B1" w14:textId="77777777" w:rsidTr="00D329F4">
        <w:trPr>
          <w:cantSplit/>
          <w:jc w:val="center"/>
        </w:trPr>
        <w:tc>
          <w:tcPr>
            <w:tcW w:w="1520" w:type="dxa"/>
            <w:vAlign w:val="center"/>
          </w:tcPr>
          <w:p w14:paraId="249460E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Всего</w:t>
            </w:r>
          </w:p>
        </w:tc>
        <w:tc>
          <w:tcPr>
            <w:tcW w:w="2418" w:type="dxa"/>
            <w:vAlign w:val="center"/>
          </w:tcPr>
          <w:p w14:paraId="6B55C5D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33 054</w:t>
            </w:r>
          </w:p>
        </w:tc>
        <w:tc>
          <w:tcPr>
            <w:tcW w:w="2472" w:type="dxa"/>
            <w:vAlign w:val="center"/>
          </w:tcPr>
          <w:p w14:paraId="5494DAF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23 810</w:t>
            </w:r>
          </w:p>
        </w:tc>
        <w:tc>
          <w:tcPr>
            <w:tcW w:w="1400" w:type="dxa"/>
            <w:vAlign w:val="center"/>
          </w:tcPr>
          <w:p w14:paraId="6DA0552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−42,7 %</w:t>
            </w:r>
          </w:p>
        </w:tc>
        <w:tc>
          <w:tcPr>
            <w:tcW w:w="1545" w:type="dxa"/>
            <w:vAlign w:val="center"/>
          </w:tcPr>
          <w:p w14:paraId="3AEF677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−44,1 %</w:t>
            </w:r>
          </w:p>
        </w:tc>
      </w:tr>
    </w:tbl>
    <w:p w14:paraId="6E2CE0B5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Подавляющая часть спроса приходится на десктопы (84–86 %), планшеты пренебрежимо малы (менее 0,5 %), доля смартфонов стабильна в диапазоне 7–21 % (у </w:t>
      </w:r>
      <w:r>
        <w:rPr>
          <w:i/>
          <w:sz w:val="28"/>
        </w:rPr>
        <w:t>bpmn</w:t>
      </w:r>
      <w:r>
        <w:rPr>
          <w:sz w:val="28"/>
        </w:rPr>
        <w:t xml:space="preserve"> – 49 % в августе 2026 г.). Снижение у </w:t>
      </w:r>
      <w:r>
        <w:rPr>
          <w:i/>
          <w:sz w:val="28"/>
        </w:rPr>
        <w:t>uml</w:t>
      </w:r>
      <w:r>
        <w:rPr>
          <w:sz w:val="28"/>
        </w:rPr>
        <w:t xml:space="preserve"> идет одинаково по десктопам (−42,7 %) и смартфонам (−43,2 %). У </w:t>
      </w:r>
      <w:r>
        <w:rPr>
          <w:i/>
          <w:sz w:val="28"/>
        </w:rPr>
        <w:t>bpmn</w:t>
      </w:r>
      <w:r>
        <w:rPr>
          <w:sz w:val="28"/>
        </w:rPr>
        <w:t xml:space="preserve"> в августе 2026 г. смартфоны дали 345 запросов против медианы 137 за предыдущие 23 месяца (десктопы в том же месяце – 361, меньше июля – 413); именно этот всплеск смартфонов объясняет, почему значение </w:t>
      </w:r>
      <w:r>
        <w:rPr>
          <w:i/>
          <w:sz w:val="28"/>
        </w:rPr>
        <w:t>bpmn</w:t>
      </w:r>
      <w:r>
        <w:rPr>
          <w:sz w:val="28"/>
        </w:rPr>
        <w:t xml:space="preserve"> за август 2026 г. (708) выше значений января, февраля и июня 2026 г. Причина всплеска по данным Вордстата не определяется; без августа обоих лет снижение смартфонов у </w:t>
      </w:r>
      <w:r>
        <w:rPr>
          <w:i/>
          <w:sz w:val="28"/>
        </w:rPr>
        <w:t>bpmn</w:t>
      </w:r>
      <w:r>
        <w:rPr>
          <w:sz w:val="28"/>
        </w:rPr>
        <w:t xml:space="preserve"> составляет −38,7 %. Для продукта это означает ориентацию на десктоп (веб-</w:t>
      </w:r>
      <w:r>
        <w:rPr>
          <w:i/>
          <w:sz w:val="28"/>
        </w:rPr>
        <w:t>IDE</w:t>
      </w:r>
      <w:r>
        <w:rPr>
          <w:sz w:val="28"/>
        </w:rPr>
        <w:t>), с адаптивным интерфейсом как вторичной задачей.</w:t>
      </w:r>
    </w:p>
    <w:p w14:paraId="4AB5789D" w14:textId="77777777" w:rsidR="00D329F4" w:rsidRDefault="00AB6403">
      <w:pPr>
        <w:pStyle w:val="3"/>
        <w:spacing w:before="360" w:after="360" w:line="360" w:lineRule="exact"/>
        <w:ind w:firstLine="709"/>
      </w:pPr>
      <w:bookmarkStart w:id="21" w:name="уровень-интереса-по-вордстату"/>
      <w:bookmarkEnd w:id="20"/>
      <w:r>
        <w:rPr>
          <w:sz w:val="28"/>
        </w:rPr>
        <w:lastRenderedPageBreak/>
        <w:t>2.4.3 Уровень интереса по Вордстату</w:t>
      </w:r>
    </w:p>
    <w:p w14:paraId="2EE0F86D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Уровень интереса определен по пяти уровням </w:t>
      </w:r>
      <w:r>
        <w:rPr>
          <w:i/>
          <w:sz w:val="28"/>
        </w:rPr>
        <w:t>YW</w:t>
      </w:r>
      <w:r>
        <w:rPr>
          <w:sz w:val="28"/>
        </w:rPr>
        <w:t xml:space="preserve"> §6 (табл. 17) по совокупности признаков (таблица 25).</w:t>
      </w:r>
    </w:p>
    <w:p w14:paraId="07A73BD4" w14:textId="77777777" w:rsidR="00D329F4" w:rsidRDefault="00AB640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25 – Уровень интереса по пяти уровням </w:t>
      </w:r>
      <w:r>
        <w:rPr>
          <w:i/>
          <w:sz w:val="28"/>
        </w:rPr>
        <w:t>YW</w:t>
      </w:r>
      <w:r>
        <w:rPr>
          <w:sz w:val="28"/>
        </w:rPr>
        <w:t xml:space="preserve"> табл. 17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85"/>
        <w:gridCol w:w="1742"/>
        <w:gridCol w:w="1849"/>
        <w:gridCol w:w="1170"/>
        <w:gridCol w:w="2025"/>
        <w:gridCol w:w="1284"/>
      </w:tblGrid>
      <w:tr w:rsidR="00D329F4" w14:paraId="4F36E6A9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84" w:type="dxa"/>
            <w:vAlign w:val="center"/>
          </w:tcPr>
          <w:p w14:paraId="35AED96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741" w:type="dxa"/>
            <w:vAlign w:val="center"/>
          </w:tcPr>
          <w:p w14:paraId="0FD736C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Объем</w:t>
            </w:r>
          </w:p>
        </w:tc>
        <w:tc>
          <w:tcPr>
            <w:tcW w:w="1849" w:type="dxa"/>
            <w:vAlign w:val="center"/>
          </w:tcPr>
          <w:p w14:paraId="4E5C915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Коммерческие формулировки</w:t>
            </w:r>
          </w:p>
        </w:tc>
        <w:tc>
          <w:tcPr>
            <w:tcW w:w="1170" w:type="dxa"/>
            <w:vAlign w:val="center"/>
          </w:tcPr>
          <w:p w14:paraId="50414AF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Динамика</w:t>
            </w:r>
          </w:p>
        </w:tc>
        <w:tc>
          <w:tcPr>
            <w:tcW w:w="2025" w:type="dxa"/>
            <w:vAlign w:val="center"/>
          </w:tcPr>
          <w:p w14:paraId="73E4D53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Региональный интерес</w:t>
            </w:r>
          </w:p>
        </w:tc>
        <w:tc>
          <w:tcPr>
            <w:tcW w:w="1284" w:type="dxa"/>
            <w:vAlign w:val="center"/>
          </w:tcPr>
          <w:p w14:paraId="2CD3AA3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Ближайший уровень</w:t>
            </w:r>
          </w:p>
        </w:tc>
      </w:tr>
      <w:tr w:rsidR="00D329F4" w14:paraId="0A4679BB" w14:textId="77777777" w:rsidTr="00D329F4">
        <w:trPr>
          <w:cantSplit/>
          <w:jc w:val="center"/>
        </w:trPr>
        <w:tc>
          <w:tcPr>
            <w:tcW w:w="1284" w:type="dxa"/>
            <w:vAlign w:val="center"/>
          </w:tcPr>
          <w:p w14:paraId="083BCEF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741" w:type="dxa"/>
            <w:vAlign w:val="center"/>
          </w:tcPr>
          <w:p w14:paraId="797EBC7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591 запрос/мес., подзапросы релевантны</w:t>
            </w:r>
          </w:p>
        </w:tc>
        <w:tc>
          <w:tcPr>
            <w:tcW w:w="1849" w:type="dxa"/>
            <w:vAlign w:val="center"/>
          </w:tcPr>
          <w:p w14:paraId="0E10A43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(«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запросов/мес.)</w:t>
            </w:r>
          </w:p>
        </w:tc>
        <w:tc>
          <w:tcPr>
            <w:tcW w:w="1170" w:type="dxa"/>
            <w:vAlign w:val="center"/>
          </w:tcPr>
          <w:p w14:paraId="2F79291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на 42,7 % за год</w:t>
            </w:r>
          </w:p>
        </w:tc>
        <w:tc>
          <w:tcPr>
            <w:tcW w:w="2025" w:type="dxa"/>
            <w:vAlign w:val="center"/>
          </w:tcPr>
          <w:p w14:paraId="562A90B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 (Минск – индекс 194,99)</w:t>
            </w:r>
          </w:p>
        </w:tc>
        <w:tc>
          <w:tcPr>
            <w:tcW w:w="1284" w:type="dxa"/>
            <w:vAlign w:val="center"/>
          </w:tcPr>
          <w:p w14:paraId="39FF17F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</w:tr>
      <w:tr w:rsidR="00D329F4" w14:paraId="0A476C3E" w14:textId="77777777" w:rsidTr="00D329F4">
        <w:trPr>
          <w:cantSplit/>
          <w:jc w:val="center"/>
        </w:trPr>
        <w:tc>
          <w:tcPr>
            <w:tcW w:w="1284" w:type="dxa"/>
            <w:vAlign w:val="center"/>
          </w:tcPr>
          <w:p w14:paraId="4CB8B41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741" w:type="dxa"/>
            <w:vAlign w:val="center"/>
          </w:tcPr>
          <w:p w14:paraId="64E239F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476 запросов/мес., подзапросы релевантны</w:t>
            </w:r>
          </w:p>
        </w:tc>
        <w:tc>
          <w:tcPr>
            <w:tcW w:w="1849" w:type="dxa"/>
            <w:vAlign w:val="center"/>
          </w:tcPr>
          <w:p w14:paraId="55D7720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выявлены («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скачать» – инструментальный запрос)</w:t>
            </w:r>
          </w:p>
        </w:tc>
        <w:tc>
          <w:tcPr>
            <w:tcW w:w="1170" w:type="dxa"/>
            <w:vAlign w:val="center"/>
          </w:tcPr>
          <w:p w14:paraId="453D7B1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на 44,1 % за год</w:t>
            </w:r>
          </w:p>
        </w:tc>
        <w:tc>
          <w:tcPr>
            <w:tcW w:w="2025" w:type="dxa"/>
            <w:vAlign w:val="center"/>
          </w:tcPr>
          <w:p w14:paraId="62A6E17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 – индекс 71,96 (ниже среднего); Минск – 138,29, Минск и область – 119,43 (окно 29.08–29.09.2026)</w:t>
            </w:r>
          </w:p>
        </w:tc>
        <w:tc>
          <w:tcPr>
            <w:tcW w:w="1284" w:type="dxa"/>
            <w:vAlign w:val="center"/>
          </w:tcPr>
          <w:p w14:paraId="3724651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</w:tr>
      <w:tr w:rsidR="00D329F4" w14:paraId="444547EA" w14:textId="77777777" w:rsidTr="00D329F4">
        <w:trPr>
          <w:cantSplit/>
          <w:jc w:val="center"/>
        </w:trPr>
        <w:tc>
          <w:tcPr>
            <w:tcW w:w="1284" w:type="dxa"/>
            <w:vAlign w:val="center"/>
          </w:tcPr>
          <w:p w14:paraId="7110392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(без уточнения)</w:t>
            </w:r>
          </w:p>
        </w:tc>
        <w:tc>
          <w:tcPr>
            <w:tcW w:w="1741" w:type="dxa"/>
            <w:vAlign w:val="center"/>
          </w:tcPr>
          <w:p w14:paraId="166E451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1163 запроса/мес.</w:t>
            </w:r>
          </w:p>
        </w:tc>
        <w:tc>
          <w:tcPr>
            <w:tcW w:w="1849" w:type="dxa"/>
            <w:vAlign w:val="center"/>
          </w:tcPr>
          <w:p w14:paraId="1F5D8A2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70" w:type="dxa"/>
            <w:vAlign w:val="center"/>
          </w:tcPr>
          <w:p w14:paraId="6289CB3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снималась</w:t>
            </w:r>
          </w:p>
        </w:tc>
        <w:tc>
          <w:tcPr>
            <w:tcW w:w="2025" w:type="dxa"/>
            <w:vAlign w:val="center"/>
          </w:tcPr>
          <w:p w14:paraId="5B46D18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снимался</w:t>
            </w:r>
          </w:p>
        </w:tc>
        <w:tc>
          <w:tcPr>
            <w:tcW w:w="1284" w:type="dxa"/>
            <w:vAlign w:val="center"/>
          </w:tcPr>
          <w:p w14:paraId="46E1173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Искаженный</w:t>
            </w:r>
          </w:p>
        </w:tc>
      </w:tr>
      <w:tr w:rsidR="00D329F4" w14:paraId="002737B0" w14:textId="77777777" w:rsidTr="00D329F4">
        <w:trPr>
          <w:cantSplit/>
          <w:jc w:val="center"/>
        </w:trPr>
        <w:tc>
          <w:tcPr>
            <w:tcW w:w="1284" w:type="dxa"/>
            <w:vAlign w:val="center"/>
          </w:tcPr>
          <w:p w14:paraId="30E4C42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(без уточнения)</w:t>
            </w:r>
          </w:p>
        </w:tc>
        <w:tc>
          <w:tcPr>
            <w:tcW w:w="1741" w:type="dxa"/>
            <w:vAlign w:val="center"/>
          </w:tcPr>
          <w:p w14:paraId="53461EC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656 запросов/мес.</w:t>
            </w:r>
          </w:p>
        </w:tc>
        <w:tc>
          <w:tcPr>
            <w:tcW w:w="1849" w:type="dxa"/>
            <w:vAlign w:val="center"/>
          </w:tcPr>
          <w:p w14:paraId="44188A5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70" w:type="dxa"/>
            <w:vAlign w:val="center"/>
          </w:tcPr>
          <w:p w14:paraId="7C81279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снималась</w:t>
            </w:r>
          </w:p>
        </w:tc>
        <w:tc>
          <w:tcPr>
            <w:tcW w:w="2025" w:type="dxa"/>
            <w:vAlign w:val="center"/>
          </w:tcPr>
          <w:p w14:paraId="01D7C35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снимался</w:t>
            </w:r>
          </w:p>
        </w:tc>
        <w:tc>
          <w:tcPr>
            <w:tcW w:w="1284" w:type="dxa"/>
            <w:vAlign w:val="center"/>
          </w:tcPr>
          <w:p w14:paraId="4D6D962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Искаженный</w:t>
            </w:r>
          </w:p>
        </w:tc>
      </w:tr>
    </w:tbl>
    <w:p w14:paraId="7B8FFE4D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ни один уровень не совпадает со всеми признаками. С уровнем «слабый» совпадают два признака из трех (коммерческих запросов почти нет, динамика неустойчива), не совпадает признак объема (запросов не мало). Уровень «устойчивый» не подходит, так как динамика не стабильна и коммерческие намерения не выявлены; «развивающийся» – так как роста нет. Для </w:t>
      </w:r>
      <w:r>
        <w:rPr>
          <w:i/>
          <w:sz w:val="28"/>
        </w:rPr>
        <w:t>mermaid</w:t>
      </w:r>
      <w:r>
        <w:rPr>
          <w:sz w:val="28"/>
        </w:rPr>
        <w:t xml:space="preserve"> и </w:t>
      </w:r>
      <w:r>
        <w:rPr>
          <w:i/>
          <w:sz w:val="28"/>
        </w:rPr>
        <w:t>erd</w:t>
      </w:r>
      <w:r>
        <w:rPr>
          <w:sz w:val="28"/>
        </w:rPr>
        <w:t xml:space="preserve"> частотность объясняется нерелевантными смыслами (фильм, бренд одежды), что прямо соответствует уровню «искаженный»: по </w:t>
      </w:r>
      <w:r>
        <w:rPr>
          <w:i/>
          <w:sz w:val="28"/>
        </w:rPr>
        <w:t>YW</w:t>
      </w:r>
      <w:r>
        <w:rPr>
          <w:sz w:val="28"/>
        </w:rPr>
        <w:t xml:space="preserve"> табл. 17 такие запросы очищаются и повторяются по точным формулировкам, что и сделано («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», «</w:t>
      </w:r>
      <w:r>
        <w:rPr>
          <w:i/>
          <w:sz w:val="28"/>
        </w:rPr>
        <w:t>erd</w:t>
      </w:r>
      <w:r>
        <w:rPr>
          <w:sz w:val="28"/>
        </w:rPr>
        <w:t xml:space="preserve"> диаграмма»).</w:t>
      </w:r>
    </w:p>
    <w:p w14:paraId="5E1BC5FC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Балльная оценка выполнена по </w:t>
      </w:r>
      <w:r>
        <w:rPr>
          <w:i/>
          <w:sz w:val="28"/>
        </w:rPr>
        <w:t>YW</w:t>
      </w:r>
      <w:r>
        <w:rPr>
          <w:sz w:val="28"/>
        </w:rPr>
        <w:t xml:space="preserve"> §6.1 (табл. 18: 0–3 балла по шести критериям, таблица 26).</w:t>
      </w:r>
    </w:p>
    <w:p w14:paraId="6A874011" w14:textId="77777777" w:rsidR="00D329F4" w:rsidRDefault="00AB6403">
      <w:pPr>
        <w:pStyle w:val="a0"/>
        <w:keepNext/>
        <w:spacing w:before="0" w:after="0" w:line="360" w:lineRule="exact"/>
      </w:pPr>
      <w:r>
        <w:rPr>
          <w:sz w:val="28"/>
        </w:rPr>
        <w:t>Таблица 26 – Балльная оценка интереса по Вордстату (</w:t>
      </w:r>
      <w:r>
        <w:rPr>
          <w:i/>
          <w:sz w:val="28"/>
        </w:rPr>
        <w:t>YW</w:t>
      </w:r>
      <w:r>
        <w:rPr>
          <w:sz w:val="28"/>
        </w:rPr>
        <w:t xml:space="preserve"> табл. 18)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39"/>
        <w:gridCol w:w="665"/>
        <w:gridCol w:w="698"/>
        <w:gridCol w:w="5253"/>
      </w:tblGrid>
      <w:tr w:rsidR="00D329F4" w14:paraId="2B2248A7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9" w:type="dxa"/>
            <w:vAlign w:val="center"/>
          </w:tcPr>
          <w:p w14:paraId="61B1BF1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665" w:type="dxa"/>
            <w:vAlign w:val="center"/>
          </w:tcPr>
          <w:p w14:paraId="7AFDADC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uml</w:t>
            </w:r>
          </w:p>
        </w:tc>
        <w:tc>
          <w:tcPr>
            <w:tcW w:w="698" w:type="dxa"/>
            <w:vAlign w:val="center"/>
          </w:tcPr>
          <w:p w14:paraId="71016B6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bpmn</w:t>
            </w:r>
          </w:p>
        </w:tc>
        <w:tc>
          <w:tcPr>
            <w:tcW w:w="5252" w:type="dxa"/>
            <w:vAlign w:val="center"/>
          </w:tcPr>
          <w:p w14:paraId="5E818D9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D329F4" w14:paraId="1AA19ACD" w14:textId="77777777" w:rsidTr="00D329F4">
        <w:trPr>
          <w:cantSplit/>
          <w:jc w:val="center"/>
        </w:trPr>
        <w:tc>
          <w:tcPr>
            <w:tcW w:w="2739" w:type="dxa"/>
            <w:vAlign w:val="center"/>
          </w:tcPr>
          <w:p w14:paraId="5D4A043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релевантных запросов</w:t>
            </w:r>
          </w:p>
        </w:tc>
        <w:tc>
          <w:tcPr>
            <w:tcW w:w="665" w:type="dxa"/>
            <w:vAlign w:val="center"/>
          </w:tcPr>
          <w:p w14:paraId="7B915C4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98" w:type="dxa"/>
            <w:vAlign w:val="center"/>
          </w:tcPr>
          <w:p w14:paraId="128DA12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252" w:type="dxa"/>
            <w:vAlign w:val="center"/>
          </w:tcPr>
          <w:p w14:paraId="5E6D1A9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объем: 591 и 476 запросов/мес. – наибольшие среди нотационных терминов, но в 1,8–3,5 раза ниже визуальных редакторов</w:t>
            </w:r>
          </w:p>
        </w:tc>
      </w:tr>
      <w:tr w:rsidR="00D329F4" w14:paraId="6577250D" w14:textId="77777777" w:rsidTr="00D329F4">
        <w:trPr>
          <w:cantSplit/>
          <w:jc w:val="center"/>
        </w:trPr>
        <w:tc>
          <w:tcPr>
            <w:tcW w:w="2739" w:type="dxa"/>
            <w:vAlign w:val="center"/>
          </w:tcPr>
          <w:p w14:paraId="44BC67B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665" w:type="dxa"/>
            <w:vAlign w:val="center"/>
          </w:tcPr>
          <w:p w14:paraId="0AE2B42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698" w:type="dxa"/>
            <w:vAlign w:val="center"/>
          </w:tcPr>
          <w:p w14:paraId="36257D7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5252" w:type="dxa"/>
            <w:vAlign w:val="center"/>
          </w:tcPr>
          <w:p w14:paraId="574AA3B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Спад: −42,7 % и −44,1 % год к году</w:t>
            </w:r>
          </w:p>
        </w:tc>
      </w:tr>
      <w:tr w:rsidR="00D329F4" w14:paraId="662F5221" w14:textId="77777777" w:rsidTr="00D329F4">
        <w:trPr>
          <w:cantSplit/>
          <w:jc w:val="center"/>
        </w:trPr>
        <w:tc>
          <w:tcPr>
            <w:tcW w:w="2739" w:type="dxa"/>
            <w:vAlign w:val="center"/>
          </w:tcPr>
          <w:p w14:paraId="26D55CC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Коммерческое намерение</w:t>
            </w:r>
          </w:p>
        </w:tc>
        <w:tc>
          <w:tcPr>
            <w:tcW w:w="665" w:type="dxa"/>
            <w:vAlign w:val="center"/>
          </w:tcPr>
          <w:p w14:paraId="6256390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98" w:type="dxa"/>
            <w:vAlign w:val="center"/>
          </w:tcPr>
          <w:p w14:paraId="20D7AF5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5252" w:type="dxa"/>
            <w:vAlign w:val="center"/>
          </w:tcPr>
          <w:p w14:paraId="0D6E93F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единичные запросы («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запросов/мес., 0,8 % от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»);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не выражено: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купить»,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цена» и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редактор цена» – 0; по прочим коммерческим формулировкам запросов нет (таблица 19)</w:t>
            </w:r>
          </w:p>
        </w:tc>
      </w:tr>
      <w:tr w:rsidR="00D329F4" w14:paraId="0B05D62F" w14:textId="77777777" w:rsidTr="00D329F4">
        <w:trPr>
          <w:cantSplit/>
          <w:jc w:val="center"/>
        </w:trPr>
        <w:tc>
          <w:tcPr>
            <w:tcW w:w="2739" w:type="dxa"/>
            <w:vAlign w:val="center"/>
          </w:tcPr>
          <w:p w14:paraId="406EAF4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пригодность</w:t>
            </w:r>
          </w:p>
        </w:tc>
        <w:tc>
          <w:tcPr>
            <w:tcW w:w="665" w:type="dxa"/>
            <w:vAlign w:val="center"/>
          </w:tcPr>
          <w:p w14:paraId="71480BB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98" w:type="dxa"/>
            <w:vAlign w:val="center"/>
          </w:tcPr>
          <w:p w14:paraId="73F6572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252" w:type="dxa"/>
            <w:vAlign w:val="center"/>
          </w:tcPr>
          <w:p w14:paraId="4C7A4DC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явная приоритетная территория (Минск, индекс 194,99);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рабочая территория (Минск и область: 325 запросов, индекс 119,43; по стране индекс 71,96)</w:t>
            </w:r>
          </w:p>
        </w:tc>
      </w:tr>
      <w:tr w:rsidR="00D329F4" w14:paraId="21DC6740" w14:textId="77777777" w:rsidTr="00D329F4">
        <w:trPr>
          <w:cantSplit/>
          <w:jc w:val="center"/>
        </w:trPr>
        <w:tc>
          <w:tcPr>
            <w:tcW w:w="2739" w:type="dxa"/>
            <w:vAlign w:val="center"/>
          </w:tcPr>
          <w:p w14:paraId="79F6803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665" w:type="dxa"/>
            <w:vAlign w:val="center"/>
          </w:tcPr>
          <w:p w14:paraId="00A1D89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98" w:type="dxa"/>
            <w:vAlign w:val="center"/>
          </w:tcPr>
          <w:p w14:paraId="5BFDB54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252" w:type="dxa"/>
            <w:vAlign w:val="center"/>
          </w:tcPr>
          <w:p w14:paraId="2F210C2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Понятная сезонность: у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в обоих годах пики – декабрь и май, провалы – июль–август; у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весенний пик в обоих годах (апрель 2025 г. – 1724; май 2026 г. – 974, при этом апрель 2026 г. – 693 – ниже марта), летний провал в июле, но август 2026 г. (708) выше января, февраля и июня 2026 г., то есть рисунок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повторяется менее четко; для «управляемой и повторяемой» нужно не менее трех лет данных (ЦИКЛЫ §5)</w:t>
            </w:r>
          </w:p>
        </w:tc>
      </w:tr>
      <w:tr w:rsidR="00D329F4" w14:paraId="2B7BAA6E" w14:textId="77777777" w:rsidTr="00D329F4">
        <w:trPr>
          <w:cantSplit/>
          <w:jc w:val="center"/>
        </w:trPr>
        <w:tc>
          <w:tcPr>
            <w:tcW w:w="2739" w:type="dxa"/>
            <w:vAlign w:val="center"/>
          </w:tcPr>
          <w:p w14:paraId="1F71BA6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Разнообразие запросов</w:t>
            </w:r>
          </w:p>
        </w:tc>
        <w:tc>
          <w:tcPr>
            <w:tcW w:w="665" w:type="dxa"/>
            <w:vAlign w:val="center"/>
          </w:tcPr>
          <w:p w14:paraId="6907AA3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98" w:type="dxa"/>
            <w:vAlign w:val="center"/>
          </w:tcPr>
          <w:p w14:paraId="661A332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252" w:type="dxa"/>
            <w:vAlign w:val="center"/>
          </w:tcPr>
          <w:p w14:paraId="162884C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Несколько групп: диаграммы, классы, проектирование, онлайн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); версия стандарта, нотация, процесс, онлайн, скачать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</w:tr>
      <w:tr w:rsidR="00D329F4" w14:paraId="404405F9" w14:textId="77777777" w:rsidTr="00D329F4">
        <w:trPr>
          <w:cantSplit/>
          <w:jc w:val="center"/>
        </w:trPr>
        <w:tc>
          <w:tcPr>
            <w:tcW w:w="2739" w:type="dxa"/>
            <w:vAlign w:val="center"/>
          </w:tcPr>
          <w:p w14:paraId="4245FE6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(0–18)</w:t>
            </w:r>
          </w:p>
        </w:tc>
        <w:tc>
          <w:tcPr>
            <w:tcW w:w="665" w:type="dxa"/>
            <w:vAlign w:val="center"/>
          </w:tcPr>
          <w:p w14:paraId="123D70F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698" w:type="dxa"/>
            <w:vAlign w:val="center"/>
          </w:tcPr>
          <w:p w14:paraId="5A245CE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5252" w:type="dxa"/>
            <w:vAlign w:val="center"/>
          </w:tcPr>
          <w:p w14:paraId="400CA5D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6–10 – осторожная проверка</w:t>
            </w:r>
          </w:p>
        </w:tc>
      </w:tr>
    </w:tbl>
    <w:p w14:paraId="0CA5F083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Дополнительно запросы оценены по </w:t>
      </w:r>
      <w:r>
        <w:rPr>
          <w:i/>
          <w:sz w:val="28"/>
        </w:rPr>
        <w:t>YW</w:t>
      </w:r>
      <w:r>
        <w:rPr>
          <w:sz w:val="28"/>
        </w:rPr>
        <w:t>-кейс §7 (табл. 8–9: 1, 3 или 5 баллов по пяти критериям, итог – средний балл). В демонстрационной таблице методички колонки «Средний балл» нет; она добавлена к форме, так как итоговая шкала задана по среднему баллу (таблица 27).</w:t>
      </w:r>
    </w:p>
    <w:p w14:paraId="550876E7" w14:textId="77777777" w:rsidR="00D329F4" w:rsidRDefault="00AB640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27 – Оценка запросов по пяти критериям </w:t>
      </w:r>
      <w:r>
        <w:rPr>
          <w:i/>
          <w:sz w:val="28"/>
        </w:rPr>
        <w:t>YW</w:t>
      </w:r>
      <w:r>
        <w:rPr>
          <w:sz w:val="28"/>
        </w:rPr>
        <w:t>-кейс табл. 8–9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9"/>
        <w:gridCol w:w="1508"/>
        <w:gridCol w:w="1167"/>
        <w:gridCol w:w="1262"/>
        <w:gridCol w:w="881"/>
        <w:gridCol w:w="690"/>
        <w:gridCol w:w="786"/>
        <w:gridCol w:w="786"/>
        <w:gridCol w:w="1586"/>
      </w:tblGrid>
      <w:tr w:rsidR="00D329F4" w14:paraId="0BA04BBA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90" w:type="dxa"/>
            <w:vAlign w:val="center"/>
          </w:tcPr>
          <w:p w14:paraId="40C6674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508" w:type="dxa"/>
            <w:vAlign w:val="center"/>
          </w:tcPr>
          <w:p w14:paraId="167566E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намерения</w:t>
            </w:r>
          </w:p>
        </w:tc>
        <w:tc>
          <w:tcPr>
            <w:tcW w:w="1167" w:type="dxa"/>
            <w:vAlign w:val="center"/>
          </w:tcPr>
          <w:p w14:paraId="30F8E69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Частотность</w:t>
            </w:r>
          </w:p>
        </w:tc>
        <w:tc>
          <w:tcPr>
            <w:tcW w:w="1262" w:type="dxa"/>
            <w:vAlign w:val="center"/>
          </w:tcPr>
          <w:p w14:paraId="57B3C7D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Коммерческое</w:t>
            </w:r>
          </w:p>
        </w:tc>
        <w:tc>
          <w:tcPr>
            <w:tcW w:w="881" w:type="dxa"/>
            <w:vAlign w:val="center"/>
          </w:tcPr>
          <w:p w14:paraId="27063C6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Динамика</w:t>
            </w:r>
          </w:p>
        </w:tc>
        <w:tc>
          <w:tcPr>
            <w:tcW w:w="690" w:type="dxa"/>
            <w:vAlign w:val="center"/>
          </w:tcPr>
          <w:p w14:paraId="3548F9B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Регион</w:t>
            </w:r>
          </w:p>
        </w:tc>
        <w:tc>
          <w:tcPr>
            <w:tcW w:w="786" w:type="dxa"/>
            <w:vAlign w:val="center"/>
          </w:tcPr>
          <w:p w14:paraId="4BA0AC5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Чистота смысла</w:t>
            </w:r>
          </w:p>
        </w:tc>
        <w:tc>
          <w:tcPr>
            <w:tcW w:w="786" w:type="dxa"/>
            <w:vAlign w:val="center"/>
          </w:tcPr>
          <w:p w14:paraId="6E00245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балл</w:t>
            </w:r>
          </w:p>
        </w:tc>
        <w:tc>
          <w:tcPr>
            <w:tcW w:w="1586" w:type="dxa"/>
            <w:vAlign w:val="center"/>
          </w:tcPr>
          <w:p w14:paraId="167E702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D329F4" w14:paraId="30477B07" w14:textId="77777777" w:rsidTr="00D329F4">
        <w:trPr>
          <w:cantSplit/>
          <w:jc w:val="center"/>
        </w:trPr>
        <w:tc>
          <w:tcPr>
            <w:tcW w:w="690" w:type="dxa"/>
            <w:vAlign w:val="center"/>
          </w:tcPr>
          <w:p w14:paraId="1F85D8B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508" w:type="dxa"/>
            <w:vAlign w:val="center"/>
          </w:tcPr>
          <w:p w14:paraId="6CD7BC8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Инструментальный, учебный</w:t>
            </w:r>
          </w:p>
        </w:tc>
        <w:tc>
          <w:tcPr>
            <w:tcW w:w="1167" w:type="dxa"/>
            <w:vAlign w:val="center"/>
          </w:tcPr>
          <w:p w14:paraId="2B68249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62" w:type="dxa"/>
            <w:vAlign w:val="center"/>
          </w:tcPr>
          <w:p w14:paraId="554F980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81" w:type="dxa"/>
            <w:vAlign w:val="center"/>
          </w:tcPr>
          <w:p w14:paraId="69883E1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90" w:type="dxa"/>
            <w:vAlign w:val="center"/>
          </w:tcPr>
          <w:p w14:paraId="2AC2509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86" w:type="dxa"/>
            <w:vAlign w:val="center"/>
          </w:tcPr>
          <w:p w14:paraId="7B99B99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86" w:type="dxa"/>
            <w:vAlign w:val="center"/>
          </w:tcPr>
          <w:p w14:paraId="5370E94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</w:t>
            </w:r>
          </w:p>
        </w:tc>
        <w:tc>
          <w:tcPr>
            <w:tcW w:w="1586" w:type="dxa"/>
            <w:vAlign w:val="center"/>
          </w:tcPr>
          <w:p w14:paraId="2DB267D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3,1–4,0 – умеренно высокий: уточнить сегмент, цену и формат</w:t>
            </w:r>
          </w:p>
        </w:tc>
      </w:tr>
      <w:tr w:rsidR="00D329F4" w14:paraId="0954AAD1" w14:textId="77777777" w:rsidTr="00D329F4">
        <w:trPr>
          <w:cantSplit/>
          <w:jc w:val="center"/>
        </w:trPr>
        <w:tc>
          <w:tcPr>
            <w:tcW w:w="690" w:type="dxa"/>
            <w:vAlign w:val="center"/>
          </w:tcPr>
          <w:p w14:paraId="41478B0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508" w:type="dxa"/>
            <w:vAlign w:val="center"/>
          </w:tcPr>
          <w:p w14:paraId="70ADF41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Инструментальный, профессиональный</w:t>
            </w:r>
          </w:p>
        </w:tc>
        <w:tc>
          <w:tcPr>
            <w:tcW w:w="1167" w:type="dxa"/>
            <w:vAlign w:val="center"/>
          </w:tcPr>
          <w:p w14:paraId="5C7B1BE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62" w:type="dxa"/>
            <w:vAlign w:val="center"/>
          </w:tcPr>
          <w:p w14:paraId="79EA7A9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81" w:type="dxa"/>
            <w:vAlign w:val="center"/>
          </w:tcPr>
          <w:p w14:paraId="336E78A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90" w:type="dxa"/>
            <w:vAlign w:val="center"/>
          </w:tcPr>
          <w:p w14:paraId="301791A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86" w:type="dxa"/>
            <w:vAlign w:val="center"/>
          </w:tcPr>
          <w:p w14:paraId="133CB97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86" w:type="dxa"/>
            <w:vAlign w:val="center"/>
          </w:tcPr>
          <w:p w14:paraId="1BA3203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586" w:type="dxa"/>
            <w:vAlign w:val="center"/>
          </w:tcPr>
          <w:p w14:paraId="5C176A4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2,1–3,0 – средний: дополнительное направление</w:t>
            </w:r>
          </w:p>
        </w:tc>
      </w:tr>
    </w:tbl>
    <w:p w14:paraId="1029CDEC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Частотность оценена на 3 («умеренная»), так как в исследовании есть запросы с более высокой частотностью (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visio</w:t>
      </w:r>
      <w:r>
        <w:rPr>
          <w:sz w:val="28"/>
        </w:rPr>
        <w:t xml:space="preserve">, </w:t>
      </w:r>
      <w:r>
        <w:rPr>
          <w:i/>
          <w:sz w:val="28"/>
        </w:rPr>
        <w:t>draw</w:t>
      </w:r>
      <w:r>
        <w:rPr>
          <w:sz w:val="28"/>
        </w:rPr>
        <w:t xml:space="preserve"> </w:t>
      </w:r>
      <w:r>
        <w:rPr>
          <w:i/>
          <w:sz w:val="28"/>
        </w:rPr>
        <w:t>io</w:t>
      </w:r>
      <w:r>
        <w:rPr>
          <w:sz w:val="28"/>
        </w:rPr>
        <w:t xml:space="preserve">); динамика – на 3, так как в </w:t>
      </w:r>
      <w:r>
        <w:rPr>
          <w:i/>
          <w:sz w:val="28"/>
        </w:rPr>
        <w:t>YW</w:t>
      </w:r>
      <w:r>
        <w:rPr>
          <w:sz w:val="28"/>
        </w:rPr>
        <w:t xml:space="preserve">-кейс балл 3 соответствует сезонности; региональная </w:t>
      </w:r>
      <w:r>
        <w:rPr>
          <w:sz w:val="28"/>
        </w:rPr>
        <w:lastRenderedPageBreak/>
        <w:t xml:space="preserve">пригодность </w:t>
      </w:r>
      <w:r>
        <w:rPr>
          <w:i/>
          <w:sz w:val="28"/>
        </w:rPr>
        <w:t>bpmn</w:t>
      </w:r>
      <w:r>
        <w:rPr>
          <w:sz w:val="28"/>
        </w:rPr>
        <w:t xml:space="preserve"> оценена на 3 («есть в отдельных локациях»): в Минске и Минской области интерес выше среднего (индексы 138,29 и 119,43), а по стране в целом ниже (71,96), то есть выражен не во всей целевой зоне. Расхождение методичек: сезонность в </w:t>
      </w:r>
      <w:r>
        <w:rPr>
          <w:i/>
          <w:sz w:val="28"/>
        </w:rPr>
        <w:t>YW</w:t>
      </w:r>
      <w:r>
        <w:rPr>
          <w:sz w:val="28"/>
        </w:rPr>
        <w:t xml:space="preserve">-кейс дает 3 из 5 (ниже устойчивого спроса), в </w:t>
      </w:r>
      <w:r>
        <w:rPr>
          <w:i/>
          <w:sz w:val="28"/>
        </w:rPr>
        <w:t>YW</w:t>
      </w:r>
      <w:r>
        <w:rPr>
          <w:sz w:val="28"/>
        </w:rPr>
        <w:t xml:space="preserve"> табл. 18 – «понятная сезонность» 2 из 3; в </w:t>
      </w:r>
      <w:r>
        <w:rPr>
          <w:i/>
          <w:sz w:val="28"/>
        </w:rPr>
        <w:t>GT</w:t>
      </w:r>
      <w:r>
        <w:rPr>
          <w:sz w:val="28"/>
        </w:rPr>
        <w:t>-РБ табл. 15 «повторяемые пики» соответствуют 5 из 5, но тот же критерий «Динамика» дает 1 при «снижении», поэтому в таблице 15 приведены оба варианта (1 и 5 баллов, суммы 11 и 15). Каждый балл выставлен по шкале своего файла.</w:t>
      </w:r>
    </w:p>
    <w:p w14:paraId="2ECDA0D7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 по шаблону </w:t>
      </w:r>
      <w:r>
        <w:rPr>
          <w:i/>
          <w:sz w:val="28"/>
        </w:rPr>
        <w:t>YW</w:t>
      </w:r>
      <w:r>
        <w:rPr>
          <w:sz w:val="28"/>
        </w:rPr>
        <w:t xml:space="preserve"> табл. 21: по данным Яндекс Вордстат, в Беларуси наблюдается слабый (по пяти уровням табл. 17; в формулировке шаблона табл. 21 – «умеренный») поисковый интерес к теме построения диаграмм формальных нотаций. Наиболее выражены запросы группы «нотационные термины»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), что указывает на информационный и образовательный характер интереса. Динамика за сентябрь 2024 – август 2026 г. показывает сезонность и спад. Региональный анализ выявляет повышенный интерес в Минске и Минской области, где индекс интереса по </w:t>
      </w:r>
      <w:r>
        <w:rPr>
          <w:i/>
          <w:sz w:val="28"/>
        </w:rPr>
        <w:t>uml</w:t>
      </w:r>
      <w:r>
        <w:rPr>
          <w:sz w:val="28"/>
        </w:rPr>
        <w:t xml:space="preserve"> составляет 194,99 %, по </w:t>
      </w:r>
      <w:r>
        <w:rPr>
          <w:i/>
          <w:sz w:val="28"/>
        </w:rPr>
        <w:t>bpmn</w:t>
      </w:r>
      <w:r>
        <w:rPr>
          <w:sz w:val="28"/>
        </w:rPr>
        <w:t xml:space="preserve"> – 119,43 % (по стране – 127,61 % и 71,96 % соответственно). Для бизнеса это означает целесообразность уточнения предложения и тестовой рекламы до крупного запуска. Слова шаблона табл. 21 («низкий / умеренный / устойчивый / высокий») не совпадают с пятью уровнями табл. 17 того же файла, поэтому указаны оба названия.</w:t>
      </w:r>
    </w:p>
    <w:p w14:paraId="21A0243C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по Вордстату сведены также в минимальный шаблон анализа </w:t>
      </w:r>
      <w:r>
        <w:rPr>
          <w:i/>
          <w:sz w:val="28"/>
        </w:rPr>
        <w:t>YW</w:t>
      </w:r>
      <w:r>
        <w:rPr>
          <w:sz w:val="28"/>
        </w:rPr>
        <w:t xml:space="preserve"> табл. 26 (таблица 28) и в рабочий лист </w:t>
      </w:r>
      <w:r>
        <w:rPr>
          <w:i/>
          <w:sz w:val="28"/>
        </w:rPr>
        <w:t>YW</w:t>
      </w:r>
      <w:r>
        <w:rPr>
          <w:sz w:val="28"/>
        </w:rPr>
        <w:t xml:space="preserve"> табл. 28 (таблица 29).</w:t>
      </w:r>
    </w:p>
    <w:p w14:paraId="179ADA41" w14:textId="77777777" w:rsidR="00D329F4" w:rsidRDefault="00AB6403">
      <w:pPr>
        <w:pStyle w:val="a0"/>
        <w:keepNext/>
        <w:spacing w:before="0" w:after="0" w:line="360" w:lineRule="exact"/>
      </w:pPr>
      <w:r>
        <w:rPr>
          <w:sz w:val="28"/>
        </w:rPr>
        <w:t>Таблица 28 – Минимальный шаблон анализа в Вордстате (</w:t>
      </w:r>
      <w:r>
        <w:rPr>
          <w:i/>
          <w:sz w:val="28"/>
        </w:rPr>
        <w:t>YW</w:t>
      </w:r>
      <w:r>
        <w:rPr>
          <w:sz w:val="28"/>
        </w:rPr>
        <w:t xml:space="preserve"> табл. 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9"/>
        <w:gridCol w:w="1858"/>
        <w:gridCol w:w="1249"/>
        <w:gridCol w:w="2303"/>
        <w:gridCol w:w="2086"/>
      </w:tblGrid>
      <w:tr w:rsidR="00D329F4" w14:paraId="1E495755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8" w:type="dxa"/>
            <w:vAlign w:val="center"/>
          </w:tcPr>
          <w:p w14:paraId="2AB3BBE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858" w:type="dxa"/>
            <w:vAlign w:val="center"/>
          </w:tcPr>
          <w:p w14:paraId="4C3BF03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249" w:type="dxa"/>
            <w:vAlign w:val="center"/>
          </w:tcPr>
          <w:p w14:paraId="327B7EB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в Вордстате</w:t>
            </w:r>
          </w:p>
        </w:tc>
        <w:tc>
          <w:tcPr>
            <w:tcW w:w="2303" w:type="dxa"/>
            <w:vAlign w:val="center"/>
          </w:tcPr>
          <w:p w14:paraId="46BA162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  <w:tc>
          <w:tcPr>
            <w:tcW w:w="2086" w:type="dxa"/>
            <w:vAlign w:val="center"/>
          </w:tcPr>
          <w:p w14:paraId="6BF12C9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D329F4" w14:paraId="3139D199" w14:textId="77777777" w:rsidTr="00D329F4">
        <w:trPr>
          <w:cantSplit/>
          <w:jc w:val="center"/>
        </w:trPr>
        <w:tc>
          <w:tcPr>
            <w:tcW w:w="1858" w:type="dxa"/>
            <w:vAlign w:val="center"/>
          </w:tcPr>
          <w:p w14:paraId="7EA818B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1858" w:type="dxa"/>
            <w:vAlign w:val="center"/>
          </w:tcPr>
          <w:p w14:paraId="11C81CB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релевантных запросов</w:t>
            </w:r>
          </w:p>
        </w:tc>
        <w:tc>
          <w:tcPr>
            <w:tcW w:w="1249" w:type="dxa"/>
            <w:vAlign w:val="center"/>
          </w:tcPr>
          <w:p w14:paraId="450246D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запросов / Динамика</w:t>
            </w:r>
          </w:p>
        </w:tc>
        <w:tc>
          <w:tcPr>
            <w:tcW w:w="2303" w:type="dxa"/>
            <w:vAlign w:val="center"/>
          </w:tcPr>
          <w:p w14:paraId="0365507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591,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476,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198,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105 запросов/мес.; сумма за 24 мес.: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33 054,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23 810</w:t>
            </w:r>
          </w:p>
        </w:tc>
        <w:tc>
          <w:tcPr>
            <w:tcW w:w="2086" w:type="dxa"/>
            <w:vAlign w:val="center"/>
          </w:tcPr>
          <w:p w14:paraId="60CCF0A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Измеримый спрос на нотационные термины</w:t>
            </w:r>
          </w:p>
        </w:tc>
      </w:tr>
      <w:tr w:rsidR="00D329F4" w14:paraId="7F3B930C" w14:textId="77777777" w:rsidTr="00D329F4">
        <w:trPr>
          <w:cantSplit/>
          <w:jc w:val="center"/>
        </w:trPr>
        <w:tc>
          <w:tcPr>
            <w:tcW w:w="1858" w:type="dxa"/>
            <w:vAlign w:val="center"/>
          </w:tcPr>
          <w:p w14:paraId="122AAFA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858" w:type="dxa"/>
            <w:vAlign w:val="center"/>
          </w:tcPr>
          <w:p w14:paraId="0AA06D3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Рост, спад, сезонность</w:t>
            </w:r>
          </w:p>
        </w:tc>
        <w:tc>
          <w:tcPr>
            <w:tcW w:w="1249" w:type="dxa"/>
            <w:vAlign w:val="center"/>
          </w:tcPr>
          <w:p w14:paraId="478978A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303" w:type="dxa"/>
            <w:vAlign w:val="center"/>
          </w:tcPr>
          <w:p w14:paraId="7FE714B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 −42,7 %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 и −44,1 %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 год к году; учебная сезонность</w:t>
            </w:r>
          </w:p>
        </w:tc>
        <w:tc>
          <w:tcPr>
            <w:tcW w:w="2086" w:type="dxa"/>
            <w:vAlign w:val="center"/>
          </w:tcPr>
          <w:p w14:paraId="5F13374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снижается, пики к сессиям</w:t>
            </w:r>
          </w:p>
        </w:tc>
      </w:tr>
      <w:tr w:rsidR="00D329F4" w14:paraId="6BCE458C" w14:textId="77777777" w:rsidTr="00D329F4">
        <w:trPr>
          <w:cantSplit/>
          <w:jc w:val="center"/>
        </w:trPr>
        <w:tc>
          <w:tcPr>
            <w:tcW w:w="1858" w:type="dxa"/>
            <w:vAlign w:val="center"/>
          </w:tcPr>
          <w:p w14:paraId="2B853CC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Регион</w:t>
            </w:r>
          </w:p>
        </w:tc>
        <w:tc>
          <w:tcPr>
            <w:tcW w:w="1858" w:type="dxa"/>
            <w:vAlign w:val="center"/>
          </w:tcPr>
          <w:p w14:paraId="31797D3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доля, индекс интереса</w:t>
            </w:r>
          </w:p>
        </w:tc>
        <w:tc>
          <w:tcPr>
            <w:tcW w:w="1249" w:type="dxa"/>
            <w:vAlign w:val="center"/>
          </w:tcPr>
          <w:p w14:paraId="1CC5F93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03" w:type="dxa"/>
            <w:vAlign w:val="center"/>
          </w:tcPr>
          <w:p w14:paraId="71F71A2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: Беларусь 513 (индекс 127,61), Минск и область 372 (индекс 194,99);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: Беларусь 422 (71,96), Минск и область 325 (119,43) (окно 29.08–29.09.2026)</w:t>
            </w:r>
          </w:p>
        </w:tc>
        <w:tc>
          <w:tcPr>
            <w:tcW w:w="2086" w:type="dxa"/>
            <w:vAlign w:val="center"/>
          </w:tcPr>
          <w:p w14:paraId="2FB2720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Столичная концентрация по обоим запросам</w:t>
            </w:r>
          </w:p>
        </w:tc>
      </w:tr>
      <w:tr w:rsidR="00D329F4" w14:paraId="0D9329F1" w14:textId="77777777" w:rsidTr="00D329F4">
        <w:trPr>
          <w:cantSplit/>
          <w:jc w:val="center"/>
        </w:trPr>
        <w:tc>
          <w:tcPr>
            <w:tcW w:w="1858" w:type="dxa"/>
            <w:vAlign w:val="center"/>
          </w:tcPr>
          <w:p w14:paraId="634EEA1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858" w:type="dxa"/>
            <w:vAlign w:val="center"/>
          </w:tcPr>
          <w:p w14:paraId="65786E3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со словами цена, заказать, услуги, агентство</w:t>
            </w:r>
          </w:p>
        </w:tc>
        <w:tc>
          <w:tcPr>
            <w:tcW w:w="1249" w:type="dxa"/>
            <w:vAlign w:val="center"/>
          </w:tcPr>
          <w:p w14:paraId="582934B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запросов</w:t>
            </w:r>
          </w:p>
        </w:tc>
        <w:tc>
          <w:tcPr>
            <w:tcW w:w="2303" w:type="dxa"/>
            <w:vAlign w:val="center"/>
          </w:tcPr>
          <w:p w14:paraId="3FD7DFD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запросов по пяти коммерческим формулировкам ядра; единичный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(таблица 19)</w:t>
            </w:r>
          </w:p>
        </w:tc>
        <w:tc>
          <w:tcPr>
            <w:tcW w:w="2086" w:type="dxa"/>
            <w:vAlign w:val="center"/>
          </w:tcPr>
          <w:p w14:paraId="57B31E0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 признаки единичны, спрос на цену и услугу не подтвержден</w:t>
            </w:r>
          </w:p>
        </w:tc>
      </w:tr>
      <w:tr w:rsidR="00D329F4" w14:paraId="04804F1B" w14:textId="77777777" w:rsidTr="00D329F4">
        <w:trPr>
          <w:cantSplit/>
          <w:jc w:val="center"/>
        </w:trPr>
        <w:tc>
          <w:tcPr>
            <w:tcW w:w="1858" w:type="dxa"/>
            <w:vAlign w:val="center"/>
          </w:tcPr>
          <w:p w14:paraId="61BCB5A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интерес</w:t>
            </w:r>
          </w:p>
        </w:tc>
        <w:tc>
          <w:tcPr>
            <w:tcW w:w="1858" w:type="dxa"/>
            <w:vAlign w:val="center"/>
          </w:tcPr>
          <w:p w14:paraId="1F919CD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как, что такое, примеры, самостоятельно</w:t>
            </w:r>
          </w:p>
        </w:tc>
        <w:tc>
          <w:tcPr>
            <w:tcW w:w="1249" w:type="dxa"/>
            <w:vAlign w:val="center"/>
          </w:tcPr>
          <w:p w14:paraId="303B91E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запросов</w:t>
            </w:r>
          </w:p>
        </w:tc>
        <w:tc>
          <w:tcPr>
            <w:tcW w:w="2303" w:type="dxa"/>
            <w:vAlign w:val="center"/>
          </w:tcPr>
          <w:p w14:paraId="7859B0B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диаграммы (228),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проектирования (40),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классы (36), 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(53),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(72)</w:t>
            </w:r>
          </w:p>
        </w:tc>
        <w:tc>
          <w:tcPr>
            <w:tcW w:w="2086" w:type="dxa"/>
            <w:vAlign w:val="center"/>
          </w:tcPr>
          <w:p w14:paraId="23DD869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Преобладает учебный и информационный интерес</w:t>
            </w:r>
          </w:p>
        </w:tc>
      </w:tr>
      <w:tr w:rsidR="00D329F4" w14:paraId="5696E115" w14:textId="77777777" w:rsidTr="00D329F4">
        <w:trPr>
          <w:cantSplit/>
          <w:jc w:val="center"/>
        </w:trPr>
        <w:tc>
          <w:tcPr>
            <w:tcW w:w="1858" w:type="dxa"/>
            <w:vAlign w:val="center"/>
          </w:tcPr>
          <w:p w14:paraId="49677DE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1858" w:type="dxa"/>
            <w:vAlign w:val="center"/>
          </w:tcPr>
          <w:p w14:paraId="2255B82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смартфонов и десктопов</w:t>
            </w:r>
          </w:p>
        </w:tc>
        <w:tc>
          <w:tcPr>
            <w:tcW w:w="1249" w:type="dxa"/>
            <w:vAlign w:val="center"/>
          </w:tcPr>
          <w:p w14:paraId="4D864A3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Фильтр устройств</w:t>
            </w:r>
          </w:p>
        </w:tc>
        <w:tc>
          <w:tcPr>
            <w:tcW w:w="2303" w:type="dxa"/>
            <w:vAlign w:val="center"/>
          </w:tcPr>
          <w:p w14:paraId="33DB0E7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: десктопы 86,3 %, смартфоны 13,4 %;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: 84,0 % и 15,6 %; планшеты менее 0,5 % (таблица 24)</w:t>
            </w:r>
          </w:p>
        </w:tc>
        <w:tc>
          <w:tcPr>
            <w:tcW w:w="2086" w:type="dxa"/>
            <w:vAlign w:val="center"/>
          </w:tcPr>
          <w:p w14:paraId="75C6617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Десктоп – основное устройство</w:t>
            </w:r>
          </w:p>
        </w:tc>
      </w:tr>
      <w:tr w:rsidR="00D329F4" w14:paraId="611471FC" w14:textId="77777777" w:rsidTr="00D329F4">
        <w:trPr>
          <w:cantSplit/>
          <w:jc w:val="center"/>
        </w:trPr>
        <w:tc>
          <w:tcPr>
            <w:tcW w:w="1858" w:type="dxa"/>
            <w:vAlign w:val="center"/>
          </w:tcPr>
          <w:p w14:paraId="7545D96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858" w:type="dxa"/>
            <w:vAlign w:val="center"/>
          </w:tcPr>
          <w:p w14:paraId="13B1A75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 и действие</w:t>
            </w:r>
          </w:p>
        </w:tc>
        <w:tc>
          <w:tcPr>
            <w:tcW w:w="1249" w:type="dxa"/>
            <w:vAlign w:val="center"/>
          </w:tcPr>
          <w:p w14:paraId="216DC8E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Сводная оценка</w:t>
            </w:r>
          </w:p>
        </w:tc>
        <w:tc>
          <w:tcPr>
            <w:tcW w:w="2303" w:type="dxa"/>
            <w:vAlign w:val="center"/>
          </w:tcPr>
          <w:p w14:paraId="0BC0983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«слабый» (табл. 17); 10 и 8 из 18 (табл. 18)</w:t>
            </w:r>
          </w:p>
        </w:tc>
        <w:tc>
          <w:tcPr>
            <w:tcW w:w="2086" w:type="dxa"/>
            <w:vAlign w:val="center"/>
          </w:tcPr>
          <w:p w14:paraId="769C311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Осторожная проверка: уточнить предложение, тестовая реклама</w:t>
            </w:r>
          </w:p>
        </w:tc>
      </w:tr>
    </w:tbl>
    <w:p w14:paraId="6865AB95" w14:textId="77777777" w:rsidR="00D329F4" w:rsidRDefault="00AB6403">
      <w:pPr>
        <w:pStyle w:val="a0"/>
        <w:keepNext/>
        <w:spacing w:before="0" w:after="0" w:line="360" w:lineRule="exact"/>
      </w:pPr>
      <w:r>
        <w:rPr>
          <w:sz w:val="28"/>
        </w:rPr>
        <w:t>Таблица 29 – Рабочий лист анализа в Вордстате (</w:t>
      </w:r>
      <w:r>
        <w:rPr>
          <w:i/>
          <w:sz w:val="28"/>
        </w:rPr>
        <w:t>YW</w:t>
      </w:r>
      <w:r>
        <w:rPr>
          <w:sz w:val="28"/>
        </w:rPr>
        <w:t xml:space="preserve"> табл. 28)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49"/>
        <w:gridCol w:w="5806"/>
      </w:tblGrid>
      <w:tr w:rsidR="00D329F4" w14:paraId="15A4EAC8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49" w:type="dxa"/>
            <w:vAlign w:val="center"/>
          </w:tcPr>
          <w:p w14:paraId="1F74679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805" w:type="dxa"/>
            <w:vAlign w:val="center"/>
          </w:tcPr>
          <w:p w14:paraId="4FB609D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Заполняемое значение</w:t>
            </w:r>
          </w:p>
        </w:tc>
      </w:tr>
      <w:tr w:rsidR="00D329F4" w14:paraId="12EC1E8A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72CFB46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анализа</w:t>
            </w:r>
          </w:p>
        </w:tc>
        <w:tc>
          <w:tcPr>
            <w:tcW w:w="5805" w:type="dxa"/>
            <w:vAlign w:val="center"/>
          </w:tcPr>
          <w:p w14:paraId="2549952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</w:t>
            </w:r>
          </w:p>
        </w:tc>
      </w:tr>
      <w:tr w:rsidR="00D329F4" w14:paraId="70C3B706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075C430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 / подразделение</w:t>
            </w:r>
          </w:p>
        </w:tc>
        <w:tc>
          <w:tcPr>
            <w:tcW w:w="5805" w:type="dxa"/>
            <w:vAlign w:val="center"/>
          </w:tcPr>
          <w:p w14:paraId="7984A53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К. А. Хаджинова, гр. 320604</w:t>
            </w:r>
          </w:p>
        </w:tc>
      </w:tr>
      <w:tr w:rsidR="00D329F4" w14:paraId="7A0DBF00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1F51654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Бизнес-гипотеза</w:t>
            </w:r>
          </w:p>
        </w:tc>
        <w:tc>
          <w:tcPr>
            <w:tcW w:w="5805" w:type="dxa"/>
            <w:vAlign w:val="center"/>
          </w:tcPr>
          <w:p w14:paraId="10A737A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Аудитория Беларуси ищет инструменты построения диаграмм формальных нотаций;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может предложить их как текст с проверкой правил</w:t>
            </w:r>
          </w:p>
        </w:tc>
      </w:tr>
      <w:tr w:rsidR="00D329F4" w14:paraId="6D3C632E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7C6566F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805" w:type="dxa"/>
            <w:vAlign w:val="center"/>
          </w:tcPr>
          <w:p w14:paraId="592B4D2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Студенты технических специальностей; аналитики; архитекторы ПО</w:t>
            </w:r>
          </w:p>
        </w:tc>
      </w:tr>
      <w:tr w:rsidR="00D329F4" w14:paraId="4B51350A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40B5BF8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 анализа</w:t>
            </w:r>
          </w:p>
        </w:tc>
        <w:tc>
          <w:tcPr>
            <w:tcW w:w="5805" w:type="dxa"/>
            <w:vAlign w:val="center"/>
          </w:tcPr>
          <w:p w14:paraId="178102B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>=149); вкладка «Регионы» – мировая разбивка</w:t>
            </w:r>
          </w:p>
        </w:tc>
      </w:tr>
      <w:tr w:rsidR="00D329F4" w14:paraId="06DF571A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056C9A5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анализа</w:t>
            </w:r>
          </w:p>
        </w:tc>
        <w:tc>
          <w:tcPr>
            <w:tcW w:w="5805" w:type="dxa"/>
            <w:vAlign w:val="center"/>
          </w:tcPr>
          <w:p w14:paraId="326925E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– 25.08–23.09.2026 и 29.08–29.09.2026; Динамика – сентябрь 2024 – август 2026 и с января 2018 г., по месяцам</w:t>
            </w:r>
          </w:p>
        </w:tc>
      </w:tr>
      <w:tr w:rsidR="00D329F4" w14:paraId="4AC94D36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411D278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Список базовых запросов</w:t>
            </w:r>
          </w:p>
        </w:tc>
        <w:tc>
          <w:tcPr>
            <w:tcW w:w="5805" w:type="dxa"/>
            <w:vAlign w:val="center"/>
          </w:tcPr>
          <w:p w14:paraId="16836BB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диаграмма; сеть петри; конструктор диаграмм онлайн; </w:t>
            </w:r>
            <w:r>
              <w:rPr>
                <w:i/>
                <w:sz w:val="24"/>
              </w:rPr>
              <w:t>mermaid</w:t>
            </w:r>
          </w:p>
        </w:tc>
      </w:tr>
      <w:tr w:rsidR="00D329F4" w14:paraId="240536EE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27A3EDC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Использованные операторы</w:t>
            </w:r>
          </w:p>
        </w:tc>
        <w:tc>
          <w:tcPr>
            <w:tcW w:w="5805" w:type="dxa"/>
            <w:vAlign w:val="center"/>
          </w:tcPr>
          <w:p w14:paraId="56E4D67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использовались; омонимы очищены уточняющими словами («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диаграмма»)</w:t>
            </w:r>
          </w:p>
        </w:tc>
      </w:tr>
      <w:tr w:rsidR="00D329F4" w14:paraId="72636F47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771900C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Главные коммерческие запросы</w:t>
            </w:r>
          </w:p>
        </w:tc>
        <w:tc>
          <w:tcPr>
            <w:tcW w:w="5805" w:type="dxa"/>
            <w:vAlign w:val="center"/>
          </w:tcPr>
          <w:p w14:paraId="1540CF7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запросов/мес.; по остальным коммерческим формулировкам запросов нет (таблица 19)</w:t>
            </w:r>
          </w:p>
        </w:tc>
      </w:tr>
      <w:tr w:rsidR="00D329F4" w14:paraId="0AEA7F22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6BB0E45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Главные информационные запросы</w:t>
            </w:r>
          </w:p>
        </w:tc>
        <w:tc>
          <w:tcPr>
            <w:tcW w:w="5805" w:type="dxa"/>
            <w:vAlign w:val="center"/>
          </w:tcPr>
          <w:p w14:paraId="7C34A6A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диаграммы (228); </w:t>
            </w: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(72);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(72);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диаграмма (57); 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(53)</w:t>
            </w:r>
          </w:p>
        </w:tc>
      </w:tr>
      <w:tr w:rsidR="00D329F4" w14:paraId="39433835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611BF7D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Выявленная сезонность</w:t>
            </w:r>
          </w:p>
        </w:tc>
        <w:tc>
          <w:tcPr>
            <w:tcW w:w="5805" w:type="dxa"/>
            <w:vAlign w:val="center"/>
          </w:tcPr>
          <w:p w14:paraId="08FEFD2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пики октябрь–декабрь и май, провал июль–август;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пик апрель–май, провал июль; остальные запросы ядра – провал июль–август (таблица 21)</w:t>
            </w:r>
          </w:p>
        </w:tc>
      </w:tr>
      <w:tr w:rsidR="00D329F4" w14:paraId="5FA31C0B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62D01E1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Территории с повышенным интересом</w:t>
            </w:r>
          </w:p>
        </w:tc>
        <w:tc>
          <w:tcPr>
            <w:tcW w:w="5805" w:type="dxa"/>
            <w:vAlign w:val="center"/>
          </w:tcPr>
          <w:p w14:paraId="651E8A0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Минск и Минская область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индекс 194,99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119,43); Могилевская область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182,48)</w:t>
            </w:r>
          </w:p>
        </w:tc>
      </w:tr>
      <w:tr w:rsidR="00D329F4" w14:paraId="315E8F7E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0F77AD7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уровень интереса</w:t>
            </w:r>
          </w:p>
        </w:tc>
        <w:tc>
          <w:tcPr>
            <w:tcW w:w="5805" w:type="dxa"/>
            <w:vAlign w:val="center"/>
          </w:tcPr>
          <w:p w14:paraId="7D473F9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(</w:t>
            </w:r>
            <w:r>
              <w:rPr>
                <w:i/>
                <w:sz w:val="24"/>
              </w:rPr>
              <w:t>YW</w:t>
            </w:r>
            <w:r>
              <w:rPr>
                <w:sz w:val="24"/>
              </w:rPr>
              <w:t xml:space="preserve"> табл. 17); по баллам – «осторожная проверка» (</w:t>
            </w:r>
            <w:r>
              <w:rPr>
                <w:i/>
                <w:sz w:val="24"/>
              </w:rPr>
              <w:t>YW</w:t>
            </w:r>
            <w:r>
              <w:rPr>
                <w:sz w:val="24"/>
              </w:rPr>
              <w:t xml:space="preserve"> табл. 18)</w:t>
            </w:r>
          </w:p>
        </w:tc>
      </w:tr>
      <w:tr w:rsidR="00D329F4" w14:paraId="59DB5BF4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13B3AB5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Рекомендуемое бизнес-действие</w:t>
            </w:r>
          </w:p>
        </w:tc>
        <w:tc>
          <w:tcPr>
            <w:tcW w:w="5805" w:type="dxa"/>
            <w:vAlign w:val="center"/>
          </w:tcPr>
          <w:p w14:paraId="6EC0146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Уточнить предложение и провести тестовую рекламу до крупного запуска</w:t>
            </w:r>
          </w:p>
        </w:tc>
      </w:tr>
      <w:tr w:rsidR="00D329F4" w14:paraId="1758D25D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4F6383D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 анализа</w:t>
            </w:r>
          </w:p>
        </w:tc>
        <w:tc>
          <w:tcPr>
            <w:tcW w:w="5805" w:type="dxa"/>
            <w:vAlign w:val="center"/>
          </w:tcPr>
          <w:p w14:paraId="37C4E38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только Яндекса; окна «Топов» и «Регионов» скользящие, значения зависят от даты снятия; вкладка «Регионы» – мировая разбивка; по значениям регионов сумма превышает значение по стране</w:t>
            </w:r>
          </w:p>
        </w:tc>
      </w:tr>
    </w:tbl>
    <w:p w14:paraId="458AEEFC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 по структуре </w:t>
      </w:r>
      <w:r>
        <w:rPr>
          <w:i/>
          <w:sz w:val="28"/>
        </w:rPr>
        <w:t>YW</w:t>
      </w:r>
      <w:r>
        <w:rPr>
          <w:sz w:val="28"/>
        </w:rPr>
        <w:t xml:space="preserve">-кейс §8 (пять элементов): (1) источник и география – Яндекс Вордстат, регион Беларусь, 29.09.2026; (2) наиболее значимые запросы – </w:t>
      </w:r>
      <w:r>
        <w:rPr>
          <w:i/>
          <w:sz w:val="28"/>
        </w:rPr>
        <w:t>uml</w:t>
      </w:r>
      <w:r>
        <w:rPr>
          <w:sz w:val="28"/>
        </w:rPr>
        <w:t xml:space="preserve"> (591), </w:t>
      </w:r>
      <w:r>
        <w:rPr>
          <w:i/>
          <w:sz w:val="28"/>
        </w:rPr>
        <w:t>bpmn</w:t>
      </w:r>
      <w:r>
        <w:rPr>
          <w:sz w:val="28"/>
        </w:rPr>
        <w:t xml:space="preserve"> (476), </w:t>
      </w:r>
      <w:r>
        <w:rPr>
          <w:i/>
          <w:sz w:val="28"/>
        </w:rPr>
        <w:t>plantuml</w:t>
      </w:r>
      <w:r>
        <w:rPr>
          <w:sz w:val="28"/>
        </w:rPr>
        <w:t xml:space="preserve"> (198), </w:t>
      </w:r>
      <w:r>
        <w:rPr>
          <w:i/>
          <w:sz w:val="28"/>
        </w:rPr>
        <w:t>idef0</w:t>
      </w:r>
      <w:r>
        <w:rPr>
          <w:sz w:val="28"/>
        </w:rPr>
        <w:t xml:space="preserve"> (105), а среди заменителей – 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visio</w:t>
      </w:r>
      <w:r>
        <w:rPr>
          <w:sz w:val="28"/>
        </w:rPr>
        <w:t xml:space="preserve">, </w:t>
      </w:r>
      <w:r>
        <w:rPr>
          <w:i/>
          <w:sz w:val="28"/>
        </w:rPr>
        <w:t>draw</w:t>
      </w:r>
      <w:r>
        <w:rPr>
          <w:sz w:val="28"/>
        </w:rPr>
        <w:t xml:space="preserve"> </w:t>
      </w:r>
      <w:r>
        <w:rPr>
          <w:i/>
          <w:sz w:val="28"/>
        </w:rPr>
        <w:t>io</w:t>
      </w:r>
      <w:r>
        <w:rPr>
          <w:sz w:val="28"/>
        </w:rPr>
        <w:t>; (3) коммерческий интерес единичный: по пяти коммерческим формулировкам ядра запросов нет, есть «</w:t>
      </w:r>
      <w:r>
        <w:rPr>
          <w:i/>
          <w:sz w:val="28"/>
        </w:rPr>
        <w:t>uml</w:t>
      </w:r>
      <w:r>
        <w:rPr>
          <w:sz w:val="28"/>
        </w:rPr>
        <w:t xml:space="preserve"> купить» – 5 запросов/мес.; среди подзапросов нет слов «цена», «заказать», есть инструментальные «онлайн» и «скачать», учебные запросы преобладают и не отделены от целевого сегмента, так как студенты – первичный сегмент </w:t>
      </w:r>
      <w:r>
        <w:rPr>
          <w:i/>
          <w:sz w:val="28"/>
        </w:rPr>
        <w:t>NotaCode</w:t>
      </w:r>
      <w:r>
        <w:rPr>
          <w:sz w:val="28"/>
        </w:rPr>
        <w:t xml:space="preserve">; (4) приоритетные направления – построение </w:t>
      </w:r>
      <w:r>
        <w:rPr>
          <w:i/>
          <w:sz w:val="28"/>
        </w:rPr>
        <w:t>UML</w:t>
      </w:r>
      <w:r>
        <w:rPr>
          <w:sz w:val="28"/>
        </w:rPr>
        <w:t xml:space="preserve">- и </w:t>
      </w:r>
      <w:r>
        <w:rPr>
          <w:i/>
          <w:sz w:val="28"/>
        </w:rPr>
        <w:t>BPMN</w:t>
      </w:r>
      <w:r>
        <w:rPr>
          <w:sz w:val="28"/>
        </w:rPr>
        <w:t>-диаграмм по тексту и генерация схем нейросетью (107 запросов/мес.); (5) ограничения и дальнейшая проверка – повторное снятие «Топов» и «Регионов» на дату сдачи (окно скользящее), сопоставление частотности с ценами конкурентов и опрос о готовности платить.</w:t>
      </w:r>
    </w:p>
    <w:p w14:paraId="7DFF1209" w14:textId="77777777" w:rsidR="00D329F4" w:rsidRDefault="00AB6403">
      <w:pPr>
        <w:pStyle w:val="2"/>
        <w:spacing w:before="360" w:after="360" w:line="360" w:lineRule="exact"/>
        <w:ind w:firstLine="709"/>
      </w:pPr>
      <w:bookmarkStart w:id="22" w:name="X08cd67dc2e5074d30b33897d7cf5ad1e3812e88"/>
      <w:bookmarkStart w:id="23" w:name="_Toc241930851"/>
      <w:bookmarkEnd w:id="17"/>
      <w:bookmarkEnd w:id="21"/>
      <w:r>
        <w:t>2.5 Выгрузка данных: минимальный набор и контроль качества</w:t>
      </w:r>
      <w:bookmarkEnd w:id="23"/>
    </w:p>
    <w:p w14:paraId="3D63D0F7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Минимальный набор выгрузок по ВЫГР табл. 16 выполнен: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– 10 выгрузок основного набора (пакеты 1–6 за 5 лет,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 и </w:t>
      </w:r>
      <w:r>
        <w:rPr>
          <w:i/>
          <w:sz w:val="28"/>
        </w:rPr>
        <w:t>IDEF0</w:t>
      </w:r>
      <w:r>
        <w:rPr>
          <w:sz w:val="28"/>
        </w:rPr>
        <w:t xml:space="preserve"> за 12 месяцев, мировой ряд пакета 1), Яндекс Вордстат – «Динамика» </w:t>
      </w:r>
      <w:r>
        <w:rPr>
          <w:sz w:val="28"/>
        </w:rPr>
        <w:lastRenderedPageBreak/>
        <w:t>по десяти запросам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 диаграмма, </w:t>
      </w:r>
      <w:r>
        <w:rPr>
          <w:i/>
          <w:sz w:val="28"/>
        </w:rPr>
        <w:t>erd</w:t>
      </w:r>
      <w:r>
        <w:rPr>
          <w:sz w:val="28"/>
        </w:rPr>
        <w:t xml:space="preserve"> диаграмма, </w:t>
      </w:r>
      <w:r>
        <w:rPr>
          <w:i/>
          <w:sz w:val="28"/>
        </w:rPr>
        <w:t>erd</w:t>
      </w:r>
      <w:r>
        <w:rPr>
          <w:sz w:val="28"/>
        </w:rPr>
        <w:t xml:space="preserve"> без уточнения, сеть петри, нейросеть схема, нейросеть диаграмма) за 24 месяца и с 2018 г., разбивка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по устройствам, «Топы запросов» по 9 формулировкам ядра, 28 дополнительным и 45 формулировкам групп АРГ и контрольным запросам, «Регионы» по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; сохранено 49 скриншотов Вордстата. Исходные значения «Динамики» получены запросами к данным вкладки (месячные ряды в </w:t>
      </w:r>
      <w:r>
        <w:rPr>
          <w:i/>
          <w:sz w:val="28"/>
        </w:rPr>
        <w:t>JSON</w:t>
      </w:r>
      <w:r>
        <w:rPr>
          <w:sz w:val="28"/>
        </w:rPr>
        <w:t xml:space="preserve">), а не считыванием с графика; </w:t>
      </w:r>
      <w:r>
        <w:rPr>
          <w:i/>
          <w:sz w:val="28"/>
        </w:rPr>
        <w:t>CSV</w:t>
      </w:r>
      <w:r>
        <w:rPr>
          <w:sz w:val="28"/>
        </w:rPr>
        <w:t xml:space="preserve"> «Динамика» по девяти запросам ядра скачан кнопкой «Скачать» 30.09.2026 и совпал с </w:t>
      </w:r>
      <w:r>
        <w:rPr>
          <w:i/>
          <w:sz w:val="28"/>
        </w:rPr>
        <w:t>JSON</w:t>
      </w:r>
      <w:r>
        <w:rPr>
          <w:sz w:val="28"/>
        </w:rPr>
        <w:t xml:space="preserve"> (папка </w:t>
      </w:r>
      <w:r>
        <w:rPr>
          <w:i/>
          <w:sz w:val="28"/>
        </w:rPr>
        <w:t>Wordstat_</w:t>
      </w:r>
      <w:r>
        <w:rPr>
          <w:sz w:val="28"/>
        </w:rPr>
        <w:t xml:space="preserve">Беларусь, файлы </w:t>
      </w:r>
      <w:r>
        <w:rPr>
          <w:i/>
          <w:sz w:val="28"/>
        </w:rPr>
        <w:t>wordstat_BY_</w:t>
      </w:r>
      <w:r>
        <w:rPr>
          <w:sz w:val="28"/>
        </w:rPr>
        <w:t>динамика_*.</w:t>
      </w:r>
      <w:r>
        <w:rPr>
          <w:i/>
          <w:sz w:val="28"/>
        </w:rPr>
        <w:t>csv</w:t>
      </w:r>
      <w:r>
        <w:rPr>
          <w:sz w:val="28"/>
        </w:rPr>
        <w:t xml:space="preserve">); выгрузки «Топы» и «Регионы» в </w:t>
      </w:r>
      <w:r>
        <w:rPr>
          <w:i/>
          <w:sz w:val="28"/>
        </w:rPr>
        <w:t>CSV</w:t>
      </w:r>
      <w:r>
        <w:rPr>
          <w:sz w:val="28"/>
        </w:rPr>
        <w:t xml:space="preserve"> и </w:t>
      </w:r>
      <w:r>
        <w:rPr>
          <w:i/>
          <w:sz w:val="28"/>
        </w:rPr>
        <w:t>XLSX</w:t>
      </w:r>
      <w:r>
        <w:rPr>
          <w:sz w:val="28"/>
        </w:rPr>
        <w:t xml:space="preserve"> не скачивались (модельная оценка (допущение; причина: кнопка «Скачать» на вкладках «Топы запросов» и «Регионы», сохранить без редактирования); окна вкладок скользящие, значения сохранены в </w:t>
      </w:r>
      <w:r>
        <w:rPr>
          <w:i/>
          <w:sz w:val="28"/>
        </w:rPr>
        <w:t>JSON</w:t>
      </w:r>
      <w:r>
        <w:rPr>
          <w:sz w:val="28"/>
        </w:rPr>
        <w:t xml:space="preserve"> и на скриншотах).</w:t>
      </w:r>
    </w:p>
    <w:p w14:paraId="39546A93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Организация папок по ВЫГР §7 (табл. 12) выполнена в структуре папки работы, но под другими названиями (таблица 30); отдельные папки с именами 01…05 не создавались, так как те же файлы уже используются скриптами обработки по текущим путям.</w:t>
      </w:r>
    </w:p>
    <w:p w14:paraId="768950E2" w14:textId="77777777" w:rsidR="00D329F4" w:rsidRDefault="00AB6403">
      <w:pPr>
        <w:pStyle w:val="a0"/>
        <w:keepNext/>
        <w:spacing w:before="0" w:after="0" w:line="360" w:lineRule="exact"/>
      </w:pPr>
      <w:r>
        <w:rPr>
          <w:sz w:val="28"/>
        </w:rPr>
        <w:t>Таблица 30 – Соответствие папок работы схеме ВЫГР табл. 12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7"/>
        <w:gridCol w:w="2034"/>
        <w:gridCol w:w="3045"/>
        <w:gridCol w:w="2259"/>
      </w:tblGrid>
      <w:tr w:rsidR="00D329F4" w14:paraId="6B00A587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16" w:type="dxa"/>
            <w:vAlign w:val="center"/>
          </w:tcPr>
          <w:p w14:paraId="0CF0D2E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Папка по ВЫГР</w:t>
            </w:r>
          </w:p>
        </w:tc>
        <w:tc>
          <w:tcPr>
            <w:tcW w:w="2034" w:type="dxa"/>
            <w:vAlign w:val="center"/>
          </w:tcPr>
          <w:p w14:paraId="0DD6E76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 по ВЫГР</w:t>
            </w:r>
          </w:p>
        </w:tc>
        <w:tc>
          <w:tcPr>
            <w:tcW w:w="3045" w:type="dxa"/>
            <w:vAlign w:val="center"/>
          </w:tcPr>
          <w:p w14:paraId="0878BA0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Папка работы</w:t>
            </w:r>
          </w:p>
        </w:tc>
        <w:tc>
          <w:tcPr>
            <w:tcW w:w="2259" w:type="dxa"/>
            <w:vAlign w:val="center"/>
          </w:tcPr>
          <w:p w14:paraId="1A8492C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лежит</w:t>
            </w:r>
          </w:p>
        </w:tc>
      </w:tr>
      <w:tr w:rsidR="00D329F4" w14:paraId="3A85E0C3" w14:textId="77777777" w:rsidTr="00D329F4">
        <w:trPr>
          <w:cantSplit/>
          <w:jc w:val="center"/>
        </w:trPr>
        <w:tc>
          <w:tcPr>
            <w:tcW w:w="2016" w:type="dxa"/>
            <w:vAlign w:val="center"/>
          </w:tcPr>
          <w:p w14:paraId="12DB0AD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01_Исходные_данные</w:t>
            </w:r>
          </w:p>
        </w:tc>
        <w:tc>
          <w:tcPr>
            <w:tcW w:w="2034" w:type="dxa"/>
            <w:vAlign w:val="center"/>
          </w:tcPr>
          <w:p w14:paraId="783B384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Файлы, скачанные непосредственно из сервисов</w:t>
            </w:r>
          </w:p>
        </w:tc>
        <w:tc>
          <w:tcPr>
            <w:tcW w:w="3045" w:type="dxa"/>
            <w:vAlign w:val="center"/>
          </w:tcPr>
          <w:p w14:paraId="12EC31F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Материалы_собранные / </w:t>
            </w:r>
            <w:r>
              <w:rPr>
                <w:i/>
                <w:sz w:val="24"/>
              </w:rPr>
              <w:t>GT_</w:t>
            </w: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JSON</w:t>
            </w:r>
            <w:r>
              <w:rPr>
                <w:sz w:val="24"/>
              </w:rPr>
              <w:t xml:space="preserve">-файлы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), Материалы_собранные / </w:t>
            </w:r>
            <w:r>
              <w:rPr>
                <w:i/>
                <w:sz w:val="24"/>
              </w:rPr>
              <w:t>Wordstat_</w:t>
            </w: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JSON</w:t>
            </w:r>
            <w:r>
              <w:rPr>
                <w:sz w:val="24"/>
              </w:rPr>
              <w:t>-файлы «Динамики» Вордстата), Скриншоты</w:t>
            </w:r>
          </w:p>
        </w:tc>
        <w:tc>
          <w:tcPr>
            <w:tcW w:w="2259" w:type="dxa"/>
            <w:vAlign w:val="center"/>
          </w:tcPr>
          <w:p w14:paraId="0A46004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Ответы виджетов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«Динамика» Вордстата, скриншоты Вордстата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</w:tr>
      <w:tr w:rsidR="00D329F4" w14:paraId="41CC015A" w14:textId="77777777" w:rsidTr="00D329F4">
        <w:trPr>
          <w:cantSplit/>
          <w:jc w:val="center"/>
        </w:trPr>
        <w:tc>
          <w:tcPr>
            <w:tcW w:w="2016" w:type="dxa"/>
            <w:vAlign w:val="center"/>
          </w:tcPr>
          <w:p w14:paraId="3D0C766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02_Рабочие_таблицы</w:t>
            </w:r>
          </w:p>
        </w:tc>
        <w:tc>
          <w:tcPr>
            <w:tcW w:w="2034" w:type="dxa"/>
            <w:vAlign w:val="center"/>
          </w:tcPr>
          <w:p w14:paraId="2228086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Файлы после очистки, объединения и расчетов</w:t>
            </w:r>
          </w:p>
        </w:tc>
        <w:tc>
          <w:tcPr>
            <w:tcW w:w="3045" w:type="dxa"/>
            <w:vAlign w:val="center"/>
          </w:tcPr>
          <w:p w14:paraId="74D7BC0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Материалы_собранные / </w:t>
            </w:r>
            <w:r>
              <w:rPr>
                <w:i/>
                <w:sz w:val="24"/>
              </w:rPr>
              <w:t>GT_</w:t>
            </w: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-таблицы ввода данных),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59" w:type="dxa"/>
            <w:vAlign w:val="center"/>
          </w:tcPr>
          <w:p w14:paraId="1355132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Таблицы ввода для шаблона, рабочие копии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-шаблона</w:t>
            </w:r>
          </w:p>
        </w:tc>
      </w:tr>
      <w:tr w:rsidR="00D329F4" w14:paraId="20FE1939" w14:textId="77777777" w:rsidTr="00D329F4">
        <w:trPr>
          <w:cantSplit/>
          <w:jc w:val="center"/>
        </w:trPr>
        <w:tc>
          <w:tcPr>
            <w:tcW w:w="2016" w:type="dxa"/>
            <w:vAlign w:val="center"/>
          </w:tcPr>
          <w:p w14:paraId="4A5CB92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03_Диаграммы</w:t>
            </w:r>
          </w:p>
        </w:tc>
        <w:tc>
          <w:tcPr>
            <w:tcW w:w="2034" w:type="dxa"/>
            <w:vAlign w:val="center"/>
          </w:tcPr>
          <w:p w14:paraId="6237F6B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Графики динамики и структуры</w:t>
            </w:r>
          </w:p>
        </w:tc>
        <w:tc>
          <w:tcPr>
            <w:tcW w:w="3045" w:type="dxa"/>
            <w:vAlign w:val="center"/>
          </w:tcPr>
          <w:p w14:paraId="1801AE3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</w:t>
            </w:r>
          </w:p>
        </w:tc>
        <w:tc>
          <w:tcPr>
            <w:tcW w:w="2259" w:type="dxa"/>
            <w:vAlign w:val="center"/>
          </w:tcPr>
          <w:p w14:paraId="1386447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 1–6 и их подписи</w:t>
            </w:r>
          </w:p>
        </w:tc>
      </w:tr>
      <w:tr w:rsidR="00D329F4" w14:paraId="68033E39" w14:textId="77777777" w:rsidTr="00D329F4">
        <w:trPr>
          <w:cantSplit/>
          <w:jc w:val="center"/>
        </w:trPr>
        <w:tc>
          <w:tcPr>
            <w:tcW w:w="2016" w:type="dxa"/>
            <w:vAlign w:val="center"/>
          </w:tcPr>
          <w:p w14:paraId="4F1A60D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04_Итоговый_вывод</w:t>
            </w:r>
          </w:p>
        </w:tc>
        <w:tc>
          <w:tcPr>
            <w:tcW w:w="2034" w:type="dxa"/>
            <w:vAlign w:val="center"/>
          </w:tcPr>
          <w:p w14:paraId="42012C3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Текст аргументации</w:t>
            </w:r>
          </w:p>
        </w:tc>
        <w:tc>
          <w:tcPr>
            <w:tcW w:w="3045" w:type="dxa"/>
            <w:vAlign w:val="center"/>
          </w:tcPr>
          <w:p w14:paraId="4209D7E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ОТЧЕТ_ЛР1_</w:t>
            </w:r>
            <w:r>
              <w:rPr>
                <w:i/>
                <w:sz w:val="24"/>
              </w:rPr>
              <w:t>NotaCode.docx</w:t>
            </w:r>
          </w:p>
        </w:tc>
        <w:tc>
          <w:tcPr>
            <w:tcW w:w="2259" w:type="dxa"/>
            <w:vAlign w:val="center"/>
          </w:tcPr>
          <w:p w14:paraId="0EAB986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Настоящий отчет</w:t>
            </w:r>
          </w:p>
        </w:tc>
      </w:tr>
      <w:tr w:rsidR="00D329F4" w14:paraId="5AEAF8F7" w14:textId="77777777" w:rsidTr="00D329F4">
        <w:trPr>
          <w:cantSplit/>
          <w:jc w:val="center"/>
        </w:trPr>
        <w:tc>
          <w:tcPr>
            <w:tcW w:w="2016" w:type="dxa"/>
            <w:vAlign w:val="center"/>
          </w:tcPr>
          <w:p w14:paraId="5F770C7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05_Журнал_выгрузки</w:t>
            </w:r>
          </w:p>
        </w:tc>
        <w:tc>
          <w:tcPr>
            <w:tcW w:w="2034" w:type="dxa"/>
            <w:vAlign w:val="center"/>
          </w:tcPr>
          <w:p w14:paraId="7526F3F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Параметры каждой выгрузки</w:t>
            </w:r>
          </w:p>
        </w:tc>
        <w:tc>
          <w:tcPr>
            <w:tcW w:w="3045" w:type="dxa"/>
            <w:vAlign w:val="center"/>
          </w:tcPr>
          <w:p w14:paraId="7269714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РЕЕСТР_выгрузок_</w:t>
            </w:r>
            <w:r>
              <w:rPr>
                <w:i/>
                <w:sz w:val="24"/>
              </w:rPr>
              <w:t>GT_BY.csv</w:t>
            </w:r>
            <w:r>
              <w:rPr>
                <w:sz w:val="24"/>
              </w:rPr>
              <w:t xml:space="preserve">, лист «Журнал_выгрузки» рабочих копий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таблица 11 и приложение А</w:t>
            </w:r>
          </w:p>
        </w:tc>
        <w:tc>
          <w:tcPr>
            <w:tcW w:w="2259" w:type="dxa"/>
            <w:vAlign w:val="center"/>
          </w:tcPr>
          <w:p w14:paraId="522B1C5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Дата, сервис, запрос, настройки, файл, назначение</w:t>
            </w:r>
          </w:p>
        </w:tc>
      </w:tr>
    </w:tbl>
    <w:p w14:paraId="035E00E3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двух сервисов для одного месяца сведены в рабочую таблицу объединения по ВЫГР табл. 14 (таблица 31; показан последний полный месяц с данными обоих сервисов по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и региональный срез).</w:t>
      </w:r>
    </w:p>
    <w:p w14:paraId="4854C02F" w14:textId="77777777" w:rsidR="00D329F4" w:rsidRDefault="00AB6403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31 – Рабочая таблица объединения данных (ВЫГР табл. 14)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46"/>
        <w:gridCol w:w="1460"/>
        <w:gridCol w:w="1570"/>
        <w:gridCol w:w="1240"/>
        <w:gridCol w:w="1739"/>
        <w:gridCol w:w="1600"/>
      </w:tblGrid>
      <w:tr w:rsidR="00D329F4" w14:paraId="7B533317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45" w:type="dxa"/>
            <w:vAlign w:val="center"/>
          </w:tcPr>
          <w:p w14:paraId="765D9BF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1460" w:type="dxa"/>
            <w:vAlign w:val="center"/>
          </w:tcPr>
          <w:p w14:paraId="0036661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 запрос</w:t>
            </w:r>
          </w:p>
        </w:tc>
        <w:tc>
          <w:tcPr>
            <w:tcW w:w="1570" w:type="dxa"/>
            <w:vAlign w:val="center"/>
          </w:tcPr>
          <w:p w14:paraId="41F691B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 запроса</w:t>
            </w:r>
          </w:p>
        </w:tc>
        <w:tc>
          <w:tcPr>
            <w:tcW w:w="1240" w:type="dxa"/>
            <w:vAlign w:val="center"/>
          </w:tcPr>
          <w:p w14:paraId="2B3FDBE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739" w:type="dxa"/>
            <w:vAlign w:val="center"/>
          </w:tcPr>
          <w:p w14:paraId="4BE4731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 и значение</w:t>
            </w:r>
          </w:p>
        </w:tc>
        <w:tc>
          <w:tcPr>
            <w:tcW w:w="1600" w:type="dxa"/>
            <w:vAlign w:val="center"/>
          </w:tcPr>
          <w:p w14:paraId="1620972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Интерпретация</w:t>
            </w:r>
          </w:p>
        </w:tc>
      </w:tr>
      <w:tr w:rsidR="00D329F4" w14:paraId="4AA04EA9" w14:textId="77777777" w:rsidTr="00D329F4">
        <w:trPr>
          <w:cantSplit/>
          <w:jc w:val="center"/>
        </w:trPr>
        <w:tc>
          <w:tcPr>
            <w:tcW w:w="1745" w:type="dxa"/>
            <w:vAlign w:val="center"/>
          </w:tcPr>
          <w:p w14:paraId="41DBF29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 2026 г.</w:t>
            </w:r>
          </w:p>
        </w:tc>
        <w:tc>
          <w:tcPr>
            <w:tcW w:w="1460" w:type="dxa"/>
            <w:vAlign w:val="center"/>
          </w:tcPr>
          <w:p w14:paraId="2DF660C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1570" w:type="dxa"/>
            <w:vAlign w:val="center"/>
          </w:tcPr>
          <w:p w14:paraId="5FEC590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Общая тема</w:t>
            </w:r>
          </w:p>
        </w:tc>
        <w:tc>
          <w:tcPr>
            <w:tcW w:w="1240" w:type="dxa"/>
            <w:vAlign w:val="center"/>
          </w:tcPr>
          <w:p w14:paraId="0921845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39" w:type="dxa"/>
            <w:vAlign w:val="center"/>
          </w:tcPr>
          <w:p w14:paraId="65DDF88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интереса: 15,75</w:t>
            </w:r>
          </w:p>
        </w:tc>
        <w:tc>
          <w:tcPr>
            <w:tcW w:w="1600" w:type="dxa"/>
            <w:vAlign w:val="center"/>
          </w:tcPr>
          <w:p w14:paraId="0F9462D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 (−43,8 % за 12 мес.), сезонность</w:t>
            </w:r>
          </w:p>
        </w:tc>
      </w:tr>
      <w:tr w:rsidR="00D329F4" w14:paraId="32762B3F" w14:textId="77777777" w:rsidTr="00D329F4">
        <w:trPr>
          <w:cantSplit/>
          <w:jc w:val="center"/>
        </w:trPr>
        <w:tc>
          <w:tcPr>
            <w:tcW w:w="1745" w:type="dxa"/>
            <w:vAlign w:val="center"/>
          </w:tcPr>
          <w:p w14:paraId="02F6759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 2026 г.</w:t>
            </w:r>
          </w:p>
        </w:tc>
        <w:tc>
          <w:tcPr>
            <w:tcW w:w="1460" w:type="dxa"/>
            <w:vAlign w:val="center"/>
          </w:tcPr>
          <w:p w14:paraId="440A3E0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Яндекс Вордстат: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1570" w:type="dxa"/>
            <w:vAlign w:val="center"/>
          </w:tcPr>
          <w:p w14:paraId="57F99AE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Общая тема</w:t>
            </w:r>
          </w:p>
        </w:tc>
        <w:tc>
          <w:tcPr>
            <w:tcW w:w="1240" w:type="dxa"/>
            <w:vAlign w:val="center"/>
          </w:tcPr>
          <w:p w14:paraId="1DB7BDE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39" w:type="dxa"/>
            <w:vAlign w:val="center"/>
          </w:tcPr>
          <w:p w14:paraId="2CFBF1D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Частотность: 1034</w:t>
            </w:r>
          </w:p>
        </w:tc>
        <w:tc>
          <w:tcPr>
            <w:tcW w:w="1600" w:type="dxa"/>
            <w:vAlign w:val="center"/>
          </w:tcPr>
          <w:p w14:paraId="5878EF0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поисковый спрос, спад (−42,7 %)</w:t>
            </w:r>
          </w:p>
        </w:tc>
      </w:tr>
      <w:tr w:rsidR="00D329F4" w14:paraId="4CBA3D51" w14:textId="77777777" w:rsidTr="00D329F4">
        <w:trPr>
          <w:cantSplit/>
          <w:jc w:val="center"/>
        </w:trPr>
        <w:tc>
          <w:tcPr>
            <w:tcW w:w="1745" w:type="dxa"/>
            <w:vAlign w:val="center"/>
          </w:tcPr>
          <w:p w14:paraId="7A65CB9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 2026 г.</w:t>
            </w:r>
          </w:p>
        </w:tc>
        <w:tc>
          <w:tcPr>
            <w:tcW w:w="1460" w:type="dxa"/>
            <w:vAlign w:val="center"/>
          </w:tcPr>
          <w:p w14:paraId="2E40CA3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570" w:type="dxa"/>
            <w:vAlign w:val="center"/>
          </w:tcPr>
          <w:p w14:paraId="069B19D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Общая тема</w:t>
            </w:r>
          </w:p>
        </w:tc>
        <w:tc>
          <w:tcPr>
            <w:tcW w:w="1240" w:type="dxa"/>
            <w:vAlign w:val="center"/>
          </w:tcPr>
          <w:p w14:paraId="073C2AB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39" w:type="dxa"/>
            <w:vAlign w:val="center"/>
          </w:tcPr>
          <w:p w14:paraId="2A3FC33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интереса: 44,5</w:t>
            </w:r>
          </w:p>
        </w:tc>
        <w:tc>
          <w:tcPr>
            <w:tcW w:w="1600" w:type="dxa"/>
            <w:vAlign w:val="center"/>
          </w:tcPr>
          <w:p w14:paraId="6B30DDC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 (−46,7 %), нерегулярная сезонность</w:t>
            </w:r>
          </w:p>
        </w:tc>
      </w:tr>
      <w:tr w:rsidR="00D329F4" w14:paraId="7A5572BE" w14:textId="77777777" w:rsidTr="00D329F4">
        <w:trPr>
          <w:cantSplit/>
          <w:jc w:val="center"/>
        </w:trPr>
        <w:tc>
          <w:tcPr>
            <w:tcW w:w="1745" w:type="dxa"/>
            <w:vAlign w:val="center"/>
          </w:tcPr>
          <w:p w14:paraId="1FCF34A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 2026 г.</w:t>
            </w:r>
          </w:p>
        </w:tc>
        <w:tc>
          <w:tcPr>
            <w:tcW w:w="1460" w:type="dxa"/>
            <w:vAlign w:val="center"/>
          </w:tcPr>
          <w:p w14:paraId="6B23B78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Яндекс Вордстат: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570" w:type="dxa"/>
            <w:vAlign w:val="center"/>
          </w:tcPr>
          <w:p w14:paraId="5445374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Общая тема</w:t>
            </w:r>
          </w:p>
        </w:tc>
        <w:tc>
          <w:tcPr>
            <w:tcW w:w="1240" w:type="dxa"/>
            <w:vAlign w:val="center"/>
          </w:tcPr>
          <w:p w14:paraId="7E6641E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39" w:type="dxa"/>
            <w:vAlign w:val="center"/>
          </w:tcPr>
          <w:p w14:paraId="33FC4EE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Частотность: 473</w:t>
            </w:r>
          </w:p>
        </w:tc>
        <w:tc>
          <w:tcPr>
            <w:tcW w:w="1600" w:type="dxa"/>
            <w:vAlign w:val="center"/>
          </w:tcPr>
          <w:p w14:paraId="716CE9E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поисковый спрос, спад (−44,1 %)</w:t>
            </w:r>
          </w:p>
        </w:tc>
      </w:tr>
      <w:tr w:rsidR="00D329F4" w14:paraId="4BC6E9E7" w14:textId="77777777" w:rsidTr="00D329F4">
        <w:trPr>
          <w:cantSplit/>
          <w:jc w:val="center"/>
        </w:trPr>
        <w:tc>
          <w:tcPr>
            <w:tcW w:w="1745" w:type="dxa"/>
            <w:vAlign w:val="center"/>
          </w:tcPr>
          <w:p w14:paraId="3B1FD5B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25.08–23.09.2026</w:t>
            </w:r>
          </w:p>
        </w:tc>
        <w:tc>
          <w:tcPr>
            <w:tcW w:w="1460" w:type="dxa"/>
            <w:vAlign w:val="center"/>
          </w:tcPr>
          <w:p w14:paraId="4F57911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Яндекс Вордстат: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1570" w:type="dxa"/>
            <w:vAlign w:val="center"/>
          </w:tcPr>
          <w:p w14:paraId="6D6632F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Общая тема (коммерческий запрос единичный)</w:t>
            </w:r>
          </w:p>
        </w:tc>
        <w:tc>
          <w:tcPr>
            <w:tcW w:w="1240" w:type="dxa"/>
            <w:vAlign w:val="center"/>
          </w:tcPr>
          <w:p w14:paraId="04BE012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Минск и Минская область</w:t>
            </w:r>
          </w:p>
        </w:tc>
        <w:tc>
          <w:tcPr>
            <w:tcW w:w="1739" w:type="dxa"/>
            <w:vAlign w:val="center"/>
          </w:tcPr>
          <w:p w14:paraId="083E08E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интереса по региону: 194,99</w:t>
            </w:r>
          </w:p>
        </w:tc>
        <w:tc>
          <w:tcPr>
            <w:tcW w:w="1600" w:type="dxa"/>
            <w:vAlign w:val="center"/>
          </w:tcPr>
          <w:p w14:paraId="4EE895C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выше среднего уровня интереса (Беларусь – 127,61)</w:t>
            </w:r>
          </w:p>
        </w:tc>
      </w:tr>
      <w:tr w:rsidR="00D329F4" w14:paraId="050FE1AC" w14:textId="77777777" w:rsidTr="00D329F4">
        <w:trPr>
          <w:cantSplit/>
          <w:jc w:val="center"/>
        </w:trPr>
        <w:tc>
          <w:tcPr>
            <w:tcW w:w="1745" w:type="dxa"/>
            <w:vAlign w:val="center"/>
          </w:tcPr>
          <w:p w14:paraId="2908315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29.08–29.09.2026</w:t>
            </w:r>
          </w:p>
        </w:tc>
        <w:tc>
          <w:tcPr>
            <w:tcW w:w="1460" w:type="dxa"/>
            <w:vAlign w:val="center"/>
          </w:tcPr>
          <w:p w14:paraId="3A5A8C9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коммерческие формулировки</w:t>
            </w:r>
          </w:p>
        </w:tc>
        <w:tc>
          <w:tcPr>
            <w:tcW w:w="1570" w:type="dxa"/>
            <w:vAlign w:val="center"/>
          </w:tcPr>
          <w:p w14:paraId="3ED01B2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запрос</w:t>
            </w:r>
          </w:p>
        </w:tc>
        <w:tc>
          <w:tcPr>
            <w:tcW w:w="1240" w:type="dxa"/>
            <w:vAlign w:val="center"/>
          </w:tcPr>
          <w:p w14:paraId="50AD832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39" w:type="dxa"/>
            <w:vAlign w:val="center"/>
          </w:tcPr>
          <w:p w14:paraId="2B8D318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запросов/мес.; по пяти формулировкам ядра – 0</w:t>
            </w:r>
          </w:p>
        </w:tc>
        <w:tc>
          <w:tcPr>
            <w:tcW w:w="1600" w:type="dxa"/>
            <w:vAlign w:val="center"/>
          </w:tcPr>
          <w:p w14:paraId="62B2EBE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 признаки единичны</w:t>
            </w:r>
          </w:p>
        </w:tc>
      </w:tr>
    </w:tbl>
    <w:p w14:paraId="4D51292C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Контроль качества выгрузки выполнен по ВЫГР табл. 17 (таблица 32).</w:t>
      </w:r>
    </w:p>
    <w:p w14:paraId="3DA564D6" w14:textId="77777777" w:rsidR="00D329F4" w:rsidRDefault="00AB6403">
      <w:pPr>
        <w:pStyle w:val="a0"/>
        <w:keepNext/>
        <w:spacing w:before="0" w:after="0" w:line="360" w:lineRule="exact"/>
      </w:pPr>
      <w:r>
        <w:rPr>
          <w:sz w:val="28"/>
        </w:rPr>
        <w:t>Таблица 32 – Контроль качества выгрузки (ВЫГР табл. 17)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04"/>
        <w:gridCol w:w="1230"/>
        <w:gridCol w:w="4221"/>
      </w:tblGrid>
      <w:tr w:rsidR="00D329F4" w14:paraId="5D9C67F6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03" w:type="dxa"/>
            <w:vAlign w:val="center"/>
          </w:tcPr>
          <w:p w14:paraId="0D1A362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0" w:type="dxa"/>
            <w:vAlign w:val="center"/>
          </w:tcPr>
          <w:p w14:paraId="419BD91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Да/нет</w:t>
            </w:r>
          </w:p>
        </w:tc>
        <w:tc>
          <w:tcPr>
            <w:tcW w:w="4221" w:type="dxa"/>
            <w:vAlign w:val="center"/>
          </w:tcPr>
          <w:p w14:paraId="12E45BA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D329F4" w14:paraId="3C7F4351" w14:textId="77777777" w:rsidTr="00D329F4">
        <w:trPr>
          <w:cantSplit/>
          <w:jc w:val="center"/>
        </w:trPr>
        <w:tc>
          <w:tcPr>
            <w:tcW w:w="3903" w:type="dxa"/>
            <w:vAlign w:val="center"/>
          </w:tcPr>
          <w:p w14:paraId="544D29D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ли дата выгрузки, запрос, территория, период и источник?</w:t>
            </w:r>
          </w:p>
        </w:tc>
        <w:tc>
          <w:tcPr>
            <w:tcW w:w="1230" w:type="dxa"/>
            <w:vAlign w:val="center"/>
          </w:tcPr>
          <w:p w14:paraId="2F4B4FB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1" w:type="dxa"/>
            <w:vAlign w:val="center"/>
          </w:tcPr>
          <w:p w14:paraId="773EBA5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11, приложение А</w:t>
            </w:r>
          </w:p>
        </w:tc>
      </w:tr>
      <w:tr w:rsidR="00D329F4" w14:paraId="182F9D0F" w14:textId="77777777" w:rsidTr="00D329F4">
        <w:trPr>
          <w:cantSplit/>
          <w:jc w:val="center"/>
        </w:trPr>
        <w:tc>
          <w:tcPr>
            <w:tcW w:w="3903" w:type="dxa"/>
            <w:vAlign w:val="center"/>
          </w:tcPr>
          <w:p w14:paraId="79465EC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Скачаны ли отдельные файлы для динамики, регионов и связанных запросов?</w:t>
            </w:r>
          </w:p>
        </w:tc>
        <w:tc>
          <w:tcPr>
            <w:tcW w:w="1230" w:type="dxa"/>
            <w:vAlign w:val="center"/>
          </w:tcPr>
          <w:p w14:paraId="1BADF44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221" w:type="dxa"/>
            <w:vAlign w:val="center"/>
          </w:tcPr>
          <w:p w14:paraId="7B80D31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– отдельные блоки динамики, регионов и связанных запросов в </w:t>
            </w:r>
            <w:r>
              <w:rPr>
                <w:i/>
                <w:sz w:val="24"/>
              </w:rPr>
              <w:t>JSON</w:t>
            </w:r>
            <w:r>
              <w:rPr>
                <w:sz w:val="24"/>
              </w:rPr>
              <w:t xml:space="preserve">; Вордстат – «Динамика», «Регионы» и «Топы» в </w:t>
            </w:r>
            <w:r>
              <w:rPr>
                <w:i/>
                <w:sz w:val="24"/>
              </w:rPr>
              <w:t>JSON</w:t>
            </w:r>
            <w:r>
              <w:rPr>
                <w:sz w:val="24"/>
              </w:rPr>
              <w:t xml:space="preserve"> (данные вкладок), дополнительно скриншоты; «Динамика» по девяти запросам ядра дополнительно скачана из интерфейса в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(30.09.2026, 216 значений совпали с </w:t>
            </w:r>
            <w:r>
              <w:rPr>
                <w:i/>
                <w:sz w:val="24"/>
              </w:rPr>
              <w:t>JSON</w:t>
            </w:r>
            <w:r>
              <w:rPr>
                <w:sz w:val="24"/>
              </w:rPr>
              <w:t xml:space="preserve"> без расхождений); «Регионы» и «Топы» в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не скачивались</w:t>
            </w:r>
          </w:p>
        </w:tc>
      </w:tr>
      <w:tr w:rsidR="00D329F4" w14:paraId="2AB38A41" w14:textId="77777777" w:rsidTr="00D329F4">
        <w:trPr>
          <w:cantSplit/>
          <w:jc w:val="center"/>
        </w:trPr>
        <w:tc>
          <w:tcPr>
            <w:tcW w:w="3903" w:type="dxa"/>
            <w:vAlign w:val="center"/>
          </w:tcPr>
          <w:p w14:paraId="75A911C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Сохранены ли исходные файлы без ручного редактирования?</w:t>
            </w:r>
          </w:p>
        </w:tc>
        <w:tc>
          <w:tcPr>
            <w:tcW w:w="1230" w:type="dxa"/>
            <w:vAlign w:val="center"/>
          </w:tcPr>
          <w:p w14:paraId="721CDF0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221" w:type="dxa"/>
            <w:vAlign w:val="center"/>
          </w:tcPr>
          <w:p w14:paraId="58A41B2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Значения выгрузок не редактировались; но главный ряд, пакет 5 и мировой ряд сохранены только помесячным сводом, пакеты 2–4 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– только ненулевыми неделями (п. 2.3.1);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Вордстата «Динамика» сохранены без правок,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для Беларуси, России, Казахстана и мира – в папках </w:t>
            </w:r>
            <w:r>
              <w:rPr>
                <w:i/>
                <w:sz w:val="24"/>
              </w:rPr>
              <w:t>GT_</w:t>
            </w:r>
            <w:r>
              <w:rPr>
                <w:sz w:val="24"/>
              </w:rPr>
              <w:t>*</w:t>
            </w:r>
          </w:p>
        </w:tc>
      </w:tr>
      <w:tr w:rsidR="00D329F4" w14:paraId="47599593" w14:textId="77777777" w:rsidTr="00D329F4">
        <w:trPr>
          <w:cantSplit/>
          <w:jc w:val="center"/>
        </w:trPr>
        <w:tc>
          <w:tcPr>
            <w:tcW w:w="3903" w:type="dxa"/>
            <w:vAlign w:val="center"/>
          </w:tcPr>
          <w:p w14:paraId="44CBB19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Проверена ли кодировка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>-файлов?</w:t>
            </w:r>
          </w:p>
        </w:tc>
        <w:tc>
          <w:tcPr>
            <w:tcW w:w="1230" w:type="dxa"/>
            <w:vAlign w:val="center"/>
          </w:tcPr>
          <w:p w14:paraId="5568966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1" w:type="dxa"/>
            <w:vAlign w:val="center"/>
          </w:tcPr>
          <w:p w14:paraId="285E5E6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UTF-8</w:t>
            </w:r>
            <w:r>
              <w:rPr>
                <w:sz w:val="24"/>
              </w:rPr>
              <w:t>, русские символы читаются без искажений</w:t>
            </w:r>
          </w:p>
        </w:tc>
      </w:tr>
      <w:tr w:rsidR="00D329F4" w14:paraId="617342FE" w14:textId="77777777" w:rsidTr="00D329F4">
        <w:trPr>
          <w:cantSplit/>
          <w:jc w:val="center"/>
        </w:trPr>
        <w:tc>
          <w:tcPr>
            <w:tcW w:w="3903" w:type="dxa"/>
            <w:vAlign w:val="center"/>
          </w:tcPr>
          <w:p w14:paraId="52CC0CA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Разделены ли информационные и коммерческие запросы?</w:t>
            </w:r>
          </w:p>
        </w:tc>
        <w:tc>
          <w:tcPr>
            <w:tcW w:w="1230" w:type="dxa"/>
            <w:vAlign w:val="center"/>
          </w:tcPr>
          <w:p w14:paraId="790E643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221" w:type="dxa"/>
            <w:vAlign w:val="center"/>
          </w:tcPr>
          <w:p w14:paraId="3827945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 формулировки проверены отдельными запросами (таблица 19) и записаны в отдельный файл; в выводах отделены от информационных</w:t>
            </w:r>
          </w:p>
        </w:tc>
      </w:tr>
      <w:tr w:rsidR="00D329F4" w14:paraId="67E062CD" w14:textId="77777777" w:rsidTr="00D329F4">
        <w:trPr>
          <w:cantSplit/>
          <w:jc w:val="center"/>
        </w:trPr>
        <w:tc>
          <w:tcPr>
            <w:tcW w:w="3903" w:type="dxa"/>
            <w:vAlign w:val="center"/>
          </w:tcPr>
          <w:p w14:paraId="1DDE059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сравниваются ли напрямую данные с разными настройками?</w:t>
            </w:r>
          </w:p>
        </w:tc>
        <w:tc>
          <w:tcPr>
            <w:tcW w:w="1230" w:type="dxa"/>
            <w:vAlign w:val="center"/>
          </w:tcPr>
          <w:p w14:paraId="6989E46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1" w:type="dxa"/>
            <w:vAlign w:val="center"/>
          </w:tcPr>
          <w:p w14:paraId="6A0BF5C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Индексы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сравниваются только внутри одного пакета;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за 12 мес. сняты отдельно и между собой не сравниваются (п. 2.3.3); Вордстат «Топы» (591) и «Регионы» (513) приведены раздельно; значения разных окон (25.08–23.09 и 29.08–29.09.2026) не смешиваются в одном расчете</w:t>
            </w:r>
          </w:p>
        </w:tc>
      </w:tr>
      <w:tr w:rsidR="00D329F4" w14:paraId="0A67C76A" w14:textId="77777777" w:rsidTr="00D329F4">
        <w:trPr>
          <w:cantSplit/>
          <w:jc w:val="center"/>
        </w:trPr>
        <w:tc>
          <w:tcPr>
            <w:tcW w:w="3903" w:type="dxa"/>
            <w:vAlign w:val="center"/>
          </w:tcPr>
          <w:p w14:paraId="263B435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ли региональные показатели в двух источниках?</w:t>
            </w:r>
          </w:p>
        </w:tc>
        <w:tc>
          <w:tcPr>
            <w:tcW w:w="1230" w:type="dxa"/>
            <w:vAlign w:val="center"/>
          </w:tcPr>
          <w:p w14:paraId="4A92430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221" w:type="dxa"/>
            <w:vAlign w:val="center"/>
          </w:tcPr>
          <w:p w14:paraId="6822641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(шесть областей) и Вордстат (Беларусь, Минск, области; таблица 23)</w:t>
            </w:r>
          </w:p>
        </w:tc>
      </w:tr>
      <w:tr w:rsidR="00D329F4" w14:paraId="3B43DF5D" w14:textId="77777777" w:rsidTr="00D329F4">
        <w:trPr>
          <w:cantSplit/>
          <w:jc w:val="center"/>
        </w:trPr>
        <w:tc>
          <w:tcPr>
            <w:tcW w:w="3903" w:type="dxa"/>
            <w:vAlign w:val="center"/>
          </w:tcPr>
          <w:p w14:paraId="4A59F24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текстовое пояснение ограничений каждого сервиса?</w:t>
            </w:r>
          </w:p>
        </w:tc>
        <w:tc>
          <w:tcPr>
            <w:tcW w:w="1230" w:type="dxa"/>
            <w:vAlign w:val="center"/>
          </w:tcPr>
          <w:p w14:paraId="77B0F75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1" w:type="dxa"/>
            <w:vAlign w:val="center"/>
          </w:tcPr>
          <w:p w14:paraId="5B0DCB7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– относительный индекс, «недостаточно данных», выборочный характер (п. 2.3.3); Вордстат – только аудитория Яндекса, мировая разбивка во вкладке «Регионы» (п. 2.4.2)</w:t>
            </w:r>
          </w:p>
        </w:tc>
      </w:tr>
      <w:tr w:rsidR="00D329F4" w14:paraId="44E26F51" w14:textId="77777777" w:rsidTr="00D329F4">
        <w:trPr>
          <w:cantSplit/>
          <w:jc w:val="center"/>
        </w:trPr>
        <w:tc>
          <w:tcPr>
            <w:tcW w:w="3903" w:type="dxa"/>
            <w:vAlign w:val="center"/>
          </w:tcPr>
          <w:p w14:paraId="35DCB6A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Подготовлены ли диаграммы по динамике и регионам?</w:t>
            </w:r>
          </w:p>
        </w:tc>
        <w:tc>
          <w:tcPr>
            <w:tcW w:w="1230" w:type="dxa"/>
            <w:vAlign w:val="center"/>
          </w:tcPr>
          <w:p w14:paraId="6F58ADB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221" w:type="dxa"/>
            <w:vAlign w:val="center"/>
          </w:tcPr>
          <w:p w14:paraId="380C248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динамике – рисунки 1, 3, 5, 6; сезонность – рисунки 2, 4; диаграммы по регионам не строились, региональные данные приведены таблицами 12 и 50 и скриншотами</w:t>
            </w:r>
          </w:p>
        </w:tc>
      </w:tr>
      <w:tr w:rsidR="00D329F4" w14:paraId="6F416C0F" w14:textId="77777777" w:rsidTr="00D329F4">
        <w:trPr>
          <w:cantSplit/>
          <w:jc w:val="center"/>
        </w:trPr>
        <w:tc>
          <w:tcPr>
            <w:tcW w:w="3903" w:type="dxa"/>
            <w:vAlign w:val="center"/>
          </w:tcPr>
          <w:p w14:paraId="3DD53E3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 ли итоговый вывод с опорой на таблицы?</w:t>
            </w:r>
          </w:p>
        </w:tc>
        <w:tc>
          <w:tcPr>
            <w:tcW w:w="1230" w:type="dxa"/>
            <w:vAlign w:val="center"/>
          </w:tcPr>
          <w:p w14:paraId="38C0518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1" w:type="dxa"/>
            <w:vAlign w:val="center"/>
          </w:tcPr>
          <w:p w14:paraId="4505169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Пп. 2.3.5, 2.4.3, 2.10</w:t>
            </w:r>
          </w:p>
        </w:tc>
      </w:tr>
    </w:tbl>
    <w:p w14:paraId="3BDB7249" w14:textId="77777777" w:rsidR="00D329F4" w:rsidRDefault="00AB6403">
      <w:pPr>
        <w:pStyle w:val="2"/>
        <w:spacing w:before="360" w:after="360" w:line="360" w:lineRule="exact"/>
        <w:ind w:firstLine="709"/>
      </w:pPr>
      <w:bookmarkStart w:id="24" w:name="тренд-сезонность-и-деловые-циклы"/>
      <w:bookmarkStart w:id="25" w:name="_Toc241930852"/>
      <w:bookmarkEnd w:id="22"/>
      <w:r>
        <w:t>2.6 Тренд, сезонность и деловые циклы</w:t>
      </w:r>
      <w:bookmarkEnd w:id="25"/>
    </w:p>
    <w:p w14:paraId="6CBC37A7" w14:textId="77777777" w:rsidR="00D329F4" w:rsidRDefault="00AB6403">
      <w:pPr>
        <w:pStyle w:val="3"/>
        <w:spacing w:before="360" w:after="360" w:line="360" w:lineRule="exact"/>
        <w:ind w:firstLine="709"/>
      </w:pPr>
      <w:bookmarkStart w:id="26" w:name="выбор-кластера-и-подготовка-ряда"/>
      <w:r>
        <w:rPr>
          <w:sz w:val="28"/>
        </w:rPr>
        <w:t>2.6.1 Выбор кластера и подготовка ряда</w:t>
      </w:r>
    </w:p>
    <w:p w14:paraId="0BAFF968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расчета выбраны три ряда:</w:t>
      </w:r>
    </w:p>
    <w:p w14:paraId="78FFC872" w14:textId="77777777" w:rsidR="00D329F4" w:rsidRDefault="00AB6403">
      <w:pPr>
        <w:pStyle w:val="Compact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основной сценарий – </w:t>
      </w:r>
      <w:r>
        <w:rPr>
          <w:i/>
          <w:sz w:val="28"/>
        </w:rPr>
        <w:t>UML</w:t>
      </w:r>
      <w:r>
        <w:rPr>
          <w:sz w:val="28"/>
        </w:rPr>
        <w:t>, Беларусь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Вордстат): наибольшая частотность среди нотационных запросов (591 запрос/мес.), прямое отношение к продукту (</w:t>
      </w:r>
      <w:r>
        <w:rPr>
          <w:i/>
          <w:sz w:val="28"/>
        </w:rPr>
        <w:t>UML</w:t>
      </w:r>
      <w:r>
        <w:rPr>
          <w:sz w:val="28"/>
        </w:rPr>
        <w:t xml:space="preserve"> – базовая нотация </w:t>
      </w:r>
      <w:r>
        <w:rPr>
          <w:i/>
          <w:sz w:val="28"/>
        </w:rPr>
        <w:t>NotaCode</w:t>
      </w:r>
      <w:r>
        <w:rPr>
          <w:sz w:val="28"/>
        </w:rPr>
        <w:t>), данные Вордстата без пропусков за 24 месяца;</w:t>
      </w:r>
    </w:p>
    <w:p w14:paraId="07B9AA10" w14:textId="77777777" w:rsidR="00D329F4" w:rsidRDefault="00AB6403">
      <w:pPr>
        <w:pStyle w:val="Compact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второй вариант – </w:t>
      </w:r>
      <w:r>
        <w:rPr>
          <w:i/>
          <w:sz w:val="28"/>
        </w:rPr>
        <w:t>BPMN</w:t>
      </w:r>
      <w:r>
        <w:rPr>
          <w:sz w:val="28"/>
        </w:rPr>
        <w:t>, Беларусь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Вордстат): второй по частотности запрос (476 запросов/мес.), напрямую связан с экспортом </w:t>
      </w:r>
      <w:r>
        <w:rPr>
          <w:i/>
          <w:sz w:val="28"/>
        </w:rPr>
        <w:t>BPMN</w:t>
      </w:r>
      <w:r>
        <w:rPr>
          <w:sz w:val="28"/>
        </w:rPr>
        <w:t xml:space="preserve"> </w:t>
      </w:r>
      <w:r>
        <w:rPr>
          <w:i/>
          <w:sz w:val="28"/>
        </w:rPr>
        <w:t>XML</w:t>
      </w:r>
      <w:r>
        <w:rPr>
          <w:sz w:val="28"/>
        </w:rPr>
        <w:t>;</w:t>
      </w:r>
    </w:p>
    <w:p w14:paraId="78BDE9F9" w14:textId="77777777" w:rsidR="00D329F4" w:rsidRDefault="00AB6403">
      <w:pPr>
        <w:pStyle w:val="Compact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справочный ряд – </w:t>
      </w:r>
      <w:r>
        <w:rPr>
          <w:i/>
          <w:sz w:val="28"/>
        </w:rPr>
        <w:t>Mermaid</w:t>
      </w:r>
      <w:r>
        <w:rPr>
          <w:sz w:val="28"/>
        </w:rPr>
        <w:t xml:space="preserve">, весь мир (только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). НАВ1 §6.3 допускает использование данных по всему миру для сравнения. Ряд рассчитан как прокси категории «</w:t>
      </w:r>
      <w:r>
        <w:rPr>
          <w:i/>
          <w:sz w:val="28"/>
        </w:rPr>
        <w:t>diagram</w:t>
      </w:r>
      <w:r>
        <w:rPr>
          <w:sz w:val="28"/>
        </w:rPr>
        <w:t xml:space="preserve"> </w:t>
      </w:r>
      <w:r>
        <w:rPr>
          <w:i/>
          <w:sz w:val="28"/>
        </w:rPr>
        <w:t>as</w:t>
      </w:r>
      <w:r>
        <w:rPr>
          <w:sz w:val="28"/>
        </w:rPr>
        <w:t xml:space="preserve"> </w:t>
      </w:r>
      <w:r>
        <w:rPr>
          <w:i/>
          <w:sz w:val="28"/>
        </w:rPr>
        <w:t>code</w:t>
      </w:r>
      <w:r>
        <w:rPr>
          <w:sz w:val="28"/>
        </w:rPr>
        <w:t>», для которой данные по Беларуси почти нулевые (пакет 1). Однако главный пик ряда (май–июнь 2023 г., индекс 55,25 и 39,75 при обычном уровне 9–11) совпадает с премьерой фильма «Русалочка» (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Little</w:t>
      </w:r>
      <w:r>
        <w:rPr>
          <w:sz w:val="28"/>
        </w:rPr>
        <w:t xml:space="preserve"> </w:t>
      </w:r>
      <w:r>
        <w:rPr>
          <w:i/>
          <w:sz w:val="28"/>
        </w:rPr>
        <w:t>Mermaid</w:t>
      </w:r>
      <w:r>
        <w:rPr>
          <w:sz w:val="28"/>
        </w:rPr>
        <w:t>). Это та же омонимия, что обнаружена в Вордстате (п. 2.4): поисковый термин «</w:t>
      </w:r>
      <w:r>
        <w:rPr>
          <w:i/>
          <w:sz w:val="28"/>
        </w:rPr>
        <w:t>Mermaid</w:t>
      </w:r>
      <w:r>
        <w:rPr>
          <w:sz w:val="28"/>
        </w:rPr>
        <w:t xml:space="preserve">»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смешивает инструмент диаграмм и фильм. Поэтому ряд используется только справочно, а вывод о динамике категории «</w:t>
      </w:r>
      <w:r>
        <w:rPr>
          <w:i/>
          <w:sz w:val="28"/>
        </w:rPr>
        <w:t>diagram</w:t>
      </w:r>
      <w:r>
        <w:rPr>
          <w:sz w:val="28"/>
        </w:rPr>
        <w:t xml:space="preserve"> </w:t>
      </w:r>
      <w:r>
        <w:rPr>
          <w:i/>
          <w:sz w:val="28"/>
        </w:rPr>
        <w:t>as</w:t>
      </w:r>
      <w:r>
        <w:rPr>
          <w:sz w:val="28"/>
        </w:rPr>
        <w:t xml:space="preserve"> </w:t>
      </w:r>
      <w:r>
        <w:rPr>
          <w:i/>
          <w:sz w:val="28"/>
        </w:rPr>
        <w:t>code</w:t>
      </w:r>
      <w:r>
        <w:rPr>
          <w:sz w:val="28"/>
        </w:rPr>
        <w:t>» по нему не делается.</w:t>
      </w:r>
    </w:p>
    <w:p w14:paraId="28C5DE35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Период для основного и второго сценариев – 24 месяца (сентябрь 2024 – август 2026), общий для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Вордстата. Длина 24 месяца удовлетворяет минимуму </w:t>
      </w:r>
      <w:r>
        <w:rPr>
          <w:i/>
          <w:sz w:val="28"/>
        </w:rPr>
        <w:t>XL</w:t>
      </w:r>
      <w:r>
        <w:rPr>
          <w:sz w:val="28"/>
        </w:rPr>
        <w:t xml:space="preserve">-Т (не менее 12, желательно не менее 24) и ЦИКЛЫ §2.2 (не менее 24 месяцев), но меньше рекомендуемых трех лет для сезонности (ЦИКЛЫ §5) и 36 месяцев для деловых циклов (ЦИКЛЫ §6.2) – это ограничение выводов. Справочный ряд </w:t>
      </w:r>
      <w:r>
        <w:rPr>
          <w:i/>
          <w:sz w:val="28"/>
        </w:rPr>
        <w:t>Mermaid</w:t>
      </w:r>
      <w:r>
        <w:rPr>
          <w:sz w:val="28"/>
        </w:rPr>
        <w:t xml:space="preserve"> обработан на 59 месяцах.</w:t>
      </w:r>
    </w:p>
    <w:p w14:paraId="49EA6EB2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обоих главных сценариях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содержит пропуски (месяцы «недостаточно данных», </w:t>
      </w:r>
      <w:r>
        <w:rPr>
          <w:i/>
          <w:sz w:val="28"/>
        </w:rPr>
        <w:t>GT</w:t>
      </w:r>
      <w:r>
        <w:rPr>
          <w:sz w:val="28"/>
        </w:rPr>
        <w:t xml:space="preserve"> табл. 5): у </w:t>
      </w:r>
      <w:r>
        <w:rPr>
          <w:i/>
          <w:sz w:val="28"/>
        </w:rPr>
        <w:t>UML</w:t>
      </w:r>
      <w:r>
        <w:rPr>
          <w:sz w:val="28"/>
        </w:rPr>
        <w:t xml:space="preserve"> и у </w:t>
      </w:r>
      <w:r>
        <w:rPr>
          <w:i/>
          <w:sz w:val="28"/>
        </w:rPr>
        <w:t>BPMN</w:t>
      </w:r>
      <w:r>
        <w:rPr>
          <w:sz w:val="28"/>
        </w:rPr>
        <w:t xml:space="preserve"> – по 9 из 24 месяцев с нулевым значением (62,5 % месяцев с данными). Данные Вордстата пропусков не содержат.</w:t>
      </w:r>
    </w:p>
    <w:p w14:paraId="41A57B87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Обработка выполнена скриптом 01_</w:t>
      </w:r>
      <w:r>
        <w:rPr>
          <w:i/>
          <w:sz w:val="28"/>
        </w:rPr>
        <w:t>load_gt_data.py</w:t>
      </w:r>
      <w:r>
        <w:rPr>
          <w:sz w:val="28"/>
        </w:rPr>
        <w:t xml:space="preserve">; результат – рабочие таблицы ввода данных для </w:t>
      </w:r>
      <w:r>
        <w:rPr>
          <w:i/>
          <w:sz w:val="28"/>
        </w:rPr>
        <w:t>XL</w:t>
      </w:r>
      <w:r>
        <w:rPr>
          <w:sz w:val="28"/>
        </w:rPr>
        <w:t xml:space="preserve">-Т по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(колонки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заполнены за каждый из 24 месяцев) и таблица по справочному ряду </w:t>
      </w:r>
      <w:r>
        <w:rPr>
          <w:i/>
          <w:sz w:val="28"/>
        </w:rPr>
        <w:t>Mermaid</w:t>
      </w:r>
      <w:r>
        <w:rPr>
          <w:sz w:val="28"/>
        </w:rPr>
        <w:t>.</w:t>
      </w:r>
    </w:p>
    <w:p w14:paraId="0480D438" w14:textId="77777777" w:rsidR="00D329F4" w:rsidRDefault="00AB6403">
      <w:pPr>
        <w:pStyle w:val="3"/>
        <w:spacing w:before="360" w:after="360" w:line="360" w:lineRule="exact"/>
        <w:ind w:firstLine="709"/>
      </w:pPr>
      <w:bookmarkStart w:id="27" w:name="X19f51bec504e4223c696ba254999ba964a02c92"/>
      <w:bookmarkEnd w:id="26"/>
      <w:r>
        <w:rPr>
          <w:sz w:val="28"/>
        </w:rPr>
        <w:t>2.6.2 Устойчивая динамика: расчет по Excel-шаблону и по методике Word</w:t>
      </w:r>
    </w:p>
    <w:p w14:paraId="5D5A2A94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Расчет выполнен на одних и тех же месячных рядах двумя способами: по формулам </w:t>
      </w:r>
      <w:r>
        <w:rPr>
          <w:i/>
          <w:sz w:val="28"/>
        </w:rPr>
        <w:t>XL</w:t>
      </w:r>
      <w:r>
        <w:rPr>
          <w:sz w:val="28"/>
        </w:rPr>
        <w:t xml:space="preserve">-Т (рабочие копии шаблона </w:t>
      </w:r>
      <w:r>
        <w:rPr>
          <w:i/>
          <w:sz w:val="28"/>
        </w:rPr>
        <w:t>XLT_</w:t>
      </w:r>
      <w:r>
        <w:rPr>
          <w:sz w:val="28"/>
        </w:rPr>
        <w:t>ОСНОВНОЙ_</w:t>
      </w:r>
      <w:r>
        <w:rPr>
          <w:i/>
          <w:sz w:val="28"/>
        </w:rPr>
        <w:t>UML_BY.xlsx</w:t>
      </w:r>
      <w:r>
        <w:rPr>
          <w:sz w:val="28"/>
        </w:rPr>
        <w:t xml:space="preserve">, </w:t>
      </w:r>
      <w:r>
        <w:rPr>
          <w:i/>
          <w:sz w:val="28"/>
        </w:rPr>
        <w:t>XLT_</w:t>
      </w:r>
      <w:r>
        <w:rPr>
          <w:sz w:val="28"/>
        </w:rPr>
        <w:t>ВТОРОЙ_</w:t>
      </w:r>
      <w:r>
        <w:rPr>
          <w:i/>
          <w:sz w:val="28"/>
        </w:rPr>
        <w:t>BPMN_BY.xlsx</w:t>
      </w:r>
      <w:r>
        <w:rPr>
          <w:sz w:val="28"/>
        </w:rPr>
        <w:t xml:space="preserve">, </w:t>
      </w:r>
      <w:r>
        <w:rPr>
          <w:i/>
          <w:sz w:val="28"/>
        </w:rPr>
        <w:t>XLT_</w:t>
      </w:r>
      <w:r>
        <w:rPr>
          <w:sz w:val="28"/>
        </w:rPr>
        <w:t>ТРЕТИЙ_</w:t>
      </w:r>
      <w:r>
        <w:rPr>
          <w:i/>
          <w:sz w:val="28"/>
        </w:rPr>
        <w:t>Mermaid_world.xlsx</w:t>
      </w:r>
      <w:r>
        <w:rPr>
          <w:sz w:val="28"/>
        </w:rPr>
        <w:t xml:space="preserve"> пересчитаны в </w:t>
      </w:r>
      <w:r>
        <w:rPr>
          <w:i/>
          <w:sz w:val="28"/>
        </w:rPr>
        <w:t>Excel</w:t>
      </w:r>
      <w:r>
        <w:rPr>
          <w:sz w:val="28"/>
        </w:rPr>
        <w:t xml:space="preserve">, ошибок «#…» нет ни на одном из 9 листов) и по </w:t>
      </w:r>
      <w:r>
        <w:rPr>
          <w:sz w:val="28"/>
        </w:rPr>
        <w:lastRenderedPageBreak/>
        <w:t>формулам ЦИКЛЫ (скрипт 02_</w:t>
      </w:r>
      <w:r>
        <w:rPr>
          <w:i/>
          <w:sz w:val="28"/>
        </w:rPr>
        <w:t>trend_seasonality.py</w:t>
      </w:r>
      <w:r>
        <w:rPr>
          <w:sz w:val="28"/>
        </w:rPr>
        <w:t xml:space="preserve">). Вордстат для </w:t>
      </w:r>
      <w:r>
        <w:rPr>
          <w:i/>
          <w:sz w:val="28"/>
        </w:rPr>
        <w:t>Excel</w:t>
      </w:r>
      <w:r>
        <w:rPr>
          <w:sz w:val="28"/>
        </w:rPr>
        <w:t xml:space="preserve"> нормируется к шкале 0–100 по правилу шаблона:</w:t>
      </w:r>
    </w:p>
    <w:p w14:paraId="67205F7B" w14:textId="77777777" w:rsidR="00D329F4" w:rsidRDefault="00AB6403">
      <w:pPr>
        <w:pStyle w:val="a0"/>
        <w:tabs>
          <w:tab w:val="center" w:pos="4677"/>
          <w:tab w:val="right" w:pos="9354"/>
        </w:tabs>
        <w:spacing w:before="120" w:after="120" w:line="360" w:lineRule="exact"/>
      </w:pPr>
      <w:r>
        <w:rPr>
          <w:sz w:val="28"/>
        </w:rPr>
        <w:tab/>
      </w:r>
      <w:r>
        <w:rPr>
          <w:i/>
          <w:sz w:val="28"/>
        </w:rPr>
        <w:t>YW_</w:t>
      </w:r>
      <w:r>
        <w:rPr>
          <w:sz w:val="28"/>
        </w:rPr>
        <w:t xml:space="preserve">норм = </w:t>
      </w:r>
      <w:r>
        <w:rPr>
          <w:i/>
          <w:sz w:val="28"/>
        </w:rPr>
        <w:t>YW</w:t>
      </w:r>
      <w:r>
        <w:rPr>
          <w:sz w:val="28"/>
        </w:rPr>
        <w:t xml:space="preserve"> / </w:t>
      </w:r>
      <w:r>
        <w:rPr>
          <w:i/>
          <w:sz w:val="28"/>
        </w:rPr>
        <w:t>max</w:t>
      </w:r>
      <w:r>
        <w:rPr>
          <w:sz w:val="28"/>
        </w:rPr>
        <w:t>(</w:t>
      </w:r>
      <w:r>
        <w:rPr>
          <w:i/>
          <w:sz w:val="28"/>
        </w:rPr>
        <w:t>YW</w:t>
      </w:r>
      <w:r>
        <w:rPr>
          <w:sz w:val="28"/>
        </w:rPr>
        <w:t>) × 100,</w:t>
      </w:r>
      <w:r>
        <w:rPr>
          <w:sz w:val="28"/>
        </w:rPr>
        <w:tab/>
        <w:t>(1)</w:t>
      </w:r>
    </w:p>
    <w:p w14:paraId="5FFBEB37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где </w:t>
      </w:r>
      <w:r>
        <w:rPr>
          <w:i/>
          <w:sz w:val="28"/>
        </w:rPr>
        <w:t>YW</w:t>
      </w:r>
      <w:r>
        <w:rPr>
          <w:sz w:val="28"/>
        </w:rPr>
        <w:t xml:space="preserve"> – число запросов за месяц по Вордстату;</w:t>
      </w:r>
    </w:p>
    <w:p w14:paraId="5E7B8EA5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i/>
          <w:sz w:val="28"/>
        </w:rPr>
        <w:t>max</w:t>
      </w:r>
      <w:r>
        <w:rPr>
          <w:sz w:val="28"/>
        </w:rPr>
        <w:t>(</w:t>
      </w:r>
      <w:r>
        <w:rPr>
          <w:i/>
          <w:sz w:val="28"/>
        </w:rPr>
        <w:t>YW</w:t>
      </w:r>
      <w:r>
        <w:rPr>
          <w:sz w:val="28"/>
        </w:rPr>
        <w:t>) – максимальное значение ряда за период.</w:t>
      </w:r>
    </w:p>
    <w:p w14:paraId="451C3ED6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Ключевой показатель тренда в </w:t>
      </w:r>
      <w:r>
        <w:rPr>
          <w:i/>
          <w:sz w:val="28"/>
        </w:rPr>
        <w:t>XL</w:t>
      </w:r>
      <w:r>
        <w:rPr>
          <w:sz w:val="28"/>
        </w:rPr>
        <w:t>-Т:</w:t>
      </w:r>
    </w:p>
    <w:p w14:paraId="67A36AFC" w14:textId="77777777" w:rsidR="00D329F4" w:rsidRDefault="00AB6403">
      <w:pPr>
        <w:pStyle w:val="a0"/>
        <w:tabs>
          <w:tab w:val="center" w:pos="4677"/>
          <w:tab w:val="right" w:pos="9354"/>
        </w:tabs>
        <w:spacing w:before="120" w:after="120" w:line="360" w:lineRule="exact"/>
      </w:pPr>
      <w:r>
        <w:rPr>
          <w:sz w:val="28"/>
        </w:rPr>
        <w:tab/>
        <w:t>ΔО = (С_посл − С_перв) / С_перв,</w:t>
      </w:r>
      <w:r>
        <w:rPr>
          <w:sz w:val="28"/>
        </w:rPr>
        <w:tab/>
        <w:t>(2)</w:t>
      </w:r>
    </w:p>
    <w:p w14:paraId="034C3E2F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где С_посл – средний индекс за последние 12 месяцев;</w:t>
      </w:r>
    </w:p>
    <w:p w14:paraId="1EFA557C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С_перв – средний индекс за первые 12 месяцев.</w:t>
      </w:r>
    </w:p>
    <w:p w14:paraId="04AE49AC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Сводный индекс </w:t>
      </w:r>
      <w:r>
        <w:rPr>
          <w:i/>
          <w:sz w:val="28"/>
        </w:rPr>
        <w:t>Excel</w:t>
      </w:r>
      <w:r>
        <w:rPr>
          <w:sz w:val="28"/>
        </w:rPr>
        <w:t xml:space="preserve"> (Расчет!</w:t>
      </w:r>
      <w:r>
        <w:rPr>
          <w:i/>
          <w:sz w:val="28"/>
        </w:rPr>
        <w:t>G</w:t>
      </w:r>
      <w:r>
        <w:rPr>
          <w:sz w:val="28"/>
        </w:rPr>
        <w:t xml:space="preserve"> = </w:t>
      </w:r>
      <w:r>
        <w:rPr>
          <w:i/>
          <w:sz w:val="28"/>
        </w:rPr>
        <w:t>GT</w:t>
      </w:r>
      <w:r>
        <w:rPr>
          <w:sz w:val="28"/>
        </w:rPr>
        <w:t xml:space="preserve"> × 0,5 + Вордстат_норм × 0,5) посчитан как основной вариант шаблона. Правило </w:t>
      </w:r>
      <w:r>
        <w:rPr>
          <w:i/>
          <w:sz w:val="28"/>
        </w:rPr>
        <w:t>Word</w:t>
      </w:r>
      <w:r>
        <w:rPr>
          <w:sz w:val="28"/>
        </w:rPr>
        <w:t xml:space="preserve"> «не складывать источники механически» (ВЫГР табл. 18, ЦИКЛЫ §7) противоречит сводному индексу, поэтому рядом приведены расчеты отдельно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отдельно по Вордстату (таблица 33). Все шесть колонок таблицы 33 рассчитаны в </w:t>
      </w:r>
      <w:r>
        <w:rPr>
          <w:i/>
          <w:sz w:val="28"/>
        </w:rPr>
        <w:t>Excel</w:t>
      </w:r>
      <w:r>
        <w:rPr>
          <w:sz w:val="28"/>
        </w:rPr>
        <w:t xml:space="preserve"> по формулам шаблона: сводный индекс – в книгах </w:t>
      </w:r>
      <w:r>
        <w:rPr>
          <w:i/>
          <w:sz w:val="28"/>
        </w:rPr>
        <w:t>XLT_</w:t>
      </w:r>
      <w:r>
        <w:rPr>
          <w:sz w:val="28"/>
        </w:rPr>
        <w:t>ОСНОВНОЙ_</w:t>
      </w:r>
      <w:r>
        <w:rPr>
          <w:i/>
          <w:sz w:val="28"/>
        </w:rPr>
        <w:t>UML_BY.xlsx</w:t>
      </w:r>
      <w:r>
        <w:rPr>
          <w:sz w:val="28"/>
        </w:rPr>
        <w:t xml:space="preserve"> и </w:t>
      </w:r>
      <w:r>
        <w:rPr>
          <w:i/>
          <w:sz w:val="28"/>
        </w:rPr>
        <w:t>XLT_</w:t>
      </w:r>
      <w:r>
        <w:rPr>
          <w:sz w:val="28"/>
        </w:rPr>
        <w:t>ВТОРОЙ_</w:t>
      </w:r>
      <w:r>
        <w:rPr>
          <w:i/>
          <w:sz w:val="28"/>
        </w:rPr>
        <w:t>BPMN_BY.xlsx</w:t>
      </w:r>
      <w:r>
        <w:rPr>
          <w:sz w:val="28"/>
        </w:rPr>
        <w:t xml:space="preserve">, варианты по одному источнику – в их копиях </w:t>
      </w:r>
      <w:r>
        <w:rPr>
          <w:i/>
          <w:sz w:val="28"/>
        </w:rPr>
        <w:t>XLT_</w:t>
      </w:r>
      <w:r>
        <w:rPr>
          <w:sz w:val="28"/>
        </w:rPr>
        <w:t>ОСНОВНОЙ_</w:t>
      </w:r>
      <w:r>
        <w:rPr>
          <w:i/>
          <w:sz w:val="28"/>
        </w:rPr>
        <w:t>UML_</w:t>
      </w:r>
      <w:r>
        <w:rPr>
          <w:sz w:val="28"/>
        </w:rPr>
        <w:t>только_</w:t>
      </w:r>
      <w:r>
        <w:rPr>
          <w:i/>
          <w:sz w:val="28"/>
        </w:rPr>
        <w:t>GT.xlsx</w:t>
      </w:r>
      <w:r>
        <w:rPr>
          <w:sz w:val="28"/>
        </w:rPr>
        <w:t xml:space="preserve">, </w:t>
      </w:r>
      <w:r>
        <w:rPr>
          <w:i/>
          <w:sz w:val="28"/>
        </w:rPr>
        <w:t>XLT_</w:t>
      </w:r>
      <w:r>
        <w:rPr>
          <w:sz w:val="28"/>
        </w:rPr>
        <w:t>ОСНОВНОЙ_</w:t>
      </w:r>
      <w:r>
        <w:rPr>
          <w:i/>
          <w:sz w:val="28"/>
        </w:rPr>
        <w:t>UML_</w:t>
      </w:r>
      <w:r>
        <w:rPr>
          <w:sz w:val="28"/>
        </w:rPr>
        <w:t>только_</w:t>
      </w:r>
      <w:r>
        <w:rPr>
          <w:i/>
          <w:sz w:val="28"/>
        </w:rPr>
        <w:t>YW.xlsx</w:t>
      </w:r>
      <w:r>
        <w:rPr>
          <w:sz w:val="28"/>
        </w:rPr>
        <w:t xml:space="preserve">, </w:t>
      </w:r>
      <w:r>
        <w:rPr>
          <w:i/>
          <w:sz w:val="28"/>
        </w:rPr>
        <w:t>XLT_</w:t>
      </w:r>
      <w:r>
        <w:rPr>
          <w:sz w:val="28"/>
        </w:rPr>
        <w:t>ВТОРОЙ_</w:t>
      </w:r>
      <w:r>
        <w:rPr>
          <w:i/>
          <w:sz w:val="28"/>
        </w:rPr>
        <w:t>BPMN_</w:t>
      </w:r>
      <w:r>
        <w:rPr>
          <w:sz w:val="28"/>
        </w:rPr>
        <w:t>только_</w:t>
      </w:r>
      <w:r>
        <w:rPr>
          <w:i/>
          <w:sz w:val="28"/>
        </w:rPr>
        <w:t>GT.xlsx</w:t>
      </w:r>
      <w:r>
        <w:rPr>
          <w:sz w:val="28"/>
        </w:rPr>
        <w:t xml:space="preserve">, </w:t>
      </w:r>
      <w:r>
        <w:rPr>
          <w:i/>
          <w:sz w:val="28"/>
        </w:rPr>
        <w:t>XLT_</w:t>
      </w:r>
      <w:r>
        <w:rPr>
          <w:sz w:val="28"/>
        </w:rPr>
        <w:t>ВТОРОЙ_</w:t>
      </w:r>
      <w:r>
        <w:rPr>
          <w:i/>
          <w:sz w:val="28"/>
        </w:rPr>
        <w:t>BPMN_</w:t>
      </w:r>
      <w:r>
        <w:rPr>
          <w:sz w:val="28"/>
        </w:rPr>
        <w:t>только_</w:t>
      </w:r>
      <w:r>
        <w:rPr>
          <w:i/>
          <w:sz w:val="28"/>
        </w:rPr>
        <w:t>YW.xlsx</w:t>
      </w:r>
      <w:r>
        <w:rPr>
          <w:sz w:val="28"/>
        </w:rPr>
        <w:t xml:space="preserve">, где на листе «Ввод_данных» очищена колонка второго источника (шаблон в этом случае сам принимает </w:t>
      </w:r>
      <w:r>
        <w:rPr>
          <w:i/>
          <w:sz w:val="28"/>
        </w:rPr>
        <w:t>G</w:t>
      </w:r>
      <w:r>
        <w:rPr>
          <w:sz w:val="28"/>
        </w:rPr>
        <w:t xml:space="preserve"> равным единственному заполненному значению). Скрипт 02_</w:t>
      </w:r>
      <w:r>
        <w:rPr>
          <w:i/>
          <w:sz w:val="28"/>
        </w:rPr>
        <w:t>trend_seasonality.py</w:t>
      </w:r>
      <w:r>
        <w:rPr>
          <w:sz w:val="28"/>
        </w:rPr>
        <w:t xml:space="preserve"> повторяет логику шаблона и дает те же значения.</w:t>
      </w:r>
    </w:p>
    <w:p w14:paraId="2D4D0AE0" w14:textId="77777777" w:rsidR="00D329F4" w:rsidRDefault="00AB640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33 – Тренд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(Беларусь) по </w:t>
      </w:r>
      <w:r>
        <w:rPr>
          <w:i/>
          <w:sz w:val="28"/>
        </w:rPr>
        <w:t>Excel</w:t>
      </w:r>
      <w:r>
        <w:rPr>
          <w:sz w:val="28"/>
        </w:rPr>
        <w:t>-шаблону: сводный индекс и отдельно по источникам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85"/>
        <w:gridCol w:w="1235"/>
        <w:gridCol w:w="1315"/>
        <w:gridCol w:w="1235"/>
        <w:gridCol w:w="1235"/>
        <w:gridCol w:w="1315"/>
        <w:gridCol w:w="1235"/>
      </w:tblGrid>
      <w:tr w:rsidR="00D329F4" w14:paraId="71CF66FD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84" w:type="dxa"/>
            <w:vAlign w:val="center"/>
          </w:tcPr>
          <w:p w14:paraId="7FA7007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235" w:type="dxa"/>
            <w:vAlign w:val="center"/>
          </w:tcPr>
          <w:p w14:paraId="44CA1EA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UML</w:t>
            </w:r>
            <w:r>
              <w:rPr>
                <w:b/>
                <w:sz w:val="24"/>
              </w:rPr>
              <w:t>, сводный</w:t>
            </w:r>
          </w:p>
        </w:tc>
        <w:tc>
          <w:tcPr>
            <w:tcW w:w="1315" w:type="dxa"/>
            <w:vAlign w:val="center"/>
          </w:tcPr>
          <w:p w14:paraId="190636A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UML</w:t>
            </w:r>
            <w:r>
              <w:rPr>
                <w:b/>
                <w:sz w:val="24"/>
              </w:rPr>
              <w:t xml:space="preserve">, только </w:t>
            </w:r>
            <w:r>
              <w:rPr>
                <w:b/>
                <w:i/>
                <w:sz w:val="24"/>
              </w:rPr>
              <w:t>GT</w:t>
            </w:r>
          </w:p>
        </w:tc>
        <w:tc>
          <w:tcPr>
            <w:tcW w:w="1235" w:type="dxa"/>
            <w:vAlign w:val="center"/>
          </w:tcPr>
          <w:p w14:paraId="1E6B333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UML</w:t>
            </w:r>
            <w:r>
              <w:rPr>
                <w:b/>
                <w:sz w:val="24"/>
              </w:rPr>
              <w:t xml:space="preserve">, только </w:t>
            </w:r>
            <w:r>
              <w:rPr>
                <w:b/>
                <w:i/>
                <w:sz w:val="24"/>
              </w:rPr>
              <w:t>YW</w:t>
            </w:r>
            <w:r>
              <w:rPr>
                <w:b/>
                <w:sz w:val="24"/>
              </w:rPr>
              <w:t xml:space="preserve"> (норм.)</w:t>
            </w:r>
          </w:p>
        </w:tc>
        <w:tc>
          <w:tcPr>
            <w:tcW w:w="1235" w:type="dxa"/>
            <w:vAlign w:val="center"/>
          </w:tcPr>
          <w:p w14:paraId="119834E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BPMN</w:t>
            </w:r>
            <w:r>
              <w:rPr>
                <w:b/>
                <w:sz w:val="24"/>
              </w:rPr>
              <w:t>, сводный</w:t>
            </w:r>
          </w:p>
        </w:tc>
        <w:tc>
          <w:tcPr>
            <w:tcW w:w="1315" w:type="dxa"/>
            <w:vAlign w:val="center"/>
          </w:tcPr>
          <w:p w14:paraId="173126D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BPMN</w:t>
            </w:r>
            <w:r>
              <w:rPr>
                <w:b/>
                <w:sz w:val="24"/>
              </w:rPr>
              <w:t xml:space="preserve">, только </w:t>
            </w:r>
            <w:r>
              <w:rPr>
                <w:b/>
                <w:i/>
                <w:sz w:val="24"/>
              </w:rPr>
              <w:t>GT</w:t>
            </w:r>
          </w:p>
        </w:tc>
        <w:tc>
          <w:tcPr>
            <w:tcW w:w="1235" w:type="dxa"/>
            <w:vAlign w:val="center"/>
          </w:tcPr>
          <w:p w14:paraId="53AB685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BPMN</w:t>
            </w:r>
            <w:r>
              <w:rPr>
                <w:b/>
                <w:sz w:val="24"/>
              </w:rPr>
              <w:t xml:space="preserve">, только </w:t>
            </w:r>
            <w:r>
              <w:rPr>
                <w:b/>
                <w:i/>
                <w:sz w:val="24"/>
              </w:rPr>
              <w:t>YW</w:t>
            </w:r>
            <w:r>
              <w:rPr>
                <w:b/>
                <w:sz w:val="24"/>
              </w:rPr>
              <w:t xml:space="preserve"> (норм.)</w:t>
            </w:r>
          </w:p>
        </w:tc>
      </w:tr>
      <w:tr w:rsidR="00D329F4" w14:paraId="7CFAA770" w14:textId="77777777" w:rsidTr="00D329F4">
        <w:trPr>
          <w:cantSplit/>
          <w:jc w:val="center"/>
        </w:trPr>
        <w:tc>
          <w:tcPr>
            <w:tcW w:w="1784" w:type="dxa"/>
            <w:vAlign w:val="center"/>
          </w:tcPr>
          <w:p w14:paraId="3CAEE26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первые/последние 12 мес.</w:t>
            </w:r>
          </w:p>
        </w:tc>
        <w:tc>
          <w:tcPr>
            <w:tcW w:w="1235" w:type="dxa"/>
            <w:vAlign w:val="center"/>
          </w:tcPr>
          <w:p w14:paraId="1C2FA7C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41,38 / 23,60</w:t>
            </w:r>
          </w:p>
        </w:tc>
        <w:tc>
          <w:tcPr>
            <w:tcW w:w="1315" w:type="dxa"/>
            <w:vAlign w:val="center"/>
          </w:tcPr>
          <w:p w14:paraId="6B44B03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21,33 / 12,00</w:t>
            </w:r>
          </w:p>
        </w:tc>
        <w:tc>
          <w:tcPr>
            <w:tcW w:w="1235" w:type="dxa"/>
            <w:vAlign w:val="center"/>
          </w:tcPr>
          <w:p w14:paraId="45294B4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61,44 / 35,21</w:t>
            </w:r>
          </w:p>
        </w:tc>
        <w:tc>
          <w:tcPr>
            <w:tcW w:w="1235" w:type="dxa"/>
            <w:vAlign w:val="center"/>
          </w:tcPr>
          <w:p w14:paraId="5C38E0A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47,40 / 26,21</w:t>
            </w:r>
          </w:p>
        </w:tc>
        <w:tc>
          <w:tcPr>
            <w:tcW w:w="1315" w:type="dxa"/>
            <w:vAlign w:val="center"/>
          </w:tcPr>
          <w:p w14:paraId="0D0EE03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20,96 / 11,17</w:t>
            </w:r>
          </w:p>
        </w:tc>
        <w:tc>
          <w:tcPr>
            <w:tcW w:w="1235" w:type="dxa"/>
            <w:vAlign w:val="center"/>
          </w:tcPr>
          <w:p w14:paraId="0EBCD31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73,84 / 41,25</w:t>
            </w:r>
          </w:p>
        </w:tc>
      </w:tr>
      <w:tr w:rsidR="00D329F4" w14:paraId="23AA014B" w14:textId="77777777" w:rsidTr="00D329F4">
        <w:trPr>
          <w:cantSplit/>
          <w:jc w:val="center"/>
        </w:trPr>
        <w:tc>
          <w:tcPr>
            <w:tcW w:w="1784" w:type="dxa"/>
            <w:vAlign w:val="center"/>
          </w:tcPr>
          <w:p w14:paraId="36F6799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Относительное изменение</w:t>
            </w:r>
          </w:p>
        </w:tc>
        <w:tc>
          <w:tcPr>
            <w:tcW w:w="1235" w:type="dxa"/>
            <w:vAlign w:val="center"/>
          </w:tcPr>
          <w:p w14:paraId="28A339B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−43,0 %</w:t>
            </w:r>
          </w:p>
        </w:tc>
        <w:tc>
          <w:tcPr>
            <w:tcW w:w="1315" w:type="dxa"/>
            <w:vAlign w:val="center"/>
          </w:tcPr>
          <w:p w14:paraId="18EB2E7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−43,8 %</w:t>
            </w:r>
          </w:p>
        </w:tc>
        <w:tc>
          <w:tcPr>
            <w:tcW w:w="1235" w:type="dxa"/>
            <w:vAlign w:val="center"/>
          </w:tcPr>
          <w:p w14:paraId="1161D85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−42,7 %</w:t>
            </w:r>
          </w:p>
        </w:tc>
        <w:tc>
          <w:tcPr>
            <w:tcW w:w="1235" w:type="dxa"/>
            <w:vAlign w:val="center"/>
          </w:tcPr>
          <w:p w14:paraId="71B5E81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−44,7 %</w:t>
            </w:r>
          </w:p>
        </w:tc>
        <w:tc>
          <w:tcPr>
            <w:tcW w:w="1315" w:type="dxa"/>
            <w:vAlign w:val="center"/>
          </w:tcPr>
          <w:p w14:paraId="6A95635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−46,7 %</w:t>
            </w:r>
          </w:p>
        </w:tc>
        <w:tc>
          <w:tcPr>
            <w:tcW w:w="1235" w:type="dxa"/>
            <w:vAlign w:val="center"/>
          </w:tcPr>
          <w:p w14:paraId="0010E83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−44,1 %</w:t>
            </w:r>
          </w:p>
        </w:tc>
      </w:tr>
      <w:tr w:rsidR="00D329F4" w14:paraId="192E41EE" w14:textId="77777777" w:rsidTr="00D329F4">
        <w:trPr>
          <w:cantSplit/>
          <w:jc w:val="center"/>
        </w:trPr>
        <w:tc>
          <w:tcPr>
            <w:tcW w:w="1784" w:type="dxa"/>
            <w:vAlign w:val="center"/>
          </w:tcPr>
          <w:p w14:paraId="4C00564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 тренда (порог ±15 %)</w:t>
            </w:r>
          </w:p>
        </w:tc>
        <w:tc>
          <w:tcPr>
            <w:tcW w:w="1235" w:type="dxa"/>
            <w:vAlign w:val="center"/>
          </w:tcPr>
          <w:p w14:paraId="43FA42C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Снижающийся</w:t>
            </w:r>
          </w:p>
        </w:tc>
        <w:tc>
          <w:tcPr>
            <w:tcW w:w="1315" w:type="dxa"/>
            <w:vAlign w:val="center"/>
          </w:tcPr>
          <w:p w14:paraId="72E0782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Снижающийся</w:t>
            </w:r>
          </w:p>
        </w:tc>
        <w:tc>
          <w:tcPr>
            <w:tcW w:w="1235" w:type="dxa"/>
            <w:vAlign w:val="center"/>
          </w:tcPr>
          <w:p w14:paraId="286D476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Снижающийся</w:t>
            </w:r>
          </w:p>
        </w:tc>
        <w:tc>
          <w:tcPr>
            <w:tcW w:w="1235" w:type="dxa"/>
            <w:vAlign w:val="center"/>
          </w:tcPr>
          <w:p w14:paraId="035A1EB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Снижающийся</w:t>
            </w:r>
          </w:p>
        </w:tc>
        <w:tc>
          <w:tcPr>
            <w:tcW w:w="1315" w:type="dxa"/>
            <w:vAlign w:val="center"/>
          </w:tcPr>
          <w:p w14:paraId="3358ADC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Снижающийся</w:t>
            </w:r>
          </w:p>
        </w:tc>
        <w:tc>
          <w:tcPr>
            <w:tcW w:w="1235" w:type="dxa"/>
            <w:vAlign w:val="center"/>
          </w:tcPr>
          <w:p w14:paraId="6C0F11E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Снижающийся</w:t>
            </w:r>
          </w:p>
        </w:tc>
      </w:tr>
      <w:tr w:rsidR="00D329F4" w14:paraId="4C787CFC" w14:textId="77777777" w:rsidTr="00D329F4">
        <w:trPr>
          <w:cantSplit/>
          <w:jc w:val="center"/>
        </w:trPr>
        <w:tc>
          <w:tcPr>
            <w:tcW w:w="1784" w:type="dxa"/>
            <w:vAlign w:val="center"/>
          </w:tcPr>
          <w:p w14:paraId="1EA402B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Наклон (</w:t>
            </w:r>
            <w:r>
              <w:rPr>
                <w:i/>
                <w:sz w:val="24"/>
              </w:rPr>
              <w:t>SLOPE</w:t>
            </w:r>
            <w:r>
              <w:rPr>
                <w:sz w:val="24"/>
              </w:rPr>
              <w:t>)</w:t>
            </w:r>
          </w:p>
        </w:tc>
        <w:tc>
          <w:tcPr>
            <w:tcW w:w="1235" w:type="dxa"/>
            <w:vAlign w:val="center"/>
          </w:tcPr>
          <w:p w14:paraId="15098D6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−1,921</w:t>
            </w:r>
          </w:p>
        </w:tc>
        <w:tc>
          <w:tcPr>
            <w:tcW w:w="1315" w:type="dxa"/>
            <w:vAlign w:val="center"/>
          </w:tcPr>
          <w:p w14:paraId="2A82C7F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−1,295</w:t>
            </w:r>
          </w:p>
        </w:tc>
        <w:tc>
          <w:tcPr>
            <w:tcW w:w="1235" w:type="dxa"/>
            <w:vAlign w:val="center"/>
          </w:tcPr>
          <w:p w14:paraId="763D375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−2,548</w:t>
            </w:r>
          </w:p>
        </w:tc>
        <w:tc>
          <w:tcPr>
            <w:tcW w:w="1235" w:type="dxa"/>
            <w:vAlign w:val="center"/>
          </w:tcPr>
          <w:p w14:paraId="25823B0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−1,687</w:t>
            </w:r>
          </w:p>
        </w:tc>
        <w:tc>
          <w:tcPr>
            <w:tcW w:w="1315" w:type="dxa"/>
            <w:vAlign w:val="center"/>
          </w:tcPr>
          <w:p w14:paraId="101EB38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−0,985</w:t>
            </w:r>
          </w:p>
        </w:tc>
        <w:tc>
          <w:tcPr>
            <w:tcW w:w="1235" w:type="dxa"/>
            <w:vAlign w:val="center"/>
          </w:tcPr>
          <w:p w14:paraId="04DA799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−2,388</w:t>
            </w:r>
          </w:p>
        </w:tc>
      </w:tr>
      <w:tr w:rsidR="00D329F4" w14:paraId="367A58EB" w14:textId="77777777" w:rsidTr="00D329F4">
        <w:trPr>
          <w:cantSplit/>
          <w:jc w:val="center"/>
        </w:trPr>
        <w:tc>
          <w:tcPr>
            <w:tcW w:w="1784" w:type="dxa"/>
            <w:vAlign w:val="center"/>
          </w:tcPr>
          <w:p w14:paraId="455FC08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Текущий циклический коэффициент (Деловые_циклы!</w:t>
            </w:r>
            <w:r>
              <w:rPr>
                <w:i/>
                <w:sz w:val="24"/>
              </w:rPr>
              <w:t>B6</w:t>
            </w:r>
            <w:r>
              <w:rPr>
                <w:sz w:val="24"/>
              </w:rPr>
              <w:t>, август 2026 г.)</w:t>
            </w:r>
          </w:p>
        </w:tc>
        <w:tc>
          <w:tcPr>
            <w:tcW w:w="1235" w:type="dxa"/>
            <w:vAlign w:val="center"/>
          </w:tcPr>
          <w:p w14:paraId="056A44A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315" w:type="dxa"/>
            <w:vAlign w:val="center"/>
          </w:tcPr>
          <w:p w14:paraId="58D972D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значения (в августе обоих лет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без данных)</w:t>
            </w:r>
          </w:p>
        </w:tc>
        <w:tc>
          <w:tcPr>
            <w:tcW w:w="1235" w:type="dxa"/>
            <w:vAlign w:val="center"/>
          </w:tcPr>
          <w:p w14:paraId="2916B13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235" w:type="dxa"/>
            <w:vAlign w:val="center"/>
          </w:tcPr>
          <w:p w14:paraId="6698628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0,89</w:t>
            </w:r>
          </w:p>
        </w:tc>
        <w:tc>
          <w:tcPr>
            <w:tcW w:w="1315" w:type="dxa"/>
            <w:vAlign w:val="center"/>
          </w:tcPr>
          <w:p w14:paraId="7F093BB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значения (в августе обоих лет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без данных)</w:t>
            </w:r>
          </w:p>
        </w:tc>
        <w:tc>
          <w:tcPr>
            <w:tcW w:w="1235" w:type="dxa"/>
            <w:vAlign w:val="center"/>
          </w:tcPr>
          <w:p w14:paraId="2045F2A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0,93</w:t>
            </w:r>
          </w:p>
        </w:tc>
      </w:tr>
      <w:tr w:rsidR="00D329F4" w14:paraId="2EA572F9" w14:textId="77777777" w:rsidTr="00D329F4">
        <w:trPr>
          <w:cantSplit/>
          <w:jc w:val="center"/>
        </w:trPr>
        <w:tc>
          <w:tcPr>
            <w:tcW w:w="1784" w:type="dxa"/>
            <w:vAlign w:val="center"/>
          </w:tcPr>
          <w:p w14:paraId="0EB1F2F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Текущая фаза (Деловые_циклы!</w:t>
            </w:r>
            <w:r>
              <w:rPr>
                <w:i/>
                <w:sz w:val="24"/>
              </w:rPr>
              <w:t>B7</w:t>
            </w:r>
            <w:r>
              <w:rPr>
                <w:sz w:val="24"/>
              </w:rPr>
              <w:t>)</w:t>
            </w:r>
          </w:p>
        </w:tc>
        <w:tc>
          <w:tcPr>
            <w:tcW w:w="1235" w:type="dxa"/>
            <w:vAlign w:val="center"/>
          </w:tcPr>
          <w:p w14:paraId="5BC274B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Ниже тренда</w:t>
            </w:r>
          </w:p>
        </w:tc>
        <w:tc>
          <w:tcPr>
            <w:tcW w:w="1315" w:type="dxa"/>
            <w:vAlign w:val="center"/>
          </w:tcPr>
          <w:p w14:paraId="4E03CCB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значения</w:t>
            </w:r>
          </w:p>
        </w:tc>
        <w:tc>
          <w:tcPr>
            <w:tcW w:w="1235" w:type="dxa"/>
            <w:vAlign w:val="center"/>
          </w:tcPr>
          <w:p w14:paraId="02D28D7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Ниже тренда</w:t>
            </w:r>
          </w:p>
        </w:tc>
        <w:tc>
          <w:tcPr>
            <w:tcW w:w="1235" w:type="dxa"/>
            <w:vAlign w:val="center"/>
          </w:tcPr>
          <w:p w14:paraId="6288B13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Ниже тренда</w:t>
            </w:r>
          </w:p>
        </w:tc>
        <w:tc>
          <w:tcPr>
            <w:tcW w:w="1315" w:type="dxa"/>
            <w:vAlign w:val="center"/>
          </w:tcPr>
          <w:p w14:paraId="310284C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значения</w:t>
            </w:r>
          </w:p>
        </w:tc>
        <w:tc>
          <w:tcPr>
            <w:tcW w:w="1235" w:type="dxa"/>
            <w:vAlign w:val="center"/>
          </w:tcPr>
          <w:p w14:paraId="48ACF7A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</w:tr>
      <w:tr w:rsidR="00D329F4" w14:paraId="57E040F6" w14:textId="77777777" w:rsidTr="00D329F4">
        <w:trPr>
          <w:cantSplit/>
          <w:jc w:val="center"/>
        </w:trPr>
        <w:tc>
          <w:tcPr>
            <w:tcW w:w="1784" w:type="dxa"/>
            <w:vAlign w:val="center"/>
          </w:tcPr>
          <w:p w14:paraId="1C3881D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в месяцах 09.2025–07.2026, где он определен</w:t>
            </w:r>
          </w:p>
        </w:tc>
        <w:tc>
          <w:tcPr>
            <w:tcW w:w="1235" w:type="dxa"/>
            <w:vAlign w:val="center"/>
          </w:tcPr>
          <w:p w14:paraId="3EDAD91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1315" w:type="dxa"/>
            <w:vAlign w:val="center"/>
          </w:tcPr>
          <w:p w14:paraId="6CC7577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1,52</w:t>
            </w:r>
          </w:p>
        </w:tc>
        <w:tc>
          <w:tcPr>
            <w:tcW w:w="1235" w:type="dxa"/>
            <w:vAlign w:val="center"/>
          </w:tcPr>
          <w:p w14:paraId="36726F3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1235" w:type="dxa"/>
            <w:vAlign w:val="center"/>
          </w:tcPr>
          <w:p w14:paraId="5F21001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0,71</w:t>
            </w:r>
          </w:p>
        </w:tc>
        <w:tc>
          <w:tcPr>
            <w:tcW w:w="1315" w:type="dxa"/>
            <w:vAlign w:val="center"/>
          </w:tcPr>
          <w:p w14:paraId="100E842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1235" w:type="dxa"/>
            <w:vAlign w:val="center"/>
          </w:tcPr>
          <w:p w14:paraId="17EF717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0,74</w:t>
            </w:r>
          </w:p>
        </w:tc>
      </w:tr>
      <w:tr w:rsidR="00D329F4" w14:paraId="7361DB57" w14:textId="77777777" w:rsidTr="00D329F4">
        <w:trPr>
          <w:cantSplit/>
          <w:jc w:val="center"/>
        </w:trPr>
        <w:tc>
          <w:tcPr>
            <w:tcW w:w="1784" w:type="dxa"/>
            <w:vAlign w:val="center"/>
          </w:tcPr>
          <w:p w14:paraId="512904B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Мин./макс. коэффициент (Деловые_циклы!B8/B9)</w:t>
            </w:r>
          </w:p>
        </w:tc>
        <w:tc>
          <w:tcPr>
            <w:tcW w:w="1235" w:type="dxa"/>
            <w:vAlign w:val="center"/>
          </w:tcPr>
          <w:p w14:paraId="2DA5E6A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 / 0,88</w:t>
            </w:r>
          </w:p>
        </w:tc>
        <w:tc>
          <w:tcPr>
            <w:tcW w:w="1315" w:type="dxa"/>
            <w:vAlign w:val="center"/>
          </w:tcPr>
          <w:p w14:paraId="508E3AC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#ЗНАЧ! по шаблону; 1,52 / 1,52 после исправления</w:t>
            </w:r>
          </w:p>
        </w:tc>
        <w:tc>
          <w:tcPr>
            <w:tcW w:w="1235" w:type="dxa"/>
            <w:vAlign w:val="center"/>
          </w:tcPr>
          <w:p w14:paraId="7B72DC2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 / 0,88</w:t>
            </w:r>
          </w:p>
        </w:tc>
        <w:tc>
          <w:tcPr>
            <w:tcW w:w="1235" w:type="dxa"/>
            <w:vAlign w:val="center"/>
          </w:tcPr>
          <w:p w14:paraId="0073E26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 / 0,89</w:t>
            </w:r>
          </w:p>
        </w:tc>
        <w:tc>
          <w:tcPr>
            <w:tcW w:w="1315" w:type="dxa"/>
            <w:vAlign w:val="center"/>
          </w:tcPr>
          <w:p w14:paraId="78C0C84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#ЗНАЧ! по шаблону; 1,12 / 1,12 после исправления</w:t>
            </w:r>
          </w:p>
        </w:tc>
        <w:tc>
          <w:tcPr>
            <w:tcW w:w="1235" w:type="dxa"/>
            <w:vAlign w:val="center"/>
          </w:tcPr>
          <w:p w14:paraId="16D1381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0,55 / 0,93</w:t>
            </w:r>
          </w:p>
        </w:tc>
      </w:tr>
    </w:tbl>
    <w:p w14:paraId="0C2884A8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Расчет по методике </w:t>
      </w:r>
      <w:r>
        <w:rPr>
          <w:i/>
          <w:sz w:val="28"/>
        </w:rPr>
        <w:t>Word</w:t>
      </w:r>
      <w:r>
        <w:rPr>
          <w:sz w:val="28"/>
        </w:rPr>
        <w:t xml:space="preserve"> (ЦИКЛЫ §4.1, §4.3, табл. 18) выполнен отдельно по каждому источнику, без сводного индекса (таблица 34). При 24-месячном ряде «предыдущий год» </w:t>
      </w:r>
      <w:r>
        <w:rPr>
          <w:i/>
          <w:sz w:val="28"/>
        </w:rPr>
        <w:t>Word</w:t>
      </w:r>
      <w:r>
        <w:rPr>
          <w:sz w:val="28"/>
        </w:rPr>
        <w:t xml:space="preserve"> совпадает с «первыми 12 месяцами» </w:t>
      </w:r>
      <w:r>
        <w:rPr>
          <w:i/>
          <w:sz w:val="28"/>
        </w:rPr>
        <w:t>Excel</w:t>
      </w:r>
      <w:r>
        <w:rPr>
          <w:sz w:val="28"/>
        </w:rPr>
        <w:t>, поэтому относительное изменение совпадает; различаются дополнительные показатели и способ классификации. ЦИКЛЫ табл. 7 не задает числовых порогов: тип динамики определен по признакам «скользящее среднее падает» и «пики становятся ниже».</w:t>
      </w:r>
    </w:p>
    <w:p w14:paraId="0975D1D0" w14:textId="77777777" w:rsidR="00D329F4" w:rsidRDefault="00AB640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34 – Оценка устойчивой динамики по методике </w:t>
      </w:r>
      <w:r>
        <w:rPr>
          <w:i/>
          <w:sz w:val="28"/>
        </w:rPr>
        <w:t>Word</w:t>
      </w:r>
      <w:r>
        <w:rPr>
          <w:sz w:val="28"/>
        </w:rPr>
        <w:t>, отдельно по источникам (ЦИКЛЫ табл. 18)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60"/>
        <w:gridCol w:w="1415"/>
        <w:gridCol w:w="1415"/>
        <w:gridCol w:w="1005"/>
        <w:gridCol w:w="916"/>
        <w:gridCol w:w="737"/>
        <w:gridCol w:w="648"/>
        <w:gridCol w:w="469"/>
        <w:gridCol w:w="827"/>
        <w:gridCol w:w="1363"/>
      </w:tblGrid>
      <w:tr w:rsidR="00D329F4" w14:paraId="484EF062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59" w:type="dxa"/>
            <w:vAlign w:val="center"/>
          </w:tcPr>
          <w:p w14:paraId="07FED58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Ряд</w:t>
            </w:r>
          </w:p>
        </w:tc>
        <w:tc>
          <w:tcPr>
            <w:tcW w:w="1415" w:type="dxa"/>
            <w:vAlign w:val="center"/>
          </w:tcPr>
          <w:p w14:paraId="56537CE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09.2024–08.2025</w:t>
            </w:r>
          </w:p>
        </w:tc>
        <w:tc>
          <w:tcPr>
            <w:tcW w:w="1415" w:type="dxa"/>
            <w:vAlign w:val="center"/>
          </w:tcPr>
          <w:p w14:paraId="5BEAAAD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09.2025–08.2026</w:t>
            </w:r>
          </w:p>
        </w:tc>
        <w:tc>
          <w:tcPr>
            <w:tcW w:w="1005" w:type="dxa"/>
            <w:vAlign w:val="center"/>
          </w:tcPr>
          <w:p w14:paraId="54A8D18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Изменение, %</w:t>
            </w:r>
          </w:p>
        </w:tc>
        <w:tc>
          <w:tcPr>
            <w:tcW w:w="916" w:type="dxa"/>
            <w:vAlign w:val="center"/>
          </w:tcPr>
          <w:p w14:paraId="6B7BC0B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Последнее − первое; темп</w:t>
            </w:r>
          </w:p>
        </w:tc>
        <w:tc>
          <w:tcPr>
            <w:tcW w:w="737" w:type="dxa"/>
            <w:vAlign w:val="center"/>
          </w:tcPr>
          <w:p w14:paraId="059D636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месяцев роста, %</w:t>
            </w:r>
          </w:p>
        </w:tc>
        <w:tc>
          <w:tcPr>
            <w:tcW w:w="648" w:type="dxa"/>
            <w:vAlign w:val="center"/>
          </w:tcPr>
          <w:p w14:paraId="01FA68E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MA12</w:t>
            </w:r>
            <w:r>
              <w:rPr>
                <w:b/>
                <w:sz w:val="24"/>
              </w:rPr>
              <w:t>: начало → конец</w:t>
            </w:r>
          </w:p>
        </w:tc>
        <w:tc>
          <w:tcPr>
            <w:tcW w:w="469" w:type="dxa"/>
            <w:vAlign w:val="center"/>
          </w:tcPr>
          <w:p w14:paraId="7E97A95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Пик: 1-й год → 2-й год</w:t>
            </w:r>
          </w:p>
        </w:tc>
        <w:tc>
          <w:tcPr>
            <w:tcW w:w="827" w:type="dxa"/>
            <w:vAlign w:val="center"/>
          </w:tcPr>
          <w:p w14:paraId="1B47F0E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динамики</w:t>
            </w:r>
          </w:p>
        </w:tc>
        <w:tc>
          <w:tcPr>
            <w:tcW w:w="1363" w:type="dxa"/>
            <w:vAlign w:val="center"/>
          </w:tcPr>
          <w:p w14:paraId="31F2BD2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 (ЦИКЛЫ табл. 7)</w:t>
            </w:r>
          </w:p>
        </w:tc>
      </w:tr>
      <w:tr w:rsidR="00D329F4" w14:paraId="35516C6B" w14:textId="77777777" w:rsidTr="00D329F4">
        <w:trPr>
          <w:cantSplit/>
          <w:jc w:val="center"/>
        </w:trPr>
        <w:tc>
          <w:tcPr>
            <w:tcW w:w="559" w:type="dxa"/>
            <w:vAlign w:val="center"/>
          </w:tcPr>
          <w:p w14:paraId="1768C56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415" w:type="dxa"/>
            <w:vAlign w:val="center"/>
          </w:tcPr>
          <w:p w14:paraId="296AE10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21,33</w:t>
            </w:r>
          </w:p>
        </w:tc>
        <w:tc>
          <w:tcPr>
            <w:tcW w:w="1415" w:type="dxa"/>
            <w:vAlign w:val="center"/>
          </w:tcPr>
          <w:p w14:paraId="0447C21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12,00</w:t>
            </w:r>
          </w:p>
        </w:tc>
        <w:tc>
          <w:tcPr>
            <w:tcW w:w="1005" w:type="dxa"/>
            <w:vAlign w:val="center"/>
          </w:tcPr>
          <w:p w14:paraId="4FEE434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−43,8</w:t>
            </w:r>
          </w:p>
        </w:tc>
        <w:tc>
          <w:tcPr>
            <w:tcW w:w="916" w:type="dxa"/>
            <w:vAlign w:val="center"/>
          </w:tcPr>
          <w:p w14:paraId="0296C5F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−55,2; −100 %</w:t>
            </w:r>
          </w:p>
        </w:tc>
        <w:tc>
          <w:tcPr>
            <w:tcW w:w="737" w:type="dxa"/>
            <w:vAlign w:val="center"/>
          </w:tcPr>
          <w:p w14:paraId="6D366FA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34,8</w:t>
            </w:r>
          </w:p>
        </w:tc>
        <w:tc>
          <w:tcPr>
            <w:tcW w:w="648" w:type="dxa"/>
            <w:vAlign w:val="center"/>
          </w:tcPr>
          <w:p w14:paraId="5C660CF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21,3 → 12,0</w:t>
            </w:r>
          </w:p>
        </w:tc>
        <w:tc>
          <w:tcPr>
            <w:tcW w:w="469" w:type="dxa"/>
            <w:vAlign w:val="center"/>
          </w:tcPr>
          <w:p w14:paraId="520D6D6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55,2 → 56,5</w:t>
            </w:r>
          </w:p>
        </w:tc>
        <w:tc>
          <w:tcPr>
            <w:tcW w:w="827" w:type="dxa"/>
            <w:vAlign w:val="center"/>
          </w:tcPr>
          <w:p w14:paraId="6829D47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Шумная</w:t>
            </w:r>
          </w:p>
        </w:tc>
        <w:tc>
          <w:tcPr>
            <w:tcW w:w="1363" w:type="dxa"/>
            <w:vAlign w:val="center"/>
          </w:tcPr>
          <w:p w14:paraId="27C7C15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Нельзя делать сильный вывод без дополнительных запросов и источников</w:t>
            </w:r>
          </w:p>
        </w:tc>
      </w:tr>
      <w:tr w:rsidR="00D329F4" w14:paraId="2AE5E2C0" w14:textId="77777777" w:rsidTr="00D329F4">
        <w:trPr>
          <w:cantSplit/>
          <w:jc w:val="center"/>
        </w:trPr>
        <w:tc>
          <w:tcPr>
            <w:tcW w:w="559" w:type="dxa"/>
            <w:vAlign w:val="center"/>
          </w:tcPr>
          <w:p w14:paraId="0FB90CB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YW</w:t>
            </w:r>
          </w:p>
        </w:tc>
        <w:tc>
          <w:tcPr>
            <w:tcW w:w="1415" w:type="dxa"/>
            <w:vAlign w:val="center"/>
          </w:tcPr>
          <w:p w14:paraId="492A1CD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1751</w:t>
            </w:r>
          </w:p>
        </w:tc>
        <w:tc>
          <w:tcPr>
            <w:tcW w:w="1415" w:type="dxa"/>
            <w:vAlign w:val="center"/>
          </w:tcPr>
          <w:p w14:paraId="6FA0C20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1003</w:t>
            </w:r>
          </w:p>
        </w:tc>
        <w:tc>
          <w:tcPr>
            <w:tcW w:w="1005" w:type="dxa"/>
            <w:vAlign w:val="center"/>
          </w:tcPr>
          <w:p w14:paraId="053FD47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−42,7</w:t>
            </w:r>
          </w:p>
        </w:tc>
        <w:tc>
          <w:tcPr>
            <w:tcW w:w="916" w:type="dxa"/>
            <w:vAlign w:val="center"/>
          </w:tcPr>
          <w:p w14:paraId="7CC7B2B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−1529; −87,8 %</w:t>
            </w:r>
          </w:p>
        </w:tc>
        <w:tc>
          <w:tcPr>
            <w:tcW w:w="737" w:type="dxa"/>
            <w:vAlign w:val="center"/>
          </w:tcPr>
          <w:p w14:paraId="142051F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52,2</w:t>
            </w:r>
          </w:p>
        </w:tc>
        <w:tc>
          <w:tcPr>
            <w:tcW w:w="648" w:type="dxa"/>
            <w:vAlign w:val="center"/>
          </w:tcPr>
          <w:p w14:paraId="36F4C31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61,4 → 35,2</w:t>
            </w:r>
          </w:p>
        </w:tc>
        <w:tc>
          <w:tcPr>
            <w:tcW w:w="469" w:type="dxa"/>
            <w:vAlign w:val="center"/>
          </w:tcPr>
          <w:p w14:paraId="66ED7E8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2850 → 1938</w:t>
            </w:r>
          </w:p>
        </w:tc>
        <w:tc>
          <w:tcPr>
            <w:tcW w:w="827" w:type="dxa"/>
            <w:vAlign w:val="center"/>
          </w:tcPr>
          <w:p w14:paraId="401C093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  <w:tc>
          <w:tcPr>
            <w:tcW w:w="1363" w:type="dxa"/>
            <w:vAlign w:val="center"/>
          </w:tcPr>
          <w:p w14:paraId="0E9951D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Искать узкие сегменты, новую упаковку услуги или смежные запросы</w:t>
            </w:r>
          </w:p>
        </w:tc>
      </w:tr>
      <w:tr w:rsidR="00D329F4" w14:paraId="43520CA2" w14:textId="77777777" w:rsidTr="00D329F4">
        <w:trPr>
          <w:cantSplit/>
          <w:jc w:val="center"/>
        </w:trPr>
        <w:tc>
          <w:tcPr>
            <w:tcW w:w="559" w:type="dxa"/>
            <w:vAlign w:val="center"/>
          </w:tcPr>
          <w:p w14:paraId="5038AF5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415" w:type="dxa"/>
            <w:vAlign w:val="center"/>
          </w:tcPr>
          <w:p w14:paraId="29AAD93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20,96</w:t>
            </w:r>
          </w:p>
        </w:tc>
        <w:tc>
          <w:tcPr>
            <w:tcW w:w="1415" w:type="dxa"/>
            <w:vAlign w:val="center"/>
          </w:tcPr>
          <w:p w14:paraId="1A5D146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11,17</w:t>
            </w:r>
          </w:p>
        </w:tc>
        <w:tc>
          <w:tcPr>
            <w:tcW w:w="1005" w:type="dxa"/>
            <w:vAlign w:val="center"/>
          </w:tcPr>
          <w:p w14:paraId="7FE4E7C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−46,7</w:t>
            </w:r>
          </w:p>
        </w:tc>
        <w:tc>
          <w:tcPr>
            <w:tcW w:w="916" w:type="dxa"/>
            <w:vAlign w:val="center"/>
          </w:tcPr>
          <w:p w14:paraId="0B9C526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−18,6; −100 %</w:t>
            </w:r>
          </w:p>
        </w:tc>
        <w:tc>
          <w:tcPr>
            <w:tcW w:w="737" w:type="dxa"/>
            <w:vAlign w:val="center"/>
          </w:tcPr>
          <w:p w14:paraId="0712DBC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39,1</w:t>
            </w:r>
          </w:p>
        </w:tc>
        <w:tc>
          <w:tcPr>
            <w:tcW w:w="648" w:type="dxa"/>
            <w:vAlign w:val="center"/>
          </w:tcPr>
          <w:p w14:paraId="7985C29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21,0 → 11,2</w:t>
            </w:r>
          </w:p>
        </w:tc>
        <w:tc>
          <w:tcPr>
            <w:tcW w:w="469" w:type="dxa"/>
            <w:vAlign w:val="center"/>
          </w:tcPr>
          <w:p w14:paraId="1B86491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68,0 → 44,5</w:t>
            </w:r>
          </w:p>
        </w:tc>
        <w:tc>
          <w:tcPr>
            <w:tcW w:w="827" w:type="dxa"/>
            <w:vAlign w:val="center"/>
          </w:tcPr>
          <w:p w14:paraId="09AF8A9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  <w:tc>
          <w:tcPr>
            <w:tcW w:w="1363" w:type="dxa"/>
            <w:vAlign w:val="center"/>
          </w:tcPr>
          <w:p w14:paraId="2E63BCE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Искать узкие сегменты, новую упаковку услуги или смежные запросы</w:t>
            </w:r>
          </w:p>
        </w:tc>
      </w:tr>
      <w:tr w:rsidR="00D329F4" w14:paraId="085910FD" w14:textId="77777777" w:rsidTr="00D329F4">
        <w:trPr>
          <w:cantSplit/>
          <w:jc w:val="center"/>
        </w:trPr>
        <w:tc>
          <w:tcPr>
            <w:tcW w:w="559" w:type="dxa"/>
            <w:vAlign w:val="center"/>
          </w:tcPr>
          <w:p w14:paraId="3DBB773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YW</w:t>
            </w:r>
          </w:p>
        </w:tc>
        <w:tc>
          <w:tcPr>
            <w:tcW w:w="1415" w:type="dxa"/>
            <w:vAlign w:val="center"/>
          </w:tcPr>
          <w:p w14:paraId="5BD98D6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1273</w:t>
            </w:r>
          </w:p>
        </w:tc>
        <w:tc>
          <w:tcPr>
            <w:tcW w:w="1415" w:type="dxa"/>
            <w:vAlign w:val="center"/>
          </w:tcPr>
          <w:p w14:paraId="4412EED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711</w:t>
            </w:r>
          </w:p>
        </w:tc>
        <w:tc>
          <w:tcPr>
            <w:tcW w:w="1005" w:type="dxa"/>
            <w:vAlign w:val="center"/>
          </w:tcPr>
          <w:p w14:paraId="2561144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−44,1</w:t>
            </w:r>
          </w:p>
        </w:tc>
        <w:tc>
          <w:tcPr>
            <w:tcW w:w="916" w:type="dxa"/>
            <w:vAlign w:val="center"/>
          </w:tcPr>
          <w:p w14:paraId="1852E84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−465; −39,6 %</w:t>
            </w:r>
          </w:p>
        </w:tc>
        <w:tc>
          <w:tcPr>
            <w:tcW w:w="737" w:type="dxa"/>
            <w:vAlign w:val="center"/>
          </w:tcPr>
          <w:p w14:paraId="3FA54CB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47,8</w:t>
            </w:r>
          </w:p>
        </w:tc>
        <w:tc>
          <w:tcPr>
            <w:tcW w:w="648" w:type="dxa"/>
            <w:vAlign w:val="center"/>
          </w:tcPr>
          <w:p w14:paraId="437C3A4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73,8 → 41,3</w:t>
            </w:r>
          </w:p>
        </w:tc>
        <w:tc>
          <w:tcPr>
            <w:tcW w:w="469" w:type="dxa"/>
            <w:vAlign w:val="center"/>
          </w:tcPr>
          <w:p w14:paraId="0FD3B78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1724 → 974</w:t>
            </w:r>
          </w:p>
        </w:tc>
        <w:tc>
          <w:tcPr>
            <w:tcW w:w="827" w:type="dxa"/>
            <w:vAlign w:val="center"/>
          </w:tcPr>
          <w:p w14:paraId="4835008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  <w:tc>
          <w:tcPr>
            <w:tcW w:w="1363" w:type="dxa"/>
            <w:vAlign w:val="center"/>
          </w:tcPr>
          <w:p w14:paraId="3461006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Искать узкие сегменты, новую упаковку услуги или смежные запросы</w:t>
            </w:r>
          </w:p>
        </w:tc>
      </w:tr>
    </w:tbl>
    <w:p w14:paraId="5BED7BC5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Средние по Вордстату приведены в запросах в месяц,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– в пунктах индекса; </w:t>
      </w:r>
      <w:r>
        <w:rPr>
          <w:i/>
          <w:sz w:val="28"/>
        </w:rPr>
        <w:t>MA12</w:t>
      </w:r>
      <w:r>
        <w:rPr>
          <w:sz w:val="28"/>
        </w:rPr>
        <w:t xml:space="preserve"> по Вордстату – в нормированной шкале 0–100. Для </w:t>
      </w:r>
      <w:r>
        <w:rPr>
          <w:i/>
          <w:sz w:val="28"/>
        </w:rPr>
        <w:t>UML</w:t>
      </w:r>
      <w:r>
        <w:rPr>
          <w:sz w:val="28"/>
        </w:rPr>
        <w:t xml:space="preserve">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скользящее среднее падает, но пик второго года не ниже пика первого, а 9 из 24 месяцев не содержат данных; по признакам </w:t>
      </w:r>
      <w:r>
        <w:rPr>
          <w:sz w:val="28"/>
        </w:rPr>
        <w:lastRenderedPageBreak/>
        <w:t xml:space="preserve">ЦИКЛЫ табл. 7 этот ряд ближе к «шумной динамике» (много единичных всплесков без повторяемой структуры). В последнем месяце ряда (август 2026 г.)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нет, поэтому темп −100 % отражает пропуск данных, а не исчезновение интереса.</w:t>
      </w:r>
    </w:p>
    <w:p w14:paraId="40B227CE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 интегральной таблице ЦИКЛЫ §7 (табл. 14 методички) оба источника снижаются и по </w:t>
      </w:r>
      <w:r>
        <w:rPr>
          <w:i/>
          <w:sz w:val="28"/>
        </w:rPr>
        <w:t>UML</w:t>
      </w:r>
      <w:r>
        <w:rPr>
          <w:sz w:val="28"/>
        </w:rPr>
        <w:t xml:space="preserve">, и по </w:t>
      </w:r>
      <w:r>
        <w:rPr>
          <w:i/>
          <w:sz w:val="28"/>
        </w:rPr>
        <w:t>BPMN</w:t>
      </w:r>
      <w:r>
        <w:rPr>
          <w:sz w:val="28"/>
        </w:rPr>
        <w:t xml:space="preserve"> – это ситуация «оба источника снижаются» с выводом «переоценка идеи или переход к смежному сегменту».</w:t>
      </w:r>
    </w:p>
    <w:p w14:paraId="0DADF19D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Расхождение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Word</w:t>
      </w:r>
      <w:r>
        <w:rPr>
          <w:sz w:val="28"/>
        </w:rPr>
        <w:t xml:space="preserve"> здесь не в знаке тренда (оба способа и оба источника показывают спад), а в оценке текущей фазы. По шаблону </w:t>
      </w:r>
      <w:r>
        <w:rPr>
          <w:i/>
          <w:sz w:val="28"/>
        </w:rPr>
        <w:t>Excel</w:t>
      </w:r>
      <w:r>
        <w:rPr>
          <w:sz w:val="28"/>
        </w:rPr>
        <w:t xml:space="preserve"> текущий циклический коэффициент – это коэффициент последнего месяца ряда (Деловые_циклы!</w:t>
      </w:r>
      <w:r>
        <w:rPr>
          <w:i/>
          <w:sz w:val="28"/>
        </w:rPr>
        <w:t>B6</w:t>
      </w:r>
      <w:r>
        <w:rPr>
          <w:sz w:val="28"/>
        </w:rPr>
        <w:t xml:space="preserve"> = </w:t>
      </w:r>
      <w:r>
        <w:rPr>
          <w:i/>
          <w:sz w:val="28"/>
        </w:rPr>
        <w:t>INDEX</w:t>
      </w:r>
      <w:r>
        <w:rPr>
          <w:sz w:val="28"/>
        </w:rPr>
        <w:t>(Расчет!</w:t>
      </w:r>
      <w:r>
        <w:rPr>
          <w:i/>
          <w:sz w:val="28"/>
        </w:rPr>
        <w:t>K</w:t>
      </w:r>
      <w:r>
        <w:rPr>
          <w:sz w:val="28"/>
        </w:rPr>
        <w:t>; Оценка_тренда!</w:t>
      </w:r>
      <w:r>
        <w:rPr>
          <w:i/>
          <w:sz w:val="28"/>
        </w:rPr>
        <w:t>B4</w:t>
      </w:r>
      <w:r>
        <w:rPr>
          <w:sz w:val="28"/>
        </w:rPr>
        <w:t>)), то есть августа 2026 г.: для сводного индекса и для Вордстата он равен 0,63 (</w:t>
      </w:r>
      <w:r>
        <w:rPr>
          <w:i/>
          <w:sz w:val="28"/>
        </w:rPr>
        <w:t>UML</w:t>
      </w:r>
      <w:r>
        <w:rPr>
          <w:sz w:val="28"/>
        </w:rPr>
        <w:t>, оба варианта), 0,89 (</w:t>
      </w:r>
      <w:r>
        <w:rPr>
          <w:i/>
          <w:sz w:val="28"/>
        </w:rPr>
        <w:t>BPMN</w:t>
      </w:r>
      <w:r>
        <w:rPr>
          <w:sz w:val="28"/>
        </w:rPr>
        <w:t>, сводный) и 0,93 (</w:t>
      </w:r>
      <w:r>
        <w:rPr>
          <w:i/>
          <w:sz w:val="28"/>
        </w:rPr>
        <w:t>BPMN</w:t>
      </w:r>
      <w:r>
        <w:rPr>
          <w:sz w:val="28"/>
        </w:rPr>
        <w:t xml:space="preserve">, Вордстат), фаза – «ниже тренда», кроме </w:t>
      </w:r>
      <w:r>
        <w:rPr>
          <w:i/>
          <w:sz w:val="28"/>
        </w:rPr>
        <w:t>BPMN</w:t>
      </w:r>
      <w:r>
        <w:rPr>
          <w:sz w:val="28"/>
        </w:rPr>
        <w:t xml:space="preserve"> по Вордстату («норма»); для рядов «только </w:t>
      </w:r>
      <w:r>
        <w:rPr>
          <w:i/>
          <w:sz w:val="28"/>
        </w:rPr>
        <w:t>GT</w:t>
      </w:r>
      <w:r>
        <w:rPr>
          <w:sz w:val="28"/>
        </w:rPr>
        <w:t xml:space="preserve">» значения нет, так как в августе обоих лет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дал данных и сезонный индекс августа не рассчитывается (п. 2.6.4, 2.6.5).</w:t>
      </w:r>
    </w:p>
    <w:p w14:paraId="651ADD77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Итоговая формулировка Панель!</w:t>
      </w:r>
      <w:r>
        <w:rPr>
          <w:i/>
          <w:sz w:val="28"/>
        </w:rPr>
        <w:t>A17</w:t>
      </w:r>
      <w:r>
        <w:rPr>
          <w:sz w:val="28"/>
        </w:rPr>
        <w:t xml:space="preserve"> (</w:t>
      </w:r>
      <w:r>
        <w:rPr>
          <w:i/>
          <w:sz w:val="28"/>
        </w:rPr>
        <w:t>Excel</w:t>
      </w:r>
      <w:r>
        <w:rPr>
          <w:sz w:val="28"/>
        </w:rPr>
        <w:t>, сводный индекс; повтор слова «сезонность» в склейке шаблона убран):</w:t>
      </w:r>
    </w:p>
    <w:p w14:paraId="52AEF85E" w14:textId="77777777" w:rsidR="00D329F4" w:rsidRDefault="00AB6403">
      <w:pPr>
        <w:pStyle w:val="Compact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UML</w:t>
      </w:r>
      <w:r>
        <w:rPr>
          <w:sz w:val="28"/>
        </w:rPr>
        <w:t>: «Интерес аудитории снижается; требуется осторожная проверка ниши, сегмента и каналов продвижения. Сезонность выраженная; максимум интереса – декабрь, минимум – июль. Текущая фаза спроса: ниже тренда.»</w:t>
      </w:r>
    </w:p>
    <w:p w14:paraId="1D7B1BB2" w14:textId="77777777" w:rsidR="00D329F4" w:rsidRDefault="00AB6403">
      <w:pPr>
        <w:pStyle w:val="Compact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BPMN</w:t>
      </w:r>
      <w:r>
        <w:rPr>
          <w:sz w:val="28"/>
        </w:rPr>
        <w:t>: «Интерес аудитории снижается; требуется осторожная проверка ниши, сегмента и каналов продвижения. Сезонность выраженная; максимум интереса – октябрь, минимум – январь. Текущая фаза спроса: ниже тренда.»</w:t>
      </w:r>
    </w:p>
    <w:p w14:paraId="16E24492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Справочный ряд </w:t>
      </w:r>
      <w:r>
        <w:rPr>
          <w:i/>
          <w:sz w:val="28"/>
        </w:rPr>
        <w:t>Mermaid</w:t>
      </w:r>
      <w:r>
        <w:rPr>
          <w:sz w:val="28"/>
        </w:rPr>
        <w:t xml:space="preserve"> (весь мир, только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59 месяцев): относительное изменение +18,6 % (</w:t>
      </w:r>
      <w:r>
        <w:rPr>
          <w:i/>
          <w:sz w:val="28"/>
        </w:rPr>
        <w:t>Excel</w:t>
      </w:r>
      <w:r>
        <w:rPr>
          <w:sz w:val="28"/>
        </w:rPr>
        <w:t>) и +29,3 % (</w:t>
      </w:r>
      <w:r>
        <w:rPr>
          <w:i/>
          <w:sz w:val="28"/>
        </w:rPr>
        <w:t>Word</w:t>
      </w:r>
      <w:r>
        <w:rPr>
          <w:sz w:val="28"/>
        </w:rPr>
        <w:t xml:space="preserve">, последний год к предыдущему), наклон </w:t>
      </w:r>
      <w:r>
        <w:rPr>
          <w:i/>
          <w:sz w:val="28"/>
        </w:rPr>
        <w:t>SLOPE</w:t>
      </w:r>
      <w:r>
        <w:rPr>
          <w:sz w:val="28"/>
        </w:rPr>
        <w:t xml:space="preserve"> −0,013, текущая фаза «норма». Окна сравнения (первые и последние 12 месяцев, два последних года) не включают пик мая–июня 2023 г., но этот пик поднимает 12-месячное скользящее среднее с середины 2023 до середины 2024 г. (рисунок 6), а в последние 12 месяцев входит еще один не объясненный всплеск (февраль 2026 г., 23,25). Поскольку поисковый термин смешивает инструмент и фильм, вывод о росте мирового интереса к категории «</w:t>
      </w:r>
      <w:r>
        <w:rPr>
          <w:i/>
          <w:sz w:val="28"/>
        </w:rPr>
        <w:t>diagram</w:t>
      </w:r>
      <w:r>
        <w:rPr>
          <w:sz w:val="28"/>
        </w:rPr>
        <w:t xml:space="preserve"> </w:t>
      </w:r>
      <w:r>
        <w:rPr>
          <w:i/>
          <w:sz w:val="28"/>
        </w:rPr>
        <w:t>as</w:t>
      </w:r>
      <w:r>
        <w:rPr>
          <w:sz w:val="28"/>
        </w:rPr>
        <w:t xml:space="preserve"> </w:t>
      </w:r>
      <w:r>
        <w:rPr>
          <w:i/>
          <w:sz w:val="28"/>
        </w:rPr>
        <w:t>code</w:t>
      </w:r>
      <w:r>
        <w:rPr>
          <w:sz w:val="28"/>
        </w:rPr>
        <w:t>» по этому ряду ненадежен и в выводах работы не используется. Для проверки категории снят второй ряд (30.09.2026), описанный ниже.</w:t>
      </w:r>
    </w:p>
    <w:p w14:paraId="016D64C4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Проверка категории «</w:t>
      </w:r>
      <w:r>
        <w:rPr>
          <w:i/>
          <w:sz w:val="28"/>
        </w:rPr>
        <w:t>diagram</w:t>
      </w:r>
      <w:r>
        <w:rPr>
          <w:sz w:val="28"/>
        </w:rPr>
        <w:t xml:space="preserve"> </w:t>
      </w:r>
      <w:r>
        <w:rPr>
          <w:i/>
          <w:sz w:val="28"/>
        </w:rPr>
        <w:t>as</w:t>
      </w:r>
      <w:r>
        <w:rPr>
          <w:sz w:val="28"/>
        </w:rPr>
        <w:t xml:space="preserve"> </w:t>
      </w:r>
      <w:r>
        <w:rPr>
          <w:i/>
          <w:sz w:val="28"/>
        </w:rPr>
        <w:t>code</w:t>
      </w:r>
      <w:r>
        <w:rPr>
          <w:sz w:val="28"/>
        </w:rPr>
        <w:t>» по запросам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»,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js</w:t>
      </w:r>
      <w:r>
        <w:rPr>
          <w:sz w:val="28"/>
        </w:rPr>
        <w:t>» и «</w:t>
      </w:r>
      <w:r>
        <w:rPr>
          <w:i/>
          <w:sz w:val="28"/>
        </w:rPr>
        <w:t>plantuml</w:t>
      </w:r>
      <w:r>
        <w:rPr>
          <w:sz w:val="28"/>
        </w:rPr>
        <w:t>». Вместо омонимичного термина «</w:t>
      </w:r>
      <w:r>
        <w:rPr>
          <w:i/>
          <w:sz w:val="28"/>
        </w:rPr>
        <w:t>Mermaid</w:t>
      </w:r>
      <w:r>
        <w:rPr>
          <w:sz w:val="28"/>
        </w:rPr>
        <w:t xml:space="preserve">» в </w:t>
      </w:r>
      <w:r>
        <w:rPr>
          <w:sz w:val="28"/>
        </w:rPr>
        <w:lastRenderedPageBreak/>
        <w:t xml:space="preserve">одном сравнении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(весь мир, 5 лет, недельное разрешение, категория «все категории», веб-поиск, </w:t>
      </w:r>
      <w:r>
        <w:rPr>
          <w:i/>
          <w:sz w:val="28"/>
        </w:rPr>
        <w:t>CSV</w:t>
      </w:r>
      <w:r>
        <w:rPr>
          <w:sz w:val="28"/>
        </w:rPr>
        <w:t xml:space="preserve"> от 30.09.2026) взяты три запроса; такая замена допустима по инструкции п. 2.6.2. Индекс нормирован на максимум всех трех запросов за 5 лет, поэтому значения запросов между собой сопоставимы. Использованы окна: 59 полных месяцев (октябрь 2021 – август 2026, месяц по дате начала недели); последние 12 месяцев (сентябрь 2025 – август 2026) к предыдущим 12 (сентябрь 2024 – август 2025) и к первым 12 (октябрь 2021 – сентябрь 2022); 12-месячное окно по неделям – 52 полные недели 28.09.2025–26.09.2026, вычисленные</w:t>
      </w:r>
      <w:r>
        <w:rPr>
          <w:sz w:val="28"/>
        </w:rPr>
        <w:t xml:space="preserve"> из 5-летнего ряда; последняя неделя (27.09–03.10.2026) неполная и исключена. Расчет – скрипт 06_</w:t>
      </w:r>
      <w:r>
        <w:rPr>
          <w:i/>
          <w:sz w:val="28"/>
        </w:rPr>
        <w:t>gt_ru_kz_mermaid.py</w:t>
      </w:r>
      <w:r>
        <w:rPr>
          <w:sz w:val="28"/>
        </w:rPr>
        <w:t>, порог тренда ±15 % и шкалы уровня те же, что в таблицах 13 и 33.</w:t>
      </w:r>
    </w:p>
    <w:p w14:paraId="5CBF70DE" w14:textId="77777777" w:rsidR="00D329F4" w:rsidRDefault="00AB6403">
      <w:pPr>
        <w:pStyle w:val="Compact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 xml:space="preserve">: данные во всех 59 месяцах, среднее 14,86 (низкий уровень по обеим шкалам), за 52 недели 37,31 (средний по </w:t>
      </w:r>
      <w:r>
        <w:rPr>
          <w:i/>
          <w:sz w:val="28"/>
        </w:rPr>
        <w:t>GT</w:t>
      </w:r>
      <w:r>
        <w:rPr>
          <w:sz w:val="28"/>
        </w:rPr>
        <w:t xml:space="preserve">-РБ, нишевый по АРГ); последние 12 месяцев 37,60 против предыдущих 18,39 (+104,4 %, </w:t>
      </w:r>
      <w:r>
        <w:rPr>
          <w:i/>
          <w:sz w:val="28"/>
        </w:rPr>
        <w:t>Word</w:t>
      </w:r>
      <w:r>
        <w:rPr>
          <w:sz w:val="28"/>
        </w:rPr>
        <w:t xml:space="preserve">) и против первых 12 месяцев 2,64 (+1323,3 %, </w:t>
      </w:r>
      <w:r>
        <w:rPr>
          <w:i/>
          <w:sz w:val="28"/>
        </w:rPr>
        <w:t>Excel</w:t>
      </w:r>
      <w:r>
        <w:rPr>
          <w:sz w:val="28"/>
        </w:rPr>
        <w:t xml:space="preserve">, растущий; процент велик из-за малой исходной базы); </w:t>
      </w:r>
      <w:r>
        <w:rPr>
          <w:i/>
          <w:sz w:val="28"/>
        </w:rPr>
        <w:t>SLOPE</w:t>
      </w:r>
      <w:r>
        <w:rPr>
          <w:sz w:val="28"/>
        </w:rPr>
        <w:t xml:space="preserve"> 0,704; максимум месяца 49,20 (май 2026 г.), максимум недели 55 (31.05–06.06.2026); последние 13 недель к предыдущим 13 – 32,31 против 47,31 (−31,7 %).</w:t>
      </w:r>
    </w:p>
    <w:p w14:paraId="3759E14C" w14:textId="77777777" w:rsidR="00D329F4" w:rsidRDefault="00AB6403">
      <w:pPr>
        <w:pStyle w:val="Compact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js</w:t>
      </w:r>
      <w:r>
        <w:rPr>
          <w:sz w:val="28"/>
        </w:rPr>
        <w:t xml:space="preserve">: среднее за 59 месяцев 3,26 (недостаточный уровень), за 52 недели 4,02; последние 12 месяцев 4,13 против предыдущих 4,55 (−9,2 %, стабильный) и против первых 12 месяцев 1,73 (+138,5 %, растущий); </w:t>
      </w:r>
      <w:r>
        <w:rPr>
          <w:i/>
          <w:sz w:val="28"/>
        </w:rPr>
        <w:t>SLOPE</w:t>
      </w:r>
      <w:r>
        <w:rPr>
          <w:sz w:val="28"/>
        </w:rPr>
        <w:t xml:space="preserve"> 0,057; максимум недели 6 (22–28.03.2026); последние 13 недель к предыдущим 13 – 3,23 против 4,38 (−26,3 %).</w:t>
      </w:r>
    </w:p>
    <w:p w14:paraId="0E24EE17" w14:textId="77777777" w:rsidR="00D329F4" w:rsidRDefault="00AB6403">
      <w:pPr>
        <w:pStyle w:val="Compact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plantuml</w:t>
      </w:r>
      <w:r>
        <w:rPr>
          <w:sz w:val="28"/>
        </w:rPr>
        <w:t xml:space="preserve">: среднее за 59 месяцев 41,84 (средний уровень по обеим шкалам), за 52 недели 66,15 (высокий по </w:t>
      </w:r>
      <w:r>
        <w:rPr>
          <w:i/>
          <w:sz w:val="28"/>
        </w:rPr>
        <w:t>GT</w:t>
      </w:r>
      <w:r>
        <w:rPr>
          <w:sz w:val="28"/>
        </w:rPr>
        <w:t xml:space="preserve">-РБ, средний по АРГ); последние 12 месяцев 68,33 против предыдущих 51,94 (+31,6 %) и против первых 12 месяцев 22,50 (+203,8 %, растущий); </w:t>
      </w:r>
      <w:r>
        <w:rPr>
          <w:i/>
          <w:sz w:val="28"/>
        </w:rPr>
        <w:t>SLOPE</w:t>
      </w:r>
      <w:r>
        <w:rPr>
          <w:sz w:val="28"/>
        </w:rPr>
        <w:t xml:space="preserve"> 0,974; максимум недели 100 (19–25.07.2026), максимум месяца 89,75 (июль 2026 г.); последние 13 недель к предыдущим 13 – 51,77 против 80,77 (−35,9 %).</w:t>
      </w:r>
    </w:p>
    <w:p w14:paraId="39CE94CA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отличие от термина «</w:t>
      </w:r>
      <w:r>
        <w:rPr>
          <w:i/>
          <w:sz w:val="28"/>
        </w:rPr>
        <w:t>Mermaid</w:t>
      </w:r>
      <w:r>
        <w:rPr>
          <w:sz w:val="28"/>
        </w:rPr>
        <w:t>», в рядах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 и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js</w:t>
      </w:r>
      <w:r>
        <w:rPr>
          <w:sz w:val="28"/>
        </w:rPr>
        <w:t>» нет пика мая–июня 2023 г. (у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 в мае и июне 2023 г. – 7,25 и 7,50), то есть омонимия с фильмом в этих формулировках не проявляется. Мировой интерес к текстовым инструментам («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», «</w:t>
      </w:r>
      <w:r>
        <w:rPr>
          <w:i/>
          <w:sz w:val="28"/>
        </w:rPr>
        <w:t>plantuml</w:t>
      </w:r>
      <w:r>
        <w:rPr>
          <w:sz w:val="28"/>
        </w:rPr>
        <w:t xml:space="preserve">») за 5 лет вырос, однако в последние 13 недель окна он ниже, чем в предыдущие 13 (−31,7 % и −35,9 %). Это мировой индекс: для Беларуси по пакету 1 данные остаются почти нулевыми (п. 2.3.2), поэтому </w:t>
      </w:r>
      <w:r>
        <w:rPr>
          <w:sz w:val="28"/>
        </w:rPr>
        <w:lastRenderedPageBreak/>
        <w:t>ряд используется как справочный показатель интереса к категории, а не как оценка белорусского рынка.</w:t>
      </w:r>
    </w:p>
    <w:p w14:paraId="452ED835" w14:textId="77777777" w:rsidR="00D329F4" w:rsidRDefault="00AB6403">
      <w:pPr>
        <w:pStyle w:val="3"/>
        <w:spacing w:before="360" w:after="360" w:line="360" w:lineRule="exact"/>
        <w:ind w:firstLine="709"/>
      </w:pPr>
      <w:bookmarkStart w:id="28" w:name="сезонность-word-индекс-и-excel-индекс"/>
      <w:bookmarkEnd w:id="27"/>
      <w:r>
        <w:rPr>
          <w:sz w:val="28"/>
        </w:rPr>
        <w:t>2.6.3 Сезонность: Word-индекс и Excel-индекс</w:t>
      </w:r>
    </w:p>
    <w:p w14:paraId="31294664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Сезонный индекс по методике </w:t>
      </w:r>
      <w:r>
        <w:rPr>
          <w:i/>
          <w:sz w:val="28"/>
        </w:rPr>
        <w:t>Word</w:t>
      </w:r>
      <w:r>
        <w:rPr>
          <w:sz w:val="28"/>
        </w:rPr>
        <w:t xml:space="preserve"> (ЦИКЛЫ §5.1) рассчитан отдельно по каждому источнику:</w:t>
      </w:r>
    </w:p>
    <w:p w14:paraId="177E3BB4" w14:textId="77777777" w:rsidR="00D329F4" w:rsidRDefault="00AB6403">
      <w:pPr>
        <w:pStyle w:val="a0"/>
        <w:tabs>
          <w:tab w:val="center" w:pos="4677"/>
          <w:tab w:val="right" w:pos="9354"/>
        </w:tabs>
        <w:spacing w:before="120" w:after="120" w:line="360" w:lineRule="exact"/>
      </w:pPr>
      <w:r>
        <w:rPr>
          <w:sz w:val="28"/>
        </w:rPr>
        <w:tab/>
      </w:r>
      <w:r>
        <w:rPr>
          <w:i/>
          <w:sz w:val="28"/>
        </w:rPr>
        <w:t>I_m</w:t>
      </w:r>
      <w:r>
        <w:rPr>
          <w:sz w:val="28"/>
        </w:rPr>
        <w:t xml:space="preserve"> = </w:t>
      </w:r>
      <w:r>
        <w:rPr>
          <w:i/>
          <w:sz w:val="28"/>
        </w:rPr>
        <w:t>S_m</w:t>
      </w:r>
      <w:r>
        <w:rPr>
          <w:sz w:val="28"/>
        </w:rPr>
        <w:t xml:space="preserve"> / </w:t>
      </w:r>
      <w:r>
        <w:rPr>
          <w:i/>
          <w:sz w:val="28"/>
        </w:rPr>
        <w:t>S</w:t>
      </w:r>
      <w:r>
        <w:rPr>
          <w:sz w:val="28"/>
        </w:rPr>
        <w:t xml:space="preserve"> × 100,</w:t>
      </w:r>
      <w:r>
        <w:rPr>
          <w:sz w:val="28"/>
        </w:rPr>
        <w:tab/>
        <w:t>(3)</w:t>
      </w:r>
    </w:p>
    <w:p w14:paraId="60C525E8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где </w:t>
      </w:r>
      <w:r>
        <w:rPr>
          <w:i/>
          <w:sz w:val="28"/>
        </w:rPr>
        <w:t>I_m</w:t>
      </w:r>
      <w:r>
        <w:rPr>
          <w:sz w:val="28"/>
        </w:rPr>
        <w:t xml:space="preserve"> – сезонный индекс месяца </w:t>
      </w:r>
      <w:r>
        <w:rPr>
          <w:i/>
          <w:sz w:val="28"/>
        </w:rPr>
        <w:t>m</w:t>
      </w:r>
      <w:r>
        <w:rPr>
          <w:sz w:val="28"/>
        </w:rPr>
        <w:t>, %;</w:t>
      </w:r>
    </w:p>
    <w:p w14:paraId="064C13FF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i/>
          <w:sz w:val="28"/>
        </w:rPr>
        <w:t>S_m</w:t>
      </w:r>
      <w:r>
        <w:rPr>
          <w:sz w:val="28"/>
        </w:rPr>
        <w:t xml:space="preserve"> – среднее значение месяца </w:t>
      </w:r>
      <w:r>
        <w:rPr>
          <w:i/>
          <w:sz w:val="28"/>
        </w:rPr>
        <w:t>m</w:t>
      </w:r>
      <w:r>
        <w:rPr>
          <w:sz w:val="28"/>
        </w:rPr>
        <w:t xml:space="preserve"> по всем годам ряда;</w:t>
      </w:r>
    </w:p>
    <w:p w14:paraId="2FA7C187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i/>
          <w:sz w:val="28"/>
        </w:rPr>
        <w:t>S</w:t>
      </w:r>
      <w:r>
        <w:rPr>
          <w:sz w:val="28"/>
        </w:rPr>
        <w:t xml:space="preserve"> – среднее значение всех месяцев.</w:t>
      </w:r>
    </w:p>
    <w:p w14:paraId="51B8321B" w14:textId="77777777" w:rsidR="00D329F4" w:rsidRDefault="00AB640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35 – Сезонный индекс </w:t>
      </w:r>
      <w:r>
        <w:rPr>
          <w:i/>
          <w:sz w:val="28"/>
        </w:rPr>
        <w:t>UML</w:t>
      </w:r>
      <w:r>
        <w:rPr>
          <w:sz w:val="28"/>
        </w:rPr>
        <w:t xml:space="preserve"> (Беларусь) по методике </w:t>
      </w:r>
      <w:r>
        <w:rPr>
          <w:i/>
          <w:sz w:val="28"/>
        </w:rPr>
        <w:t>Word</w:t>
      </w:r>
      <w:r>
        <w:rPr>
          <w:sz w:val="28"/>
        </w:rPr>
        <w:t>, отдельно по источникам (ЦИКЛЫ табл. 19; ×100, пороги 80/95/105/120)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88"/>
        <w:gridCol w:w="1094"/>
        <w:gridCol w:w="1094"/>
        <w:gridCol w:w="1201"/>
        <w:gridCol w:w="881"/>
        <w:gridCol w:w="881"/>
        <w:gridCol w:w="1201"/>
        <w:gridCol w:w="2015"/>
      </w:tblGrid>
      <w:tr w:rsidR="00D329F4" w14:paraId="3E764574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87" w:type="dxa"/>
            <w:vAlign w:val="center"/>
          </w:tcPr>
          <w:p w14:paraId="22671C6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094" w:type="dxa"/>
            <w:vAlign w:val="center"/>
          </w:tcPr>
          <w:p w14:paraId="68B8CEF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Вордстат: среднее, запросов</w:t>
            </w:r>
          </w:p>
        </w:tc>
        <w:tc>
          <w:tcPr>
            <w:tcW w:w="1094" w:type="dxa"/>
            <w:vAlign w:val="center"/>
          </w:tcPr>
          <w:p w14:paraId="14E9B5A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Вордстат: индекс</w:t>
            </w:r>
          </w:p>
        </w:tc>
        <w:tc>
          <w:tcPr>
            <w:tcW w:w="1201" w:type="dxa"/>
            <w:vAlign w:val="center"/>
          </w:tcPr>
          <w:p w14:paraId="64E97C5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(Вордстат)</w:t>
            </w:r>
          </w:p>
        </w:tc>
        <w:tc>
          <w:tcPr>
            <w:tcW w:w="881" w:type="dxa"/>
            <w:vAlign w:val="center"/>
          </w:tcPr>
          <w:p w14:paraId="6C52E3F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: среднее</w:t>
            </w:r>
          </w:p>
        </w:tc>
        <w:tc>
          <w:tcPr>
            <w:tcW w:w="881" w:type="dxa"/>
            <w:vAlign w:val="center"/>
          </w:tcPr>
          <w:p w14:paraId="42FFC7C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: индекс</w:t>
            </w:r>
          </w:p>
        </w:tc>
        <w:tc>
          <w:tcPr>
            <w:tcW w:w="1201" w:type="dxa"/>
            <w:vAlign w:val="center"/>
          </w:tcPr>
          <w:p w14:paraId="69A009B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(</w:t>
            </w:r>
            <w:r>
              <w:rPr>
                <w:b/>
                <w:i/>
                <w:sz w:val="24"/>
              </w:rPr>
              <w:t>GT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2015" w:type="dxa"/>
            <w:vAlign w:val="center"/>
          </w:tcPr>
          <w:p w14:paraId="3BA184F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 (по оценке Вордстата, ЦИКЛЫ табл. 9)</w:t>
            </w:r>
          </w:p>
        </w:tc>
      </w:tr>
      <w:tr w:rsidR="00D329F4" w14:paraId="7BCD77B0" w14:textId="77777777" w:rsidTr="00D329F4">
        <w:trPr>
          <w:cantSplit/>
          <w:jc w:val="center"/>
        </w:trPr>
        <w:tc>
          <w:tcPr>
            <w:tcW w:w="987" w:type="dxa"/>
            <w:vAlign w:val="center"/>
          </w:tcPr>
          <w:p w14:paraId="5A53518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094" w:type="dxa"/>
            <w:vAlign w:val="center"/>
          </w:tcPr>
          <w:p w14:paraId="496C62F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1022</w:t>
            </w:r>
          </w:p>
        </w:tc>
        <w:tc>
          <w:tcPr>
            <w:tcW w:w="1094" w:type="dxa"/>
            <w:vAlign w:val="center"/>
          </w:tcPr>
          <w:p w14:paraId="5E1D884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74,2</w:t>
            </w:r>
          </w:p>
        </w:tc>
        <w:tc>
          <w:tcPr>
            <w:tcW w:w="1201" w:type="dxa"/>
            <w:vAlign w:val="center"/>
          </w:tcPr>
          <w:p w14:paraId="2E01F0D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881" w:type="dxa"/>
            <w:vAlign w:val="center"/>
          </w:tcPr>
          <w:p w14:paraId="1B82762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5,375</w:t>
            </w:r>
          </w:p>
        </w:tc>
        <w:tc>
          <w:tcPr>
            <w:tcW w:w="881" w:type="dxa"/>
            <w:vAlign w:val="center"/>
          </w:tcPr>
          <w:p w14:paraId="76FA7EA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32,3</w:t>
            </w:r>
          </w:p>
        </w:tc>
        <w:tc>
          <w:tcPr>
            <w:tcW w:w="1201" w:type="dxa"/>
            <w:vAlign w:val="center"/>
          </w:tcPr>
          <w:p w14:paraId="02DA462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2015" w:type="dxa"/>
            <w:vAlign w:val="center"/>
          </w:tcPr>
          <w:p w14:paraId="0AC3277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D329F4" w14:paraId="2407EAB4" w14:textId="77777777" w:rsidTr="00D329F4">
        <w:trPr>
          <w:cantSplit/>
          <w:jc w:val="center"/>
        </w:trPr>
        <w:tc>
          <w:tcPr>
            <w:tcW w:w="987" w:type="dxa"/>
            <w:vAlign w:val="center"/>
          </w:tcPr>
          <w:p w14:paraId="1475970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94" w:type="dxa"/>
            <w:vAlign w:val="center"/>
          </w:tcPr>
          <w:p w14:paraId="7E2F10F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915,5</w:t>
            </w:r>
          </w:p>
        </w:tc>
        <w:tc>
          <w:tcPr>
            <w:tcW w:w="1094" w:type="dxa"/>
            <w:vAlign w:val="center"/>
          </w:tcPr>
          <w:p w14:paraId="6EAC0EB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66,5</w:t>
            </w:r>
          </w:p>
        </w:tc>
        <w:tc>
          <w:tcPr>
            <w:tcW w:w="1201" w:type="dxa"/>
            <w:vAlign w:val="center"/>
          </w:tcPr>
          <w:p w14:paraId="59BD0A3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881" w:type="dxa"/>
            <w:vAlign w:val="center"/>
          </w:tcPr>
          <w:p w14:paraId="443D154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19,375</w:t>
            </w:r>
          </w:p>
        </w:tc>
        <w:tc>
          <w:tcPr>
            <w:tcW w:w="881" w:type="dxa"/>
            <w:vAlign w:val="center"/>
          </w:tcPr>
          <w:p w14:paraId="76661AF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116,3</w:t>
            </w:r>
          </w:p>
        </w:tc>
        <w:tc>
          <w:tcPr>
            <w:tcW w:w="1201" w:type="dxa"/>
            <w:vAlign w:val="center"/>
          </w:tcPr>
          <w:p w14:paraId="462524D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2015" w:type="dxa"/>
            <w:vAlign w:val="center"/>
          </w:tcPr>
          <w:p w14:paraId="1A03EF8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D329F4" w14:paraId="742FD39D" w14:textId="77777777" w:rsidTr="00D329F4">
        <w:trPr>
          <w:cantSplit/>
          <w:jc w:val="center"/>
        </w:trPr>
        <w:tc>
          <w:tcPr>
            <w:tcW w:w="987" w:type="dxa"/>
            <w:vAlign w:val="center"/>
          </w:tcPr>
          <w:p w14:paraId="5EC3AFC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094" w:type="dxa"/>
            <w:vAlign w:val="center"/>
          </w:tcPr>
          <w:p w14:paraId="143ACAC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1378,5</w:t>
            </w:r>
          </w:p>
        </w:tc>
        <w:tc>
          <w:tcPr>
            <w:tcW w:w="1094" w:type="dxa"/>
            <w:vAlign w:val="center"/>
          </w:tcPr>
          <w:p w14:paraId="2E81B5D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100,1</w:t>
            </w:r>
          </w:p>
        </w:tc>
        <w:tc>
          <w:tcPr>
            <w:tcW w:w="1201" w:type="dxa"/>
            <w:vAlign w:val="center"/>
          </w:tcPr>
          <w:p w14:paraId="412AD85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881" w:type="dxa"/>
            <w:vAlign w:val="center"/>
          </w:tcPr>
          <w:p w14:paraId="23BB7C5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881" w:type="dxa"/>
            <w:vAlign w:val="center"/>
          </w:tcPr>
          <w:p w14:paraId="6A9F036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102,0</w:t>
            </w:r>
          </w:p>
        </w:tc>
        <w:tc>
          <w:tcPr>
            <w:tcW w:w="1201" w:type="dxa"/>
            <w:vAlign w:val="center"/>
          </w:tcPr>
          <w:p w14:paraId="71527DC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2015" w:type="dxa"/>
            <w:vAlign w:val="center"/>
          </w:tcPr>
          <w:p w14:paraId="04B022B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Использовать как базовый период для сравнения</w:t>
            </w:r>
          </w:p>
        </w:tc>
      </w:tr>
      <w:tr w:rsidR="00D329F4" w14:paraId="148883BE" w14:textId="77777777" w:rsidTr="00D329F4">
        <w:trPr>
          <w:cantSplit/>
          <w:jc w:val="center"/>
        </w:trPr>
        <w:tc>
          <w:tcPr>
            <w:tcW w:w="987" w:type="dxa"/>
            <w:vAlign w:val="center"/>
          </w:tcPr>
          <w:p w14:paraId="69D61CC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94" w:type="dxa"/>
            <w:vAlign w:val="center"/>
          </w:tcPr>
          <w:p w14:paraId="561AEA1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1374</w:t>
            </w:r>
          </w:p>
        </w:tc>
        <w:tc>
          <w:tcPr>
            <w:tcW w:w="1094" w:type="dxa"/>
            <w:vAlign w:val="center"/>
          </w:tcPr>
          <w:p w14:paraId="619442F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99,8</w:t>
            </w:r>
          </w:p>
        </w:tc>
        <w:tc>
          <w:tcPr>
            <w:tcW w:w="1201" w:type="dxa"/>
            <w:vAlign w:val="center"/>
          </w:tcPr>
          <w:p w14:paraId="0FDA9F5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881" w:type="dxa"/>
            <w:vAlign w:val="center"/>
          </w:tcPr>
          <w:p w14:paraId="511F34E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7,875</w:t>
            </w:r>
          </w:p>
        </w:tc>
        <w:tc>
          <w:tcPr>
            <w:tcW w:w="881" w:type="dxa"/>
            <w:vAlign w:val="center"/>
          </w:tcPr>
          <w:p w14:paraId="353E590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47,3</w:t>
            </w:r>
          </w:p>
        </w:tc>
        <w:tc>
          <w:tcPr>
            <w:tcW w:w="1201" w:type="dxa"/>
            <w:vAlign w:val="center"/>
          </w:tcPr>
          <w:p w14:paraId="33E9BE0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2015" w:type="dxa"/>
            <w:vAlign w:val="center"/>
          </w:tcPr>
          <w:p w14:paraId="292BE8A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Использовать как базовый период для сравнения</w:t>
            </w:r>
          </w:p>
        </w:tc>
      </w:tr>
      <w:tr w:rsidR="00D329F4" w14:paraId="3130F9BB" w14:textId="77777777" w:rsidTr="00D329F4">
        <w:trPr>
          <w:cantSplit/>
          <w:jc w:val="center"/>
        </w:trPr>
        <w:tc>
          <w:tcPr>
            <w:tcW w:w="987" w:type="dxa"/>
            <w:vAlign w:val="center"/>
          </w:tcPr>
          <w:p w14:paraId="5432D14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094" w:type="dxa"/>
            <w:vAlign w:val="center"/>
          </w:tcPr>
          <w:p w14:paraId="3C93BF6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1916</w:t>
            </w:r>
          </w:p>
        </w:tc>
        <w:tc>
          <w:tcPr>
            <w:tcW w:w="1094" w:type="dxa"/>
            <w:vAlign w:val="center"/>
          </w:tcPr>
          <w:p w14:paraId="0B21A84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139,1</w:t>
            </w:r>
          </w:p>
        </w:tc>
        <w:tc>
          <w:tcPr>
            <w:tcW w:w="1201" w:type="dxa"/>
            <w:vAlign w:val="center"/>
          </w:tcPr>
          <w:p w14:paraId="2540B26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881" w:type="dxa"/>
            <w:vAlign w:val="center"/>
          </w:tcPr>
          <w:p w14:paraId="3E09361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17,125</w:t>
            </w:r>
          </w:p>
        </w:tc>
        <w:tc>
          <w:tcPr>
            <w:tcW w:w="881" w:type="dxa"/>
            <w:vAlign w:val="center"/>
          </w:tcPr>
          <w:p w14:paraId="026D094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102,8</w:t>
            </w:r>
          </w:p>
        </w:tc>
        <w:tc>
          <w:tcPr>
            <w:tcW w:w="1201" w:type="dxa"/>
            <w:vAlign w:val="center"/>
          </w:tcPr>
          <w:p w14:paraId="2C0A3C2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2015" w:type="dxa"/>
            <w:vAlign w:val="center"/>
          </w:tcPr>
          <w:p w14:paraId="1FB300C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D329F4" w14:paraId="3F3CC953" w14:textId="77777777" w:rsidTr="00D329F4">
        <w:trPr>
          <w:cantSplit/>
          <w:jc w:val="center"/>
        </w:trPr>
        <w:tc>
          <w:tcPr>
            <w:tcW w:w="987" w:type="dxa"/>
            <w:vAlign w:val="center"/>
          </w:tcPr>
          <w:p w14:paraId="3EE939F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Июнь</w:t>
            </w:r>
          </w:p>
        </w:tc>
        <w:tc>
          <w:tcPr>
            <w:tcW w:w="1094" w:type="dxa"/>
            <w:vAlign w:val="center"/>
          </w:tcPr>
          <w:p w14:paraId="1460EFE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1386</w:t>
            </w:r>
          </w:p>
        </w:tc>
        <w:tc>
          <w:tcPr>
            <w:tcW w:w="1094" w:type="dxa"/>
            <w:vAlign w:val="center"/>
          </w:tcPr>
          <w:p w14:paraId="65E0357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100,6</w:t>
            </w:r>
          </w:p>
        </w:tc>
        <w:tc>
          <w:tcPr>
            <w:tcW w:w="1201" w:type="dxa"/>
            <w:vAlign w:val="center"/>
          </w:tcPr>
          <w:p w14:paraId="65706AE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881" w:type="dxa"/>
            <w:vAlign w:val="center"/>
          </w:tcPr>
          <w:p w14:paraId="24C1003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7,3</w:t>
            </w:r>
          </w:p>
        </w:tc>
        <w:tc>
          <w:tcPr>
            <w:tcW w:w="881" w:type="dxa"/>
            <w:vAlign w:val="center"/>
          </w:tcPr>
          <w:p w14:paraId="1B3347C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43,8</w:t>
            </w:r>
          </w:p>
        </w:tc>
        <w:tc>
          <w:tcPr>
            <w:tcW w:w="1201" w:type="dxa"/>
            <w:vAlign w:val="center"/>
          </w:tcPr>
          <w:p w14:paraId="1956784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2015" w:type="dxa"/>
            <w:vAlign w:val="center"/>
          </w:tcPr>
          <w:p w14:paraId="2551692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Использовать как базовый период для сравнения</w:t>
            </w:r>
          </w:p>
        </w:tc>
      </w:tr>
      <w:tr w:rsidR="00D329F4" w14:paraId="05429A22" w14:textId="77777777" w:rsidTr="00D329F4">
        <w:trPr>
          <w:cantSplit/>
          <w:jc w:val="center"/>
        </w:trPr>
        <w:tc>
          <w:tcPr>
            <w:tcW w:w="987" w:type="dxa"/>
            <w:vAlign w:val="center"/>
          </w:tcPr>
          <w:p w14:paraId="1A04572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094" w:type="dxa"/>
            <w:vAlign w:val="center"/>
          </w:tcPr>
          <w:p w14:paraId="339089D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449,5</w:t>
            </w:r>
          </w:p>
        </w:tc>
        <w:tc>
          <w:tcPr>
            <w:tcW w:w="1094" w:type="dxa"/>
            <w:vAlign w:val="center"/>
          </w:tcPr>
          <w:p w14:paraId="4B052E6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32,6</w:t>
            </w:r>
          </w:p>
        </w:tc>
        <w:tc>
          <w:tcPr>
            <w:tcW w:w="1201" w:type="dxa"/>
            <w:vAlign w:val="center"/>
          </w:tcPr>
          <w:p w14:paraId="20D15CA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881" w:type="dxa"/>
            <w:vAlign w:val="center"/>
          </w:tcPr>
          <w:p w14:paraId="1ADCB14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881" w:type="dxa"/>
            <w:vAlign w:val="center"/>
          </w:tcPr>
          <w:p w14:paraId="1F8A1AF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(нет данных)</w:t>
            </w:r>
          </w:p>
        </w:tc>
        <w:tc>
          <w:tcPr>
            <w:tcW w:w="1201" w:type="dxa"/>
            <w:vAlign w:val="center"/>
          </w:tcPr>
          <w:p w14:paraId="1038EFE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2015" w:type="dxa"/>
            <w:vAlign w:val="center"/>
          </w:tcPr>
          <w:p w14:paraId="7357AAD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D329F4" w14:paraId="45F8274D" w14:textId="77777777" w:rsidTr="00D329F4">
        <w:trPr>
          <w:cantSplit/>
          <w:jc w:val="center"/>
        </w:trPr>
        <w:tc>
          <w:tcPr>
            <w:tcW w:w="987" w:type="dxa"/>
            <w:vAlign w:val="center"/>
          </w:tcPr>
          <w:p w14:paraId="671FC68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094" w:type="dxa"/>
            <w:vAlign w:val="center"/>
          </w:tcPr>
          <w:p w14:paraId="490FB0A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367</w:t>
            </w:r>
          </w:p>
        </w:tc>
        <w:tc>
          <w:tcPr>
            <w:tcW w:w="1094" w:type="dxa"/>
            <w:vAlign w:val="center"/>
          </w:tcPr>
          <w:p w14:paraId="79FA17A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26,6</w:t>
            </w:r>
          </w:p>
        </w:tc>
        <w:tc>
          <w:tcPr>
            <w:tcW w:w="1201" w:type="dxa"/>
            <w:vAlign w:val="center"/>
          </w:tcPr>
          <w:p w14:paraId="0A69E84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881" w:type="dxa"/>
            <w:vAlign w:val="center"/>
          </w:tcPr>
          <w:p w14:paraId="1C002B9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881" w:type="dxa"/>
            <w:vAlign w:val="center"/>
          </w:tcPr>
          <w:p w14:paraId="4D94B36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(нет данных)</w:t>
            </w:r>
          </w:p>
        </w:tc>
        <w:tc>
          <w:tcPr>
            <w:tcW w:w="1201" w:type="dxa"/>
            <w:vAlign w:val="center"/>
          </w:tcPr>
          <w:p w14:paraId="5CB3E3D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2015" w:type="dxa"/>
            <w:vAlign w:val="center"/>
          </w:tcPr>
          <w:p w14:paraId="7C3986E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D329F4" w14:paraId="529F5BB5" w14:textId="77777777" w:rsidTr="00D329F4">
        <w:trPr>
          <w:cantSplit/>
          <w:jc w:val="center"/>
        </w:trPr>
        <w:tc>
          <w:tcPr>
            <w:tcW w:w="987" w:type="dxa"/>
            <w:vAlign w:val="center"/>
          </w:tcPr>
          <w:p w14:paraId="5C088C6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94" w:type="dxa"/>
            <w:vAlign w:val="center"/>
          </w:tcPr>
          <w:p w14:paraId="4EFF975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1414</w:t>
            </w:r>
          </w:p>
        </w:tc>
        <w:tc>
          <w:tcPr>
            <w:tcW w:w="1094" w:type="dxa"/>
            <w:vAlign w:val="center"/>
          </w:tcPr>
          <w:p w14:paraId="3E5F01A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102,7</w:t>
            </w:r>
          </w:p>
        </w:tc>
        <w:tc>
          <w:tcPr>
            <w:tcW w:w="1201" w:type="dxa"/>
            <w:vAlign w:val="center"/>
          </w:tcPr>
          <w:p w14:paraId="5DD07F2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881" w:type="dxa"/>
            <w:vAlign w:val="center"/>
          </w:tcPr>
          <w:p w14:paraId="22ABAAB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27,6</w:t>
            </w:r>
          </w:p>
        </w:tc>
        <w:tc>
          <w:tcPr>
            <w:tcW w:w="881" w:type="dxa"/>
            <w:vAlign w:val="center"/>
          </w:tcPr>
          <w:p w14:paraId="2EC08E9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165,7</w:t>
            </w:r>
          </w:p>
        </w:tc>
        <w:tc>
          <w:tcPr>
            <w:tcW w:w="1201" w:type="dxa"/>
            <w:vAlign w:val="center"/>
          </w:tcPr>
          <w:p w14:paraId="2C29F59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2015" w:type="dxa"/>
            <w:vAlign w:val="center"/>
          </w:tcPr>
          <w:p w14:paraId="60C076E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Использовать как базовый период для сравнения</w:t>
            </w:r>
          </w:p>
        </w:tc>
      </w:tr>
      <w:tr w:rsidR="00D329F4" w14:paraId="737099CE" w14:textId="77777777" w:rsidTr="00D329F4">
        <w:trPr>
          <w:cantSplit/>
          <w:jc w:val="center"/>
        </w:trPr>
        <w:tc>
          <w:tcPr>
            <w:tcW w:w="987" w:type="dxa"/>
            <w:vAlign w:val="center"/>
          </w:tcPr>
          <w:p w14:paraId="468E010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094" w:type="dxa"/>
            <w:vAlign w:val="center"/>
          </w:tcPr>
          <w:p w14:paraId="50CA2DF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1828</w:t>
            </w:r>
          </w:p>
        </w:tc>
        <w:tc>
          <w:tcPr>
            <w:tcW w:w="1094" w:type="dxa"/>
            <w:vAlign w:val="center"/>
          </w:tcPr>
          <w:p w14:paraId="7751BD4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132,7</w:t>
            </w:r>
          </w:p>
        </w:tc>
        <w:tc>
          <w:tcPr>
            <w:tcW w:w="1201" w:type="dxa"/>
            <w:vAlign w:val="center"/>
          </w:tcPr>
          <w:p w14:paraId="15D6821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881" w:type="dxa"/>
            <w:vAlign w:val="center"/>
          </w:tcPr>
          <w:p w14:paraId="6149829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26,125</w:t>
            </w:r>
          </w:p>
        </w:tc>
        <w:tc>
          <w:tcPr>
            <w:tcW w:w="881" w:type="dxa"/>
            <w:vAlign w:val="center"/>
          </w:tcPr>
          <w:p w14:paraId="5C24040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156,8</w:t>
            </w:r>
          </w:p>
        </w:tc>
        <w:tc>
          <w:tcPr>
            <w:tcW w:w="1201" w:type="dxa"/>
            <w:vAlign w:val="center"/>
          </w:tcPr>
          <w:p w14:paraId="6CBBF96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2015" w:type="dxa"/>
            <w:vAlign w:val="center"/>
          </w:tcPr>
          <w:p w14:paraId="025AE0D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D329F4" w14:paraId="66CD417A" w14:textId="77777777" w:rsidTr="00D329F4">
        <w:trPr>
          <w:cantSplit/>
          <w:jc w:val="center"/>
        </w:trPr>
        <w:tc>
          <w:tcPr>
            <w:tcW w:w="987" w:type="dxa"/>
            <w:vAlign w:val="center"/>
          </w:tcPr>
          <w:p w14:paraId="41C95DC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094" w:type="dxa"/>
            <w:vAlign w:val="center"/>
          </w:tcPr>
          <w:p w14:paraId="651FD2C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2082,5</w:t>
            </w:r>
          </w:p>
        </w:tc>
        <w:tc>
          <w:tcPr>
            <w:tcW w:w="1094" w:type="dxa"/>
            <w:vAlign w:val="center"/>
          </w:tcPr>
          <w:p w14:paraId="10E6895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151,2</w:t>
            </w:r>
          </w:p>
        </w:tc>
        <w:tc>
          <w:tcPr>
            <w:tcW w:w="1201" w:type="dxa"/>
            <w:vAlign w:val="center"/>
          </w:tcPr>
          <w:p w14:paraId="7730A9E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881" w:type="dxa"/>
            <w:vAlign w:val="center"/>
          </w:tcPr>
          <w:p w14:paraId="20F2B2B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29,7</w:t>
            </w:r>
          </w:p>
        </w:tc>
        <w:tc>
          <w:tcPr>
            <w:tcW w:w="881" w:type="dxa"/>
            <w:vAlign w:val="center"/>
          </w:tcPr>
          <w:p w14:paraId="19BF38D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178,3</w:t>
            </w:r>
          </w:p>
        </w:tc>
        <w:tc>
          <w:tcPr>
            <w:tcW w:w="1201" w:type="dxa"/>
            <w:vAlign w:val="center"/>
          </w:tcPr>
          <w:p w14:paraId="57F4CE4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2015" w:type="dxa"/>
            <w:vAlign w:val="center"/>
          </w:tcPr>
          <w:p w14:paraId="659A2D6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D329F4" w14:paraId="06DABA6B" w14:textId="77777777" w:rsidTr="00D329F4">
        <w:trPr>
          <w:cantSplit/>
          <w:jc w:val="center"/>
        </w:trPr>
        <w:tc>
          <w:tcPr>
            <w:tcW w:w="987" w:type="dxa"/>
            <w:vAlign w:val="center"/>
          </w:tcPr>
          <w:p w14:paraId="6B55DCD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94" w:type="dxa"/>
            <w:vAlign w:val="center"/>
          </w:tcPr>
          <w:p w14:paraId="5805A65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2394</w:t>
            </w:r>
          </w:p>
        </w:tc>
        <w:tc>
          <w:tcPr>
            <w:tcW w:w="1094" w:type="dxa"/>
            <w:vAlign w:val="center"/>
          </w:tcPr>
          <w:p w14:paraId="6BCBB5E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173,8</w:t>
            </w:r>
          </w:p>
        </w:tc>
        <w:tc>
          <w:tcPr>
            <w:tcW w:w="1201" w:type="dxa"/>
            <w:vAlign w:val="center"/>
          </w:tcPr>
          <w:p w14:paraId="010ECF7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881" w:type="dxa"/>
            <w:vAlign w:val="center"/>
          </w:tcPr>
          <w:p w14:paraId="3038D83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42,45</w:t>
            </w:r>
          </w:p>
        </w:tc>
        <w:tc>
          <w:tcPr>
            <w:tcW w:w="881" w:type="dxa"/>
            <w:vAlign w:val="center"/>
          </w:tcPr>
          <w:p w14:paraId="0FCBE91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254,8</w:t>
            </w:r>
          </w:p>
        </w:tc>
        <w:tc>
          <w:tcPr>
            <w:tcW w:w="1201" w:type="dxa"/>
            <w:vAlign w:val="center"/>
          </w:tcPr>
          <w:p w14:paraId="1CB8CE7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2015" w:type="dxa"/>
            <w:vAlign w:val="center"/>
          </w:tcPr>
          <w:p w14:paraId="78D462A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</w:tbl>
    <w:p w14:paraId="102E46DB" w14:textId="77777777" w:rsidR="00D329F4" w:rsidRDefault="00AB6403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 xml:space="preserve">Таблица 36 – Сезонный индекс </w:t>
      </w:r>
      <w:r>
        <w:rPr>
          <w:i/>
          <w:sz w:val="28"/>
        </w:rPr>
        <w:t>BPMN</w:t>
      </w:r>
      <w:r>
        <w:rPr>
          <w:sz w:val="28"/>
        </w:rPr>
        <w:t xml:space="preserve"> (Беларусь) по методике </w:t>
      </w:r>
      <w:r>
        <w:rPr>
          <w:i/>
          <w:sz w:val="28"/>
        </w:rPr>
        <w:t>Word</w:t>
      </w:r>
      <w:r>
        <w:rPr>
          <w:sz w:val="28"/>
        </w:rPr>
        <w:t>, отдельно по источникам (ЦИКЛЫ табл. 19; ×100, пороги 80/95/105/120)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89"/>
        <w:gridCol w:w="1095"/>
        <w:gridCol w:w="1095"/>
        <w:gridCol w:w="1202"/>
        <w:gridCol w:w="881"/>
        <w:gridCol w:w="881"/>
        <w:gridCol w:w="1202"/>
        <w:gridCol w:w="2010"/>
      </w:tblGrid>
      <w:tr w:rsidR="00D329F4" w14:paraId="713FD85A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88" w:type="dxa"/>
            <w:vAlign w:val="center"/>
          </w:tcPr>
          <w:p w14:paraId="5A610AE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095" w:type="dxa"/>
            <w:vAlign w:val="center"/>
          </w:tcPr>
          <w:p w14:paraId="57ED68A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Вордстат: среднее, запросов</w:t>
            </w:r>
          </w:p>
        </w:tc>
        <w:tc>
          <w:tcPr>
            <w:tcW w:w="1095" w:type="dxa"/>
            <w:vAlign w:val="center"/>
          </w:tcPr>
          <w:p w14:paraId="49D5F71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Вордстат: индекс</w:t>
            </w:r>
          </w:p>
        </w:tc>
        <w:tc>
          <w:tcPr>
            <w:tcW w:w="1202" w:type="dxa"/>
            <w:vAlign w:val="center"/>
          </w:tcPr>
          <w:p w14:paraId="3073F37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(Вордстат)</w:t>
            </w:r>
          </w:p>
        </w:tc>
        <w:tc>
          <w:tcPr>
            <w:tcW w:w="881" w:type="dxa"/>
            <w:vAlign w:val="center"/>
          </w:tcPr>
          <w:p w14:paraId="6B4FB6C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: среднее</w:t>
            </w:r>
          </w:p>
        </w:tc>
        <w:tc>
          <w:tcPr>
            <w:tcW w:w="881" w:type="dxa"/>
            <w:vAlign w:val="center"/>
          </w:tcPr>
          <w:p w14:paraId="6C22EF7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: индекс</w:t>
            </w:r>
          </w:p>
        </w:tc>
        <w:tc>
          <w:tcPr>
            <w:tcW w:w="1202" w:type="dxa"/>
            <w:vAlign w:val="center"/>
          </w:tcPr>
          <w:p w14:paraId="134A857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(</w:t>
            </w:r>
            <w:r>
              <w:rPr>
                <w:b/>
                <w:i/>
                <w:sz w:val="24"/>
              </w:rPr>
              <w:t>GT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2010" w:type="dxa"/>
            <w:vAlign w:val="center"/>
          </w:tcPr>
          <w:p w14:paraId="2CEF3E9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 (по оценке Вордстата, ЦИКЛЫ табл. 9)</w:t>
            </w:r>
          </w:p>
        </w:tc>
      </w:tr>
      <w:tr w:rsidR="00D329F4" w14:paraId="10C30C45" w14:textId="77777777" w:rsidTr="00D329F4">
        <w:trPr>
          <w:cantSplit/>
          <w:jc w:val="center"/>
        </w:trPr>
        <w:tc>
          <w:tcPr>
            <w:tcW w:w="988" w:type="dxa"/>
            <w:vAlign w:val="center"/>
          </w:tcPr>
          <w:p w14:paraId="395BDDD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095" w:type="dxa"/>
            <w:vAlign w:val="center"/>
          </w:tcPr>
          <w:p w14:paraId="1459952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846,5</w:t>
            </w:r>
          </w:p>
        </w:tc>
        <w:tc>
          <w:tcPr>
            <w:tcW w:w="1095" w:type="dxa"/>
            <w:vAlign w:val="center"/>
          </w:tcPr>
          <w:p w14:paraId="4BBB1D0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85,3</w:t>
            </w:r>
          </w:p>
        </w:tc>
        <w:tc>
          <w:tcPr>
            <w:tcW w:w="1202" w:type="dxa"/>
            <w:vAlign w:val="center"/>
          </w:tcPr>
          <w:p w14:paraId="64549F8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881" w:type="dxa"/>
            <w:vAlign w:val="center"/>
          </w:tcPr>
          <w:p w14:paraId="1D78FB0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17,25</w:t>
            </w:r>
          </w:p>
        </w:tc>
        <w:tc>
          <w:tcPr>
            <w:tcW w:w="881" w:type="dxa"/>
            <w:vAlign w:val="center"/>
          </w:tcPr>
          <w:p w14:paraId="4542EE1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107,4</w:t>
            </w:r>
          </w:p>
        </w:tc>
        <w:tc>
          <w:tcPr>
            <w:tcW w:w="1202" w:type="dxa"/>
            <w:vAlign w:val="center"/>
          </w:tcPr>
          <w:p w14:paraId="33B5E60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2010" w:type="dxa"/>
            <w:vAlign w:val="center"/>
          </w:tcPr>
          <w:p w14:paraId="6446F21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аудиторию, тестировать предложения</w:t>
            </w:r>
          </w:p>
        </w:tc>
      </w:tr>
      <w:tr w:rsidR="00D329F4" w14:paraId="4129B852" w14:textId="77777777" w:rsidTr="00D329F4">
        <w:trPr>
          <w:cantSplit/>
          <w:jc w:val="center"/>
        </w:trPr>
        <w:tc>
          <w:tcPr>
            <w:tcW w:w="988" w:type="dxa"/>
            <w:vAlign w:val="center"/>
          </w:tcPr>
          <w:p w14:paraId="25BA5C5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95" w:type="dxa"/>
            <w:vAlign w:val="center"/>
          </w:tcPr>
          <w:p w14:paraId="7975C5C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852,5</w:t>
            </w:r>
          </w:p>
        </w:tc>
        <w:tc>
          <w:tcPr>
            <w:tcW w:w="1095" w:type="dxa"/>
            <w:vAlign w:val="center"/>
          </w:tcPr>
          <w:p w14:paraId="36306DE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85,9</w:t>
            </w:r>
          </w:p>
        </w:tc>
        <w:tc>
          <w:tcPr>
            <w:tcW w:w="1202" w:type="dxa"/>
            <w:vAlign w:val="center"/>
          </w:tcPr>
          <w:p w14:paraId="7AF438C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881" w:type="dxa"/>
            <w:vAlign w:val="center"/>
          </w:tcPr>
          <w:p w14:paraId="063468D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34,875</w:t>
            </w:r>
          </w:p>
        </w:tc>
        <w:tc>
          <w:tcPr>
            <w:tcW w:w="881" w:type="dxa"/>
            <w:vAlign w:val="center"/>
          </w:tcPr>
          <w:p w14:paraId="23A7D64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217,1</w:t>
            </w:r>
          </w:p>
        </w:tc>
        <w:tc>
          <w:tcPr>
            <w:tcW w:w="1202" w:type="dxa"/>
            <w:vAlign w:val="center"/>
          </w:tcPr>
          <w:p w14:paraId="78D5370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2010" w:type="dxa"/>
            <w:vAlign w:val="center"/>
          </w:tcPr>
          <w:p w14:paraId="26AC75A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аудиторию, тестировать предложения</w:t>
            </w:r>
          </w:p>
        </w:tc>
      </w:tr>
      <w:tr w:rsidR="00D329F4" w14:paraId="56DB04A0" w14:textId="77777777" w:rsidTr="00D329F4">
        <w:trPr>
          <w:cantSplit/>
          <w:jc w:val="center"/>
        </w:trPr>
        <w:tc>
          <w:tcPr>
            <w:tcW w:w="988" w:type="dxa"/>
            <w:vAlign w:val="center"/>
          </w:tcPr>
          <w:p w14:paraId="7890EDE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095" w:type="dxa"/>
            <w:vAlign w:val="center"/>
          </w:tcPr>
          <w:p w14:paraId="6B0418D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1004</w:t>
            </w:r>
          </w:p>
        </w:tc>
        <w:tc>
          <w:tcPr>
            <w:tcW w:w="1095" w:type="dxa"/>
            <w:vAlign w:val="center"/>
          </w:tcPr>
          <w:p w14:paraId="1739495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101,2</w:t>
            </w:r>
          </w:p>
        </w:tc>
        <w:tc>
          <w:tcPr>
            <w:tcW w:w="1202" w:type="dxa"/>
            <w:vAlign w:val="center"/>
          </w:tcPr>
          <w:p w14:paraId="0BC0789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881" w:type="dxa"/>
            <w:vAlign w:val="center"/>
          </w:tcPr>
          <w:p w14:paraId="71DED95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</w:t>
            </w:r>
          </w:p>
        </w:tc>
        <w:tc>
          <w:tcPr>
            <w:tcW w:w="881" w:type="dxa"/>
            <w:vAlign w:val="center"/>
          </w:tcPr>
          <w:p w14:paraId="0D460B4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211,6</w:t>
            </w:r>
          </w:p>
        </w:tc>
        <w:tc>
          <w:tcPr>
            <w:tcW w:w="1202" w:type="dxa"/>
            <w:vAlign w:val="center"/>
          </w:tcPr>
          <w:p w14:paraId="532B365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2010" w:type="dxa"/>
            <w:vAlign w:val="center"/>
          </w:tcPr>
          <w:p w14:paraId="3BD0DDD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Использовать как базовый период для сравнения</w:t>
            </w:r>
          </w:p>
        </w:tc>
      </w:tr>
      <w:tr w:rsidR="00D329F4" w14:paraId="7E9FE992" w14:textId="77777777" w:rsidTr="00D329F4">
        <w:trPr>
          <w:cantSplit/>
          <w:jc w:val="center"/>
        </w:trPr>
        <w:tc>
          <w:tcPr>
            <w:tcW w:w="988" w:type="dxa"/>
            <w:vAlign w:val="center"/>
          </w:tcPr>
          <w:p w14:paraId="2B4D5C9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95" w:type="dxa"/>
            <w:vAlign w:val="center"/>
          </w:tcPr>
          <w:p w14:paraId="51E51CD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1208,5</w:t>
            </w:r>
          </w:p>
        </w:tc>
        <w:tc>
          <w:tcPr>
            <w:tcW w:w="1095" w:type="dxa"/>
            <w:vAlign w:val="center"/>
          </w:tcPr>
          <w:p w14:paraId="5D9028B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121,8</w:t>
            </w:r>
          </w:p>
        </w:tc>
        <w:tc>
          <w:tcPr>
            <w:tcW w:w="1202" w:type="dxa"/>
            <w:vAlign w:val="center"/>
          </w:tcPr>
          <w:p w14:paraId="7E77C32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881" w:type="dxa"/>
            <w:vAlign w:val="center"/>
          </w:tcPr>
          <w:p w14:paraId="5387CAD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20,125</w:t>
            </w:r>
          </w:p>
        </w:tc>
        <w:tc>
          <w:tcPr>
            <w:tcW w:w="881" w:type="dxa"/>
            <w:vAlign w:val="center"/>
          </w:tcPr>
          <w:p w14:paraId="1B7CD81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125,3</w:t>
            </w:r>
          </w:p>
        </w:tc>
        <w:tc>
          <w:tcPr>
            <w:tcW w:w="1202" w:type="dxa"/>
            <w:vAlign w:val="center"/>
          </w:tcPr>
          <w:p w14:paraId="1F7AE99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2010" w:type="dxa"/>
            <w:vAlign w:val="center"/>
          </w:tcPr>
          <w:p w14:paraId="495FE34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D329F4" w14:paraId="330838A2" w14:textId="77777777" w:rsidTr="00D329F4">
        <w:trPr>
          <w:cantSplit/>
          <w:jc w:val="center"/>
        </w:trPr>
        <w:tc>
          <w:tcPr>
            <w:tcW w:w="988" w:type="dxa"/>
            <w:vAlign w:val="center"/>
          </w:tcPr>
          <w:p w14:paraId="57D075C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095" w:type="dxa"/>
            <w:vAlign w:val="center"/>
          </w:tcPr>
          <w:p w14:paraId="734266B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1267</w:t>
            </w:r>
          </w:p>
        </w:tc>
        <w:tc>
          <w:tcPr>
            <w:tcW w:w="1095" w:type="dxa"/>
            <w:vAlign w:val="center"/>
          </w:tcPr>
          <w:p w14:paraId="556B997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127,7</w:t>
            </w:r>
          </w:p>
        </w:tc>
        <w:tc>
          <w:tcPr>
            <w:tcW w:w="1202" w:type="dxa"/>
            <w:vAlign w:val="center"/>
          </w:tcPr>
          <w:p w14:paraId="1BEBC83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881" w:type="dxa"/>
            <w:vAlign w:val="center"/>
          </w:tcPr>
          <w:p w14:paraId="3F6DD41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7,875</w:t>
            </w:r>
          </w:p>
        </w:tc>
        <w:tc>
          <w:tcPr>
            <w:tcW w:w="881" w:type="dxa"/>
            <w:vAlign w:val="center"/>
          </w:tcPr>
          <w:p w14:paraId="736DF02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49,0</w:t>
            </w:r>
          </w:p>
        </w:tc>
        <w:tc>
          <w:tcPr>
            <w:tcW w:w="1202" w:type="dxa"/>
            <w:vAlign w:val="center"/>
          </w:tcPr>
          <w:p w14:paraId="5BA245A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2010" w:type="dxa"/>
            <w:vAlign w:val="center"/>
          </w:tcPr>
          <w:p w14:paraId="7B56264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D329F4" w14:paraId="367DA219" w14:textId="77777777" w:rsidTr="00D329F4">
        <w:trPr>
          <w:cantSplit/>
          <w:jc w:val="center"/>
        </w:trPr>
        <w:tc>
          <w:tcPr>
            <w:tcW w:w="988" w:type="dxa"/>
            <w:vAlign w:val="center"/>
          </w:tcPr>
          <w:p w14:paraId="5D715E9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Июнь</w:t>
            </w:r>
          </w:p>
        </w:tc>
        <w:tc>
          <w:tcPr>
            <w:tcW w:w="1095" w:type="dxa"/>
            <w:vAlign w:val="center"/>
          </w:tcPr>
          <w:p w14:paraId="61479CF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897</w:t>
            </w:r>
          </w:p>
        </w:tc>
        <w:tc>
          <w:tcPr>
            <w:tcW w:w="1095" w:type="dxa"/>
            <w:vAlign w:val="center"/>
          </w:tcPr>
          <w:p w14:paraId="135E0AE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90,4</w:t>
            </w:r>
          </w:p>
        </w:tc>
        <w:tc>
          <w:tcPr>
            <w:tcW w:w="1202" w:type="dxa"/>
            <w:vAlign w:val="center"/>
          </w:tcPr>
          <w:p w14:paraId="19D4D87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881" w:type="dxa"/>
            <w:vAlign w:val="center"/>
          </w:tcPr>
          <w:p w14:paraId="158249C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12,7</w:t>
            </w:r>
          </w:p>
        </w:tc>
        <w:tc>
          <w:tcPr>
            <w:tcW w:w="881" w:type="dxa"/>
            <w:vAlign w:val="center"/>
          </w:tcPr>
          <w:p w14:paraId="4255B96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79,1</w:t>
            </w:r>
          </w:p>
        </w:tc>
        <w:tc>
          <w:tcPr>
            <w:tcW w:w="1202" w:type="dxa"/>
            <w:vAlign w:val="center"/>
          </w:tcPr>
          <w:p w14:paraId="6DB76BC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2010" w:type="dxa"/>
            <w:vAlign w:val="center"/>
          </w:tcPr>
          <w:p w14:paraId="30AEA1B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аудиторию, тестировать предложения</w:t>
            </w:r>
          </w:p>
        </w:tc>
      </w:tr>
      <w:tr w:rsidR="00D329F4" w14:paraId="0A79A8DB" w14:textId="77777777" w:rsidTr="00D329F4">
        <w:trPr>
          <w:cantSplit/>
          <w:jc w:val="center"/>
        </w:trPr>
        <w:tc>
          <w:tcPr>
            <w:tcW w:w="988" w:type="dxa"/>
            <w:vAlign w:val="center"/>
          </w:tcPr>
          <w:p w14:paraId="0CC065A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095" w:type="dxa"/>
            <w:vAlign w:val="center"/>
          </w:tcPr>
          <w:p w14:paraId="4C08D04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679</w:t>
            </w:r>
          </w:p>
        </w:tc>
        <w:tc>
          <w:tcPr>
            <w:tcW w:w="1095" w:type="dxa"/>
            <w:vAlign w:val="center"/>
          </w:tcPr>
          <w:p w14:paraId="092BCD8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68,4</w:t>
            </w:r>
          </w:p>
        </w:tc>
        <w:tc>
          <w:tcPr>
            <w:tcW w:w="1202" w:type="dxa"/>
            <w:vAlign w:val="center"/>
          </w:tcPr>
          <w:p w14:paraId="7078665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881" w:type="dxa"/>
            <w:vAlign w:val="center"/>
          </w:tcPr>
          <w:p w14:paraId="55FA2D0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881" w:type="dxa"/>
            <w:vAlign w:val="center"/>
          </w:tcPr>
          <w:p w14:paraId="799F673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(нет данных)</w:t>
            </w:r>
          </w:p>
        </w:tc>
        <w:tc>
          <w:tcPr>
            <w:tcW w:w="1202" w:type="dxa"/>
            <w:vAlign w:val="center"/>
          </w:tcPr>
          <w:p w14:paraId="7346E5B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2010" w:type="dxa"/>
            <w:vAlign w:val="center"/>
          </w:tcPr>
          <w:p w14:paraId="01E6B35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D329F4" w14:paraId="731877E7" w14:textId="77777777" w:rsidTr="00D329F4">
        <w:trPr>
          <w:cantSplit/>
          <w:jc w:val="center"/>
        </w:trPr>
        <w:tc>
          <w:tcPr>
            <w:tcW w:w="988" w:type="dxa"/>
            <w:vAlign w:val="center"/>
          </w:tcPr>
          <w:p w14:paraId="784F942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Август</w:t>
            </w:r>
          </w:p>
        </w:tc>
        <w:tc>
          <w:tcPr>
            <w:tcW w:w="1095" w:type="dxa"/>
            <w:vAlign w:val="center"/>
          </w:tcPr>
          <w:p w14:paraId="1FF38EA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731,5</w:t>
            </w:r>
          </w:p>
        </w:tc>
        <w:tc>
          <w:tcPr>
            <w:tcW w:w="1095" w:type="dxa"/>
            <w:vAlign w:val="center"/>
          </w:tcPr>
          <w:p w14:paraId="5DB455F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73,7</w:t>
            </w:r>
          </w:p>
        </w:tc>
        <w:tc>
          <w:tcPr>
            <w:tcW w:w="1202" w:type="dxa"/>
            <w:vAlign w:val="center"/>
          </w:tcPr>
          <w:p w14:paraId="6A53A30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881" w:type="dxa"/>
            <w:vAlign w:val="center"/>
          </w:tcPr>
          <w:p w14:paraId="25A20E6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881" w:type="dxa"/>
            <w:vAlign w:val="center"/>
          </w:tcPr>
          <w:p w14:paraId="550F242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(нет данных)</w:t>
            </w:r>
          </w:p>
        </w:tc>
        <w:tc>
          <w:tcPr>
            <w:tcW w:w="1202" w:type="dxa"/>
            <w:vAlign w:val="center"/>
          </w:tcPr>
          <w:p w14:paraId="40EA3EB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2010" w:type="dxa"/>
            <w:vAlign w:val="center"/>
          </w:tcPr>
          <w:p w14:paraId="7573B5F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D329F4" w14:paraId="49BB4944" w14:textId="77777777" w:rsidTr="00D329F4">
        <w:trPr>
          <w:cantSplit/>
          <w:jc w:val="center"/>
        </w:trPr>
        <w:tc>
          <w:tcPr>
            <w:tcW w:w="988" w:type="dxa"/>
            <w:vAlign w:val="center"/>
          </w:tcPr>
          <w:p w14:paraId="0CBCDB8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95" w:type="dxa"/>
            <w:vAlign w:val="center"/>
          </w:tcPr>
          <w:p w14:paraId="443E47D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977</w:t>
            </w:r>
          </w:p>
        </w:tc>
        <w:tc>
          <w:tcPr>
            <w:tcW w:w="1095" w:type="dxa"/>
            <w:vAlign w:val="center"/>
          </w:tcPr>
          <w:p w14:paraId="2458059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98,5</w:t>
            </w:r>
          </w:p>
        </w:tc>
        <w:tc>
          <w:tcPr>
            <w:tcW w:w="1202" w:type="dxa"/>
            <w:vAlign w:val="center"/>
          </w:tcPr>
          <w:p w14:paraId="5FDB219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881" w:type="dxa"/>
            <w:vAlign w:val="center"/>
          </w:tcPr>
          <w:p w14:paraId="74A4460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881" w:type="dxa"/>
            <w:vAlign w:val="center"/>
          </w:tcPr>
          <w:p w14:paraId="5D1EEF1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57,9</w:t>
            </w:r>
          </w:p>
        </w:tc>
        <w:tc>
          <w:tcPr>
            <w:tcW w:w="1202" w:type="dxa"/>
            <w:vAlign w:val="center"/>
          </w:tcPr>
          <w:p w14:paraId="06C6B43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2010" w:type="dxa"/>
            <w:vAlign w:val="center"/>
          </w:tcPr>
          <w:p w14:paraId="0FFBCB8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Использовать как базовый период для сравнения</w:t>
            </w:r>
          </w:p>
        </w:tc>
      </w:tr>
      <w:tr w:rsidR="00D329F4" w14:paraId="7941D854" w14:textId="77777777" w:rsidTr="00D329F4">
        <w:trPr>
          <w:cantSplit/>
          <w:jc w:val="center"/>
        </w:trPr>
        <w:tc>
          <w:tcPr>
            <w:tcW w:w="988" w:type="dxa"/>
            <w:vAlign w:val="center"/>
          </w:tcPr>
          <w:p w14:paraId="30F6860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095" w:type="dxa"/>
            <w:vAlign w:val="center"/>
          </w:tcPr>
          <w:p w14:paraId="7C80899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1171,5</w:t>
            </w:r>
          </w:p>
        </w:tc>
        <w:tc>
          <w:tcPr>
            <w:tcW w:w="1095" w:type="dxa"/>
            <w:vAlign w:val="center"/>
          </w:tcPr>
          <w:p w14:paraId="6A2B57E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118,1</w:t>
            </w:r>
          </w:p>
        </w:tc>
        <w:tc>
          <w:tcPr>
            <w:tcW w:w="1202" w:type="dxa"/>
            <w:vAlign w:val="center"/>
          </w:tcPr>
          <w:p w14:paraId="1BD7D7B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881" w:type="dxa"/>
            <w:vAlign w:val="center"/>
          </w:tcPr>
          <w:p w14:paraId="427B540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38,25</w:t>
            </w:r>
          </w:p>
        </w:tc>
        <w:tc>
          <w:tcPr>
            <w:tcW w:w="881" w:type="dxa"/>
            <w:vAlign w:val="center"/>
          </w:tcPr>
          <w:p w14:paraId="10548F5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238,1</w:t>
            </w:r>
          </w:p>
        </w:tc>
        <w:tc>
          <w:tcPr>
            <w:tcW w:w="1202" w:type="dxa"/>
            <w:vAlign w:val="center"/>
          </w:tcPr>
          <w:p w14:paraId="170C499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2010" w:type="dxa"/>
            <w:vAlign w:val="center"/>
          </w:tcPr>
          <w:p w14:paraId="4D70BE5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D329F4" w14:paraId="2FEEE17B" w14:textId="77777777" w:rsidTr="00D329F4">
        <w:trPr>
          <w:cantSplit/>
          <w:jc w:val="center"/>
        </w:trPr>
        <w:tc>
          <w:tcPr>
            <w:tcW w:w="988" w:type="dxa"/>
            <w:vAlign w:val="center"/>
          </w:tcPr>
          <w:p w14:paraId="6E15037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095" w:type="dxa"/>
            <w:vAlign w:val="center"/>
          </w:tcPr>
          <w:p w14:paraId="37334DF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1128,5</w:t>
            </w:r>
          </w:p>
        </w:tc>
        <w:tc>
          <w:tcPr>
            <w:tcW w:w="1095" w:type="dxa"/>
            <w:vAlign w:val="center"/>
          </w:tcPr>
          <w:p w14:paraId="4643C7B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113,8</w:t>
            </w:r>
          </w:p>
        </w:tc>
        <w:tc>
          <w:tcPr>
            <w:tcW w:w="1202" w:type="dxa"/>
            <w:vAlign w:val="center"/>
          </w:tcPr>
          <w:p w14:paraId="3150908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881" w:type="dxa"/>
            <w:vAlign w:val="center"/>
          </w:tcPr>
          <w:p w14:paraId="7AC5E3A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12,9</w:t>
            </w:r>
          </w:p>
        </w:tc>
        <w:tc>
          <w:tcPr>
            <w:tcW w:w="881" w:type="dxa"/>
            <w:vAlign w:val="center"/>
          </w:tcPr>
          <w:p w14:paraId="14BBA8F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80,3</w:t>
            </w:r>
          </w:p>
        </w:tc>
        <w:tc>
          <w:tcPr>
            <w:tcW w:w="1202" w:type="dxa"/>
            <w:vAlign w:val="center"/>
          </w:tcPr>
          <w:p w14:paraId="7E4D7B7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2010" w:type="dxa"/>
            <w:vAlign w:val="center"/>
          </w:tcPr>
          <w:p w14:paraId="7D869AD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D329F4" w14:paraId="6B0A303D" w14:textId="77777777" w:rsidTr="00D329F4">
        <w:trPr>
          <w:cantSplit/>
          <w:jc w:val="center"/>
        </w:trPr>
        <w:tc>
          <w:tcPr>
            <w:tcW w:w="988" w:type="dxa"/>
            <w:vAlign w:val="center"/>
          </w:tcPr>
          <w:p w14:paraId="7A4CE82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95" w:type="dxa"/>
            <w:vAlign w:val="center"/>
          </w:tcPr>
          <w:p w14:paraId="7372EA0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1142</w:t>
            </w:r>
          </w:p>
        </w:tc>
        <w:tc>
          <w:tcPr>
            <w:tcW w:w="1095" w:type="dxa"/>
            <w:vAlign w:val="center"/>
          </w:tcPr>
          <w:p w14:paraId="1A89AC1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115,1</w:t>
            </w:r>
          </w:p>
        </w:tc>
        <w:tc>
          <w:tcPr>
            <w:tcW w:w="1202" w:type="dxa"/>
            <w:vAlign w:val="center"/>
          </w:tcPr>
          <w:p w14:paraId="2E9BF78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881" w:type="dxa"/>
            <w:vAlign w:val="center"/>
          </w:tcPr>
          <w:p w14:paraId="3074A61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5,5</w:t>
            </w:r>
          </w:p>
        </w:tc>
        <w:tc>
          <w:tcPr>
            <w:tcW w:w="881" w:type="dxa"/>
            <w:vAlign w:val="center"/>
          </w:tcPr>
          <w:p w14:paraId="0615110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34,2</w:t>
            </w:r>
          </w:p>
        </w:tc>
        <w:tc>
          <w:tcPr>
            <w:tcW w:w="1202" w:type="dxa"/>
            <w:vAlign w:val="center"/>
          </w:tcPr>
          <w:p w14:paraId="713B34B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2010" w:type="dxa"/>
            <w:vAlign w:val="center"/>
          </w:tcPr>
          <w:p w14:paraId="07628EB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</w:tbl>
    <w:p w14:paraId="00E9769F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Граничные значения (ровно 80, 95, 105 или 120) в рядах не встретились. Для трех слов табл. 19 ЦИКЛЫ принято отнесение: «до 80» и «80–95» – низкий; «95–105» и «105–120» – средний; «выше 120» – пик (методичка это соответствие не задает).</w:t>
      </w:r>
    </w:p>
    <w:p w14:paraId="177858F4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i/>
          <w:sz w:val="28"/>
        </w:rPr>
        <w:t>UML</w:t>
      </w:r>
      <w:r>
        <w:rPr>
          <w:sz w:val="28"/>
        </w:rPr>
        <w:t xml:space="preserve"> по Вордстату (рисунок 2): максимум – декабрь (173,8), минимум – август (26,6) и июль (32,6); амплитуда по </w:t>
      </w:r>
      <w:r>
        <w:rPr>
          <w:i/>
          <w:sz w:val="28"/>
        </w:rPr>
        <w:t>Word</w:t>
      </w:r>
      <w:r>
        <w:rPr>
          <w:sz w:val="28"/>
        </w:rPr>
        <w:t xml:space="preserve"> – 147,2 пункта. Рост начинается в сентябре (начало семестра), пики – октябрь–декабрь и май (сессии), провал – июль–август (каникулы). </w:t>
      </w:r>
      <w:r>
        <w:rPr>
          <w:i/>
          <w:sz w:val="28"/>
        </w:rPr>
        <w:t>UML</w:t>
      </w:r>
      <w:r>
        <w:rPr>
          <w:sz w:val="28"/>
        </w:rPr>
        <w:t xml:space="preserve">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отдельно: по </w:t>
      </w:r>
      <w:r>
        <w:rPr>
          <w:i/>
          <w:sz w:val="28"/>
        </w:rPr>
        <w:t>Word</w:t>
      </w:r>
      <w:r>
        <w:rPr>
          <w:sz w:val="28"/>
        </w:rPr>
        <w:t xml:space="preserve">-индексу максимум – декабрь (254,8), минимум – июль и август (0 – нет данных); по </w:t>
      </w:r>
      <w:r>
        <w:rPr>
          <w:i/>
          <w:sz w:val="28"/>
        </w:rPr>
        <w:t>Excel</w:t>
      </w:r>
      <w:r>
        <w:rPr>
          <w:sz w:val="28"/>
        </w:rPr>
        <w:t xml:space="preserve">-логике для ряда «только </w:t>
      </w:r>
      <w:r>
        <w:rPr>
          <w:i/>
          <w:sz w:val="28"/>
        </w:rPr>
        <w:t>GT</w:t>
      </w:r>
      <w:r>
        <w:rPr>
          <w:sz w:val="28"/>
        </w:rPr>
        <w:t xml:space="preserve">» максимум – декабрь, минимум – март. По сводному индексу </w:t>
      </w:r>
      <w:r>
        <w:rPr>
          <w:i/>
          <w:sz w:val="28"/>
        </w:rPr>
        <w:t>Excel</w:t>
      </w:r>
      <w:r>
        <w:rPr>
          <w:sz w:val="28"/>
        </w:rPr>
        <w:t xml:space="preserve"> (Панель!</w:t>
      </w:r>
      <w:r>
        <w:rPr>
          <w:i/>
          <w:sz w:val="28"/>
        </w:rPr>
        <w:t>A17</w:t>
      </w:r>
      <w:r>
        <w:rPr>
          <w:sz w:val="28"/>
        </w:rPr>
        <w:t xml:space="preserve">) максимум – декабрь, минимум – июль. Таким образом, декабрьский максимум дают все варианты расчета, а минимум зависит от источника и метода: июль–август по Вордстату и по </w:t>
      </w:r>
      <w:r>
        <w:rPr>
          <w:i/>
          <w:sz w:val="28"/>
        </w:rPr>
        <w:t>Word</w:t>
      </w:r>
      <w:r>
        <w:rPr>
          <w:sz w:val="28"/>
        </w:rPr>
        <w:t xml:space="preserve">-индексу </w:t>
      </w:r>
      <w:r>
        <w:rPr>
          <w:i/>
          <w:sz w:val="28"/>
        </w:rPr>
        <w:t>GT</w:t>
      </w:r>
      <w:r>
        <w:rPr>
          <w:sz w:val="28"/>
        </w:rPr>
        <w:t xml:space="preserve">, март по </w:t>
      </w:r>
      <w:r>
        <w:rPr>
          <w:i/>
          <w:sz w:val="28"/>
        </w:rPr>
        <w:t>Excel</w:t>
      </w:r>
      <w:r>
        <w:rPr>
          <w:sz w:val="28"/>
        </w:rPr>
        <w:t xml:space="preserve">-индексу </w:t>
      </w:r>
      <w:r>
        <w:rPr>
          <w:i/>
          <w:sz w:val="28"/>
        </w:rPr>
        <w:t>GT</w:t>
      </w:r>
      <w:r>
        <w:rPr>
          <w:sz w:val="28"/>
        </w:rPr>
        <w:t>, июль по сводному индексу.</w:t>
      </w:r>
    </w:p>
    <w:p w14:paraId="7EF93C0A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i/>
          <w:sz w:val="28"/>
        </w:rPr>
        <w:lastRenderedPageBreak/>
        <w:t>BPMN</w:t>
      </w:r>
      <w:r>
        <w:rPr>
          <w:sz w:val="28"/>
        </w:rPr>
        <w:t xml:space="preserve"> по Вордстату (рисунок 4): максимум – май (127,7), минимум – июль (68,4); амплитуда по </w:t>
      </w:r>
      <w:r>
        <w:rPr>
          <w:i/>
          <w:sz w:val="28"/>
        </w:rPr>
        <w:t>Word</w:t>
      </w:r>
      <w:r>
        <w:rPr>
          <w:sz w:val="28"/>
        </w:rPr>
        <w:t xml:space="preserve"> – 59,3 пункта; сезонность мягче, чем у </w:t>
      </w:r>
      <w:r>
        <w:rPr>
          <w:i/>
          <w:sz w:val="28"/>
        </w:rPr>
        <w:t>UML</w:t>
      </w:r>
      <w:r>
        <w:rPr>
          <w:sz w:val="28"/>
        </w:rPr>
        <w:t xml:space="preserve">, что ожидаемо: аналитики (сегмент </w:t>
      </w:r>
      <w:r>
        <w:rPr>
          <w:i/>
          <w:sz w:val="28"/>
        </w:rPr>
        <w:t>S-02</w:t>
      </w:r>
      <w:r>
        <w:rPr>
          <w:sz w:val="28"/>
        </w:rPr>
        <w:t xml:space="preserve">) меньше привязаны к учебному календарю. </w:t>
      </w:r>
      <w:r>
        <w:rPr>
          <w:i/>
          <w:sz w:val="28"/>
        </w:rPr>
        <w:t>BPMN</w:t>
      </w:r>
      <w:r>
        <w:rPr>
          <w:sz w:val="28"/>
        </w:rPr>
        <w:t xml:space="preserve">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отдельно: по </w:t>
      </w:r>
      <w:r>
        <w:rPr>
          <w:i/>
          <w:sz w:val="28"/>
        </w:rPr>
        <w:t>Word</w:t>
      </w:r>
      <w:r>
        <w:rPr>
          <w:sz w:val="28"/>
        </w:rPr>
        <w:t xml:space="preserve">-индексу максимум – октябрь (238,1), минимум – июль и август (0 – нет данных); по </w:t>
      </w:r>
      <w:r>
        <w:rPr>
          <w:i/>
          <w:sz w:val="28"/>
        </w:rPr>
        <w:t>Excel</w:t>
      </w:r>
      <w:r>
        <w:rPr>
          <w:sz w:val="28"/>
        </w:rPr>
        <w:t xml:space="preserve">-логике для ряда «только </w:t>
      </w:r>
      <w:r>
        <w:rPr>
          <w:i/>
          <w:sz w:val="28"/>
        </w:rPr>
        <w:t>GT</w:t>
      </w:r>
      <w:r>
        <w:rPr>
          <w:sz w:val="28"/>
        </w:rPr>
        <w:t xml:space="preserve">» максимум – октябрь, минимум – декабрь; по </w:t>
      </w:r>
      <w:r>
        <w:rPr>
          <w:i/>
          <w:sz w:val="28"/>
        </w:rPr>
        <w:t>Excel</w:t>
      </w:r>
      <w:r>
        <w:rPr>
          <w:sz w:val="28"/>
        </w:rPr>
        <w:t xml:space="preserve">-логике для ряда «только </w:t>
      </w:r>
      <w:r>
        <w:rPr>
          <w:i/>
          <w:sz w:val="28"/>
        </w:rPr>
        <w:t>YW</w:t>
      </w:r>
      <w:r>
        <w:rPr>
          <w:sz w:val="28"/>
        </w:rPr>
        <w:t xml:space="preserve">» максимум – май, минимум – январь. По сводному индексу </w:t>
      </w:r>
      <w:r>
        <w:rPr>
          <w:i/>
          <w:sz w:val="28"/>
        </w:rPr>
        <w:t>Excel</w:t>
      </w:r>
      <w:r>
        <w:rPr>
          <w:sz w:val="28"/>
        </w:rPr>
        <w:t xml:space="preserve"> (Панель!</w:t>
      </w:r>
      <w:r>
        <w:rPr>
          <w:i/>
          <w:sz w:val="28"/>
        </w:rPr>
        <w:t>A17</w:t>
      </w:r>
      <w:r>
        <w:rPr>
          <w:sz w:val="28"/>
        </w:rPr>
        <w:t xml:space="preserve">) максимум – октябрь, минимум – январь. Сезонный рисунок </w:t>
      </w:r>
      <w:r>
        <w:rPr>
          <w:i/>
          <w:sz w:val="28"/>
        </w:rPr>
        <w:t>BPMN</w:t>
      </w:r>
      <w:r>
        <w:rPr>
          <w:sz w:val="28"/>
        </w:rPr>
        <w:t xml:space="preserve">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неустойчив из-за пропусков, поэтому основным для </w:t>
      </w:r>
      <w:r>
        <w:rPr>
          <w:i/>
          <w:sz w:val="28"/>
        </w:rPr>
        <w:t>BPMN</w:t>
      </w:r>
      <w:r>
        <w:rPr>
          <w:sz w:val="28"/>
        </w:rPr>
        <w:t xml:space="preserve"> принят рисунок по Вордстату.</w:t>
      </w:r>
    </w:p>
    <w:p w14:paraId="3A814834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 </w:t>
      </w:r>
      <w:r>
        <w:rPr>
          <w:i/>
          <w:sz w:val="28"/>
        </w:rPr>
        <w:t>Excel</w:t>
      </w:r>
      <w:r>
        <w:rPr>
          <w:sz w:val="28"/>
        </w:rPr>
        <w:t xml:space="preserve">-шкале (доли, пороги 0,9/1,1; сила сезонности по амплитуде: не менее 0,30 – выраженная) амплитуда: </w:t>
      </w:r>
      <w:r>
        <w:rPr>
          <w:i/>
          <w:sz w:val="28"/>
        </w:rPr>
        <w:t>UML</w:t>
      </w:r>
      <w:r>
        <w:rPr>
          <w:sz w:val="28"/>
        </w:rPr>
        <w:t xml:space="preserve"> – 2,24 (сводный), 1,85 (</w:t>
      </w:r>
      <w:r>
        <w:rPr>
          <w:i/>
          <w:sz w:val="28"/>
        </w:rPr>
        <w:t>GT</w:t>
      </w:r>
      <w:r>
        <w:rPr>
          <w:sz w:val="28"/>
        </w:rPr>
        <w:t>), 1,48 (</w:t>
      </w:r>
      <w:r>
        <w:rPr>
          <w:i/>
          <w:sz w:val="28"/>
        </w:rPr>
        <w:t>YW</w:t>
      </w:r>
      <w:r>
        <w:rPr>
          <w:sz w:val="28"/>
        </w:rPr>
        <w:t xml:space="preserve">); </w:t>
      </w:r>
      <w:r>
        <w:rPr>
          <w:i/>
          <w:sz w:val="28"/>
        </w:rPr>
        <w:t>BPMN</w:t>
      </w:r>
      <w:r>
        <w:rPr>
          <w:sz w:val="28"/>
        </w:rPr>
        <w:t xml:space="preserve"> – 0,80 (сводный), 1,38 (</w:t>
      </w:r>
      <w:r>
        <w:rPr>
          <w:i/>
          <w:sz w:val="28"/>
        </w:rPr>
        <w:t>GT</w:t>
      </w:r>
      <w:r>
        <w:rPr>
          <w:sz w:val="28"/>
        </w:rPr>
        <w:t>), 1,02 (</w:t>
      </w:r>
      <w:r>
        <w:rPr>
          <w:i/>
          <w:sz w:val="28"/>
        </w:rPr>
        <w:t>YW</w:t>
      </w:r>
      <w:r>
        <w:rPr>
          <w:sz w:val="28"/>
        </w:rPr>
        <w:t xml:space="preserve">) – во всех вариантах «выраженная сезонность». </w:t>
      </w:r>
      <w:r>
        <w:rPr>
          <w:i/>
          <w:sz w:val="28"/>
        </w:rPr>
        <w:t>Word</w:t>
      </w:r>
      <w:r>
        <w:rPr>
          <w:sz w:val="28"/>
        </w:rPr>
        <w:t xml:space="preserve">-шкала (×100, пять градаций) и </w:t>
      </w:r>
      <w:r>
        <w:rPr>
          <w:i/>
          <w:sz w:val="28"/>
        </w:rPr>
        <w:t>Excel</w:t>
      </w:r>
      <w:r>
        <w:rPr>
          <w:sz w:val="28"/>
        </w:rPr>
        <w:t>-шкала (доли, три градации) различаются и формулой (исходные значения против отношения к скользящему среднему), и числом градаций, но согласованно классифицируют сезонность как выраженную.</w:t>
      </w:r>
    </w:p>
    <w:p w14:paraId="0CBBB8CD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Период разгона (ЦИКЛЫ §5.2 – 1–3 месяца до пика): для </w:t>
      </w:r>
      <w:r>
        <w:rPr>
          <w:i/>
          <w:sz w:val="28"/>
        </w:rPr>
        <w:t>UML</w:t>
      </w:r>
      <w:r>
        <w:rPr>
          <w:sz w:val="28"/>
        </w:rPr>
        <w:t xml:space="preserve"> – сентябрь–октябрь перед декабрьским пиком и март–апрель перед майским. Упреждение запуска продвижения в методичках задано по-разному: </w:t>
      </w:r>
      <w:r>
        <w:rPr>
          <w:i/>
          <w:sz w:val="28"/>
        </w:rPr>
        <w:t>GT</w:t>
      </w:r>
      <w:r>
        <w:rPr>
          <w:sz w:val="28"/>
        </w:rPr>
        <w:t xml:space="preserve"> §5.2 – за 3–6 недель до пика, </w:t>
      </w:r>
      <w:r>
        <w:rPr>
          <w:i/>
          <w:sz w:val="28"/>
        </w:rPr>
        <w:t>YW</w:t>
      </w:r>
      <w:r>
        <w:rPr>
          <w:sz w:val="28"/>
        </w:rPr>
        <w:t xml:space="preserve"> табл. 12 – за 1–2 месяца, ЦИКЛЫ §5.2 – 1–3 месяца; по всем трем вариантам продвижение к зимней сессии следует начинать не позднее октября, к весенней – не позднее апреля.</w:t>
      </w:r>
    </w:p>
    <w:p w14:paraId="18AD5602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Шаблон вывода ЦИКЛЫ §9.4 (сезонность): данные показывают выраженную сезонность интереса: наиболее сильные значения приходятся на октябрь–декабрь и май, а снижение наблюдается в июле–августе. Следовательно, продвижение и подготовка коммерческого предложения должны начинаться за 1–3 месяца до пикового периода.</w:t>
      </w:r>
    </w:p>
    <w:p w14:paraId="4CC953C8" w14:textId="77777777" w:rsidR="00D329F4" w:rsidRDefault="00AB6403">
      <w:pPr>
        <w:pStyle w:val="3"/>
        <w:spacing w:before="360" w:after="360" w:line="360" w:lineRule="exact"/>
        <w:ind w:firstLine="709"/>
      </w:pPr>
      <w:bookmarkStart w:id="29" w:name="деловые-циклы"/>
      <w:bookmarkEnd w:id="28"/>
      <w:r>
        <w:rPr>
          <w:sz w:val="28"/>
        </w:rPr>
        <w:t>2.6.4 Деловые циклы</w:t>
      </w:r>
    </w:p>
    <w:p w14:paraId="629FFD51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</w:t>
      </w:r>
      <w:r>
        <w:rPr>
          <w:i/>
          <w:sz w:val="28"/>
        </w:rPr>
        <w:t>Excel</w:t>
      </w:r>
      <w:r>
        <w:rPr>
          <w:sz w:val="28"/>
        </w:rPr>
        <w:t>-модели (Расчет!</w:t>
      </w:r>
      <w:r>
        <w:rPr>
          <w:i/>
          <w:sz w:val="28"/>
        </w:rPr>
        <w:t>K</w:t>
      </w:r>
      <w:r>
        <w:rPr>
          <w:sz w:val="28"/>
        </w:rPr>
        <w:t>) циклический коэффициент:</w:t>
      </w:r>
    </w:p>
    <w:p w14:paraId="2EC5E837" w14:textId="77777777" w:rsidR="00D329F4" w:rsidRDefault="00AB6403">
      <w:pPr>
        <w:pStyle w:val="a0"/>
        <w:tabs>
          <w:tab w:val="center" w:pos="4677"/>
          <w:tab w:val="right" w:pos="9354"/>
        </w:tabs>
        <w:spacing w:before="120" w:after="120" w:line="360" w:lineRule="exact"/>
      </w:pPr>
      <w:r>
        <w:rPr>
          <w:sz w:val="28"/>
        </w:rPr>
        <w:tab/>
      </w:r>
      <w:r>
        <w:rPr>
          <w:i/>
          <w:sz w:val="28"/>
        </w:rPr>
        <w:t>K</w:t>
      </w:r>
      <w:r>
        <w:rPr>
          <w:sz w:val="28"/>
        </w:rPr>
        <w:t xml:space="preserve"> = </w:t>
      </w:r>
      <w:r>
        <w:rPr>
          <w:i/>
          <w:sz w:val="28"/>
        </w:rPr>
        <w:t>G</w:t>
      </w:r>
      <w:r>
        <w:rPr>
          <w:sz w:val="28"/>
        </w:rPr>
        <w:t xml:space="preserve"> / (</w:t>
      </w:r>
      <w:r>
        <w:rPr>
          <w:i/>
          <w:sz w:val="28"/>
        </w:rPr>
        <w:t>H</w:t>
      </w:r>
      <w:r>
        <w:rPr>
          <w:sz w:val="28"/>
        </w:rPr>
        <w:t xml:space="preserve"> × </w:t>
      </w:r>
      <w:r>
        <w:rPr>
          <w:i/>
          <w:sz w:val="28"/>
        </w:rPr>
        <w:t>D</w:t>
      </w:r>
      <w:r>
        <w:rPr>
          <w:sz w:val="28"/>
        </w:rPr>
        <w:t>),</w:t>
      </w:r>
      <w:r>
        <w:rPr>
          <w:sz w:val="28"/>
        </w:rPr>
        <w:tab/>
        <w:t>(4)</w:t>
      </w:r>
    </w:p>
    <w:p w14:paraId="796A4D02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где </w:t>
      </w:r>
      <w:r>
        <w:rPr>
          <w:i/>
          <w:sz w:val="28"/>
        </w:rPr>
        <w:t>G</w:t>
      </w:r>
      <w:r>
        <w:rPr>
          <w:sz w:val="28"/>
        </w:rPr>
        <w:t xml:space="preserve"> – значение ряда за месяц;</w:t>
      </w:r>
    </w:p>
    <w:p w14:paraId="7E194D6B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i/>
          <w:sz w:val="28"/>
        </w:rPr>
        <w:t>H</w:t>
      </w:r>
      <w:r>
        <w:rPr>
          <w:sz w:val="28"/>
        </w:rPr>
        <w:t xml:space="preserve"> – 12-месячное скользящее среднее (по последним 12 значениям);</w:t>
      </w:r>
    </w:p>
    <w:p w14:paraId="2BBC0047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i/>
          <w:sz w:val="28"/>
        </w:rPr>
        <w:t>D</w:t>
      </w:r>
      <w:r>
        <w:rPr>
          <w:sz w:val="28"/>
        </w:rPr>
        <w:t xml:space="preserve"> – сезонный индекс месяца (в долях).</w:t>
      </w:r>
    </w:p>
    <w:p w14:paraId="666367C0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Текущий коэффициент шаблона – это </w:t>
      </w:r>
      <w:r>
        <w:rPr>
          <w:i/>
          <w:sz w:val="28"/>
        </w:rPr>
        <w:t>K</w:t>
      </w:r>
      <w:r>
        <w:rPr>
          <w:sz w:val="28"/>
        </w:rPr>
        <w:t xml:space="preserve"> последнего месяца ряда (Деловые_циклы!</w:t>
      </w:r>
      <w:r>
        <w:rPr>
          <w:i/>
          <w:sz w:val="28"/>
        </w:rPr>
        <w:t>B6</w:t>
      </w:r>
      <w:r>
        <w:rPr>
          <w:sz w:val="28"/>
        </w:rPr>
        <w:t xml:space="preserve"> = </w:t>
      </w:r>
      <w:r>
        <w:rPr>
          <w:i/>
          <w:sz w:val="28"/>
        </w:rPr>
        <w:t>INDEX</w:t>
      </w:r>
      <w:r>
        <w:rPr>
          <w:sz w:val="28"/>
        </w:rPr>
        <w:t>(Расчет!</w:t>
      </w:r>
      <w:r>
        <w:rPr>
          <w:i/>
          <w:sz w:val="28"/>
        </w:rPr>
        <w:t>K</w:t>
      </w:r>
      <w:r>
        <w:rPr>
          <w:sz w:val="28"/>
        </w:rPr>
        <w:t>; Оценка_тренда!</w:t>
      </w:r>
      <w:r>
        <w:rPr>
          <w:i/>
          <w:sz w:val="28"/>
        </w:rPr>
        <w:t>B4</w:t>
      </w:r>
      <w:r>
        <w:rPr>
          <w:sz w:val="28"/>
        </w:rPr>
        <w:t>), август 2026 г.). По сводному индексу он равен 0,63 (</w:t>
      </w:r>
      <w:r>
        <w:rPr>
          <w:i/>
          <w:sz w:val="28"/>
        </w:rPr>
        <w:t>UML</w:t>
      </w:r>
      <w:r>
        <w:rPr>
          <w:sz w:val="28"/>
        </w:rPr>
        <w:t>) и 0,89 (</w:t>
      </w:r>
      <w:r>
        <w:rPr>
          <w:i/>
          <w:sz w:val="28"/>
        </w:rPr>
        <w:t>BPMN</w:t>
      </w:r>
      <w:r>
        <w:rPr>
          <w:sz w:val="28"/>
        </w:rPr>
        <w:t xml:space="preserve">), обе фазы – «ниже </w:t>
      </w:r>
      <w:r>
        <w:rPr>
          <w:sz w:val="28"/>
        </w:rPr>
        <w:lastRenderedPageBreak/>
        <w:t xml:space="preserve">тренда» (порог 0,90); по Вордстату отдельно – 0,63 («ниже тренда») и 0,93 («норма»). Для рядов «только </w:t>
      </w:r>
      <w:r>
        <w:rPr>
          <w:i/>
          <w:sz w:val="28"/>
        </w:rPr>
        <w:t>GT</w:t>
      </w:r>
      <w:r>
        <w:rPr>
          <w:sz w:val="28"/>
        </w:rPr>
        <w:t xml:space="preserve">» значения нет: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дал данных ни в августе 2025 г., ни в августе 2026 г., поэтому средний Y/T августа на листе «Сезонность» не рассчитывается (</w:t>
      </w:r>
      <w:r>
        <w:rPr>
          <w:i/>
          <w:sz w:val="28"/>
        </w:rPr>
        <w:t>COUNTIFS</w:t>
      </w:r>
      <w:r>
        <w:rPr>
          <w:sz w:val="28"/>
        </w:rPr>
        <w:t xml:space="preserve"> по условию Y/T &gt; 0 равен нулю), сезонный индекс августа пуст, и </w:t>
      </w:r>
      <w:r>
        <w:rPr>
          <w:i/>
          <w:sz w:val="28"/>
        </w:rPr>
        <w:t>K</w:t>
      </w:r>
      <w:r>
        <w:rPr>
          <w:sz w:val="28"/>
        </w:rPr>
        <w:t xml:space="preserve"> августа не определен.</w:t>
      </w:r>
    </w:p>
    <w:p w14:paraId="0E90274A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24-месячном ряде коэффициент </w:t>
      </w:r>
      <w:r>
        <w:rPr>
          <w:i/>
          <w:sz w:val="28"/>
        </w:rPr>
        <w:t>K</w:t>
      </w:r>
      <w:r>
        <w:rPr>
          <w:sz w:val="28"/>
        </w:rPr>
        <w:t xml:space="preserve"> вырожден. Скользящее среднее </w:t>
      </w:r>
      <w:r>
        <w:rPr>
          <w:i/>
          <w:sz w:val="28"/>
        </w:rPr>
        <w:t>H</w:t>
      </w:r>
      <w:r>
        <w:rPr>
          <w:sz w:val="28"/>
        </w:rPr>
        <w:t xml:space="preserve"> существует только для 13 месяцев (08.2025–08.2026); в этом окне каждый календарный месяц, кроме августа, встречается один раз, поэтому его сезонный индекс </w:t>
      </w:r>
      <w:r>
        <w:rPr>
          <w:i/>
          <w:sz w:val="28"/>
        </w:rPr>
        <w:t>D</w:t>
      </w:r>
      <w:r>
        <w:rPr>
          <w:sz w:val="28"/>
        </w:rPr>
        <w:t xml:space="preserve"> строится по единственному значению Y/T этого же месяца. Тогда </w:t>
      </w:r>
      <w:r>
        <w:rPr>
          <w:i/>
          <w:sz w:val="28"/>
        </w:rPr>
        <w:t>K</w:t>
      </w:r>
      <w:r>
        <w:rPr>
          <w:sz w:val="28"/>
        </w:rPr>
        <w:t xml:space="preserve"> = </w:t>
      </w:r>
      <w:r>
        <w:rPr>
          <w:i/>
          <w:sz w:val="28"/>
        </w:rPr>
        <w:t>G</w:t>
      </w:r>
      <w:r>
        <w:rPr>
          <w:sz w:val="28"/>
        </w:rPr>
        <w:t xml:space="preserve"> / (</w:t>
      </w:r>
      <w:r>
        <w:rPr>
          <w:i/>
          <w:sz w:val="28"/>
        </w:rPr>
        <w:t>H</w:t>
      </w:r>
      <w:r>
        <w:rPr>
          <w:sz w:val="28"/>
        </w:rPr>
        <w:t xml:space="preserve"> × </w:t>
      </w:r>
      <w:r>
        <w:rPr>
          <w:i/>
          <w:sz w:val="28"/>
        </w:rPr>
        <w:t>D</w:t>
      </w:r>
      <w:r>
        <w:rPr>
          <w:sz w:val="28"/>
        </w:rPr>
        <w:t>) = (Y/T) / ((Y/T) / среднее Y/T) = среднее Y/T, то есть в 11 из 13 месяцев коэффициент равен одной и той же константе – среднему сезонных Y/T (</w:t>
      </w:r>
      <w:r>
        <w:rPr>
          <w:i/>
          <w:sz w:val="28"/>
        </w:rPr>
        <w:t>UML</w:t>
      </w:r>
      <w:r>
        <w:rPr>
          <w:sz w:val="28"/>
        </w:rPr>
        <w:t xml:space="preserve">: 0,754 для сводного индекса и 0,751 для Вордстата; </w:t>
      </w:r>
      <w:r>
        <w:rPr>
          <w:i/>
          <w:sz w:val="28"/>
        </w:rPr>
        <w:t>BPMN</w:t>
      </w:r>
      <w:r>
        <w:rPr>
          <w:sz w:val="28"/>
        </w:rPr>
        <w:t xml:space="preserve">: 0,709 и 0,740; только </w:t>
      </w:r>
      <w:r>
        <w:rPr>
          <w:i/>
          <w:sz w:val="28"/>
        </w:rPr>
        <w:t>GT</w:t>
      </w:r>
      <w:r>
        <w:rPr>
          <w:sz w:val="28"/>
        </w:rPr>
        <w:t xml:space="preserve">: 1,519 и 1,120). Отличаются только два августа, где индекс усреднен по двум годам: текущее значение 08.2026 фактически сравнивает Y/T августа 2026 г. с Y/T августа 2025 г. Поэтому значение и фаза </w:t>
      </w:r>
      <w:r>
        <w:rPr>
          <w:i/>
          <w:sz w:val="28"/>
        </w:rPr>
        <w:t>K</w:t>
      </w:r>
      <w:r>
        <w:rPr>
          <w:sz w:val="28"/>
        </w:rPr>
        <w:t xml:space="preserve"> на этом ряде описывают не циклическое отклонение, а особенность шаблона на коротком ряде; для выводов о цикле используется </w:t>
      </w:r>
      <w:r>
        <w:rPr>
          <w:i/>
          <w:sz w:val="28"/>
        </w:rPr>
        <w:t>Word</w:t>
      </w:r>
      <w:r>
        <w:rPr>
          <w:sz w:val="28"/>
        </w:rPr>
        <w:t>-модель (таблица 38).</w:t>
      </w:r>
    </w:p>
    <w:p w14:paraId="4B4002FF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 </w:t>
      </w:r>
      <w:r>
        <w:rPr>
          <w:i/>
          <w:sz w:val="28"/>
        </w:rPr>
        <w:t>Word</w:t>
      </w:r>
      <w:r>
        <w:rPr>
          <w:sz w:val="28"/>
        </w:rPr>
        <w:t>-модели (ЦИКЛЫ §4.3 и §6.2) рассчитаны скользящие средние за 3 и 12 месяцев и 12-месячное скользящее среднее по ряду, скорректированному на сезонность (значение месяца делится на сезонный индекс таблиц 35–36). Расчет выполнен скриптом 02_</w:t>
      </w:r>
      <w:r>
        <w:rPr>
          <w:i/>
          <w:sz w:val="28"/>
        </w:rPr>
        <w:t>trend_seasonality.py</w:t>
      </w:r>
      <w:r>
        <w:rPr>
          <w:sz w:val="28"/>
        </w:rPr>
        <w:t xml:space="preserve"> по Вордстату (таблица 37). Для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12-месячное скользящее среднее по очищенному ряду не рассчитывается: сезонный индекс июля и августа равен нулю (нет данных), и очищенное значение для этих месяцев не определено.</w:t>
      </w:r>
    </w:p>
    <w:p w14:paraId="71BFC48E" w14:textId="77777777" w:rsidR="00D329F4" w:rsidRDefault="00AB640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37 – Скользящие средние по Вордстату (нормированный ряд, 0–100),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>,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2"/>
        <w:gridCol w:w="1299"/>
        <w:gridCol w:w="723"/>
        <w:gridCol w:w="773"/>
        <w:gridCol w:w="1151"/>
        <w:gridCol w:w="1348"/>
        <w:gridCol w:w="855"/>
        <w:gridCol w:w="904"/>
        <w:gridCol w:w="1200"/>
      </w:tblGrid>
      <w:tr w:rsidR="00D329F4" w14:paraId="47D9D62B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1" w:type="dxa"/>
            <w:vAlign w:val="center"/>
          </w:tcPr>
          <w:p w14:paraId="64E4663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299" w:type="dxa"/>
            <w:vAlign w:val="center"/>
          </w:tcPr>
          <w:p w14:paraId="2931EB6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UML</w:t>
            </w:r>
            <w:r>
              <w:rPr>
                <w:b/>
                <w:sz w:val="24"/>
              </w:rPr>
              <w:t>, значение</w:t>
            </w:r>
          </w:p>
        </w:tc>
        <w:tc>
          <w:tcPr>
            <w:tcW w:w="723" w:type="dxa"/>
            <w:vAlign w:val="center"/>
          </w:tcPr>
          <w:p w14:paraId="7B1F9FD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UML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MA3</w:t>
            </w:r>
          </w:p>
        </w:tc>
        <w:tc>
          <w:tcPr>
            <w:tcW w:w="773" w:type="dxa"/>
            <w:vAlign w:val="center"/>
          </w:tcPr>
          <w:p w14:paraId="0743A60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UML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MA12</w:t>
            </w:r>
          </w:p>
        </w:tc>
        <w:tc>
          <w:tcPr>
            <w:tcW w:w="1151" w:type="dxa"/>
            <w:vAlign w:val="center"/>
          </w:tcPr>
          <w:p w14:paraId="4945AA9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UML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MA12</w:t>
            </w:r>
            <w:r>
              <w:rPr>
                <w:b/>
                <w:sz w:val="24"/>
              </w:rPr>
              <w:t xml:space="preserve"> очищ.</w:t>
            </w:r>
          </w:p>
        </w:tc>
        <w:tc>
          <w:tcPr>
            <w:tcW w:w="1348" w:type="dxa"/>
            <w:vAlign w:val="center"/>
          </w:tcPr>
          <w:p w14:paraId="10AF593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BPMN</w:t>
            </w:r>
            <w:r>
              <w:rPr>
                <w:b/>
                <w:sz w:val="24"/>
              </w:rPr>
              <w:t>, значение</w:t>
            </w:r>
          </w:p>
        </w:tc>
        <w:tc>
          <w:tcPr>
            <w:tcW w:w="855" w:type="dxa"/>
            <w:vAlign w:val="center"/>
          </w:tcPr>
          <w:p w14:paraId="31FDBF4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BPMN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MA3</w:t>
            </w:r>
          </w:p>
        </w:tc>
        <w:tc>
          <w:tcPr>
            <w:tcW w:w="904" w:type="dxa"/>
            <w:vAlign w:val="center"/>
          </w:tcPr>
          <w:p w14:paraId="6EA0317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BPMN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MA12</w:t>
            </w:r>
          </w:p>
        </w:tc>
        <w:tc>
          <w:tcPr>
            <w:tcW w:w="1200" w:type="dxa"/>
            <w:vAlign w:val="center"/>
          </w:tcPr>
          <w:p w14:paraId="12970CF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BPMN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MA12</w:t>
            </w:r>
            <w:r>
              <w:rPr>
                <w:b/>
                <w:sz w:val="24"/>
              </w:rPr>
              <w:t xml:space="preserve"> очищ.</w:t>
            </w:r>
          </w:p>
        </w:tc>
      </w:tr>
      <w:tr w:rsidR="00D329F4" w14:paraId="1C46248F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0AFA196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2024-09</w:t>
            </w:r>
          </w:p>
        </w:tc>
        <w:tc>
          <w:tcPr>
            <w:tcW w:w="1299" w:type="dxa"/>
            <w:vAlign w:val="center"/>
          </w:tcPr>
          <w:p w14:paraId="37AE09F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61,1</w:t>
            </w:r>
          </w:p>
        </w:tc>
        <w:tc>
          <w:tcPr>
            <w:tcW w:w="723" w:type="dxa"/>
            <w:vAlign w:val="center"/>
          </w:tcPr>
          <w:p w14:paraId="2AC2333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773" w:type="dxa"/>
            <w:vAlign w:val="center"/>
          </w:tcPr>
          <w:p w14:paraId="7734561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2DD7B3A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47130A5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68,0</w:t>
            </w:r>
          </w:p>
        </w:tc>
        <w:tc>
          <w:tcPr>
            <w:tcW w:w="855" w:type="dxa"/>
            <w:vAlign w:val="center"/>
          </w:tcPr>
          <w:p w14:paraId="407FB5A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04" w:type="dxa"/>
            <w:vAlign w:val="center"/>
          </w:tcPr>
          <w:p w14:paraId="7E693EB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26977A9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53920410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49F53C8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2024-10</w:t>
            </w:r>
          </w:p>
        </w:tc>
        <w:tc>
          <w:tcPr>
            <w:tcW w:w="1299" w:type="dxa"/>
            <w:vAlign w:val="center"/>
          </w:tcPr>
          <w:p w14:paraId="60207BF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82,0</w:t>
            </w:r>
          </w:p>
        </w:tc>
        <w:tc>
          <w:tcPr>
            <w:tcW w:w="723" w:type="dxa"/>
            <w:vAlign w:val="center"/>
          </w:tcPr>
          <w:p w14:paraId="5941441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773" w:type="dxa"/>
            <w:vAlign w:val="center"/>
          </w:tcPr>
          <w:p w14:paraId="37DD31F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3BD3B3B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43A34B0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82,3</w:t>
            </w:r>
          </w:p>
        </w:tc>
        <w:tc>
          <w:tcPr>
            <w:tcW w:w="855" w:type="dxa"/>
            <w:vAlign w:val="center"/>
          </w:tcPr>
          <w:p w14:paraId="6A821E9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04" w:type="dxa"/>
            <w:vAlign w:val="center"/>
          </w:tcPr>
          <w:p w14:paraId="1CDB5E0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26B39CC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63C1EE2B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23B2B32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2024-11</w:t>
            </w:r>
          </w:p>
        </w:tc>
        <w:tc>
          <w:tcPr>
            <w:tcW w:w="1299" w:type="dxa"/>
            <w:vAlign w:val="center"/>
          </w:tcPr>
          <w:p w14:paraId="198EC03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90,4</w:t>
            </w:r>
          </w:p>
        </w:tc>
        <w:tc>
          <w:tcPr>
            <w:tcW w:w="723" w:type="dxa"/>
            <w:vAlign w:val="center"/>
          </w:tcPr>
          <w:p w14:paraId="147200C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77,8</w:t>
            </w:r>
          </w:p>
        </w:tc>
        <w:tc>
          <w:tcPr>
            <w:tcW w:w="773" w:type="dxa"/>
            <w:vAlign w:val="center"/>
          </w:tcPr>
          <w:p w14:paraId="7494047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6D7B477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2D71164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80,7</w:t>
            </w:r>
          </w:p>
        </w:tc>
        <w:tc>
          <w:tcPr>
            <w:tcW w:w="855" w:type="dxa"/>
            <w:vAlign w:val="center"/>
          </w:tcPr>
          <w:p w14:paraId="6670028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77,0</w:t>
            </w:r>
          </w:p>
        </w:tc>
        <w:tc>
          <w:tcPr>
            <w:tcW w:w="904" w:type="dxa"/>
            <w:vAlign w:val="center"/>
          </w:tcPr>
          <w:p w14:paraId="721E988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1ACDC9C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6EF1A839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21DAC78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</w:t>
            </w:r>
          </w:p>
        </w:tc>
        <w:tc>
          <w:tcPr>
            <w:tcW w:w="1299" w:type="dxa"/>
            <w:vAlign w:val="center"/>
          </w:tcPr>
          <w:p w14:paraId="6125731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723" w:type="dxa"/>
            <w:vAlign w:val="center"/>
          </w:tcPr>
          <w:p w14:paraId="74BC11A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90,8</w:t>
            </w:r>
          </w:p>
        </w:tc>
        <w:tc>
          <w:tcPr>
            <w:tcW w:w="773" w:type="dxa"/>
            <w:vAlign w:val="center"/>
          </w:tcPr>
          <w:p w14:paraId="6DFE935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5A66DEF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3785C29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81,5</w:t>
            </w:r>
          </w:p>
        </w:tc>
        <w:tc>
          <w:tcPr>
            <w:tcW w:w="855" w:type="dxa"/>
            <w:vAlign w:val="center"/>
          </w:tcPr>
          <w:p w14:paraId="2187E30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81,5</w:t>
            </w:r>
          </w:p>
        </w:tc>
        <w:tc>
          <w:tcPr>
            <w:tcW w:w="904" w:type="dxa"/>
            <w:vAlign w:val="center"/>
          </w:tcPr>
          <w:p w14:paraId="751DE6F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1731DCD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1F16220E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47CF928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2025-01</w:t>
            </w:r>
          </w:p>
        </w:tc>
        <w:tc>
          <w:tcPr>
            <w:tcW w:w="1299" w:type="dxa"/>
            <w:vAlign w:val="center"/>
          </w:tcPr>
          <w:p w14:paraId="0135671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50,2</w:t>
            </w:r>
          </w:p>
        </w:tc>
        <w:tc>
          <w:tcPr>
            <w:tcW w:w="723" w:type="dxa"/>
            <w:vAlign w:val="center"/>
          </w:tcPr>
          <w:p w14:paraId="78C1991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80,2</w:t>
            </w:r>
          </w:p>
        </w:tc>
        <w:tc>
          <w:tcPr>
            <w:tcW w:w="773" w:type="dxa"/>
            <w:vAlign w:val="center"/>
          </w:tcPr>
          <w:p w14:paraId="361B64E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53FB751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70C7FED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70,2</w:t>
            </w:r>
          </w:p>
        </w:tc>
        <w:tc>
          <w:tcPr>
            <w:tcW w:w="855" w:type="dxa"/>
            <w:vAlign w:val="center"/>
          </w:tcPr>
          <w:p w14:paraId="4389931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77,5</w:t>
            </w:r>
          </w:p>
        </w:tc>
        <w:tc>
          <w:tcPr>
            <w:tcW w:w="904" w:type="dxa"/>
            <w:vAlign w:val="center"/>
          </w:tcPr>
          <w:p w14:paraId="0FDCD0B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253FE3E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7AE381A0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2F253B7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2025-02</w:t>
            </w:r>
          </w:p>
        </w:tc>
        <w:tc>
          <w:tcPr>
            <w:tcW w:w="1299" w:type="dxa"/>
            <w:vAlign w:val="center"/>
          </w:tcPr>
          <w:p w14:paraId="42672FE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43,5</w:t>
            </w:r>
          </w:p>
        </w:tc>
        <w:tc>
          <w:tcPr>
            <w:tcW w:w="723" w:type="dxa"/>
            <w:vAlign w:val="center"/>
          </w:tcPr>
          <w:p w14:paraId="0BA58B6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64,6</w:t>
            </w:r>
          </w:p>
        </w:tc>
        <w:tc>
          <w:tcPr>
            <w:tcW w:w="773" w:type="dxa"/>
            <w:vAlign w:val="center"/>
          </w:tcPr>
          <w:p w14:paraId="68E2E4F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6377723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7865533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71,5</w:t>
            </w:r>
          </w:p>
        </w:tc>
        <w:tc>
          <w:tcPr>
            <w:tcW w:w="855" w:type="dxa"/>
            <w:vAlign w:val="center"/>
          </w:tcPr>
          <w:p w14:paraId="6236376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74,4</w:t>
            </w:r>
          </w:p>
        </w:tc>
        <w:tc>
          <w:tcPr>
            <w:tcW w:w="904" w:type="dxa"/>
            <w:vAlign w:val="center"/>
          </w:tcPr>
          <w:p w14:paraId="54F83CC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523FF69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036620B6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04F0CC9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2025-03</w:t>
            </w:r>
          </w:p>
        </w:tc>
        <w:tc>
          <w:tcPr>
            <w:tcW w:w="1299" w:type="dxa"/>
            <w:vAlign w:val="center"/>
          </w:tcPr>
          <w:p w14:paraId="24E675A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59,9</w:t>
            </w:r>
          </w:p>
        </w:tc>
        <w:tc>
          <w:tcPr>
            <w:tcW w:w="723" w:type="dxa"/>
            <w:vAlign w:val="center"/>
          </w:tcPr>
          <w:p w14:paraId="383D7B7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51,2</w:t>
            </w:r>
          </w:p>
        </w:tc>
        <w:tc>
          <w:tcPr>
            <w:tcW w:w="773" w:type="dxa"/>
            <w:vAlign w:val="center"/>
          </w:tcPr>
          <w:p w14:paraId="29B6433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503E988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0C6D9E2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75,8</w:t>
            </w:r>
          </w:p>
        </w:tc>
        <w:tc>
          <w:tcPr>
            <w:tcW w:w="855" w:type="dxa"/>
            <w:vAlign w:val="center"/>
          </w:tcPr>
          <w:p w14:paraId="6458F95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72,5</w:t>
            </w:r>
          </w:p>
        </w:tc>
        <w:tc>
          <w:tcPr>
            <w:tcW w:w="904" w:type="dxa"/>
            <w:vAlign w:val="center"/>
          </w:tcPr>
          <w:p w14:paraId="44632B4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2B80B32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59EECAE1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0001A06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2025-04</w:t>
            </w:r>
          </w:p>
        </w:tc>
        <w:tc>
          <w:tcPr>
            <w:tcW w:w="1299" w:type="dxa"/>
            <w:vAlign w:val="center"/>
          </w:tcPr>
          <w:p w14:paraId="5973C21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60,1</w:t>
            </w:r>
          </w:p>
        </w:tc>
        <w:tc>
          <w:tcPr>
            <w:tcW w:w="723" w:type="dxa"/>
            <w:vAlign w:val="center"/>
          </w:tcPr>
          <w:p w14:paraId="48EB014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54,5</w:t>
            </w:r>
          </w:p>
        </w:tc>
        <w:tc>
          <w:tcPr>
            <w:tcW w:w="773" w:type="dxa"/>
            <w:vAlign w:val="center"/>
          </w:tcPr>
          <w:p w14:paraId="7A9C8BE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62AF327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762F150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855" w:type="dxa"/>
            <w:vAlign w:val="center"/>
          </w:tcPr>
          <w:p w14:paraId="0747AB8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82,4</w:t>
            </w:r>
          </w:p>
        </w:tc>
        <w:tc>
          <w:tcPr>
            <w:tcW w:w="904" w:type="dxa"/>
            <w:vAlign w:val="center"/>
          </w:tcPr>
          <w:p w14:paraId="638C342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14BAB64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4A06432C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38EA0FD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2025-05</w:t>
            </w:r>
          </w:p>
        </w:tc>
        <w:tc>
          <w:tcPr>
            <w:tcW w:w="1299" w:type="dxa"/>
            <w:vAlign w:val="center"/>
          </w:tcPr>
          <w:p w14:paraId="066DF5A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85,3</w:t>
            </w:r>
          </w:p>
        </w:tc>
        <w:tc>
          <w:tcPr>
            <w:tcW w:w="723" w:type="dxa"/>
            <w:vAlign w:val="center"/>
          </w:tcPr>
          <w:p w14:paraId="437700D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68,4</w:t>
            </w:r>
          </w:p>
        </w:tc>
        <w:tc>
          <w:tcPr>
            <w:tcW w:w="773" w:type="dxa"/>
            <w:vAlign w:val="center"/>
          </w:tcPr>
          <w:p w14:paraId="4768B9E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17B1E0A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1E03ACC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90,5</w:t>
            </w:r>
          </w:p>
        </w:tc>
        <w:tc>
          <w:tcPr>
            <w:tcW w:w="855" w:type="dxa"/>
            <w:vAlign w:val="center"/>
          </w:tcPr>
          <w:p w14:paraId="0E070BE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88,8</w:t>
            </w:r>
          </w:p>
        </w:tc>
        <w:tc>
          <w:tcPr>
            <w:tcW w:w="904" w:type="dxa"/>
            <w:vAlign w:val="center"/>
          </w:tcPr>
          <w:p w14:paraId="3F617C8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19F43E4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782A7A4D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6D4BC1D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2025-06</w:t>
            </w:r>
          </w:p>
        </w:tc>
        <w:tc>
          <w:tcPr>
            <w:tcW w:w="1299" w:type="dxa"/>
            <w:vAlign w:val="center"/>
          </w:tcPr>
          <w:p w14:paraId="0E58C45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62,9</w:t>
            </w:r>
          </w:p>
        </w:tc>
        <w:tc>
          <w:tcPr>
            <w:tcW w:w="723" w:type="dxa"/>
            <w:vAlign w:val="center"/>
          </w:tcPr>
          <w:p w14:paraId="7E7189C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69,5</w:t>
            </w:r>
          </w:p>
        </w:tc>
        <w:tc>
          <w:tcPr>
            <w:tcW w:w="773" w:type="dxa"/>
            <w:vAlign w:val="center"/>
          </w:tcPr>
          <w:p w14:paraId="64BFBCB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2AB8548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7C8FD63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69,8</w:t>
            </w:r>
          </w:p>
        </w:tc>
        <w:tc>
          <w:tcPr>
            <w:tcW w:w="855" w:type="dxa"/>
            <w:vAlign w:val="center"/>
          </w:tcPr>
          <w:p w14:paraId="351B1DD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86,8</w:t>
            </w:r>
          </w:p>
        </w:tc>
        <w:tc>
          <w:tcPr>
            <w:tcW w:w="904" w:type="dxa"/>
            <w:vAlign w:val="center"/>
          </w:tcPr>
          <w:p w14:paraId="6C5534D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1BD93DF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13DAC5BA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10A2D2D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2025-07</w:t>
            </w:r>
          </w:p>
        </w:tc>
        <w:tc>
          <w:tcPr>
            <w:tcW w:w="1299" w:type="dxa"/>
            <w:vAlign w:val="center"/>
          </w:tcPr>
          <w:p w14:paraId="517E2C5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23,6</w:t>
            </w:r>
          </w:p>
        </w:tc>
        <w:tc>
          <w:tcPr>
            <w:tcW w:w="723" w:type="dxa"/>
            <w:vAlign w:val="center"/>
          </w:tcPr>
          <w:p w14:paraId="7077B09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57,3</w:t>
            </w:r>
          </w:p>
        </w:tc>
        <w:tc>
          <w:tcPr>
            <w:tcW w:w="773" w:type="dxa"/>
            <w:vAlign w:val="center"/>
          </w:tcPr>
          <w:p w14:paraId="3ABF5AE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5A0FA1C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24BEB9F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52,1</w:t>
            </w:r>
          </w:p>
        </w:tc>
        <w:tc>
          <w:tcPr>
            <w:tcW w:w="855" w:type="dxa"/>
            <w:vAlign w:val="center"/>
          </w:tcPr>
          <w:p w14:paraId="43F1350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70,8</w:t>
            </w:r>
          </w:p>
        </w:tc>
        <w:tc>
          <w:tcPr>
            <w:tcW w:w="904" w:type="dxa"/>
            <w:vAlign w:val="center"/>
          </w:tcPr>
          <w:p w14:paraId="178C813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0446313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3DA9D1D4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4AE033A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2025-08</w:t>
            </w:r>
          </w:p>
        </w:tc>
        <w:tc>
          <w:tcPr>
            <w:tcW w:w="1299" w:type="dxa"/>
            <w:vAlign w:val="center"/>
          </w:tcPr>
          <w:p w14:paraId="1629972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18,3</w:t>
            </w:r>
          </w:p>
        </w:tc>
        <w:tc>
          <w:tcPr>
            <w:tcW w:w="723" w:type="dxa"/>
            <w:vAlign w:val="center"/>
          </w:tcPr>
          <w:p w14:paraId="5497BF8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34,9</w:t>
            </w:r>
          </w:p>
        </w:tc>
        <w:tc>
          <w:tcPr>
            <w:tcW w:w="773" w:type="dxa"/>
            <w:vAlign w:val="center"/>
          </w:tcPr>
          <w:p w14:paraId="5C9C7A0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61,4</w:t>
            </w:r>
          </w:p>
        </w:tc>
        <w:tc>
          <w:tcPr>
            <w:tcW w:w="1151" w:type="dxa"/>
            <w:vAlign w:val="center"/>
          </w:tcPr>
          <w:p w14:paraId="7A018D3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63,0</w:t>
            </w:r>
          </w:p>
        </w:tc>
        <w:tc>
          <w:tcPr>
            <w:tcW w:w="1348" w:type="dxa"/>
            <w:vAlign w:val="center"/>
          </w:tcPr>
          <w:p w14:paraId="289480A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43,8</w:t>
            </w:r>
          </w:p>
        </w:tc>
        <w:tc>
          <w:tcPr>
            <w:tcW w:w="855" w:type="dxa"/>
            <w:vAlign w:val="center"/>
          </w:tcPr>
          <w:p w14:paraId="64186DB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55,2</w:t>
            </w:r>
          </w:p>
        </w:tc>
        <w:tc>
          <w:tcPr>
            <w:tcW w:w="904" w:type="dxa"/>
            <w:vAlign w:val="center"/>
          </w:tcPr>
          <w:p w14:paraId="1835162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73,8</w:t>
            </w:r>
          </w:p>
        </w:tc>
        <w:tc>
          <w:tcPr>
            <w:tcW w:w="1200" w:type="dxa"/>
            <w:vAlign w:val="center"/>
          </w:tcPr>
          <w:p w14:paraId="479F19B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73,9</w:t>
            </w:r>
          </w:p>
        </w:tc>
      </w:tr>
      <w:tr w:rsidR="00D329F4" w14:paraId="3C6B37AE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36E377C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2025-09</w:t>
            </w:r>
          </w:p>
        </w:tc>
        <w:tc>
          <w:tcPr>
            <w:tcW w:w="1299" w:type="dxa"/>
            <w:vAlign w:val="center"/>
          </w:tcPr>
          <w:p w14:paraId="4F76C4E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38,1</w:t>
            </w:r>
          </w:p>
        </w:tc>
        <w:tc>
          <w:tcPr>
            <w:tcW w:w="723" w:type="dxa"/>
            <w:vAlign w:val="center"/>
          </w:tcPr>
          <w:p w14:paraId="1A6C302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26,7</w:t>
            </w:r>
          </w:p>
        </w:tc>
        <w:tc>
          <w:tcPr>
            <w:tcW w:w="773" w:type="dxa"/>
            <w:vAlign w:val="center"/>
          </w:tcPr>
          <w:p w14:paraId="437F188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59,5</w:t>
            </w:r>
          </w:p>
        </w:tc>
        <w:tc>
          <w:tcPr>
            <w:tcW w:w="1151" w:type="dxa"/>
            <w:vAlign w:val="center"/>
          </w:tcPr>
          <w:p w14:paraId="7DDD229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61,2</w:t>
            </w:r>
          </w:p>
        </w:tc>
        <w:tc>
          <w:tcPr>
            <w:tcW w:w="1348" w:type="dxa"/>
            <w:vAlign w:val="center"/>
          </w:tcPr>
          <w:p w14:paraId="278537D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</w:t>
            </w:r>
          </w:p>
        </w:tc>
        <w:tc>
          <w:tcPr>
            <w:tcW w:w="855" w:type="dxa"/>
            <w:vAlign w:val="center"/>
          </w:tcPr>
          <w:p w14:paraId="3CBB776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47,1</w:t>
            </w:r>
          </w:p>
        </w:tc>
        <w:tc>
          <w:tcPr>
            <w:tcW w:w="904" w:type="dxa"/>
            <w:vAlign w:val="center"/>
          </w:tcPr>
          <w:p w14:paraId="7EDFF3B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71,9</w:t>
            </w:r>
          </w:p>
        </w:tc>
        <w:tc>
          <w:tcPr>
            <w:tcW w:w="1200" w:type="dxa"/>
            <w:vAlign w:val="center"/>
          </w:tcPr>
          <w:p w14:paraId="7095C31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71,9</w:t>
            </w:r>
          </w:p>
        </w:tc>
      </w:tr>
      <w:tr w:rsidR="00D329F4" w14:paraId="3540ED7C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7843E9B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2025-10</w:t>
            </w:r>
          </w:p>
        </w:tc>
        <w:tc>
          <w:tcPr>
            <w:tcW w:w="1299" w:type="dxa"/>
            <w:vAlign w:val="center"/>
          </w:tcPr>
          <w:p w14:paraId="6069498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46,3</w:t>
            </w:r>
          </w:p>
        </w:tc>
        <w:tc>
          <w:tcPr>
            <w:tcW w:w="723" w:type="dxa"/>
            <w:vAlign w:val="center"/>
          </w:tcPr>
          <w:p w14:paraId="423771A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34,2</w:t>
            </w:r>
          </w:p>
        </w:tc>
        <w:tc>
          <w:tcPr>
            <w:tcW w:w="773" w:type="dxa"/>
            <w:vAlign w:val="center"/>
          </w:tcPr>
          <w:p w14:paraId="6410D05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56,5</w:t>
            </w:r>
          </w:p>
        </w:tc>
        <w:tc>
          <w:tcPr>
            <w:tcW w:w="1151" w:type="dxa"/>
            <w:vAlign w:val="center"/>
          </w:tcPr>
          <w:p w14:paraId="74147E6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58,9</w:t>
            </w:r>
          </w:p>
        </w:tc>
        <w:tc>
          <w:tcPr>
            <w:tcW w:w="1348" w:type="dxa"/>
            <w:vAlign w:val="center"/>
          </w:tcPr>
          <w:p w14:paraId="514314F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53,7</w:t>
            </w:r>
          </w:p>
        </w:tc>
        <w:tc>
          <w:tcPr>
            <w:tcW w:w="855" w:type="dxa"/>
            <w:vAlign w:val="center"/>
          </w:tcPr>
          <w:p w14:paraId="1588C4E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47,6</w:t>
            </w:r>
          </w:p>
        </w:tc>
        <w:tc>
          <w:tcPr>
            <w:tcW w:w="904" w:type="dxa"/>
            <w:vAlign w:val="center"/>
          </w:tcPr>
          <w:p w14:paraId="3AF715C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69,6</w:t>
            </w:r>
          </w:p>
        </w:tc>
        <w:tc>
          <w:tcPr>
            <w:tcW w:w="1200" w:type="dxa"/>
            <w:vAlign w:val="center"/>
          </w:tcPr>
          <w:p w14:paraId="340B6C2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69,9</w:t>
            </w:r>
          </w:p>
        </w:tc>
      </w:tr>
      <w:tr w:rsidR="00D329F4" w14:paraId="0D0C5459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16E3754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2025-11</w:t>
            </w:r>
          </w:p>
        </w:tc>
        <w:tc>
          <w:tcPr>
            <w:tcW w:w="1299" w:type="dxa"/>
            <w:vAlign w:val="center"/>
          </w:tcPr>
          <w:p w14:paraId="2F18013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55,8</w:t>
            </w:r>
          </w:p>
        </w:tc>
        <w:tc>
          <w:tcPr>
            <w:tcW w:w="723" w:type="dxa"/>
            <w:vAlign w:val="center"/>
          </w:tcPr>
          <w:p w14:paraId="46F3403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46,7</w:t>
            </w:r>
          </w:p>
        </w:tc>
        <w:tc>
          <w:tcPr>
            <w:tcW w:w="773" w:type="dxa"/>
            <w:vAlign w:val="center"/>
          </w:tcPr>
          <w:p w14:paraId="7CF388B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53,7</w:t>
            </w:r>
          </w:p>
        </w:tc>
        <w:tc>
          <w:tcPr>
            <w:tcW w:w="1151" w:type="dxa"/>
            <w:vAlign w:val="center"/>
          </w:tcPr>
          <w:p w14:paraId="25D1F08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57,0</w:t>
            </w:r>
          </w:p>
        </w:tc>
        <w:tc>
          <w:tcPr>
            <w:tcW w:w="1348" w:type="dxa"/>
            <w:vAlign w:val="center"/>
          </w:tcPr>
          <w:p w14:paraId="0204A57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50,2</w:t>
            </w:r>
          </w:p>
        </w:tc>
        <w:tc>
          <w:tcPr>
            <w:tcW w:w="855" w:type="dxa"/>
            <w:vAlign w:val="center"/>
          </w:tcPr>
          <w:p w14:paraId="074B76F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49,7</w:t>
            </w:r>
          </w:p>
        </w:tc>
        <w:tc>
          <w:tcPr>
            <w:tcW w:w="904" w:type="dxa"/>
            <w:vAlign w:val="center"/>
          </w:tcPr>
          <w:p w14:paraId="752044F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67,0</w:t>
            </w:r>
          </w:p>
        </w:tc>
        <w:tc>
          <w:tcPr>
            <w:tcW w:w="1200" w:type="dxa"/>
            <w:vAlign w:val="center"/>
          </w:tcPr>
          <w:p w14:paraId="72038B8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67,7</w:t>
            </w:r>
          </w:p>
        </w:tc>
      </w:tr>
      <w:tr w:rsidR="00D329F4" w14:paraId="41A49E0C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2D0C848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2025-12</w:t>
            </w:r>
          </w:p>
        </w:tc>
        <w:tc>
          <w:tcPr>
            <w:tcW w:w="1299" w:type="dxa"/>
            <w:vAlign w:val="center"/>
          </w:tcPr>
          <w:p w14:paraId="54449FE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68,0</w:t>
            </w:r>
          </w:p>
        </w:tc>
        <w:tc>
          <w:tcPr>
            <w:tcW w:w="723" w:type="dxa"/>
            <w:vAlign w:val="center"/>
          </w:tcPr>
          <w:p w14:paraId="67B76CF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56,7</w:t>
            </w:r>
          </w:p>
        </w:tc>
        <w:tc>
          <w:tcPr>
            <w:tcW w:w="773" w:type="dxa"/>
            <w:vAlign w:val="center"/>
          </w:tcPr>
          <w:p w14:paraId="02DBDF8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51,0</w:t>
            </w:r>
          </w:p>
        </w:tc>
        <w:tc>
          <w:tcPr>
            <w:tcW w:w="1151" w:type="dxa"/>
            <w:vAlign w:val="center"/>
          </w:tcPr>
          <w:p w14:paraId="481A0BF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55,5</w:t>
            </w:r>
          </w:p>
        </w:tc>
        <w:tc>
          <w:tcPr>
            <w:tcW w:w="1348" w:type="dxa"/>
            <w:vAlign w:val="center"/>
          </w:tcPr>
          <w:p w14:paraId="2A48D93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51,0</w:t>
            </w:r>
          </w:p>
        </w:tc>
        <w:tc>
          <w:tcPr>
            <w:tcW w:w="855" w:type="dxa"/>
            <w:vAlign w:val="center"/>
          </w:tcPr>
          <w:p w14:paraId="47C3155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51,6</w:t>
            </w:r>
          </w:p>
        </w:tc>
        <w:tc>
          <w:tcPr>
            <w:tcW w:w="904" w:type="dxa"/>
            <w:vAlign w:val="center"/>
          </w:tcPr>
          <w:p w14:paraId="2215663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64,5</w:t>
            </w:r>
          </w:p>
        </w:tc>
        <w:tc>
          <w:tcPr>
            <w:tcW w:w="1200" w:type="dxa"/>
            <w:vAlign w:val="center"/>
          </w:tcPr>
          <w:p w14:paraId="29FF491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65,5</w:t>
            </w:r>
          </w:p>
        </w:tc>
      </w:tr>
      <w:tr w:rsidR="00D329F4" w14:paraId="62771D22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63501B4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2026-01</w:t>
            </w:r>
          </w:p>
        </w:tc>
        <w:tc>
          <w:tcPr>
            <w:tcW w:w="1299" w:type="dxa"/>
            <w:vAlign w:val="center"/>
          </w:tcPr>
          <w:p w14:paraId="1332983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21,5</w:t>
            </w:r>
          </w:p>
        </w:tc>
        <w:tc>
          <w:tcPr>
            <w:tcW w:w="723" w:type="dxa"/>
            <w:vAlign w:val="center"/>
          </w:tcPr>
          <w:p w14:paraId="1705EBF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48,4</w:t>
            </w:r>
          </w:p>
        </w:tc>
        <w:tc>
          <w:tcPr>
            <w:tcW w:w="773" w:type="dxa"/>
            <w:vAlign w:val="center"/>
          </w:tcPr>
          <w:p w14:paraId="5939495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48,6</w:t>
            </w:r>
          </w:p>
        </w:tc>
        <w:tc>
          <w:tcPr>
            <w:tcW w:w="1151" w:type="dxa"/>
            <w:vAlign w:val="center"/>
          </w:tcPr>
          <w:p w14:paraId="05BFE28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52,3</w:t>
            </w:r>
          </w:p>
        </w:tc>
        <w:tc>
          <w:tcPr>
            <w:tcW w:w="1348" w:type="dxa"/>
            <w:vAlign w:val="center"/>
          </w:tcPr>
          <w:p w14:paraId="2D613C6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28,0</w:t>
            </w:r>
          </w:p>
        </w:tc>
        <w:tc>
          <w:tcPr>
            <w:tcW w:w="855" w:type="dxa"/>
            <w:vAlign w:val="center"/>
          </w:tcPr>
          <w:p w14:paraId="0657884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43,1</w:t>
            </w:r>
          </w:p>
        </w:tc>
        <w:tc>
          <w:tcPr>
            <w:tcW w:w="904" w:type="dxa"/>
            <w:vAlign w:val="center"/>
          </w:tcPr>
          <w:p w14:paraId="6713B02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61,0</w:t>
            </w:r>
          </w:p>
        </w:tc>
        <w:tc>
          <w:tcPr>
            <w:tcW w:w="1200" w:type="dxa"/>
            <w:vAlign w:val="center"/>
          </w:tcPr>
          <w:p w14:paraId="7958E5D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61,4</w:t>
            </w:r>
          </w:p>
        </w:tc>
      </w:tr>
      <w:tr w:rsidR="00D329F4" w14:paraId="71FBAA7D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0EA5971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2026-02</w:t>
            </w:r>
          </w:p>
        </w:tc>
        <w:tc>
          <w:tcPr>
            <w:tcW w:w="1299" w:type="dxa"/>
            <w:vAlign w:val="center"/>
          </w:tcPr>
          <w:p w14:paraId="01A1285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20,8</w:t>
            </w:r>
          </w:p>
        </w:tc>
        <w:tc>
          <w:tcPr>
            <w:tcW w:w="723" w:type="dxa"/>
            <w:vAlign w:val="center"/>
          </w:tcPr>
          <w:p w14:paraId="1E9652A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36,8</w:t>
            </w:r>
          </w:p>
        </w:tc>
        <w:tc>
          <w:tcPr>
            <w:tcW w:w="773" w:type="dxa"/>
            <w:vAlign w:val="center"/>
          </w:tcPr>
          <w:p w14:paraId="07EE76F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46,7</w:t>
            </w:r>
          </w:p>
        </w:tc>
        <w:tc>
          <w:tcPr>
            <w:tcW w:w="1151" w:type="dxa"/>
            <w:vAlign w:val="center"/>
          </w:tcPr>
          <w:p w14:paraId="6257997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49,4</w:t>
            </w:r>
          </w:p>
        </w:tc>
        <w:tc>
          <w:tcPr>
            <w:tcW w:w="1348" w:type="dxa"/>
            <w:vAlign w:val="center"/>
          </w:tcPr>
          <w:p w14:paraId="55A772B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27,4</w:t>
            </w:r>
          </w:p>
        </w:tc>
        <w:tc>
          <w:tcPr>
            <w:tcW w:w="855" w:type="dxa"/>
            <w:vAlign w:val="center"/>
          </w:tcPr>
          <w:p w14:paraId="13E897A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</w:t>
            </w:r>
          </w:p>
        </w:tc>
        <w:tc>
          <w:tcPr>
            <w:tcW w:w="904" w:type="dxa"/>
            <w:vAlign w:val="center"/>
          </w:tcPr>
          <w:p w14:paraId="5D0F560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57,3</w:t>
            </w:r>
          </w:p>
        </w:tc>
        <w:tc>
          <w:tcPr>
            <w:tcW w:w="1200" w:type="dxa"/>
            <w:vAlign w:val="center"/>
          </w:tcPr>
          <w:p w14:paraId="3063713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57,1</w:t>
            </w:r>
          </w:p>
        </w:tc>
      </w:tr>
      <w:tr w:rsidR="00D329F4" w14:paraId="28DDE3F3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5EC8773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2026-03</w:t>
            </w:r>
          </w:p>
        </w:tc>
        <w:tc>
          <w:tcPr>
            <w:tcW w:w="1299" w:type="dxa"/>
            <w:vAlign w:val="center"/>
          </w:tcPr>
          <w:p w14:paraId="4B936CD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36,9</w:t>
            </w:r>
          </w:p>
        </w:tc>
        <w:tc>
          <w:tcPr>
            <w:tcW w:w="723" w:type="dxa"/>
            <w:vAlign w:val="center"/>
          </w:tcPr>
          <w:p w14:paraId="71C3AD2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26,4</w:t>
            </w:r>
          </w:p>
        </w:tc>
        <w:tc>
          <w:tcPr>
            <w:tcW w:w="773" w:type="dxa"/>
            <w:vAlign w:val="center"/>
          </w:tcPr>
          <w:p w14:paraId="7AD78A3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44,8</w:t>
            </w:r>
          </w:p>
        </w:tc>
        <w:tc>
          <w:tcPr>
            <w:tcW w:w="1151" w:type="dxa"/>
            <w:vAlign w:val="center"/>
          </w:tcPr>
          <w:p w14:paraId="39DE24F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47,5</w:t>
            </w:r>
          </w:p>
        </w:tc>
        <w:tc>
          <w:tcPr>
            <w:tcW w:w="1348" w:type="dxa"/>
            <w:vAlign w:val="center"/>
          </w:tcPr>
          <w:p w14:paraId="1A3DE2F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40,7</w:t>
            </w:r>
          </w:p>
        </w:tc>
        <w:tc>
          <w:tcPr>
            <w:tcW w:w="855" w:type="dxa"/>
            <w:vAlign w:val="center"/>
          </w:tcPr>
          <w:p w14:paraId="5339DF0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904" w:type="dxa"/>
            <w:vAlign w:val="center"/>
          </w:tcPr>
          <w:p w14:paraId="6E2DBE3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54,4</w:t>
            </w:r>
          </w:p>
        </w:tc>
        <w:tc>
          <w:tcPr>
            <w:tcW w:w="1200" w:type="dxa"/>
            <w:vAlign w:val="center"/>
          </w:tcPr>
          <w:p w14:paraId="6BE770C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54,2</w:t>
            </w:r>
          </w:p>
        </w:tc>
      </w:tr>
      <w:tr w:rsidR="00D329F4" w14:paraId="399D9066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637EA58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2026-04</w:t>
            </w:r>
          </w:p>
        </w:tc>
        <w:tc>
          <w:tcPr>
            <w:tcW w:w="1299" w:type="dxa"/>
            <w:vAlign w:val="center"/>
          </w:tcPr>
          <w:p w14:paraId="0CA164D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36,3</w:t>
            </w:r>
          </w:p>
        </w:tc>
        <w:tc>
          <w:tcPr>
            <w:tcW w:w="723" w:type="dxa"/>
            <w:vAlign w:val="center"/>
          </w:tcPr>
          <w:p w14:paraId="26A57CE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31,3</w:t>
            </w:r>
          </w:p>
        </w:tc>
        <w:tc>
          <w:tcPr>
            <w:tcW w:w="773" w:type="dxa"/>
            <w:vAlign w:val="center"/>
          </w:tcPr>
          <w:p w14:paraId="35B618C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</w:t>
            </w:r>
          </w:p>
        </w:tc>
        <w:tc>
          <w:tcPr>
            <w:tcW w:w="1151" w:type="dxa"/>
            <w:vAlign w:val="center"/>
          </w:tcPr>
          <w:p w14:paraId="25E1D9E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45,5</w:t>
            </w:r>
          </w:p>
        </w:tc>
        <w:tc>
          <w:tcPr>
            <w:tcW w:w="1348" w:type="dxa"/>
            <w:vAlign w:val="center"/>
          </w:tcPr>
          <w:p w14:paraId="6471F2B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40,2</w:t>
            </w:r>
          </w:p>
        </w:tc>
        <w:tc>
          <w:tcPr>
            <w:tcW w:w="855" w:type="dxa"/>
            <w:vAlign w:val="center"/>
          </w:tcPr>
          <w:p w14:paraId="027981B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36,1</w:t>
            </w:r>
          </w:p>
        </w:tc>
        <w:tc>
          <w:tcPr>
            <w:tcW w:w="904" w:type="dxa"/>
            <w:vAlign w:val="center"/>
          </w:tcPr>
          <w:p w14:paraId="0A713F0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49,4</w:t>
            </w:r>
          </w:p>
        </w:tc>
        <w:tc>
          <w:tcPr>
            <w:tcW w:w="1200" w:type="dxa"/>
            <w:vAlign w:val="center"/>
          </w:tcPr>
          <w:p w14:paraId="358B3C8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50,1</w:t>
            </w:r>
          </w:p>
        </w:tc>
      </w:tr>
      <w:tr w:rsidR="00D329F4" w14:paraId="532316DF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6CB97EA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2026-05</w:t>
            </w:r>
          </w:p>
        </w:tc>
        <w:tc>
          <w:tcPr>
            <w:tcW w:w="1299" w:type="dxa"/>
            <w:vAlign w:val="center"/>
          </w:tcPr>
          <w:p w14:paraId="233CD89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49,1</w:t>
            </w:r>
          </w:p>
        </w:tc>
        <w:tc>
          <w:tcPr>
            <w:tcW w:w="723" w:type="dxa"/>
            <w:vAlign w:val="center"/>
          </w:tcPr>
          <w:p w14:paraId="704CC49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40,8</w:t>
            </w:r>
          </w:p>
        </w:tc>
        <w:tc>
          <w:tcPr>
            <w:tcW w:w="773" w:type="dxa"/>
            <w:vAlign w:val="center"/>
          </w:tcPr>
          <w:p w14:paraId="4C1E71C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151" w:type="dxa"/>
            <w:vAlign w:val="center"/>
          </w:tcPr>
          <w:p w14:paraId="46FFBDA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43,3</w:t>
            </w:r>
          </w:p>
        </w:tc>
        <w:tc>
          <w:tcPr>
            <w:tcW w:w="1348" w:type="dxa"/>
            <w:vAlign w:val="center"/>
          </w:tcPr>
          <w:p w14:paraId="5C1A974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56,5</w:t>
            </w:r>
          </w:p>
        </w:tc>
        <w:tc>
          <w:tcPr>
            <w:tcW w:w="855" w:type="dxa"/>
            <w:vAlign w:val="center"/>
          </w:tcPr>
          <w:p w14:paraId="0329D40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45,8</w:t>
            </w:r>
          </w:p>
        </w:tc>
        <w:tc>
          <w:tcPr>
            <w:tcW w:w="904" w:type="dxa"/>
            <w:vAlign w:val="center"/>
          </w:tcPr>
          <w:p w14:paraId="76B7356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46,6</w:t>
            </w:r>
          </w:p>
        </w:tc>
        <w:tc>
          <w:tcPr>
            <w:tcW w:w="1200" w:type="dxa"/>
            <w:vAlign w:val="center"/>
          </w:tcPr>
          <w:p w14:paraId="6D899B9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47,9</w:t>
            </w:r>
          </w:p>
        </w:tc>
      </w:tr>
      <w:tr w:rsidR="00D329F4" w14:paraId="24E80E48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04313E3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2026-06</w:t>
            </w:r>
          </w:p>
        </w:tc>
        <w:tc>
          <w:tcPr>
            <w:tcW w:w="1299" w:type="dxa"/>
            <w:vAlign w:val="center"/>
          </w:tcPr>
          <w:p w14:paraId="702C3EE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34,4</w:t>
            </w:r>
          </w:p>
        </w:tc>
        <w:tc>
          <w:tcPr>
            <w:tcW w:w="723" w:type="dxa"/>
            <w:vAlign w:val="center"/>
          </w:tcPr>
          <w:p w14:paraId="6C7556D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39,9</w:t>
            </w:r>
          </w:p>
        </w:tc>
        <w:tc>
          <w:tcPr>
            <w:tcW w:w="773" w:type="dxa"/>
            <w:vAlign w:val="center"/>
          </w:tcPr>
          <w:p w14:paraId="6C906D5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37,4</w:t>
            </w:r>
          </w:p>
        </w:tc>
        <w:tc>
          <w:tcPr>
            <w:tcW w:w="1151" w:type="dxa"/>
            <w:vAlign w:val="center"/>
          </w:tcPr>
          <w:p w14:paraId="7BC04FB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41,0</w:t>
            </w:r>
          </w:p>
        </w:tc>
        <w:tc>
          <w:tcPr>
            <w:tcW w:w="1348" w:type="dxa"/>
            <w:vAlign w:val="center"/>
          </w:tcPr>
          <w:p w14:paraId="1BC0067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34,3</w:t>
            </w:r>
          </w:p>
        </w:tc>
        <w:tc>
          <w:tcPr>
            <w:tcW w:w="855" w:type="dxa"/>
            <w:vAlign w:val="center"/>
          </w:tcPr>
          <w:p w14:paraId="30C4C00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43,7</w:t>
            </w:r>
          </w:p>
        </w:tc>
        <w:tc>
          <w:tcPr>
            <w:tcW w:w="904" w:type="dxa"/>
            <w:vAlign w:val="center"/>
          </w:tcPr>
          <w:p w14:paraId="07067F6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43,6</w:t>
            </w:r>
          </w:p>
        </w:tc>
        <w:tc>
          <w:tcPr>
            <w:tcW w:w="1200" w:type="dxa"/>
            <w:vAlign w:val="center"/>
          </w:tcPr>
          <w:p w14:paraId="1F51EC6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44,6</w:t>
            </w:r>
          </w:p>
        </w:tc>
      </w:tr>
      <w:tr w:rsidR="00D329F4" w14:paraId="4927F138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75789D3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2026-07</w:t>
            </w:r>
          </w:p>
        </w:tc>
        <w:tc>
          <w:tcPr>
            <w:tcW w:w="1299" w:type="dxa"/>
            <w:vAlign w:val="center"/>
          </w:tcPr>
          <w:p w14:paraId="2F346EF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7,9</w:t>
            </w:r>
          </w:p>
        </w:tc>
        <w:tc>
          <w:tcPr>
            <w:tcW w:w="723" w:type="dxa"/>
            <w:vAlign w:val="center"/>
          </w:tcPr>
          <w:p w14:paraId="0992033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30,5</w:t>
            </w:r>
          </w:p>
        </w:tc>
        <w:tc>
          <w:tcPr>
            <w:tcW w:w="773" w:type="dxa"/>
            <w:vAlign w:val="center"/>
          </w:tcPr>
          <w:p w14:paraId="4192877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36,1</w:t>
            </w:r>
          </w:p>
        </w:tc>
        <w:tc>
          <w:tcPr>
            <w:tcW w:w="1151" w:type="dxa"/>
            <w:vAlign w:val="center"/>
          </w:tcPr>
          <w:p w14:paraId="2D6386F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37,0</w:t>
            </w:r>
          </w:p>
        </w:tc>
        <w:tc>
          <w:tcPr>
            <w:tcW w:w="1348" w:type="dxa"/>
            <w:vAlign w:val="center"/>
          </w:tcPr>
          <w:p w14:paraId="5E3DAE6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26,7</w:t>
            </w:r>
          </w:p>
        </w:tc>
        <w:tc>
          <w:tcPr>
            <w:tcW w:w="855" w:type="dxa"/>
            <w:vAlign w:val="center"/>
          </w:tcPr>
          <w:p w14:paraId="7F58D59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39,2</w:t>
            </w:r>
          </w:p>
        </w:tc>
        <w:tc>
          <w:tcPr>
            <w:tcW w:w="904" w:type="dxa"/>
            <w:vAlign w:val="center"/>
          </w:tcPr>
          <w:p w14:paraId="0E0643A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41,5</w:t>
            </w:r>
          </w:p>
        </w:tc>
        <w:tc>
          <w:tcPr>
            <w:tcW w:w="1200" w:type="dxa"/>
            <w:vAlign w:val="center"/>
          </w:tcPr>
          <w:p w14:paraId="215EB3E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41,5</w:t>
            </w:r>
          </w:p>
        </w:tc>
      </w:tr>
      <w:tr w:rsidR="00D329F4" w14:paraId="6C26F390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1C5DBE7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2026-08</w:t>
            </w:r>
          </w:p>
        </w:tc>
        <w:tc>
          <w:tcPr>
            <w:tcW w:w="1299" w:type="dxa"/>
            <w:vAlign w:val="center"/>
          </w:tcPr>
          <w:p w14:paraId="535FF1B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7,5</w:t>
            </w:r>
          </w:p>
        </w:tc>
        <w:tc>
          <w:tcPr>
            <w:tcW w:w="723" w:type="dxa"/>
            <w:vAlign w:val="center"/>
          </w:tcPr>
          <w:p w14:paraId="22C9765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16,6</w:t>
            </w:r>
          </w:p>
        </w:tc>
        <w:tc>
          <w:tcPr>
            <w:tcW w:w="773" w:type="dxa"/>
            <w:vAlign w:val="center"/>
          </w:tcPr>
          <w:p w14:paraId="25CEA90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35,2</w:t>
            </w:r>
          </w:p>
        </w:tc>
        <w:tc>
          <w:tcPr>
            <w:tcW w:w="1151" w:type="dxa"/>
            <w:vAlign w:val="center"/>
          </w:tcPr>
          <w:p w14:paraId="0438145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1348" w:type="dxa"/>
            <w:vAlign w:val="center"/>
          </w:tcPr>
          <w:p w14:paraId="7671256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41,1</w:t>
            </w:r>
          </w:p>
        </w:tc>
        <w:tc>
          <w:tcPr>
            <w:tcW w:w="855" w:type="dxa"/>
            <w:vAlign w:val="center"/>
          </w:tcPr>
          <w:p w14:paraId="6DB5759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34,0</w:t>
            </w:r>
          </w:p>
        </w:tc>
        <w:tc>
          <w:tcPr>
            <w:tcW w:w="904" w:type="dxa"/>
            <w:vAlign w:val="center"/>
          </w:tcPr>
          <w:p w14:paraId="656C846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41,3</w:t>
            </w:r>
          </w:p>
        </w:tc>
        <w:tc>
          <w:tcPr>
            <w:tcW w:w="1200" w:type="dxa"/>
            <w:vAlign w:val="center"/>
          </w:tcPr>
          <w:p w14:paraId="0F207B4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41,2</w:t>
            </w:r>
          </w:p>
        </w:tc>
      </w:tr>
    </w:tbl>
    <w:p w14:paraId="2D5ADD2A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Фаза определена по упрощенной шестифазной модели ЦИКЛЫ §6.3 (табл. 13) и сопоставлена с фазой </w:t>
      </w:r>
      <w:r>
        <w:rPr>
          <w:i/>
          <w:sz w:val="28"/>
        </w:rPr>
        <w:t>Excel</w:t>
      </w:r>
      <w:r>
        <w:rPr>
          <w:sz w:val="28"/>
        </w:rPr>
        <w:t xml:space="preserve"> (таблица 38).</w:t>
      </w:r>
    </w:p>
    <w:p w14:paraId="11E365DC" w14:textId="77777777" w:rsidR="00D329F4" w:rsidRDefault="00AB640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38 – Фаза поискового цикла: модель </w:t>
      </w:r>
      <w:r>
        <w:rPr>
          <w:i/>
          <w:sz w:val="28"/>
        </w:rPr>
        <w:t>Word</w:t>
      </w:r>
      <w:r>
        <w:rPr>
          <w:sz w:val="28"/>
        </w:rPr>
        <w:t xml:space="preserve"> (шесть фаз) и модель </w:t>
      </w:r>
      <w:r>
        <w:rPr>
          <w:i/>
          <w:sz w:val="28"/>
        </w:rPr>
        <w:t>Excel</w:t>
      </w:r>
      <w:r>
        <w:rPr>
          <w:sz w:val="28"/>
        </w:rPr>
        <w:t xml:space="preserve"> (три фазы)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18"/>
        <w:gridCol w:w="2097"/>
        <w:gridCol w:w="2371"/>
        <w:gridCol w:w="1480"/>
        <w:gridCol w:w="2189"/>
      </w:tblGrid>
      <w:tr w:rsidR="00D329F4" w14:paraId="708F87B2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17" w:type="dxa"/>
            <w:vAlign w:val="center"/>
          </w:tcPr>
          <w:p w14:paraId="5BC754F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Ряд</w:t>
            </w:r>
          </w:p>
        </w:tc>
        <w:tc>
          <w:tcPr>
            <w:tcW w:w="2097" w:type="dxa"/>
            <w:vAlign w:val="center"/>
          </w:tcPr>
          <w:p w14:paraId="0913F38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MA12</w:t>
            </w:r>
            <w:r>
              <w:rPr>
                <w:b/>
                <w:sz w:val="24"/>
              </w:rPr>
              <w:t xml:space="preserve"> очищенного ряда</w:t>
            </w:r>
          </w:p>
        </w:tc>
        <w:tc>
          <w:tcPr>
            <w:tcW w:w="2371" w:type="dxa"/>
            <w:vAlign w:val="center"/>
          </w:tcPr>
          <w:p w14:paraId="5D7273C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Признаки по ЦИКЛЫ табл. 13</w:t>
            </w:r>
          </w:p>
        </w:tc>
        <w:tc>
          <w:tcPr>
            <w:tcW w:w="1480" w:type="dxa"/>
            <w:vAlign w:val="center"/>
          </w:tcPr>
          <w:p w14:paraId="0AD0B58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Фаза (</w:t>
            </w:r>
            <w:r>
              <w:rPr>
                <w:b/>
                <w:i/>
                <w:sz w:val="24"/>
              </w:rPr>
              <w:t>Word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2189" w:type="dxa"/>
            <w:vAlign w:val="center"/>
          </w:tcPr>
          <w:p w14:paraId="03D07E7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Фаза (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K</w:t>
            </w:r>
            <w:r>
              <w:rPr>
                <w:b/>
                <w:sz w:val="24"/>
              </w:rPr>
              <w:t>)</w:t>
            </w:r>
          </w:p>
        </w:tc>
      </w:tr>
      <w:tr w:rsidR="00D329F4" w14:paraId="1FDEDC6C" w14:textId="77777777" w:rsidTr="00D329F4">
        <w:trPr>
          <w:cantSplit/>
          <w:jc w:val="center"/>
        </w:trPr>
        <w:tc>
          <w:tcPr>
            <w:tcW w:w="1217" w:type="dxa"/>
            <w:vAlign w:val="center"/>
          </w:tcPr>
          <w:p w14:paraId="4D559EE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, Вордстат</w:t>
            </w:r>
          </w:p>
        </w:tc>
        <w:tc>
          <w:tcPr>
            <w:tcW w:w="2097" w:type="dxa"/>
            <w:vAlign w:val="center"/>
          </w:tcPr>
          <w:p w14:paraId="68BE5C8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63,0 (08.2025) → 33,6 (08.2026), снижение в каждом месяце (−46,7 %)</w:t>
            </w:r>
          </w:p>
        </w:tc>
        <w:tc>
          <w:tcPr>
            <w:tcW w:w="2371" w:type="dxa"/>
            <w:vAlign w:val="center"/>
          </w:tcPr>
          <w:p w14:paraId="69F0D25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снижаются; признаки «коммерческие проседают, растут “дешево”, “альтернатива”» не проверялись</w:t>
            </w:r>
          </w:p>
        </w:tc>
        <w:tc>
          <w:tcPr>
            <w:tcW w:w="1480" w:type="dxa"/>
            <w:vAlign w:val="center"/>
          </w:tcPr>
          <w:p w14:paraId="56C1C33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  <w:tc>
          <w:tcPr>
            <w:tcW w:w="2189" w:type="dxa"/>
            <w:vAlign w:val="center"/>
          </w:tcPr>
          <w:p w14:paraId="626A377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 – ниже тренда (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вырожден)</w:t>
            </w:r>
          </w:p>
        </w:tc>
      </w:tr>
      <w:tr w:rsidR="00D329F4" w14:paraId="7C92ABCC" w14:textId="77777777" w:rsidTr="00D329F4">
        <w:trPr>
          <w:cantSplit/>
          <w:jc w:val="center"/>
        </w:trPr>
        <w:tc>
          <w:tcPr>
            <w:tcW w:w="1217" w:type="dxa"/>
            <w:vAlign w:val="center"/>
          </w:tcPr>
          <w:p w14:paraId="43BAEF4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097" w:type="dxa"/>
            <w:vAlign w:val="center"/>
          </w:tcPr>
          <w:p w14:paraId="757B558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 рассчитывается; неочищенный </w:t>
            </w:r>
            <w:r>
              <w:rPr>
                <w:i/>
                <w:sz w:val="24"/>
              </w:rPr>
              <w:t>MA12</w:t>
            </w:r>
            <w:r>
              <w:rPr>
                <w:sz w:val="24"/>
              </w:rPr>
              <w:t xml:space="preserve"> 21,3 → 12,0</w:t>
            </w:r>
          </w:p>
        </w:tc>
        <w:tc>
          <w:tcPr>
            <w:tcW w:w="2371" w:type="dxa"/>
            <w:vAlign w:val="center"/>
          </w:tcPr>
          <w:p w14:paraId="178D263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снижаются, ряд прерывистый</w:t>
            </w:r>
          </w:p>
        </w:tc>
        <w:tc>
          <w:tcPr>
            <w:tcW w:w="1480" w:type="dxa"/>
            <w:vAlign w:val="center"/>
          </w:tcPr>
          <w:p w14:paraId="1CFFBD5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 (с оговоркой о пропусках)</w:t>
            </w:r>
          </w:p>
        </w:tc>
        <w:tc>
          <w:tcPr>
            <w:tcW w:w="2189" w:type="dxa"/>
            <w:vAlign w:val="center"/>
          </w:tcPr>
          <w:p w14:paraId="1A1040C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значения (08.2026 без данных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); в определенных месяцах 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≡ 1,52</w:t>
            </w:r>
          </w:p>
        </w:tc>
      </w:tr>
      <w:tr w:rsidR="00D329F4" w14:paraId="04F3A28B" w14:textId="77777777" w:rsidTr="00D329F4">
        <w:trPr>
          <w:cantSplit/>
          <w:jc w:val="center"/>
        </w:trPr>
        <w:tc>
          <w:tcPr>
            <w:tcW w:w="1217" w:type="dxa"/>
            <w:vAlign w:val="center"/>
          </w:tcPr>
          <w:p w14:paraId="21D59B3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, Вордстат</w:t>
            </w:r>
          </w:p>
        </w:tc>
        <w:tc>
          <w:tcPr>
            <w:tcW w:w="2097" w:type="dxa"/>
            <w:vAlign w:val="center"/>
          </w:tcPr>
          <w:p w14:paraId="1AB021E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73,9 (08.2025) → 41,2 (08.2026), снижение в каждом месяце (−44,2 %)</w:t>
            </w:r>
          </w:p>
        </w:tc>
        <w:tc>
          <w:tcPr>
            <w:tcW w:w="2371" w:type="dxa"/>
            <w:vAlign w:val="center"/>
          </w:tcPr>
          <w:p w14:paraId="7210CEF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снижаются; в августе 2026 г. очищенное значение выросло до 55,7 – единичный месяц, для фазы «восстановление» недостаточно</w:t>
            </w:r>
          </w:p>
        </w:tc>
        <w:tc>
          <w:tcPr>
            <w:tcW w:w="1480" w:type="dxa"/>
            <w:vAlign w:val="center"/>
          </w:tcPr>
          <w:p w14:paraId="09DFC65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  <w:tc>
          <w:tcPr>
            <w:tcW w:w="2189" w:type="dxa"/>
            <w:vAlign w:val="center"/>
          </w:tcPr>
          <w:p w14:paraId="68C9133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0,93 – норма (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вырожден)</w:t>
            </w:r>
          </w:p>
        </w:tc>
      </w:tr>
      <w:tr w:rsidR="00D329F4" w14:paraId="55CE9C51" w14:textId="77777777" w:rsidTr="00D329F4">
        <w:trPr>
          <w:cantSplit/>
          <w:jc w:val="center"/>
        </w:trPr>
        <w:tc>
          <w:tcPr>
            <w:tcW w:w="1217" w:type="dxa"/>
            <w:vAlign w:val="center"/>
          </w:tcPr>
          <w:p w14:paraId="11AF556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097" w:type="dxa"/>
            <w:vAlign w:val="center"/>
          </w:tcPr>
          <w:p w14:paraId="0E6B74D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 рассчитывается; неочищенный </w:t>
            </w:r>
            <w:r>
              <w:rPr>
                <w:i/>
                <w:sz w:val="24"/>
              </w:rPr>
              <w:t>MA12</w:t>
            </w:r>
            <w:r>
              <w:rPr>
                <w:sz w:val="24"/>
              </w:rPr>
              <w:t xml:space="preserve"> 21,0 → 11,2</w:t>
            </w:r>
          </w:p>
        </w:tc>
        <w:tc>
          <w:tcPr>
            <w:tcW w:w="2371" w:type="dxa"/>
            <w:vAlign w:val="center"/>
          </w:tcPr>
          <w:p w14:paraId="4B6ED0B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снижаются, ряд прерывистый</w:t>
            </w:r>
          </w:p>
        </w:tc>
        <w:tc>
          <w:tcPr>
            <w:tcW w:w="1480" w:type="dxa"/>
            <w:vAlign w:val="center"/>
          </w:tcPr>
          <w:p w14:paraId="754B0B6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 (с оговоркой о пропусках)</w:t>
            </w:r>
          </w:p>
        </w:tc>
        <w:tc>
          <w:tcPr>
            <w:tcW w:w="2189" w:type="dxa"/>
            <w:vAlign w:val="center"/>
          </w:tcPr>
          <w:p w14:paraId="5B0123F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значения (08.2026 без данных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); в определенных месяцах 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≡ 1,12</w:t>
            </w:r>
          </w:p>
        </w:tc>
      </w:tr>
      <w:tr w:rsidR="00D329F4" w14:paraId="6C5C0449" w14:textId="77777777" w:rsidTr="00D329F4">
        <w:trPr>
          <w:cantSplit/>
          <w:jc w:val="center"/>
        </w:trPr>
        <w:tc>
          <w:tcPr>
            <w:tcW w:w="1217" w:type="dxa"/>
            <w:vAlign w:val="center"/>
          </w:tcPr>
          <w:p w14:paraId="724FAF7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Сводный индекс (только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2097" w:type="dxa"/>
            <w:vAlign w:val="center"/>
          </w:tcPr>
          <w:p w14:paraId="760BFCA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371" w:type="dxa"/>
            <w:vAlign w:val="center"/>
          </w:tcPr>
          <w:p w14:paraId="44E7FC4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80" w:type="dxa"/>
            <w:vAlign w:val="center"/>
          </w:tcPr>
          <w:p w14:paraId="12C58AB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189" w:type="dxa"/>
            <w:vAlign w:val="center"/>
          </w:tcPr>
          <w:p w14:paraId="3F66F89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), 0,89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 – ниже тренда (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вырожден)</w:t>
            </w:r>
          </w:p>
        </w:tc>
      </w:tr>
    </w:tbl>
    <w:p w14:paraId="211D4448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Модели дают разные результаты: </w:t>
      </w:r>
      <w:r>
        <w:rPr>
          <w:i/>
          <w:sz w:val="28"/>
        </w:rPr>
        <w:t>Word</w:t>
      </w:r>
      <w:r>
        <w:rPr>
          <w:sz w:val="28"/>
        </w:rPr>
        <w:t xml:space="preserve"> по всем четырем рядам указывает на спад, </w:t>
      </w:r>
      <w:r>
        <w:rPr>
          <w:i/>
          <w:sz w:val="28"/>
        </w:rPr>
        <w:t>Excel</w:t>
      </w:r>
      <w:r>
        <w:rPr>
          <w:sz w:val="28"/>
        </w:rPr>
        <w:t xml:space="preserve"> по Вордстату и сводному индексу – на «ниже тренда»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 сводный) и «норма» (</w:t>
      </w:r>
      <w:r>
        <w:rPr>
          <w:i/>
          <w:sz w:val="28"/>
        </w:rPr>
        <w:t>BPMN</w:t>
      </w:r>
      <w:r>
        <w:rPr>
          <w:sz w:val="28"/>
        </w:rPr>
        <w:t xml:space="preserve"> по Вордстату), а по рядам «только </w:t>
      </w:r>
      <w:r>
        <w:rPr>
          <w:i/>
          <w:sz w:val="28"/>
        </w:rPr>
        <w:t>GT</w:t>
      </w:r>
      <w:r>
        <w:rPr>
          <w:sz w:val="28"/>
        </w:rPr>
        <w:t xml:space="preserve">» значения не дает. Причина различий – вырожденность </w:t>
      </w:r>
      <w:r>
        <w:rPr>
          <w:i/>
          <w:sz w:val="28"/>
        </w:rPr>
        <w:t>K</w:t>
      </w:r>
      <w:r>
        <w:rPr>
          <w:sz w:val="28"/>
        </w:rPr>
        <w:t xml:space="preserve"> на 24-месячном ряде (см. выше): </w:t>
      </w:r>
      <w:r>
        <w:rPr>
          <w:i/>
          <w:sz w:val="28"/>
        </w:rPr>
        <w:t>Excel</w:t>
      </w:r>
      <w:r>
        <w:rPr>
          <w:sz w:val="28"/>
        </w:rPr>
        <w:t xml:space="preserve">-фаза определяется соотношением двух августов, тогда как </w:t>
      </w:r>
      <w:r>
        <w:rPr>
          <w:i/>
          <w:sz w:val="28"/>
        </w:rPr>
        <w:t>Word</w:t>
      </w:r>
      <w:r>
        <w:rPr>
          <w:sz w:val="28"/>
        </w:rPr>
        <w:t>-модель оценивает изменение 12-месячного скользящего среднего по очищенному от сезонности ряду за весь период. Период 24 месяца короче рекомендованного минимума для циклов (36 месяцев, ЦИКЛЫ §6.2), а поисковые данные лишь указывают на признаки циклического изменения интереса (ЦИКЛЫ табл. 11), а не доказывают экономический цикл.</w:t>
      </w:r>
    </w:p>
    <w:p w14:paraId="7AD13706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Три отдельных вывода (ЦИКЛЫ §9.4):</w:t>
      </w:r>
    </w:p>
    <w:p w14:paraId="4738DC36" w14:textId="77777777" w:rsidR="00D329F4" w:rsidRDefault="00AB6403">
      <w:pPr>
        <w:pStyle w:val="Compact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тренд: по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оба источника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Вордстат) показывают снижение среднегодового уровня интереса в Беларуси на 42,7–46,7 % в зависимости от источника; доля месяцев роста – от 35 до 52 %;</w:t>
      </w:r>
    </w:p>
    <w:p w14:paraId="6B64E758" w14:textId="77777777" w:rsidR="00D329F4" w:rsidRDefault="00AB6403">
      <w:pPr>
        <w:pStyle w:val="Compact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сезонность: оба запроса показывают выраженную сезонность, связанную с академическим календарем (спад летом, рост с началом семестра, пики к сессиям); наиболее четко она видна по Вордстату у </w:t>
      </w:r>
      <w:r>
        <w:rPr>
          <w:i/>
          <w:sz w:val="28"/>
        </w:rPr>
        <w:t>UML</w:t>
      </w:r>
      <w:r>
        <w:rPr>
          <w:sz w:val="28"/>
        </w:rPr>
        <w:t>;</w:t>
      </w:r>
    </w:p>
    <w:p w14:paraId="190C121C" w14:textId="77777777" w:rsidR="00D329F4" w:rsidRDefault="00AB6403">
      <w:pPr>
        <w:pStyle w:val="Compact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циклический риск: после сглаживания и исключения сезонных колебаний наблюдаются признаки спада поискового интереса; при 24-месячном периоде и без внешних данных (продажи, рекламные затраты, конкурентная активность) этот вывод требует проверки (модельная оценка (допущение; причина: прогноз бюджета и частотности в рекламных кабинетах Яндекс Директ 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 по запросам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>, регион Беларусь)).</w:t>
      </w:r>
    </w:p>
    <w:p w14:paraId="7F1F6873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Исходные ряды обоих источников показаны на рисунках 1 и 3 (месяцы, в которых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дал данных, изображены разрывом линии, а не нулем), сезонные индексы Вордстата – на рисунках 2 и 4 (цвет столбца </w:t>
      </w:r>
      <w:r>
        <w:rPr>
          <w:sz w:val="28"/>
        </w:rPr>
        <w:lastRenderedPageBreak/>
        <w:t xml:space="preserve">соответствует пяти градациям ЦИКЛЫ табл. 9), сравнение частотности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– на рисунке 5, справочный мировой ряд </w:t>
      </w:r>
      <w:r>
        <w:rPr>
          <w:i/>
          <w:sz w:val="28"/>
        </w:rPr>
        <w:t>Mermaid</w:t>
      </w:r>
      <w:r>
        <w:rPr>
          <w:sz w:val="28"/>
        </w:rPr>
        <w:t xml:space="preserve"> – на рисунке 6.</w:t>
      </w:r>
    </w:p>
    <w:p w14:paraId="72F71164" w14:textId="77777777" w:rsidR="00D329F4" w:rsidRDefault="00AB640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D815747" wp14:editId="35FE04B4">
            <wp:extent cx="5334000" cy="2586072"/>
            <wp:effectExtent l="0" t="0" r="0" b="0"/>
            <wp:docPr id="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1_uml_by_gt_vs_yw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6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B630EDC" w14:textId="77777777" w:rsidR="00D329F4" w:rsidRDefault="00AB6403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по запросу </w:t>
      </w:r>
      <w:r>
        <w:rPr>
          <w:i/>
          <w:sz w:val="28"/>
        </w:rPr>
        <w:t>UML</w:t>
      </w:r>
      <w:r>
        <w:rPr>
          <w:sz w:val="28"/>
        </w:rPr>
        <w:t>, Беларусь, 24 месяца (сентябрь 2024 – август 2026)</w:t>
      </w:r>
    </w:p>
    <w:p w14:paraId="723DC631" w14:textId="77777777" w:rsidR="00D329F4" w:rsidRDefault="00AB640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D0732EC" wp14:editId="48397727">
            <wp:extent cx="5334000" cy="2656216"/>
            <wp:effectExtent l="0" t="0" r="0" b="0"/>
            <wp:docPr id="101839179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2_uml_by_seasonal_yw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6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6E92F73" w14:textId="77777777" w:rsidR="00D329F4" w:rsidRDefault="00AB6403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 – Сезонный индекс запроса </w:t>
      </w:r>
      <w:r>
        <w:rPr>
          <w:i/>
          <w:sz w:val="28"/>
        </w:rPr>
        <w:t>UML</w:t>
      </w:r>
      <w:r>
        <w:rPr>
          <w:sz w:val="28"/>
        </w:rPr>
        <w:t xml:space="preserve"> по месяцам, Беларусь, по данным Яндекс Вордстат</w:t>
      </w:r>
    </w:p>
    <w:p w14:paraId="7ACE2D1C" w14:textId="77777777" w:rsidR="00D329F4" w:rsidRDefault="00AB6403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F9CF0E7" wp14:editId="22D2B0AD">
            <wp:extent cx="5334000" cy="2586072"/>
            <wp:effectExtent l="0" t="0" r="0" b="0"/>
            <wp:docPr id="188692978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3_bpmn_by_gt_vs_yw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6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2A57F4F" w14:textId="77777777" w:rsidR="00D329F4" w:rsidRDefault="00AB6403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по запросу </w:t>
      </w:r>
      <w:r>
        <w:rPr>
          <w:i/>
          <w:sz w:val="28"/>
        </w:rPr>
        <w:t>BPMN</w:t>
      </w:r>
      <w:r>
        <w:rPr>
          <w:sz w:val="28"/>
        </w:rPr>
        <w:t>, Беларусь, 24 месяца</w:t>
      </w:r>
    </w:p>
    <w:p w14:paraId="3211E885" w14:textId="77777777" w:rsidR="00D329F4" w:rsidRDefault="00AB640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7D09FC3" wp14:editId="698DB72E">
            <wp:extent cx="5334000" cy="2656216"/>
            <wp:effectExtent l="0" t="0" r="0" b="0"/>
            <wp:docPr id="10736272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4_bpmn_by_seasonal_yw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6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4120297" w14:textId="77777777" w:rsidR="00D329F4" w:rsidRDefault="00AB6403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Сезонный индекс запроса </w:t>
      </w:r>
      <w:r>
        <w:rPr>
          <w:i/>
          <w:sz w:val="28"/>
        </w:rPr>
        <w:t>BPMN</w:t>
      </w:r>
      <w:r>
        <w:rPr>
          <w:sz w:val="28"/>
        </w:rPr>
        <w:t xml:space="preserve"> по месяцам, Беларусь, по данным Яндекс Вордстат</w:t>
      </w:r>
    </w:p>
    <w:p w14:paraId="71FA579C" w14:textId="77777777" w:rsidR="00D329F4" w:rsidRDefault="00AB6403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CB95A84" wp14:editId="6DD26EFD">
            <wp:extent cx="5334000" cy="2667000"/>
            <wp:effectExtent l="0" t="0" r="0" b="0"/>
            <wp:docPr id="113959792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5_comparison_uml_vs_bpmn_yw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BFFE626" w14:textId="77777777" w:rsidR="00D329F4" w:rsidRDefault="00AB6403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5 – Сравнение месячной частотности Яндекс Вордстат: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>, Беларусь</w:t>
      </w:r>
    </w:p>
    <w:p w14:paraId="132CF7A1" w14:textId="77777777" w:rsidR="00D329F4" w:rsidRDefault="00AB640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CF8D59F" wp14:editId="31281C64">
            <wp:extent cx="5334000" cy="2667000"/>
            <wp:effectExtent l="0" t="0" r="0" b="0"/>
            <wp:docPr id="26784550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6_gt_mermaid_world_trend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F249B54" w14:textId="77777777" w:rsidR="00D329F4" w:rsidRDefault="00AB6403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Динамика индекса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запросу </w:t>
      </w:r>
      <w:r>
        <w:rPr>
          <w:i/>
          <w:sz w:val="28"/>
        </w:rPr>
        <w:t>Mermaid</w:t>
      </w:r>
      <w:r>
        <w:rPr>
          <w:sz w:val="28"/>
        </w:rPr>
        <w:t>, весь мир, 5 лет (справочный ряд; пик мая–июня 2023 г. связан с омонимией)</w:t>
      </w:r>
    </w:p>
    <w:p w14:paraId="7A67B60F" w14:textId="77777777" w:rsidR="00D329F4" w:rsidRDefault="00AB6403">
      <w:pPr>
        <w:pStyle w:val="3"/>
        <w:spacing w:before="360" w:after="360" w:line="360" w:lineRule="exact"/>
        <w:ind w:firstLine="709"/>
      </w:pPr>
      <w:bookmarkStart w:id="30" w:name="Xa4a6dcb481b853cf4acd1a7dd2121dd462220e5"/>
      <w:bookmarkEnd w:id="29"/>
      <w:r>
        <w:rPr>
          <w:sz w:val="28"/>
        </w:rPr>
        <w:t>2.6.5 Особенности Excel-шаблона, проявившиеся на данных</w:t>
      </w:r>
    </w:p>
    <w:p w14:paraId="77C067C4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 данных проявились три особенности шаблона </w:t>
      </w:r>
      <w:r>
        <w:rPr>
          <w:i/>
          <w:sz w:val="28"/>
        </w:rPr>
        <w:t>XL</w:t>
      </w:r>
      <w:r>
        <w:rPr>
          <w:sz w:val="28"/>
        </w:rPr>
        <w:t>-Т [15].</w:t>
      </w:r>
    </w:p>
    <w:p w14:paraId="2B59B008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Первая – вырожденность циклического коэффициента на 24-месячном ряде (п. 2.6.4): когда сезонный индекс месяца строится по одному значению Y/T, </w:t>
      </w:r>
      <w:r>
        <w:rPr>
          <w:i/>
          <w:sz w:val="28"/>
        </w:rPr>
        <w:t>K</w:t>
      </w:r>
      <w:r>
        <w:rPr>
          <w:sz w:val="28"/>
        </w:rPr>
        <w:t xml:space="preserve"> этого месяца равен среднему сезонных Y/T, поэтому в 11 из 13 месяцев с 12-месячным скользящим средним </w:t>
      </w:r>
      <w:r>
        <w:rPr>
          <w:i/>
          <w:sz w:val="28"/>
        </w:rPr>
        <w:t>K</w:t>
      </w:r>
      <w:r>
        <w:rPr>
          <w:sz w:val="28"/>
        </w:rPr>
        <w:t xml:space="preserve"> постоянен, а текущее значение (август 2026 г.) определяется только соотношением двух августов. Это свойство формул шаблона при коротком ряде, а не ошибка ввода; для содержательной оценки цикла нужен ряд не менее 36 месяцев (ЦИКЛЫ §6.2).</w:t>
      </w:r>
    </w:p>
    <w:p w14:paraId="2AC2F70D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Вторая – поломка формул при пустом сезонном индексе. Если у календарного месяца нет ни одного Y/T больше нуля (ряд «только </w:t>
      </w:r>
      <w:r>
        <w:rPr>
          <w:i/>
          <w:sz w:val="28"/>
        </w:rPr>
        <w:t>GT</w:t>
      </w:r>
      <w:r>
        <w:rPr>
          <w:sz w:val="28"/>
        </w:rPr>
        <w:t>»: июль и август без данных в оба года), лист «Сезонность» оставляет индекс пустым, а условие Расчет!</w:t>
      </w:r>
      <w:r>
        <w:rPr>
          <w:i/>
          <w:sz w:val="28"/>
        </w:rPr>
        <w:t>J</w:t>
      </w:r>
      <w:r>
        <w:rPr>
          <w:sz w:val="28"/>
        </w:rPr>
        <w:t xml:space="preserve"> и Расчет!</w:t>
      </w:r>
      <w:r>
        <w:rPr>
          <w:i/>
          <w:sz w:val="28"/>
        </w:rPr>
        <w:t>K</w:t>
      </w:r>
      <w:r>
        <w:rPr>
          <w:sz w:val="28"/>
        </w:rPr>
        <w:t xml:space="preserve"> «</w:t>
      </w:r>
      <w:r>
        <w:rPr>
          <w:i/>
          <w:sz w:val="28"/>
        </w:rPr>
        <w:t>IFERROR</w:t>
      </w:r>
      <w:r>
        <w:rPr>
          <w:sz w:val="28"/>
        </w:rPr>
        <w:t>(</w:t>
      </w:r>
      <w:r>
        <w:rPr>
          <w:i/>
          <w:sz w:val="28"/>
        </w:rPr>
        <w:t>VLOOKUP</w:t>
      </w:r>
      <w:r>
        <w:rPr>
          <w:sz w:val="28"/>
        </w:rPr>
        <w:t>(…);0)=0» на пустой строке не срабатывает, и формулы возвращают #ЗНАЧ!. В шаблоне как есть это дает #ЗНАЧ! в 7 месяцах ряда и в ячейках Деловые_циклы!</w:t>
      </w:r>
      <w:r>
        <w:rPr>
          <w:i/>
          <w:sz w:val="28"/>
        </w:rPr>
        <w:t>B8</w:t>
      </w:r>
      <w:r>
        <w:rPr>
          <w:sz w:val="28"/>
        </w:rPr>
        <w:t>–</w:t>
      </w:r>
      <w:r>
        <w:rPr>
          <w:i/>
          <w:sz w:val="28"/>
        </w:rPr>
        <w:t>B10</w:t>
      </w:r>
      <w:r>
        <w:rPr>
          <w:sz w:val="28"/>
        </w:rPr>
        <w:t xml:space="preserve"> (минимум, максимум, амплитуда </w:t>
      </w:r>
      <w:r>
        <w:rPr>
          <w:i/>
          <w:sz w:val="28"/>
        </w:rPr>
        <w:t>K</w:t>
      </w:r>
      <w:r>
        <w:rPr>
          <w:sz w:val="28"/>
        </w:rPr>
        <w:t>), текущий коэффициент и фаза пусты, а Панель!</w:t>
      </w:r>
      <w:r>
        <w:rPr>
          <w:i/>
          <w:sz w:val="28"/>
        </w:rPr>
        <w:t>A17</w:t>
      </w:r>
      <w:r>
        <w:rPr>
          <w:sz w:val="28"/>
        </w:rPr>
        <w:t xml:space="preserve"> заканчивается фразой «Текущая фаза спроса: .». В рабочих копиях «только </w:t>
      </w:r>
      <w:r>
        <w:rPr>
          <w:i/>
          <w:sz w:val="28"/>
        </w:rPr>
        <w:t>GT</w:t>
      </w:r>
      <w:r>
        <w:rPr>
          <w:sz w:val="28"/>
        </w:rPr>
        <w:t>» поломка исправлена: условие заменено на «</w:t>
      </w:r>
      <w:r>
        <w:rPr>
          <w:i/>
          <w:sz w:val="28"/>
        </w:rPr>
        <w:t>N</w:t>
      </w:r>
      <w:r>
        <w:rPr>
          <w:sz w:val="28"/>
        </w:rPr>
        <w:t>(</w:t>
      </w:r>
      <w:r>
        <w:rPr>
          <w:i/>
          <w:sz w:val="28"/>
        </w:rPr>
        <w:t>IFERROR</w:t>
      </w:r>
      <w:r>
        <w:rPr>
          <w:sz w:val="28"/>
        </w:rPr>
        <w:t>(</w:t>
      </w:r>
      <w:r>
        <w:rPr>
          <w:i/>
          <w:sz w:val="28"/>
        </w:rPr>
        <w:t>VLOOKUP</w:t>
      </w:r>
      <w:r>
        <w:rPr>
          <w:sz w:val="28"/>
        </w:rPr>
        <w:t xml:space="preserve">(…);0))=0», после чего ошибок нет, </w:t>
      </w:r>
      <w:r>
        <w:rPr>
          <w:i/>
          <w:sz w:val="28"/>
        </w:rPr>
        <w:t>B8</w:t>
      </w:r>
      <w:r>
        <w:rPr>
          <w:sz w:val="28"/>
        </w:rPr>
        <w:t xml:space="preserve"> = </w:t>
      </w:r>
      <w:r>
        <w:rPr>
          <w:i/>
          <w:sz w:val="28"/>
        </w:rPr>
        <w:t>B9</w:t>
      </w:r>
      <w:r>
        <w:rPr>
          <w:sz w:val="28"/>
        </w:rPr>
        <w:t xml:space="preserve"> = 1,52 (</w:t>
      </w:r>
      <w:r>
        <w:rPr>
          <w:i/>
          <w:sz w:val="28"/>
        </w:rPr>
        <w:t>UML</w:t>
      </w:r>
      <w:r>
        <w:rPr>
          <w:sz w:val="28"/>
        </w:rPr>
        <w:t>) и 1,12 (</w:t>
      </w:r>
      <w:r>
        <w:rPr>
          <w:i/>
          <w:sz w:val="28"/>
        </w:rPr>
        <w:t>BPMN</w:t>
      </w:r>
      <w:r>
        <w:rPr>
          <w:sz w:val="28"/>
        </w:rPr>
        <w:t xml:space="preserve">), а текущий коэффициент по-прежнему пуст. В основных книгах (сводный индекс) и в книгах «только </w:t>
      </w:r>
      <w:r>
        <w:rPr>
          <w:i/>
          <w:sz w:val="28"/>
        </w:rPr>
        <w:t>YW</w:t>
      </w:r>
      <w:r>
        <w:rPr>
          <w:sz w:val="28"/>
        </w:rPr>
        <w:t>» ситуация не возникает, и формулы не менялись.</w:t>
      </w:r>
    </w:p>
    <w:p w14:paraId="148C86E4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Третья – сводный индекс Расчет!</w:t>
      </w:r>
      <w:r>
        <w:rPr>
          <w:i/>
          <w:sz w:val="28"/>
        </w:rPr>
        <w:t>G</w:t>
      </w:r>
      <w:r>
        <w:rPr>
          <w:sz w:val="28"/>
        </w:rPr>
        <w:t xml:space="preserve"> складывает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 с весами 0,5/0,5 вопреки правилу </w:t>
      </w:r>
      <w:r>
        <w:rPr>
          <w:i/>
          <w:sz w:val="28"/>
        </w:rPr>
        <w:t>Word</w:t>
      </w:r>
      <w:r>
        <w:rPr>
          <w:sz w:val="28"/>
        </w:rPr>
        <w:t xml:space="preserve"> «не складывать механически», поэтому показаны все три варианта (сводный, только </w:t>
      </w:r>
      <w:r>
        <w:rPr>
          <w:i/>
          <w:sz w:val="28"/>
        </w:rPr>
        <w:t>GT</w:t>
      </w:r>
      <w:r>
        <w:rPr>
          <w:sz w:val="28"/>
        </w:rPr>
        <w:t>, только Вордстат). Веса Настройки!</w:t>
      </w:r>
      <w:r>
        <w:rPr>
          <w:i/>
          <w:sz w:val="28"/>
        </w:rPr>
        <w:t>B4</w:t>
      </w:r>
      <w:r>
        <w:rPr>
          <w:sz w:val="28"/>
        </w:rPr>
        <w:t>:</w:t>
      </w:r>
      <w:r>
        <w:rPr>
          <w:i/>
          <w:sz w:val="28"/>
        </w:rPr>
        <w:t>B5</w:t>
      </w:r>
      <w:r>
        <w:rPr>
          <w:sz w:val="28"/>
        </w:rPr>
        <w:t xml:space="preserve"> не менялись.</w:t>
      </w:r>
    </w:p>
    <w:p w14:paraId="6E1F9225" w14:textId="77777777" w:rsidR="00D329F4" w:rsidRDefault="00AB6403">
      <w:pPr>
        <w:pStyle w:val="2"/>
        <w:spacing w:before="360" w:after="360" w:line="360" w:lineRule="exact"/>
        <w:ind w:firstLine="709"/>
      </w:pPr>
      <w:bookmarkStart w:id="31" w:name="сопоставление-источников-gt-и-yw"/>
      <w:bookmarkStart w:id="32" w:name="_Toc241930853"/>
      <w:bookmarkEnd w:id="24"/>
      <w:bookmarkEnd w:id="30"/>
      <w:r>
        <w:t>2.7 Сопоставление источников (GT и YW)</w:t>
      </w:r>
      <w:bookmarkEnd w:id="32"/>
    </w:p>
    <w:p w14:paraId="4C3693EC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Сопоставление выполнено по АРГ табл. 14–15 и ЦИКЛЫ табл. 14 (таблица 39).</w:t>
      </w:r>
    </w:p>
    <w:p w14:paraId="64D58F96" w14:textId="77777777" w:rsidR="00D329F4" w:rsidRDefault="00AB640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39 – Сопоставление сигналов источников для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>,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37"/>
        <w:gridCol w:w="2487"/>
        <w:gridCol w:w="2296"/>
        <w:gridCol w:w="2535"/>
      </w:tblGrid>
      <w:tr w:rsidR="00D329F4" w14:paraId="10DFDBB3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36" w:type="dxa"/>
            <w:vAlign w:val="center"/>
          </w:tcPr>
          <w:p w14:paraId="6FF258F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487" w:type="dxa"/>
            <w:vAlign w:val="center"/>
          </w:tcPr>
          <w:p w14:paraId="3F4ADB2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Сигнал </w:t>
            </w:r>
            <w:r>
              <w:rPr>
                <w:b/>
                <w:i/>
                <w:sz w:val="24"/>
              </w:rPr>
              <w:t>GT</w:t>
            </w:r>
          </w:p>
        </w:tc>
        <w:tc>
          <w:tcPr>
            <w:tcW w:w="2296" w:type="dxa"/>
            <w:vAlign w:val="center"/>
          </w:tcPr>
          <w:p w14:paraId="35C683F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Сигнал </w:t>
            </w:r>
            <w:r>
              <w:rPr>
                <w:b/>
                <w:i/>
                <w:sz w:val="24"/>
              </w:rPr>
              <w:t>YW</w:t>
            </w:r>
          </w:p>
        </w:tc>
        <w:tc>
          <w:tcPr>
            <w:tcW w:w="2535" w:type="dxa"/>
            <w:vAlign w:val="center"/>
          </w:tcPr>
          <w:p w14:paraId="1BC287C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Итоговая интерпретация</w:t>
            </w:r>
          </w:p>
        </w:tc>
      </w:tr>
      <w:tr w:rsidR="00D329F4" w14:paraId="53476BB7" w14:textId="77777777" w:rsidTr="00D329F4">
        <w:trPr>
          <w:cantSplit/>
          <w:jc w:val="center"/>
        </w:trPr>
        <w:tc>
          <w:tcPr>
            <w:tcW w:w="2036" w:type="dxa"/>
            <w:vAlign w:val="center"/>
          </w:tcPr>
          <w:p w14:paraId="76FC25E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Наличие интереса</w:t>
            </w:r>
          </w:p>
        </w:tc>
        <w:tc>
          <w:tcPr>
            <w:tcW w:w="2487" w:type="dxa"/>
            <w:vAlign w:val="center"/>
          </w:tcPr>
          <w:p w14:paraId="42474B3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Есть, но прерывистый (62,5 % месяцев с данными для обоих запросов); уровень низкий по обеим шкалам</w:t>
            </w:r>
          </w:p>
        </w:tc>
        <w:tc>
          <w:tcPr>
            <w:tcW w:w="2296" w:type="dxa"/>
            <w:vAlign w:val="center"/>
          </w:tcPr>
          <w:p w14:paraId="441D424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Есть, устойчиво, без пропусков (591 и 476 запросов/мес.)</w:t>
            </w:r>
          </w:p>
        </w:tc>
        <w:tc>
          <w:tcPr>
            <w:tcW w:w="2535" w:type="dxa"/>
            <w:vAlign w:val="center"/>
          </w:tcPr>
          <w:p w14:paraId="3184EB6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подтвержден двумя источниками</w:t>
            </w:r>
          </w:p>
        </w:tc>
      </w:tr>
      <w:tr w:rsidR="00D329F4" w14:paraId="20A26F98" w14:textId="77777777" w:rsidTr="00D329F4">
        <w:trPr>
          <w:cantSplit/>
          <w:jc w:val="center"/>
        </w:trPr>
        <w:tc>
          <w:tcPr>
            <w:tcW w:w="2036" w:type="dxa"/>
            <w:vAlign w:val="center"/>
          </w:tcPr>
          <w:p w14:paraId="75FC262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 интереса</w:t>
            </w:r>
          </w:p>
        </w:tc>
        <w:tc>
          <w:tcPr>
            <w:tcW w:w="2487" w:type="dxa"/>
            <w:vAlign w:val="center"/>
          </w:tcPr>
          <w:p w14:paraId="65502B0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по обоим запросам (−43,8 % / −46,7 %)</w:t>
            </w:r>
          </w:p>
        </w:tc>
        <w:tc>
          <w:tcPr>
            <w:tcW w:w="2296" w:type="dxa"/>
            <w:vAlign w:val="center"/>
          </w:tcPr>
          <w:p w14:paraId="4F8FF12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по обоим запросам (−42,7 % / −44,1 %)</w:t>
            </w:r>
          </w:p>
        </w:tc>
        <w:tc>
          <w:tcPr>
            <w:tcW w:w="2535" w:type="dxa"/>
            <w:vAlign w:val="center"/>
          </w:tcPr>
          <w:p w14:paraId="6022584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Сезонный и снижающийся, а не случайный</w:t>
            </w:r>
          </w:p>
        </w:tc>
      </w:tr>
      <w:tr w:rsidR="00D329F4" w14:paraId="2FECB3DE" w14:textId="77777777" w:rsidTr="00D329F4">
        <w:trPr>
          <w:cantSplit/>
          <w:jc w:val="center"/>
        </w:trPr>
        <w:tc>
          <w:tcPr>
            <w:tcW w:w="2036" w:type="dxa"/>
            <w:vAlign w:val="center"/>
          </w:tcPr>
          <w:p w14:paraId="129FEA1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487" w:type="dxa"/>
            <w:vAlign w:val="center"/>
          </w:tcPr>
          <w:p w14:paraId="1BE4665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Похожие запросы к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) и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 – инструментальные</w:t>
            </w:r>
          </w:p>
        </w:tc>
        <w:tc>
          <w:tcPr>
            <w:tcW w:w="2296" w:type="dxa"/>
            <w:vAlign w:val="center"/>
          </w:tcPr>
          <w:p w14:paraId="24363C3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Коммерческих формулировок среди подзапросов нет</w:t>
            </w:r>
          </w:p>
        </w:tc>
        <w:tc>
          <w:tcPr>
            <w:tcW w:w="2535" w:type="dxa"/>
            <w:vAlign w:val="center"/>
          </w:tcPr>
          <w:p w14:paraId="4FB00CE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</w:t>
            </w:r>
          </w:p>
        </w:tc>
      </w:tr>
      <w:tr w:rsidR="00D329F4" w14:paraId="7CD52CC4" w14:textId="77777777" w:rsidTr="00D329F4">
        <w:trPr>
          <w:cantSplit/>
          <w:jc w:val="center"/>
        </w:trPr>
        <w:tc>
          <w:tcPr>
            <w:tcW w:w="2036" w:type="dxa"/>
            <w:vAlign w:val="center"/>
          </w:tcPr>
          <w:p w14:paraId="26BD285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Территориальная выраженность</w:t>
            </w:r>
          </w:p>
        </w:tc>
        <w:tc>
          <w:tcPr>
            <w:tcW w:w="2487" w:type="dxa"/>
            <w:vAlign w:val="center"/>
          </w:tcPr>
          <w:p w14:paraId="41C1392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во всех 6 областях РБ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(порядок областей при повторной выгрузке меняется; г. Минск отдельно не выделяется)</w:t>
            </w:r>
          </w:p>
        </w:tc>
        <w:tc>
          <w:tcPr>
            <w:tcW w:w="2296" w:type="dxa"/>
            <w:vAlign w:val="center"/>
          </w:tcPr>
          <w:p w14:paraId="2CBAFCD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 в целом (513) и концентрация в Минске (372, индекс 194,99 против 127,61 по стране)</w:t>
            </w:r>
          </w:p>
        </w:tc>
        <w:tc>
          <w:tcPr>
            <w:tcW w:w="2535" w:type="dxa"/>
            <w:vAlign w:val="center"/>
          </w:tcPr>
          <w:p w14:paraId="1C8386C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Национальный рынок с выраженной столичной концентрацией</w:t>
            </w:r>
          </w:p>
        </w:tc>
      </w:tr>
      <w:tr w:rsidR="00D329F4" w14:paraId="4880F485" w14:textId="77777777" w:rsidTr="00D329F4">
        <w:trPr>
          <w:cantSplit/>
          <w:jc w:val="center"/>
        </w:trPr>
        <w:tc>
          <w:tcPr>
            <w:tcW w:w="2036" w:type="dxa"/>
            <w:vAlign w:val="center"/>
          </w:tcPr>
          <w:p w14:paraId="1923642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Специализация услуги</w:t>
            </w:r>
          </w:p>
        </w:tc>
        <w:tc>
          <w:tcPr>
            <w:tcW w:w="2487" w:type="dxa"/>
            <w:vAlign w:val="center"/>
          </w:tcPr>
          <w:p w14:paraId="7DC6C75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самые устойчивые нотационные запросы</w:t>
            </w:r>
          </w:p>
        </w:tc>
        <w:tc>
          <w:tcPr>
            <w:tcW w:w="2296" w:type="dxa"/>
            <w:vAlign w:val="center"/>
          </w:tcPr>
          <w:p w14:paraId="4DD97EB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(591) &gt;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(476) &gt;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(198) &gt;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(105)</w:t>
            </w:r>
          </w:p>
        </w:tc>
        <w:tc>
          <w:tcPr>
            <w:tcW w:w="2535" w:type="dxa"/>
            <w:vAlign w:val="center"/>
          </w:tcPr>
          <w:p w14:paraId="2BDFEC8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приоритетный формат для позиционирования,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второй</w:t>
            </w:r>
          </w:p>
        </w:tc>
      </w:tr>
      <w:tr w:rsidR="00D329F4" w14:paraId="6FC08A42" w14:textId="77777777" w:rsidTr="00D329F4">
        <w:trPr>
          <w:cantSplit/>
          <w:jc w:val="center"/>
        </w:trPr>
        <w:tc>
          <w:tcPr>
            <w:tcW w:w="2036" w:type="dxa"/>
            <w:vAlign w:val="center"/>
          </w:tcPr>
          <w:p w14:paraId="16315C2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 данных</w:t>
            </w:r>
          </w:p>
        </w:tc>
        <w:tc>
          <w:tcPr>
            <w:tcW w:w="2487" w:type="dxa"/>
            <w:vAlign w:val="center"/>
          </w:tcPr>
          <w:p w14:paraId="7EA7E7E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доля недель и месяцев без данных</w:t>
            </w:r>
          </w:p>
        </w:tc>
        <w:tc>
          <w:tcPr>
            <w:tcW w:w="2296" w:type="dxa"/>
            <w:vAlign w:val="center"/>
          </w:tcPr>
          <w:p w14:paraId="0A777BA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 – скользящие окна «Топов» и «Регионов»; коммерческие формулировки почти не встречаются; «Динамика» по запросам ядра снижается одновременно</w:t>
            </w:r>
          </w:p>
        </w:tc>
        <w:tc>
          <w:tcPr>
            <w:tcW w:w="2535" w:type="dxa"/>
            <w:vAlign w:val="center"/>
          </w:tcPr>
          <w:p w14:paraId="24D08D1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выгрузку Вордстата на остальные запросы ядра</w:t>
            </w:r>
          </w:p>
        </w:tc>
      </w:tr>
    </w:tbl>
    <w:p w14:paraId="4884F1F3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 ЦИКЛЫ табл. 14 (по динамике): оба источника снижаются – высокая уверенность в снижении поискового интереса к терминам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в Беларуси за последние 24 месяца; рекомендованное действие – переоценка идеи или переход к смежному сегменту.</w:t>
      </w:r>
    </w:p>
    <w:p w14:paraId="2F42C761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 АРГ табл. 15 (по уровню): уровень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– низкий по обеим шкалам; частотность Вордстата – умеренная (</w:t>
      </w:r>
      <w:r>
        <w:rPr>
          <w:i/>
          <w:sz w:val="28"/>
        </w:rPr>
        <w:t>YW</w:t>
      </w:r>
      <w:r>
        <w:rPr>
          <w:sz w:val="28"/>
        </w:rPr>
        <w:t xml:space="preserve"> табл. 18: 2 из 3). В АРГ табл. 15 есть только градации «высокая» и «низкая», поэтому применимы две строки: если частотность считать высокой относительно остальных запросов ядра – «низкий </w:t>
      </w:r>
      <w:r>
        <w:rPr>
          <w:i/>
          <w:sz w:val="28"/>
        </w:rPr>
        <w:t>GT</w:t>
      </w:r>
      <w:r>
        <w:rPr>
          <w:sz w:val="28"/>
        </w:rPr>
        <w:t xml:space="preserve"> + высокая частотность </w:t>
      </w:r>
      <w:r>
        <w:rPr>
          <w:i/>
          <w:sz w:val="28"/>
        </w:rPr>
        <w:t>YW</w:t>
      </w:r>
      <w:r>
        <w:rPr>
          <w:sz w:val="28"/>
        </w:rPr>
        <w:t>»: тема рабочая для аудитории Яндекса, требуется проверить платежеспособность; если низкой относительно визуальных редакторов – «низкие в обоих»: сузить или изменить идею. Обе строки сходятся в том, что без проверки коммерческой составляющей вывод о перспективности делать нельзя.</w:t>
      </w:r>
    </w:p>
    <w:p w14:paraId="2FE78E62" w14:textId="77777777" w:rsidR="00D329F4" w:rsidRDefault="00AB6403">
      <w:pPr>
        <w:pStyle w:val="2"/>
        <w:spacing w:before="360" w:after="360" w:line="360" w:lineRule="exact"/>
        <w:ind w:firstLine="709"/>
      </w:pPr>
      <w:bookmarkStart w:id="33" w:name="Xa3761812d513361ed0c8312f4e7b4ac1d60edc4"/>
      <w:bookmarkStart w:id="34" w:name="_Toc241930854"/>
      <w:bookmarkEnd w:id="31"/>
      <w:r>
        <w:t>2.8 Дополнительные источники: Similarweb, статистика и цены конкурентов</w:t>
      </w:r>
      <w:bookmarkEnd w:id="34"/>
    </w:p>
    <w:p w14:paraId="614E1DA4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 [3] по ЛР1 не обязателен (задел для ЛР2–3). Публично доступные (без подписки, «последние 3 месяца») метрики проверены </w:t>
      </w:r>
      <w:r>
        <w:rPr>
          <w:sz w:val="28"/>
        </w:rPr>
        <w:lastRenderedPageBreak/>
        <w:t xml:space="preserve">29.09.2026 (таблица 40); скриншоты страниц </w:t>
      </w:r>
      <w:r>
        <w:rPr>
          <w:i/>
          <w:sz w:val="28"/>
        </w:rPr>
        <w:t>Similarweb</w:t>
      </w:r>
      <w:r>
        <w:rPr>
          <w:sz w:val="28"/>
        </w:rPr>
        <w:t xml:space="preserve"> для </w:t>
      </w:r>
      <w:r>
        <w:rPr>
          <w:i/>
          <w:sz w:val="28"/>
        </w:rPr>
        <w:t>plantuml.com</w:t>
      </w:r>
      <w:r>
        <w:rPr>
          <w:sz w:val="28"/>
        </w:rPr>
        <w:t xml:space="preserve"> и </w:t>
      </w:r>
      <w:r>
        <w:rPr>
          <w:i/>
          <w:sz w:val="28"/>
        </w:rPr>
        <w:t>app.diagrams.net</w:t>
      </w:r>
      <w:r>
        <w:rPr>
          <w:sz w:val="28"/>
        </w:rPr>
        <w:t xml:space="preserve"> сохранены в папке Скриншоты (</w:t>
      </w:r>
      <w:r>
        <w:rPr>
          <w:i/>
          <w:sz w:val="28"/>
        </w:rPr>
        <w:t>similarweb_traffic_plantuml.com_global_last3months_2026-09-30.png</w:t>
      </w:r>
      <w:r>
        <w:rPr>
          <w:sz w:val="28"/>
        </w:rPr>
        <w:t xml:space="preserve">, </w:t>
      </w:r>
      <w:r>
        <w:rPr>
          <w:i/>
          <w:sz w:val="28"/>
        </w:rPr>
        <w:t>similarweb_traffic_app.diagrams.net_global_limit_2026-09-30.png</w:t>
      </w:r>
      <w:r>
        <w:rPr>
          <w:sz w:val="28"/>
        </w:rPr>
        <w:t>, снято 30.09.2026); модельная оценка (допущение; причина: остальные домены (</w:t>
      </w:r>
      <w:r>
        <w:rPr>
          <w:i/>
          <w:sz w:val="28"/>
        </w:rPr>
        <w:t>eraser.io</w:t>
      </w:r>
      <w:r>
        <w:rPr>
          <w:sz w:val="28"/>
        </w:rPr>
        <w:t xml:space="preserve">, </w:t>
      </w:r>
      <w:r>
        <w:rPr>
          <w:i/>
          <w:sz w:val="28"/>
        </w:rPr>
        <w:t>lucidchart.com</w:t>
      </w:r>
      <w:r>
        <w:rPr>
          <w:sz w:val="28"/>
        </w:rPr>
        <w:t xml:space="preserve">, </w:t>
      </w:r>
      <w:r>
        <w:rPr>
          <w:i/>
          <w:sz w:val="28"/>
        </w:rPr>
        <w:t>draw.io</w:t>
      </w:r>
      <w:r>
        <w:rPr>
          <w:sz w:val="28"/>
        </w:rPr>
        <w:t xml:space="preserve">, </w:t>
      </w:r>
      <w:r>
        <w:rPr>
          <w:i/>
          <w:sz w:val="28"/>
        </w:rPr>
        <w:t>miro.com</w:t>
      </w:r>
      <w:r>
        <w:rPr>
          <w:sz w:val="28"/>
        </w:rPr>
        <w:t xml:space="preserve">, </w:t>
      </w:r>
      <w:r>
        <w:rPr>
          <w:i/>
          <w:sz w:val="28"/>
        </w:rPr>
        <w:t>mermaidchart.com</w:t>
      </w:r>
      <w:r>
        <w:rPr>
          <w:sz w:val="28"/>
        </w:rPr>
        <w:t xml:space="preserve">)) – </w:t>
      </w:r>
      <w:r>
        <w:rPr>
          <w:i/>
          <w:sz w:val="28"/>
        </w:rPr>
        <w:t>Global</w:t>
      </w:r>
      <w:r>
        <w:rPr>
          <w:sz w:val="28"/>
        </w:rPr>
        <w:t xml:space="preserve"> </w:t>
      </w:r>
      <w:r>
        <w:rPr>
          <w:i/>
          <w:sz w:val="28"/>
        </w:rPr>
        <w:t>Rank</w:t>
      </w:r>
      <w:r>
        <w:rPr>
          <w:sz w:val="28"/>
        </w:rPr>
        <w:t xml:space="preserve">, </w:t>
      </w:r>
      <w:r>
        <w:rPr>
          <w:i/>
          <w:sz w:val="28"/>
        </w:rPr>
        <w:t>Country</w:t>
      </w:r>
      <w:r>
        <w:rPr>
          <w:sz w:val="28"/>
        </w:rPr>
        <w:t xml:space="preserve"> </w:t>
      </w:r>
      <w:r>
        <w:rPr>
          <w:i/>
          <w:sz w:val="28"/>
        </w:rPr>
        <w:t>Rank</w:t>
      </w:r>
      <w:r>
        <w:rPr>
          <w:sz w:val="28"/>
        </w:rPr>
        <w:t xml:space="preserve"> и </w:t>
      </w:r>
      <w:r>
        <w:rPr>
          <w:i/>
          <w:sz w:val="28"/>
        </w:rPr>
        <w:t>Total</w:t>
      </w:r>
      <w:r>
        <w:rPr>
          <w:sz w:val="28"/>
        </w:rPr>
        <w:t xml:space="preserve"> </w:t>
      </w:r>
      <w:r>
        <w:rPr>
          <w:i/>
          <w:sz w:val="28"/>
        </w:rPr>
        <w:t>Visits</w:t>
      </w:r>
      <w:r>
        <w:rPr>
          <w:sz w:val="28"/>
        </w:rPr>
        <w:t>.</w:t>
      </w:r>
    </w:p>
    <w:p w14:paraId="0CD406D4" w14:textId="77777777" w:rsidR="00D329F4" w:rsidRDefault="00AB640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40 – Данные </w:t>
      </w:r>
      <w:r>
        <w:rPr>
          <w:i/>
          <w:sz w:val="28"/>
        </w:rPr>
        <w:t>Similarweb</w:t>
      </w:r>
      <w:r>
        <w:rPr>
          <w:sz w:val="28"/>
        </w:rPr>
        <w:t xml:space="preserve"> (публичный доступ)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17"/>
        <w:gridCol w:w="1377"/>
        <w:gridCol w:w="1737"/>
        <w:gridCol w:w="1081"/>
        <w:gridCol w:w="2743"/>
      </w:tblGrid>
      <w:tr w:rsidR="00D329F4" w14:paraId="39146A86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16" w:type="dxa"/>
            <w:vAlign w:val="center"/>
          </w:tcPr>
          <w:p w14:paraId="3D16BC3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Домен</w:t>
            </w:r>
          </w:p>
        </w:tc>
        <w:tc>
          <w:tcPr>
            <w:tcW w:w="1377" w:type="dxa"/>
            <w:vAlign w:val="center"/>
          </w:tcPr>
          <w:p w14:paraId="2C3F9BF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Global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Rank</w:t>
            </w:r>
          </w:p>
        </w:tc>
        <w:tc>
          <w:tcPr>
            <w:tcW w:w="1737" w:type="dxa"/>
            <w:vAlign w:val="center"/>
          </w:tcPr>
          <w:p w14:paraId="1F4E401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Country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Rank</w:t>
            </w:r>
            <w:r>
              <w:rPr>
                <w:b/>
                <w:sz w:val="24"/>
              </w:rPr>
              <w:t xml:space="preserve"> (топ-страна)</w:t>
            </w:r>
          </w:p>
        </w:tc>
        <w:tc>
          <w:tcPr>
            <w:tcW w:w="1081" w:type="dxa"/>
            <w:vAlign w:val="center"/>
          </w:tcPr>
          <w:p w14:paraId="17FDC6D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Monthly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visits</w:t>
            </w:r>
          </w:p>
        </w:tc>
        <w:tc>
          <w:tcPr>
            <w:tcW w:w="2743" w:type="dxa"/>
            <w:vAlign w:val="center"/>
          </w:tcPr>
          <w:p w14:paraId="7DC2E69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топ-страны</w:t>
            </w:r>
          </w:p>
        </w:tc>
      </w:tr>
      <w:tr w:rsidR="00D329F4" w14:paraId="424EFB92" w14:textId="77777777" w:rsidTr="00D329F4">
        <w:trPr>
          <w:cantSplit/>
          <w:jc w:val="center"/>
        </w:trPr>
        <w:tc>
          <w:tcPr>
            <w:tcW w:w="2416" w:type="dxa"/>
            <w:vAlign w:val="center"/>
          </w:tcPr>
          <w:p w14:paraId="5F47575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377" w:type="dxa"/>
            <w:vAlign w:val="center"/>
          </w:tcPr>
          <w:p w14:paraId="4EEE9B7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#93 517</w:t>
            </w:r>
          </w:p>
        </w:tc>
        <w:tc>
          <w:tcPr>
            <w:tcW w:w="1737" w:type="dxa"/>
            <w:vAlign w:val="center"/>
          </w:tcPr>
          <w:p w14:paraId="32CE1B0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#24 334</w:t>
            </w:r>
          </w:p>
        </w:tc>
        <w:tc>
          <w:tcPr>
            <w:tcW w:w="1081" w:type="dxa"/>
            <w:vAlign w:val="center"/>
          </w:tcPr>
          <w:p w14:paraId="27F0121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507 000</w:t>
            </w:r>
          </w:p>
        </w:tc>
        <w:tc>
          <w:tcPr>
            <w:tcW w:w="2743" w:type="dxa"/>
            <w:vAlign w:val="center"/>
          </w:tcPr>
          <w:p w14:paraId="3FF2024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9,07 %</w:t>
            </w:r>
          </w:p>
        </w:tc>
      </w:tr>
      <w:tr w:rsidR="00D329F4" w14:paraId="72CAEAF8" w14:textId="77777777" w:rsidTr="00D329F4">
        <w:trPr>
          <w:cantSplit/>
          <w:jc w:val="center"/>
        </w:trPr>
        <w:tc>
          <w:tcPr>
            <w:tcW w:w="2416" w:type="dxa"/>
            <w:vAlign w:val="center"/>
          </w:tcPr>
          <w:p w14:paraId="6B15E15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377" w:type="dxa"/>
            <w:vAlign w:val="center"/>
          </w:tcPr>
          <w:p w14:paraId="41727D2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(общий рейтинг)</w:t>
            </w:r>
          </w:p>
        </w:tc>
        <w:tc>
          <w:tcPr>
            <w:tcW w:w="1737" w:type="dxa"/>
            <w:vAlign w:val="center"/>
          </w:tcPr>
          <w:p w14:paraId="603823F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81" w:type="dxa"/>
            <w:vAlign w:val="center"/>
          </w:tcPr>
          <w:p w14:paraId="64C9DDE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7 800 000</w:t>
            </w:r>
          </w:p>
        </w:tc>
        <w:tc>
          <w:tcPr>
            <w:tcW w:w="2743" w:type="dxa"/>
            <w:vAlign w:val="center"/>
          </w:tcPr>
          <w:p w14:paraId="2F51DE5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1D60FF1D" w14:textId="77777777" w:rsidTr="00D329F4">
        <w:trPr>
          <w:cantSplit/>
          <w:jc w:val="center"/>
        </w:trPr>
        <w:tc>
          <w:tcPr>
            <w:tcW w:w="2416" w:type="dxa"/>
            <w:vAlign w:val="center"/>
          </w:tcPr>
          <w:p w14:paraId="6DA51D9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1377" w:type="dxa"/>
            <w:vAlign w:val="center"/>
          </w:tcPr>
          <w:p w14:paraId="726DCAB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737" w:type="dxa"/>
            <w:vAlign w:val="center"/>
          </w:tcPr>
          <w:p w14:paraId="79063DE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81" w:type="dxa"/>
            <w:vAlign w:val="center"/>
          </w:tcPr>
          <w:p w14:paraId="7F825B2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743" w:type="dxa"/>
            <w:vAlign w:val="center"/>
          </w:tcPr>
          <w:p w14:paraId="46F0C27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Достигнут лимит бесплатных запросов</w:t>
            </w:r>
          </w:p>
        </w:tc>
      </w:tr>
      <w:tr w:rsidR="00D329F4" w14:paraId="6CA45481" w14:textId="77777777" w:rsidTr="00D329F4">
        <w:trPr>
          <w:cantSplit/>
          <w:jc w:val="center"/>
        </w:trPr>
        <w:tc>
          <w:tcPr>
            <w:tcW w:w="2416" w:type="dxa"/>
            <w:vAlign w:val="center"/>
          </w:tcPr>
          <w:p w14:paraId="2D27B1A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miro.com</w:t>
            </w:r>
          </w:p>
        </w:tc>
        <w:tc>
          <w:tcPr>
            <w:tcW w:w="1377" w:type="dxa"/>
            <w:vAlign w:val="center"/>
          </w:tcPr>
          <w:p w14:paraId="66D6733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737" w:type="dxa"/>
            <w:vAlign w:val="center"/>
          </w:tcPr>
          <w:p w14:paraId="4C0FA76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81" w:type="dxa"/>
            <w:vAlign w:val="center"/>
          </w:tcPr>
          <w:p w14:paraId="0F95F5C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743" w:type="dxa"/>
            <w:vAlign w:val="center"/>
          </w:tcPr>
          <w:p w14:paraId="0701D71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 за июнь – август 2026 снят 02.10.2026 (визиты и каналы, ЛР4, приложение Д); доля Беларуси в пробном тарифе недоступна, оценка доли – ЛР2-3, допущение Д-01</w:t>
            </w:r>
          </w:p>
        </w:tc>
      </w:tr>
    </w:tbl>
    <w:p w14:paraId="774AD4F1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Доли трафика из Беларуси в бесплатном доступе не показаны ни по одному домену; трафик конкурентов без паспорта границ рынка нельзя трактовать как объем рынка (</w:t>
      </w:r>
      <w:r>
        <w:rPr>
          <w:i/>
          <w:sz w:val="28"/>
        </w:rPr>
        <w:t>SW</w:t>
      </w:r>
      <w:r>
        <w:rPr>
          <w:sz w:val="28"/>
        </w:rPr>
        <w:t>, лист 00_Методика).</w:t>
      </w:r>
    </w:p>
    <w:p w14:paraId="0CD819F7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Статистический контекст и цифровая аудитория Беларуси собраны 30.09.2026 по ГРАН §4, п. 5 (таблица 41) из сборников Белстата [4, 5] и отчета </w:t>
      </w:r>
      <w:r>
        <w:rPr>
          <w:i/>
          <w:sz w:val="28"/>
        </w:rPr>
        <w:t>DataReportal</w:t>
      </w:r>
      <w:r>
        <w:rPr>
          <w:sz w:val="28"/>
        </w:rPr>
        <w:t xml:space="preserve"> [6]; значения </w:t>
      </w:r>
      <w:r>
        <w:rPr>
          <w:i/>
          <w:sz w:val="28"/>
        </w:rPr>
        <w:t>DataReportal</w:t>
      </w:r>
      <w:r>
        <w:rPr>
          <w:sz w:val="28"/>
        </w:rPr>
        <w:t xml:space="preserve"> (8,98 млн, 8,47 млн, 94,3 %, 7,64 млн) сверены со страницей отчета 30.09.2026 и совпали; число студентов учреждений высшего образования (229,0 тыс. в 2025 г., 47 учреждений) сверено с файлом Белстата «Основные показатели деятельности учреждений образования» (скачан 30.09.2026, папка Белстат) и совпало; модельная оценка (допущение; причина: численность студентов по профилям «Информатика» и «Техника и технологии» (табл. 7.1 сборника «Образование в Республике Беларусь», в открытом файле показателей разбивки н</w:t>
      </w:r>
      <w:r>
        <w:rPr>
          <w:sz w:val="28"/>
        </w:rPr>
        <w:t>ет)).</w:t>
      </w:r>
    </w:p>
    <w:p w14:paraId="5968C84F" w14:textId="77777777" w:rsidR="00D329F4" w:rsidRDefault="00AB6403">
      <w:pPr>
        <w:pStyle w:val="a0"/>
        <w:keepNext/>
        <w:spacing w:before="0" w:after="0" w:line="360" w:lineRule="exact"/>
      </w:pPr>
      <w:r>
        <w:rPr>
          <w:sz w:val="28"/>
        </w:rPr>
        <w:t>Таблица 41 – Статистический контекст и цифровая аудитория Республики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26"/>
        <w:gridCol w:w="2474"/>
        <w:gridCol w:w="1387"/>
        <w:gridCol w:w="3068"/>
      </w:tblGrid>
      <w:tr w:rsidR="00D329F4" w14:paraId="259856F0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25" w:type="dxa"/>
            <w:vAlign w:val="center"/>
          </w:tcPr>
          <w:p w14:paraId="23D965A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474" w:type="dxa"/>
            <w:vAlign w:val="center"/>
          </w:tcPr>
          <w:p w14:paraId="661D812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387" w:type="dxa"/>
            <w:vAlign w:val="center"/>
          </w:tcPr>
          <w:p w14:paraId="14F1561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3068" w:type="dxa"/>
            <w:vAlign w:val="center"/>
          </w:tcPr>
          <w:p w14:paraId="098099C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D329F4" w14:paraId="2E7F4742" w14:textId="77777777" w:rsidTr="00D329F4">
        <w:trPr>
          <w:cantSplit/>
          <w:jc w:val="center"/>
        </w:trPr>
        <w:tc>
          <w:tcPr>
            <w:tcW w:w="2425" w:type="dxa"/>
            <w:vAlign w:val="center"/>
          </w:tcPr>
          <w:p w14:paraId="604C016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Численность студентов учреждений высшего образования</w:t>
            </w:r>
          </w:p>
        </w:tc>
        <w:tc>
          <w:tcPr>
            <w:tcW w:w="2474" w:type="dxa"/>
            <w:vAlign w:val="center"/>
          </w:tcPr>
          <w:p w14:paraId="5EDE28C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229,0 тыс. чел. (дневная форма – 160,5 тыс., заочная – 67,8 тыс., дистанционная – 0,6 тыс.)</w:t>
            </w:r>
          </w:p>
        </w:tc>
        <w:tc>
          <w:tcPr>
            <w:tcW w:w="1387" w:type="dxa"/>
            <w:vAlign w:val="center"/>
          </w:tcPr>
          <w:p w14:paraId="0BCE3C4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Начало 2025/2026 учебного года</w:t>
            </w:r>
          </w:p>
        </w:tc>
        <w:tc>
          <w:tcPr>
            <w:tcW w:w="3068" w:type="dxa"/>
            <w:vAlign w:val="center"/>
          </w:tcPr>
          <w:p w14:paraId="01EAF9D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Белстат, сборник «Образование в Республике Беларусь, 2026», табл. 7.1</w:t>
            </w:r>
          </w:p>
        </w:tc>
      </w:tr>
      <w:tr w:rsidR="00D329F4" w14:paraId="4BFBA2D2" w14:textId="77777777" w:rsidTr="00D329F4">
        <w:trPr>
          <w:cantSplit/>
          <w:jc w:val="center"/>
        </w:trPr>
        <w:tc>
          <w:tcPr>
            <w:tcW w:w="2425" w:type="dxa"/>
            <w:vAlign w:val="center"/>
          </w:tcPr>
          <w:p w14:paraId="63DD718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численности студентов</w:t>
            </w:r>
          </w:p>
        </w:tc>
        <w:tc>
          <w:tcPr>
            <w:tcW w:w="2474" w:type="dxa"/>
            <w:vAlign w:val="center"/>
          </w:tcPr>
          <w:p w14:paraId="4158AAD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243,0 → 228,0 → 222,5 → 224,2 → 229,0 тыс. чел.</w:t>
            </w:r>
          </w:p>
        </w:tc>
        <w:tc>
          <w:tcPr>
            <w:tcW w:w="1387" w:type="dxa"/>
            <w:vAlign w:val="center"/>
          </w:tcPr>
          <w:p w14:paraId="019E1A4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2021/22 – 2025/26 учебные годы</w:t>
            </w:r>
          </w:p>
        </w:tc>
        <w:tc>
          <w:tcPr>
            <w:tcW w:w="3068" w:type="dxa"/>
            <w:vAlign w:val="center"/>
          </w:tcPr>
          <w:p w14:paraId="2962BD0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Там же</w:t>
            </w:r>
          </w:p>
        </w:tc>
      </w:tr>
      <w:tr w:rsidR="00D329F4" w14:paraId="606E61D8" w14:textId="77777777" w:rsidTr="00D329F4">
        <w:trPr>
          <w:cantSplit/>
          <w:jc w:val="center"/>
        </w:trPr>
        <w:tc>
          <w:tcPr>
            <w:tcW w:w="2425" w:type="dxa"/>
            <w:vAlign w:val="center"/>
          </w:tcPr>
          <w:p w14:paraId="0FA2246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Учреждения высшего образования</w:t>
            </w:r>
          </w:p>
        </w:tc>
        <w:tc>
          <w:tcPr>
            <w:tcW w:w="2474" w:type="dxa"/>
            <w:vAlign w:val="center"/>
          </w:tcPr>
          <w:p w14:paraId="5A5A3D0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</w:t>
            </w:r>
          </w:p>
        </w:tc>
        <w:tc>
          <w:tcPr>
            <w:tcW w:w="1387" w:type="dxa"/>
            <w:vAlign w:val="center"/>
          </w:tcPr>
          <w:p w14:paraId="52E3502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2025/2026</w:t>
            </w:r>
          </w:p>
        </w:tc>
        <w:tc>
          <w:tcPr>
            <w:tcW w:w="3068" w:type="dxa"/>
            <w:vAlign w:val="center"/>
          </w:tcPr>
          <w:p w14:paraId="75873E4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Там же</w:t>
            </w:r>
          </w:p>
        </w:tc>
      </w:tr>
      <w:tr w:rsidR="00D329F4" w14:paraId="2CC1B20E" w14:textId="77777777" w:rsidTr="00D329F4">
        <w:trPr>
          <w:cantSplit/>
          <w:jc w:val="center"/>
        </w:trPr>
        <w:tc>
          <w:tcPr>
            <w:tcW w:w="2425" w:type="dxa"/>
            <w:vAlign w:val="center"/>
          </w:tcPr>
          <w:p w14:paraId="05AC932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Принято студентов / выпущено специалистов</w:t>
            </w:r>
          </w:p>
        </w:tc>
        <w:tc>
          <w:tcPr>
            <w:tcW w:w="2474" w:type="dxa"/>
            <w:vAlign w:val="center"/>
          </w:tcPr>
          <w:p w14:paraId="489535E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55,9 тыс. / 46,6 тыс. чел.</w:t>
            </w:r>
          </w:p>
        </w:tc>
        <w:tc>
          <w:tcPr>
            <w:tcW w:w="1387" w:type="dxa"/>
            <w:vAlign w:val="center"/>
          </w:tcPr>
          <w:p w14:paraId="1F419B6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2025/2026 / 2025</w:t>
            </w:r>
          </w:p>
        </w:tc>
        <w:tc>
          <w:tcPr>
            <w:tcW w:w="3068" w:type="dxa"/>
            <w:vAlign w:val="center"/>
          </w:tcPr>
          <w:p w14:paraId="32F2EED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Там же</w:t>
            </w:r>
          </w:p>
        </w:tc>
      </w:tr>
      <w:tr w:rsidR="00D329F4" w14:paraId="35576977" w14:textId="77777777" w:rsidTr="00D329F4">
        <w:trPr>
          <w:cantSplit/>
          <w:jc w:val="center"/>
        </w:trPr>
        <w:tc>
          <w:tcPr>
            <w:tcW w:w="2425" w:type="dxa"/>
            <w:vAlign w:val="center"/>
          </w:tcPr>
          <w:p w14:paraId="1DD897E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Студенты ИКТ и технических специальностей</w:t>
            </w:r>
          </w:p>
        </w:tc>
        <w:tc>
          <w:tcPr>
            <w:tcW w:w="2474" w:type="dxa"/>
            <w:vAlign w:val="center"/>
          </w:tcPr>
          <w:p w14:paraId="19486A7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(допущение; причина: в сборнике нет разбивки по профилям); запросить в Белстате или Министерстве образования (численность студентов по профилям «Информатика», «Техника и технологии»)</w:t>
            </w:r>
          </w:p>
        </w:tc>
        <w:tc>
          <w:tcPr>
            <w:tcW w:w="1387" w:type="dxa"/>
            <w:vAlign w:val="center"/>
          </w:tcPr>
          <w:p w14:paraId="0A28054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068" w:type="dxa"/>
            <w:vAlign w:val="center"/>
          </w:tcPr>
          <w:p w14:paraId="3C5F76A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0D04FC7B" w14:textId="77777777" w:rsidTr="00D329F4">
        <w:trPr>
          <w:cantSplit/>
          <w:jc w:val="center"/>
        </w:trPr>
        <w:tc>
          <w:tcPr>
            <w:tcW w:w="2425" w:type="dxa"/>
            <w:vAlign w:val="center"/>
          </w:tcPr>
          <w:p w14:paraId="7575C5A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Организации цифровой экономики (по основному виду деятельности)</w:t>
            </w:r>
          </w:p>
        </w:tc>
        <w:tc>
          <w:tcPr>
            <w:tcW w:w="2474" w:type="dxa"/>
            <w:vAlign w:val="center"/>
          </w:tcPr>
          <w:p w14:paraId="422DA10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8533, в том числе сектора ИКТ – 5462</w:t>
            </w:r>
          </w:p>
        </w:tc>
        <w:tc>
          <w:tcPr>
            <w:tcW w:w="1387" w:type="dxa"/>
            <w:vAlign w:val="center"/>
          </w:tcPr>
          <w:p w14:paraId="6B87EE2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</w:t>
            </w:r>
          </w:p>
        </w:tc>
        <w:tc>
          <w:tcPr>
            <w:tcW w:w="3068" w:type="dxa"/>
            <w:vAlign w:val="center"/>
          </w:tcPr>
          <w:p w14:paraId="58C808C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Белстат, «Национальные статистические показатели развития цифровой экономики» (</w:t>
            </w:r>
            <w:r>
              <w:rPr>
                <w:i/>
                <w:sz w:val="24"/>
              </w:rPr>
              <w:t>digital_economy-2024.xls</w:t>
            </w:r>
            <w:r>
              <w:rPr>
                <w:sz w:val="24"/>
              </w:rPr>
              <w:t>)</w:t>
            </w:r>
          </w:p>
        </w:tc>
      </w:tr>
      <w:tr w:rsidR="00D329F4" w14:paraId="6CEA2436" w14:textId="77777777" w:rsidTr="00D329F4">
        <w:trPr>
          <w:cantSplit/>
          <w:jc w:val="center"/>
        </w:trPr>
        <w:tc>
          <w:tcPr>
            <w:tcW w:w="2425" w:type="dxa"/>
            <w:vAlign w:val="center"/>
          </w:tcPr>
          <w:p w14:paraId="1356B3C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населения, использующего интернет</w:t>
            </w:r>
          </w:p>
        </w:tc>
        <w:tc>
          <w:tcPr>
            <w:tcW w:w="2474" w:type="dxa"/>
            <w:vAlign w:val="center"/>
          </w:tcPr>
          <w:p w14:paraId="003BC2D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94,3 % (ежедневно – 86,0 %)</w:t>
            </w:r>
          </w:p>
        </w:tc>
        <w:tc>
          <w:tcPr>
            <w:tcW w:w="1387" w:type="dxa"/>
            <w:vAlign w:val="center"/>
          </w:tcPr>
          <w:p w14:paraId="0FAF95D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</w:t>
            </w:r>
          </w:p>
        </w:tc>
        <w:tc>
          <w:tcPr>
            <w:tcW w:w="3068" w:type="dxa"/>
            <w:vAlign w:val="center"/>
          </w:tcPr>
          <w:p w14:paraId="5E15299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Там же (возрастной диапазон в названии показателя – 6–72 года, в сноске – 16–72 года)</w:t>
            </w:r>
          </w:p>
        </w:tc>
      </w:tr>
      <w:tr w:rsidR="00D329F4" w14:paraId="04E17BCE" w14:textId="77777777" w:rsidTr="00D329F4">
        <w:trPr>
          <w:cantSplit/>
          <w:jc w:val="center"/>
        </w:trPr>
        <w:tc>
          <w:tcPr>
            <w:tcW w:w="2425" w:type="dxa"/>
            <w:vAlign w:val="center"/>
          </w:tcPr>
          <w:p w14:paraId="6D7C162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Население</w:t>
            </w:r>
          </w:p>
        </w:tc>
        <w:tc>
          <w:tcPr>
            <w:tcW w:w="2474" w:type="dxa"/>
            <w:vAlign w:val="center"/>
          </w:tcPr>
          <w:p w14:paraId="4C6B2E7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8,98 млн чел.</w:t>
            </w:r>
          </w:p>
        </w:tc>
        <w:tc>
          <w:tcPr>
            <w:tcW w:w="1387" w:type="dxa"/>
            <w:vAlign w:val="center"/>
          </w:tcPr>
          <w:p w14:paraId="46E3342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 2025 г.</w:t>
            </w:r>
          </w:p>
        </w:tc>
        <w:tc>
          <w:tcPr>
            <w:tcW w:w="3068" w:type="dxa"/>
            <w:vAlign w:val="center"/>
          </w:tcPr>
          <w:p w14:paraId="15554FC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DataReportal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Digital</w:t>
            </w:r>
            <w:r>
              <w:rPr>
                <w:sz w:val="24"/>
              </w:rPr>
              <w:t xml:space="preserve"> 2026: </w:t>
            </w:r>
            <w:r>
              <w:rPr>
                <w:i/>
                <w:sz w:val="24"/>
              </w:rPr>
              <w:t>Belarus</w:t>
            </w:r>
          </w:p>
        </w:tc>
      </w:tr>
      <w:tr w:rsidR="00D329F4" w14:paraId="5FF218D7" w14:textId="77777777" w:rsidTr="00D329F4">
        <w:trPr>
          <w:cantSplit/>
          <w:jc w:val="center"/>
        </w:trPr>
        <w:tc>
          <w:tcPr>
            <w:tcW w:w="2425" w:type="dxa"/>
            <w:vAlign w:val="center"/>
          </w:tcPr>
          <w:p w14:paraId="5957356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Пользователи интернета</w:t>
            </w:r>
          </w:p>
        </w:tc>
        <w:tc>
          <w:tcPr>
            <w:tcW w:w="2474" w:type="dxa"/>
            <w:vAlign w:val="center"/>
          </w:tcPr>
          <w:p w14:paraId="01A8604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8,47 млн чел. (проникновение 94,3 %)</w:t>
            </w:r>
          </w:p>
        </w:tc>
        <w:tc>
          <w:tcPr>
            <w:tcW w:w="1387" w:type="dxa"/>
            <w:vAlign w:val="center"/>
          </w:tcPr>
          <w:p w14:paraId="3383201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 2025 г.</w:t>
            </w:r>
          </w:p>
        </w:tc>
        <w:tc>
          <w:tcPr>
            <w:tcW w:w="3068" w:type="dxa"/>
            <w:vAlign w:val="center"/>
          </w:tcPr>
          <w:p w14:paraId="487231E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Там же</w:t>
            </w:r>
          </w:p>
        </w:tc>
      </w:tr>
      <w:tr w:rsidR="00D329F4" w14:paraId="576D6BAD" w14:textId="77777777" w:rsidTr="00D329F4">
        <w:trPr>
          <w:cantSplit/>
          <w:jc w:val="center"/>
        </w:trPr>
        <w:tc>
          <w:tcPr>
            <w:tcW w:w="2425" w:type="dxa"/>
            <w:vAlign w:val="center"/>
          </w:tcPr>
          <w:p w14:paraId="65AFDA0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Пользовательские профили социальных сетей</w:t>
            </w:r>
          </w:p>
        </w:tc>
        <w:tc>
          <w:tcPr>
            <w:tcW w:w="2474" w:type="dxa"/>
            <w:vAlign w:val="center"/>
          </w:tcPr>
          <w:p w14:paraId="264D1EC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7,64 млн</w:t>
            </w:r>
          </w:p>
        </w:tc>
        <w:tc>
          <w:tcPr>
            <w:tcW w:w="1387" w:type="dxa"/>
            <w:vAlign w:val="center"/>
          </w:tcPr>
          <w:p w14:paraId="77A2B45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 2025 г.</w:t>
            </w:r>
          </w:p>
        </w:tc>
        <w:tc>
          <w:tcPr>
            <w:tcW w:w="3068" w:type="dxa"/>
            <w:vAlign w:val="center"/>
          </w:tcPr>
          <w:p w14:paraId="37EE98E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Там же</w:t>
            </w:r>
          </w:p>
        </w:tc>
      </w:tr>
    </w:tbl>
    <w:p w14:paraId="1BC8B2CD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Численность студентов (229 тыс.) задает верхнюю границу сегмента </w:t>
      </w:r>
      <w:r>
        <w:rPr>
          <w:i/>
          <w:sz w:val="28"/>
        </w:rPr>
        <w:t>S-01</w:t>
      </w:r>
      <w:r>
        <w:rPr>
          <w:sz w:val="28"/>
        </w:rPr>
        <w:t xml:space="preserve"> в Беларуси; доля студентов, изучающих UML/BPMN, неизвестна и </w:t>
      </w:r>
      <w:r>
        <w:rPr>
          <w:sz w:val="28"/>
        </w:rPr>
        <w:lastRenderedPageBreak/>
        <w:t xml:space="preserve">требует оценки на этапе расчета объема рынка. Поисковое окно Вордстата (сентябрь 2024 – август 2026 г.) соответствует 2024/25 и 2025/26 учебным годам; за это время численность студентов выросла на 2,1 % (224,2 → 229,0 тыс.), а поисковый интерес к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снизился на 42,7–44,1 %. Общая численность студентов, таким образом, снижение не объясняет; возможные причины – смещение формулировок и инструментов (в том числе к генерации диаграмм нейросетью) или изменения в учебных программах – по имеющимся данным не проверяются и остаются гипотезой.</w:t>
      </w:r>
    </w:p>
    <w:p w14:paraId="7D802BF9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Публичные тарифы конкурентов и заменителей сняты 30.09.2026 с официальных страниц [7–13] (таблица 42).</w:t>
      </w:r>
    </w:p>
    <w:p w14:paraId="3923F6EE" w14:textId="77777777" w:rsidR="00D329F4" w:rsidRDefault="00AB640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42 – Публичные тарифы конкурентов и заменителей </w:t>
      </w:r>
      <w:r>
        <w:rPr>
          <w:i/>
          <w:sz w:val="28"/>
        </w:rPr>
        <w:t>NotaCode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8"/>
        <w:gridCol w:w="2192"/>
        <w:gridCol w:w="2317"/>
        <w:gridCol w:w="3138"/>
      </w:tblGrid>
      <w:tr w:rsidR="00D329F4" w14:paraId="643E4A62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8" w:type="dxa"/>
            <w:vAlign w:val="center"/>
          </w:tcPr>
          <w:p w14:paraId="33C4CB8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Инструмент</w:t>
            </w:r>
          </w:p>
        </w:tc>
        <w:tc>
          <w:tcPr>
            <w:tcW w:w="2192" w:type="dxa"/>
            <w:vAlign w:val="center"/>
          </w:tcPr>
          <w:p w14:paraId="1FC09CF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Бесплатный тариф</w:t>
            </w:r>
          </w:p>
        </w:tc>
        <w:tc>
          <w:tcPr>
            <w:tcW w:w="2317" w:type="dxa"/>
            <w:vAlign w:val="center"/>
          </w:tcPr>
          <w:p w14:paraId="3B52559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Платные тарифы</w:t>
            </w:r>
          </w:p>
        </w:tc>
        <w:tc>
          <w:tcPr>
            <w:tcW w:w="3138" w:type="dxa"/>
            <w:vAlign w:val="center"/>
          </w:tcPr>
          <w:p w14:paraId="60A9917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 примечание</w:t>
            </w:r>
          </w:p>
        </w:tc>
      </w:tr>
      <w:tr w:rsidR="00D329F4" w14:paraId="5EAABBBF" w14:textId="77777777" w:rsidTr="00D329F4">
        <w:trPr>
          <w:cantSplit/>
          <w:jc w:val="center"/>
        </w:trPr>
        <w:tc>
          <w:tcPr>
            <w:tcW w:w="1708" w:type="dxa"/>
            <w:vAlign w:val="center"/>
          </w:tcPr>
          <w:p w14:paraId="44B88EB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</w:p>
        </w:tc>
        <w:tc>
          <w:tcPr>
            <w:tcW w:w="2192" w:type="dxa"/>
            <w:vAlign w:val="center"/>
          </w:tcPr>
          <w:p w14:paraId="774882C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(3 редактируемые доски)</w:t>
            </w:r>
          </w:p>
        </w:tc>
        <w:tc>
          <w:tcPr>
            <w:tcW w:w="2317" w:type="dxa"/>
            <w:vAlign w:val="center"/>
          </w:tcPr>
          <w:p w14:paraId="33CF281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Starter</w:t>
            </w:r>
            <w:r>
              <w:rPr>
                <w:sz w:val="24"/>
              </w:rPr>
              <w:t xml:space="preserve"> – 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– 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участника в месяц при оплате за год;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– по запросу</w:t>
            </w:r>
          </w:p>
        </w:tc>
        <w:tc>
          <w:tcPr>
            <w:tcW w:w="3138" w:type="dxa"/>
            <w:vAlign w:val="center"/>
          </w:tcPr>
          <w:p w14:paraId="2D422C5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miro.com/pricing</w:t>
            </w:r>
          </w:p>
        </w:tc>
      </w:tr>
      <w:tr w:rsidR="00D329F4" w14:paraId="10F616C6" w14:textId="77777777" w:rsidTr="00D329F4">
        <w:trPr>
          <w:cantSplit/>
          <w:jc w:val="center"/>
        </w:trPr>
        <w:tc>
          <w:tcPr>
            <w:tcW w:w="1708" w:type="dxa"/>
            <w:vAlign w:val="center"/>
          </w:tcPr>
          <w:p w14:paraId="56F1818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</w:t>
            </w:r>
          </w:p>
        </w:tc>
        <w:tc>
          <w:tcPr>
            <w:tcW w:w="2192" w:type="dxa"/>
            <w:vAlign w:val="center"/>
          </w:tcPr>
          <w:p w14:paraId="0A03DF0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(пробный месяц)</w:t>
            </w:r>
          </w:p>
        </w:tc>
        <w:tc>
          <w:tcPr>
            <w:tcW w:w="2317" w:type="dxa"/>
            <w:vAlign w:val="center"/>
          </w:tcPr>
          <w:p w14:paraId="5190037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</w:t>
            </w:r>
            <w:r>
              <w:rPr>
                <w:sz w:val="24"/>
              </w:rPr>
              <w:t xml:space="preserve"> 1 – 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</w:t>
            </w:r>
            <w:r>
              <w:rPr>
                <w:sz w:val="24"/>
              </w:rPr>
              <w:t xml:space="preserve"> 2 – 15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 при оплате за год</w:t>
            </w:r>
          </w:p>
        </w:tc>
        <w:tc>
          <w:tcPr>
            <w:tcW w:w="3138" w:type="dxa"/>
            <w:vAlign w:val="center"/>
          </w:tcPr>
          <w:p w14:paraId="1CE1794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microsoft.com</w:t>
            </w:r>
            <w:r>
              <w:rPr>
                <w:sz w:val="24"/>
              </w:rPr>
              <w:t xml:space="preserve">, страница </w:t>
            </w:r>
            <w:r>
              <w:rPr>
                <w:i/>
                <w:sz w:val="24"/>
              </w:rPr>
              <w:t>Visio</w:t>
            </w:r>
          </w:p>
        </w:tc>
      </w:tr>
      <w:tr w:rsidR="00D329F4" w14:paraId="6012A1C2" w14:textId="77777777" w:rsidTr="00D329F4">
        <w:trPr>
          <w:cantSplit/>
          <w:jc w:val="center"/>
        </w:trPr>
        <w:tc>
          <w:tcPr>
            <w:tcW w:w="1708" w:type="dxa"/>
            <w:vAlign w:val="center"/>
          </w:tcPr>
          <w:p w14:paraId="4BD4611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diagrams.net</w:t>
            </w:r>
          </w:p>
        </w:tc>
        <w:tc>
          <w:tcPr>
            <w:tcW w:w="2192" w:type="dxa"/>
            <w:vAlign w:val="center"/>
          </w:tcPr>
          <w:p w14:paraId="2D9D0A1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Полностью бесплатный, открытый код (</w:t>
            </w:r>
            <w:r>
              <w:rPr>
                <w:i/>
                <w:sz w:val="24"/>
              </w:rPr>
              <w:t>Apache</w:t>
            </w:r>
            <w:r>
              <w:rPr>
                <w:sz w:val="24"/>
              </w:rPr>
              <w:t xml:space="preserve"> 2.0)</w:t>
            </w:r>
          </w:p>
        </w:tc>
        <w:tc>
          <w:tcPr>
            <w:tcW w:w="2317" w:type="dxa"/>
            <w:vAlign w:val="center"/>
          </w:tcPr>
          <w:p w14:paraId="7C99F02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138" w:type="dxa"/>
            <w:vAlign w:val="center"/>
          </w:tcPr>
          <w:p w14:paraId="389FA89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drawio.com</w:t>
            </w:r>
          </w:p>
        </w:tc>
      </w:tr>
      <w:tr w:rsidR="00D329F4" w14:paraId="2B3616A9" w14:textId="77777777" w:rsidTr="00D329F4">
        <w:trPr>
          <w:cantSplit/>
          <w:jc w:val="center"/>
        </w:trPr>
        <w:tc>
          <w:tcPr>
            <w:tcW w:w="1708" w:type="dxa"/>
            <w:vAlign w:val="center"/>
          </w:tcPr>
          <w:p w14:paraId="45D47C9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</w:p>
        </w:tc>
        <w:tc>
          <w:tcPr>
            <w:tcW w:w="2192" w:type="dxa"/>
            <w:vAlign w:val="center"/>
          </w:tcPr>
          <w:p w14:paraId="03BBD8D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на странице магазина</w:t>
            </w:r>
          </w:p>
        </w:tc>
        <w:tc>
          <w:tcPr>
            <w:tcW w:w="2317" w:type="dxa"/>
            <w:vAlign w:val="center"/>
          </w:tcPr>
          <w:p w14:paraId="587B585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Подписка: 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 xml:space="preserve"> 6 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Standard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 35 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89 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месяц; бессрочные лицензии: 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 xml:space="preserve"> 99 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Standard</w:t>
            </w:r>
            <w:r>
              <w:rPr>
                <w:sz w:val="24"/>
              </w:rPr>
              <w:t xml:space="preserve"> 349 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 799 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1999 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3138" w:type="dxa"/>
            <w:vAlign w:val="center"/>
          </w:tcPr>
          <w:p w14:paraId="0EFA164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visual-paradigm.com/shop (подписка и бессрочные лицензии), данные на 30.09.2026</w:t>
            </w:r>
          </w:p>
        </w:tc>
      </w:tr>
      <w:tr w:rsidR="00D329F4" w14:paraId="71411F68" w14:textId="77777777" w:rsidTr="00D329F4">
        <w:trPr>
          <w:cantSplit/>
          <w:jc w:val="center"/>
        </w:trPr>
        <w:tc>
          <w:tcPr>
            <w:tcW w:w="1708" w:type="dxa"/>
            <w:vAlign w:val="center"/>
          </w:tcPr>
          <w:p w14:paraId="55101BF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2192" w:type="dxa"/>
            <w:vAlign w:val="center"/>
          </w:tcPr>
          <w:p w14:paraId="660D08D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(3 редактируемых документа, 75 фигур на документ)</w:t>
            </w:r>
          </w:p>
        </w:tc>
        <w:tc>
          <w:tcPr>
            <w:tcW w:w="2317" w:type="dxa"/>
            <w:vAlign w:val="center"/>
          </w:tcPr>
          <w:p w14:paraId="1D19694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Individual</w:t>
            </w:r>
            <w:r>
              <w:rPr>
                <w:sz w:val="24"/>
              </w:rPr>
              <w:t xml:space="preserve"> – 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месяц;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–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 (оплата за год, без НДС);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– по запросу</w:t>
            </w:r>
          </w:p>
        </w:tc>
        <w:tc>
          <w:tcPr>
            <w:tcW w:w="3138" w:type="dxa"/>
            <w:vAlign w:val="center"/>
          </w:tcPr>
          <w:p w14:paraId="72E90A6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lucid.app/pricing/lucidchart, значения считаны со страницы 30.09.2026</w:t>
            </w:r>
          </w:p>
        </w:tc>
      </w:tr>
      <w:tr w:rsidR="00D329F4" w14:paraId="6C09478F" w14:textId="77777777" w:rsidTr="00D329F4">
        <w:trPr>
          <w:cantSplit/>
          <w:jc w:val="center"/>
        </w:trPr>
        <w:tc>
          <w:tcPr>
            <w:tcW w:w="1708" w:type="dxa"/>
            <w:vAlign w:val="center"/>
          </w:tcPr>
          <w:p w14:paraId="6A5EBAB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2192" w:type="dxa"/>
            <w:vAlign w:val="center"/>
          </w:tcPr>
          <w:p w14:paraId="4F2DC18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Есть (до 6 диаграмм, 15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-кредитов)</w:t>
            </w:r>
          </w:p>
        </w:tc>
        <w:tc>
          <w:tcPr>
            <w:tcW w:w="2317" w:type="dxa"/>
            <w:vAlign w:val="center"/>
          </w:tcPr>
          <w:p w14:paraId="2966BAC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Plus</w:t>
            </w:r>
            <w:r>
              <w:rPr>
                <w:sz w:val="24"/>
              </w:rPr>
              <w:t xml:space="preserve"> –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 – 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 при оплате за год;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– по запросу</w:t>
            </w:r>
          </w:p>
        </w:tc>
        <w:tc>
          <w:tcPr>
            <w:tcW w:w="3138" w:type="dxa"/>
            <w:vAlign w:val="center"/>
          </w:tcPr>
          <w:p w14:paraId="6518307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mermaid.ai/pricing, значения считаны со страницы 30.09.2026</w:t>
            </w:r>
          </w:p>
        </w:tc>
      </w:tr>
      <w:tr w:rsidR="00D329F4" w14:paraId="1FE26DA9" w14:textId="77777777" w:rsidTr="00D329F4">
        <w:trPr>
          <w:cantSplit/>
          <w:jc w:val="center"/>
        </w:trPr>
        <w:tc>
          <w:tcPr>
            <w:tcW w:w="1708" w:type="dxa"/>
            <w:vAlign w:val="center"/>
          </w:tcPr>
          <w:p w14:paraId="3B0B277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2192" w:type="dxa"/>
            <w:vAlign w:val="center"/>
          </w:tcPr>
          <w:p w14:paraId="35F5FD7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Открытый код</w:t>
            </w:r>
          </w:p>
        </w:tc>
        <w:tc>
          <w:tcPr>
            <w:tcW w:w="2317" w:type="dxa"/>
            <w:vAlign w:val="center"/>
          </w:tcPr>
          <w:p w14:paraId="3908792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138" w:type="dxa"/>
            <w:vAlign w:val="center"/>
          </w:tcPr>
          <w:p w14:paraId="151D4B6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</w:tr>
      <w:tr w:rsidR="00D329F4" w14:paraId="3731CA52" w14:textId="77777777" w:rsidTr="00D329F4">
        <w:trPr>
          <w:cantSplit/>
          <w:jc w:val="center"/>
        </w:trPr>
        <w:tc>
          <w:tcPr>
            <w:tcW w:w="1708" w:type="dxa"/>
            <w:vAlign w:val="center"/>
          </w:tcPr>
          <w:p w14:paraId="4C95AB8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(для сравнения)</w:t>
            </w:r>
          </w:p>
        </w:tc>
        <w:tc>
          <w:tcPr>
            <w:tcW w:w="2192" w:type="dxa"/>
            <w:vAlign w:val="center"/>
          </w:tcPr>
          <w:p w14:paraId="24E36B8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</w:p>
        </w:tc>
        <w:tc>
          <w:tcPr>
            <w:tcW w:w="2317" w:type="dxa"/>
            <w:vAlign w:val="center"/>
          </w:tcPr>
          <w:p w14:paraId="43A03CE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– 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(40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год)</w:t>
            </w:r>
          </w:p>
        </w:tc>
        <w:tc>
          <w:tcPr>
            <w:tcW w:w="3138" w:type="dxa"/>
            <w:vAlign w:val="center"/>
          </w:tcPr>
          <w:p w14:paraId="754D729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Концепция продукта</w:t>
            </w:r>
          </w:p>
        </w:tc>
      </w:tr>
    </w:tbl>
    <w:p w14:paraId="0C2B7FF0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Цена </w:t>
      </w:r>
      <w:r>
        <w:rPr>
          <w:i/>
          <w:sz w:val="28"/>
        </w:rPr>
        <w:t>NotaCode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(4 USD/мес.) ниже платных тарифов всех проверенных облачных конкурентов (5–20 </w:t>
      </w:r>
      <w:r>
        <w:rPr>
          <w:i/>
          <w:sz w:val="28"/>
        </w:rPr>
        <w:t>USD</w:t>
      </w:r>
      <w:r>
        <w:rPr>
          <w:sz w:val="28"/>
        </w:rPr>
        <w:t xml:space="preserve">), но главный по спросу заменитель в сегменте нотационных диаграмм – </w:t>
      </w:r>
      <w:r>
        <w:rPr>
          <w:i/>
          <w:sz w:val="28"/>
        </w:rPr>
        <w:t>draw.io</w:t>
      </w:r>
      <w:r>
        <w:rPr>
          <w:sz w:val="28"/>
        </w:rPr>
        <w:t xml:space="preserve"> – полностью бесплатен, а </w:t>
      </w:r>
      <w:r>
        <w:rPr>
          <w:i/>
          <w:sz w:val="28"/>
        </w:rPr>
        <w:t>Miro</w:t>
      </w:r>
      <w:r>
        <w:rPr>
          <w:sz w:val="28"/>
        </w:rPr>
        <w:t xml:space="preserve"> и </w:t>
      </w:r>
      <w:r>
        <w:rPr>
          <w:i/>
          <w:sz w:val="28"/>
        </w:rPr>
        <w:t>Lucidchart</w:t>
      </w:r>
      <w:r>
        <w:rPr>
          <w:sz w:val="28"/>
        </w:rPr>
        <w:t xml:space="preserve"> имеют бесплатные тарифы. Это подтверждает, что коммерческая составляющая спроса требует отдельной проверки готовности платить.</w:t>
      </w:r>
    </w:p>
    <w:p w14:paraId="7BD7CCFC" w14:textId="77777777" w:rsidR="00D329F4" w:rsidRDefault="00AB6403">
      <w:pPr>
        <w:pStyle w:val="2"/>
        <w:spacing w:before="360" w:after="360" w:line="360" w:lineRule="exact"/>
        <w:ind w:firstLine="709"/>
      </w:pPr>
      <w:bookmarkStart w:id="35" w:name="границы-рынка"/>
      <w:bookmarkStart w:id="36" w:name="_Toc241930855"/>
      <w:bookmarkEnd w:id="33"/>
      <w:r>
        <w:t>2.9 Границы рынка</w:t>
      </w:r>
      <w:bookmarkEnd w:id="36"/>
    </w:p>
    <w:p w14:paraId="20DFE599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Двенадцатишаговый алгоритм ГРАН §3 применен к </w:t>
      </w:r>
      <w:r>
        <w:rPr>
          <w:i/>
          <w:sz w:val="28"/>
        </w:rPr>
        <w:t>NotaCode</w:t>
      </w:r>
      <w:r>
        <w:rPr>
          <w:sz w:val="28"/>
        </w:rPr>
        <w:t>; промежуточные выводы – в таблице 43.</w:t>
      </w:r>
    </w:p>
    <w:p w14:paraId="4877D069" w14:textId="77777777" w:rsidR="00D329F4" w:rsidRDefault="00AB640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43 – 12 шагов фиксации границ рынка </w:t>
      </w:r>
      <w:r>
        <w:rPr>
          <w:i/>
          <w:sz w:val="28"/>
        </w:rPr>
        <w:t>NotaCode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5"/>
        <w:gridCol w:w="2402"/>
        <w:gridCol w:w="6288"/>
      </w:tblGrid>
      <w:tr w:rsidR="00D329F4" w14:paraId="1F3853D4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5" w:type="dxa"/>
            <w:vAlign w:val="center"/>
          </w:tcPr>
          <w:p w14:paraId="37831DF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Шаг</w:t>
            </w:r>
          </w:p>
        </w:tc>
        <w:tc>
          <w:tcPr>
            <w:tcW w:w="2402" w:type="dxa"/>
            <w:vAlign w:val="center"/>
          </w:tcPr>
          <w:p w14:paraId="3C21740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Действие</w:t>
            </w:r>
          </w:p>
        </w:tc>
        <w:tc>
          <w:tcPr>
            <w:tcW w:w="6287" w:type="dxa"/>
            <w:vAlign w:val="center"/>
          </w:tcPr>
          <w:p w14:paraId="6A6E296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Промежуточный вывод</w:t>
            </w:r>
          </w:p>
        </w:tc>
      </w:tr>
      <w:tr w:rsidR="00D329F4" w14:paraId="5ADDC84E" w14:textId="77777777" w:rsidTr="00D329F4">
        <w:trPr>
          <w:cantSplit/>
          <w:jc w:val="center"/>
        </w:trPr>
        <w:tc>
          <w:tcPr>
            <w:tcW w:w="665" w:type="dxa"/>
            <w:vAlign w:val="center"/>
          </w:tcPr>
          <w:p w14:paraId="4EF4B0F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402" w:type="dxa"/>
            <w:vAlign w:val="center"/>
          </w:tcPr>
          <w:p w14:paraId="1C35385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Бизнес-гипотеза</w:t>
            </w:r>
          </w:p>
        </w:tc>
        <w:tc>
          <w:tcPr>
            <w:tcW w:w="6287" w:type="dxa"/>
            <w:vAlign w:val="center"/>
          </w:tcPr>
          <w:p w14:paraId="40BE2D5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– 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для построения диаграмм формальных нотаций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сети Петри) как текста, с проверкой правил нотации»</w:t>
            </w:r>
          </w:p>
        </w:tc>
      </w:tr>
      <w:tr w:rsidR="00D329F4" w14:paraId="0F7D87D4" w14:textId="77777777" w:rsidTr="00D329F4">
        <w:trPr>
          <w:cantSplit/>
          <w:jc w:val="center"/>
        </w:trPr>
        <w:tc>
          <w:tcPr>
            <w:tcW w:w="665" w:type="dxa"/>
            <w:vAlign w:val="center"/>
          </w:tcPr>
          <w:p w14:paraId="095A3B8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402" w:type="dxa"/>
            <w:vAlign w:val="center"/>
          </w:tcPr>
          <w:p w14:paraId="65AB09D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проблема</w:t>
            </w:r>
          </w:p>
        </w:tc>
        <w:tc>
          <w:tcPr>
            <w:tcW w:w="6287" w:type="dxa"/>
            <w:vAlign w:val="center"/>
          </w:tcPr>
          <w:p w14:paraId="6DA5DF8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диаграммы, соответствующей формальной нотации, без ручного черчения и с контролем ошибок правил</w:t>
            </w:r>
          </w:p>
        </w:tc>
      </w:tr>
      <w:tr w:rsidR="00D329F4" w14:paraId="6945EDB0" w14:textId="77777777" w:rsidTr="00D329F4">
        <w:trPr>
          <w:cantSplit/>
          <w:jc w:val="center"/>
        </w:trPr>
        <w:tc>
          <w:tcPr>
            <w:tcW w:w="665" w:type="dxa"/>
            <w:vAlign w:val="center"/>
          </w:tcPr>
          <w:p w14:paraId="5DD089A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02" w:type="dxa"/>
            <w:vAlign w:val="center"/>
          </w:tcPr>
          <w:p w14:paraId="243CFFD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Продуктовые границы</w:t>
            </w:r>
          </w:p>
        </w:tc>
        <w:tc>
          <w:tcPr>
            <w:tcW w:w="6287" w:type="dxa"/>
            <w:vAlign w:val="center"/>
          </w:tcPr>
          <w:p w14:paraId="532FBBD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Входят: онлайн-редакторы и генераторы диаграмм по текстовому описанию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>), UML/BPMN-редакторы, универсальные графические редакторы (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>) в части построения нотационных диаграмм. Не входят: универсальные доски для мозгового штурма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>) как самостоятельный рынок</w:t>
            </w:r>
          </w:p>
        </w:tc>
      </w:tr>
      <w:tr w:rsidR="00D329F4" w14:paraId="5CA43C6F" w14:textId="77777777" w:rsidTr="00D329F4">
        <w:trPr>
          <w:cantSplit/>
          <w:jc w:val="center"/>
        </w:trPr>
        <w:tc>
          <w:tcPr>
            <w:tcW w:w="665" w:type="dxa"/>
            <w:vAlign w:val="center"/>
          </w:tcPr>
          <w:p w14:paraId="3ABC56D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402" w:type="dxa"/>
            <w:vAlign w:val="center"/>
          </w:tcPr>
          <w:p w14:paraId="665BA6F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</w:t>
            </w:r>
          </w:p>
        </w:tc>
        <w:tc>
          <w:tcPr>
            <w:tcW w:w="6287" w:type="dxa"/>
            <w:vAlign w:val="center"/>
          </w:tcPr>
          <w:p w14:paraId="6521CC3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таблицу 44</w:t>
            </w:r>
          </w:p>
        </w:tc>
      </w:tr>
      <w:tr w:rsidR="00D329F4" w14:paraId="60BCDA93" w14:textId="77777777" w:rsidTr="00D329F4">
        <w:trPr>
          <w:cantSplit/>
          <w:jc w:val="center"/>
        </w:trPr>
        <w:tc>
          <w:tcPr>
            <w:tcW w:w="665" w:type="dxa"/>
            <w:vAlign w:val="center"/>
          </w:tcPr>
          <w:p w14:paraId="23AF621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402" w:type="dxa"/>
            <w:vAlign w:val="center"/>
          </w:tcPr>
          <w:p w14:paraId="1A52D82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Целевые клиенты</w:t>
            </w:r>
          </w:p>
        </w:tc>
        <w:tc>
          <w:tcPr>
            <w:tcW w:w="6287" w:type="dxa"/>
            <w:vAlign w:val="center"/>
          </w:tcPr>
          <w:p w14:paraId="773C560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Студенты технических специальностей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; всего студентов УВО в РБ – 229,0 тыс.), аналитики и архитекторы ПО (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), преподаватели (канал)</w:t>
            </w:r>
          </w:p>
        </w:tc>
      </w:tr>
      <w:tr w:rsidR="00D329F4" w14:paraId="275E66A7" w14:textId="77777777" w:rsidTr="00D329F4">
        <w:trPr>
          <w:cantSplit/>
          <w:jc w:val="center"/>
        </w:trPr>
        <w:tc>
          <w:tcPr>
            <w:tcW w:w="665" w:type="dxa"/>
            <w:vAlign w:val="center"/>
          </w:tcPr>
          <w:p w14:paraId="481A34C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402" w:type="dxa"/>
            <w:vAlign w:val="center"/>
          </w:tcPr>
          <w:p w14:paraId="3068C94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Типы спроса</w:t>
            </w:r>
          </w:p>
        </w:tc>
        <w:tc>
          <w:tcPr>
            <w:tcW w:w="6287" w:type="dxa"/>
            <w:vAlign w:val="center"/>
          </w:tcPr>
          <w:p w14:paraId="3EFDBD9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Преимущественно информационно-инструментальный; частотность UML/BPMN подтверждена Вордстатом, коммерческие формулировки единичны («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запросов/мес.)</w:t>
            </w:r>
          </w:p>
        </w:tc>
      </w:tr>
      <w:tr w:rsidR="00D329F4" w14:paraId="387840C9" w14:textId="77777777" w:rsidTr="00D329F4">
        <w:trPr>
          <w:cantSplit/>
          <w:jc w:val="center"/>
        </w:trPr>
        <w:tc>
          <w:tcPr>
            <w:tcW w:w="665" w:type="dxa"/>
            <w:vAlign w:val="center"/>
          </w:tcPr>
          <w:p w14:paraId="6B94DB9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7</w:t>
            </w:r>
          </w:p>
        </w:tc>
        <w:tc>
          <w:tcPr>
            <w:tcW w:w="2402" w:type="dxa"/>
            <w:vAlign w:val="center"/>
          </w:tcPr>
          <w:p w14:paraId="48BA637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Семантические границы</w:t>
            </w:r>
          </w:p>
        </w:tc>
        <w:tc>
          <w:tcPr>
            <w:tcW w:w="6287" w:type="dxa"/>
            <w:vAlign w:val="center"/>
          </w:tcPr>
          <w:p w14:paraId="31878EA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Ядро –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, реже IDEF0/DFD/сети Петри/PlantUML; исключены омонимы, общевизуальные и учебно-кадровые запросы</w:t>
            </w:r>
          </w:p>
        </w:tc>
      </w:tr>
      <w:tr w:rsidR="00D329F4" w14:paraId="63202942" w14:textId="77777777" w:rsidTr="00D329F4">
        <w:trPr>
          <w:cantSplit/>
          <w:jc w:val="center"/>
        </w:trPr>
        <w:tc>
          <w:tcPr>
            <w:tcW w:w="665" w:type="dxa"/>
            <w:vAlign w:val="center"/>
          </w:tcPr>
          <w:p w14:paraId="785A279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402" w:type="dxa"/>
            <w:vAlign w:val="center"/>
          </w:tcPr>
          <w:p w14:paraId="35AEFF5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287" w:type="dxa"/>
            <w:vAlign w:val="center"/>
          </w:tcPr>
          <w:p w14:paraId="15867AC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Республика Беларусь как основная (данные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всем областям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Вордстат по стране в целом; концентрация в Минске – индекс 194,99 против 127,61 по стране); русскоязычный сегмент СНГ – расширение: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(снято 30.09.2026, 5 лет, 12-месячное окно вычислено из 5-летнего ряда) – Россия: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50,02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61,52 за 12 месяцев (данные во всех неделях), за 5 лет 56,19 и 55,33; Казахстан: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12,87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20,10 за 12 месяцев (данные в 12 и 17 из 52 недель), за 5 лет 13,94 и 13,24; Вордстат по России и Казахстану – таблица 23</w:t>
            </w:r>
          </w:p>
        </w:tc>
      </w:tr>
      <w:tr w:rsidR="00D329F4" w14:paraId="4ACD5F24" w14:textId="77777777" w:rsidTr="00D329F4">
        <w:trPr>
          <w:cantSplit/>
          <w:jc w:val="center"/>
        </w:trPr>
        <w:tc>
          <w:tcPr>
            <w:tcW w:w="665" w:type="dxa"/>
            <w:vAlign w:val="center"/>
          </w:tcPr>
          <w:p w14:paraId="63DBBF7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402" w:type="dxa"/>
            <w:vAlign w:val="center"/>
          </w:tcPr>
          <w:p w14:paraId="004C0C3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каналы</w:t>
            </w:r>
          </w:p>
        </w:tc>
        <w:tc>
          <w:tcPr>
            <w:tcW w:w="6287" w:type="dxa"/>
            <w:vAlign w:val="center"/>
          </w:tcPr>
          <w:p w14:paraId="007CB23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Поисковые системы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Яндекс); сайты и форумы для разработчиков и студентов; вузовские каналы; 94,3 % населения пользуется интернетом</w:t>
            </w:r>
          </w:p>
        </w:tc>
      </w:tr>
      <w:tr w:rsidR="00D329F4" w14:paraId="0E08FFAC" w14:textId="77777777" w:rsidTr="00D329F4">
        <w:trPr>
          <w:cantSplit/>
          <w:jc w:val="center"/>
        </w:trPr>
        <w:tc>
          <w:tcPr>
            <w:tcW w:w="665" w:type="dxa"/>
            <w:vAlign w:val="center"/>
          </w:tcPr>
          <w:p w14:paraId="43C7BFA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402" w:type="dxa"/>
            <w:vAlign w:val="center"/>
          </w:tcPr>
          <w:p w14:paraId="61106B7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Многосторонность</w:t>
            </w:r>
          </w:p>
        </w:tc>
        <w:tc>
          <w:tcPr>
            <w:tcW w:w="6287" w:type="dxa"/>
            <w:vAlign w:val="center"/>
          </w:tcPr>
          <w:p w14:paraId="4DF6BEF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односторонний: монетизация через подписку конечного пользователя; преподаватели – канал влияния, а не вторая монетизируемая сторона</w:t>
            </w:r>
          </w:p>
        </w:tc>
      </w:tr>
      <w:tr w:rsidR="00D329F4" w14:paraId="4A015244" w14:textId="77777777" w:rsidTr="00D329F4">
        <w:trPr>
          <w:cantSplit/>
          <w:jc w:val="center"/>
        </w:trPr>
        <w:tc>
          <w:tcPr>
            <w:tcW w:w="665" w:type="dxa"/>
            <w:vAlign w:val="center"/>
          </w:tcPr>
          <w:p w14:paraId="0A45193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402" w:type="dxa"/>
            <w:vAlign w:val="center"/>
          </w:tcPr>
          <w:p w14:paraId="17E5218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Исключения</w:t>
            </w:r>
          </w:p>
        </w:tc>
        <w:tc>
          <w:tcPr>
            <w:tcW w:w="6287" w:type="dxa"/>
            <w:vAlign w:val="center"/>
          </w:tcPr>
          <w:p w14:paraId="4C43397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Исключены: обучение программированию в целом; корпоративные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>-платформы уровня предприятия; международный рынок вне русскоязычного сегмента</w:t>
            </w:r>
          </w:p>
        </w:tc>
      </w:tr>
      <w:tr w:rsidR="00D329F4" w14:paraId="3D7BB16E" w14:textId="77777777" w:rsidTr="00D329F4">
        <w:trPr>
          <w:cantSplit/>
          <w:jc w:val="center"/>
        </w:trPr>
        <w:tc>
          <w:tcPr>
            <w:tcW w:w="665" w:type="dxa"/>
            <w:vAlign w:val="center"/>
          </w:tcPr>
          <w:p w14:paraId="2FBDDD1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402" w:type="dxa"/>
            <w:vAlign w:val="center"/>
          </w:tcPr>
          <w:p w14:paraId="21D75B6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  <w:tc>
          <w:tcPr>
            <w:tcW w:w="6287" w:type="dxa"/>
            <w:vAlign w:val="center"/>
          </w:tcPr>
          <w:p w14:paraId="5DDB348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таблицу 45</w:t>
            </w:r>
          </w:p>
        </w:tc>
      </w:tr>
    </w:tbl>
    <w:p w14:paraId="4D52A93E" w14:textId="77777777" w:rsidR="00D329F4" w:rsidRDefault="00AB640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44 – Матрица заменителей </w:t>
      </w:r>
      <w:r>
        <w:rPr>
          <w:i/>
          <w:sz w:val="28"/>
        </w:rPr>
        <w:t>NotaCode</w:t>
      </w:r>
      <w:r>
        <w:rPr>
          <w:sz w:val="28"/>
        </w:rPr>
        <w:t xml:space="preserve"> (ГРАН §7, 6 типов)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23"/>
        <w:gridCol w:w="2102"/>
        <w:gridCol w:w="2514"/>
        <w:gridCol w:w="2716"/>
      </w:tblGrid>
      <w:tr w:rsidR="00D329F4" w14:paraId="17621CA3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22" w:type="dxa"/>
            <w:vAlign w:val="center"/>
          </w:tcPr>
          <w:p w14:paraId="7733990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102" w:type="dxa"/>
            <w:vAlign w:val="center"/>
          </w:tcPr>
          <w:p w14:paraId="11824B6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2514" w:type="dxa"/>
            <w:vAlign w:val="center"/>
          </w:tcPr>
          <w:p w14:paraId="4E94831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Пример для </w:t>
            </w:r>
            <w:r>
              <w:rPr>
                <w:b/>
                <w:i/>
                <w:sz w:val="24"/>
              </w:rPr>
              <w:t>NotaCode</w:t>
            </w:r>
          </w:p>
        </w:tc>
        <w:tc>
          <w:tcPr>
            <w:tcW w:w="2716" w:type="dxa"/>
            <w:vAlign w:val="center"/>
          </w:tcPr>
          <w:p w14:paraId="3276ECA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</w:tr>
      <w:tr w:rsidR="00D329F4" w14:paraId="2F183B5F" w14:textId="77777777" w:rsidTr="00D329F4">
        <w:trPr>
          <w:cantSplit/>
          <w:jc w:val="center"/>
        </w:trPr>
        <w:tc>
          <w:tcPr>
            <w:tcW w:w="2022" w:type="dxa"/>
            <w:vAlign w:val="center"/>
          </w:tcPr>
          <w:p w14:paraId="29F15BC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конкурент</w:t>
            </w:r>
          </w:p>
        </w:tc>
        <w:tc>
          <w:tcPr>
            <w:tcW w:w="2102" w:type="dxa"/>
            <w:vAlign w:val="center"/>
          </w:tcPr>
          <w:p w14:paraId="2B59B9F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 же услуга той же аудитории</w:t>
            </w:r>
          </w:p>
        </w:tc>
        <w:tc>
          <w:tcPr>
            <w:tcW w:w="2514" w:type="dxa"/>
            <w:vAlign w:val="center"/>
          </w:tcPr>
          <w:p w14:paraId="2C4094D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– 198 запросов/мес. в РБ;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(очищенный запрос 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» – 19); </w:t>
            </w:r>
            <w:r>
              <w:rPr>
                <w:i/>
                <w:sz w:val="24"/>
              </w:rPr>
              <w:t>StarUML</w:t>
            </w:r>
            <w:r>
              <w:rPr>
                <w:sz w:val="24"/>
              </w:rPr>
              <w:t xml:space="preserve"> – 16;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– 46; </w:t>
            </w: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 xml:space="preserve"> – 9</w:t>
            </w:r>
          </w:p>
        </w:tc>
        <w:tc>
          <w:tcPr>
            <w:tcW w:w="2716" w:type="dxa"/>
            <w:vAlign w:val="center"/>
          </w:tcPr>
          <w:p w14:paraId="449BFBD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 (Топы, п. 2.4.1); тарифы – таблица 42</w:t>
            </w:r>
          </w:p>
        </w:tc>
      </w:tr>
      <w:tr w:rsidR="00D329F4" w14:paraId="4F686AA9" w14:textId="77777777" w:rsidTr="00D329F4">
        <w:trPr>
          <w:cantSplit/>
          <w:jc w:val="center"/>
        </w:trPr>
        <w:tc>
          <w:tcPr>
            <w:tcW w:w="2022" w:type="dxa"/>
            <w:vAlign w:val="center"/>
          </w:tcPr>
          <w:p w14:paraId="4FAA791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 заменитель</w:t>
            </w:r>
          </w:p>
        </w:tc>
        <w:tc>
          <w:tcPr>
            <w:tcW w:w="2102" w:type="dxa"/>
            <w:vAlign w:val="center"/>
          </w:tcPr>
          <w:p w14:paraId="59F3349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Решает часть задачи</w:t>
            </w:r>
          </w:p>
        </w:tc>
        <w:tc>
          <w:tcPr>
            <w:tcW w:w="2514" w:type="dxa"/>
            <w:vAlign w:val="center"/>
          </w:tcPr>
          <w:p w14:paraId="6234DC7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Camunda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 xml:space="preserve"> (только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  <w:tc>
          <w:tcPr>
            <w:tcW w:w="2716" w:type="dxa"/>
            <w:vAlign w:val="center"/>
          </w:tcPr>
          <w:p w14:paraId="20FAC51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похожие запросы к </w:t>
            </w:r>
            <w:r>
              <w:rPr>
                <w:i/>
                <w:sz w:val="24"/>
              </w:rPr>
              <w:t>BPMN</w:t>
            </w:r>
          </w:p>
        </w:tc>
      </w:tr>
      <w:tr w:rsidR="00D329F4" w14:paraId="11644D8D" w14:textId="77777777" w:rsidTr="00D329F4">
        <w:trPr>
          <w:cantSplit/>
          <w:jc w:val="center"/>
        </w:trPr>
        <w:tc>
          <w:tcPr>
            <w:tcW w:w="2022" w:type="dxa"/>
            <w:vAlign w:val="center"/>
          </w:tcPr>
          <w:p w14:paraId="73D0A4A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Внутренний заменитель</w:t>
            </w:r>
          </w:p>
        </w:tc>
        <w:tc>
          <w:tcPr>
            <w:tcW w:w="2102" w:type="dxa"/>
            <w:vAlign w:val="center"/>
          </w:tcPr>
          <w:p w14:paraId="264A14B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решает задачу внутри организации</w:t>
            </w:r>
          </w:p>
        </w:tc>
        <w:tc>
          <w:tcPr>
            <w:tcW w:w="2514" w:type="dxa"/>
            <w:vAlign w:val="center"/>
          </w:tcPr>
          <w:p w14:paraId="03091C7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Штатный аналитик или архитектор рисует диаграммы вручную в имеющемся инструменте</w:t>
            </w:r>
          </w:p>
        </w:tc>
        <w:tc>
          <w:tcPr>
            <w:tcW w:w="2716" w:type="dxa"/>
            <w:vAlign w:val="center"/>
          </w:tcPr>
          <w:p w14:paraId="0F963B0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Косвенно, по структуре сегментов</w:t>
            </w:r>
          </w:p>
        </w:tc>
      </w:tr>
      <w:tr w:rsidR="00D329F4" w14:paraId="7185D924" w14:textId="77777777" w:rsidTr="00D329F4">
        <w:trPr>
          <w:cantSplit/>
          <w:jc w:val="center"/>
        </w:trPr>
        <w:tc>
          <w:tcPr>
            <w:tcW w:w="2022" w:type="dxa"/>
            <w:vAlign w:val="center"/>
          </w:tcPr>
          <w:p w14:paraId="4FFFCCF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Самостоятельное решение</w:t>
            </w:r>
          </w:p>
        </w:tc>
        <w:tc>
          <w:tcPr>
            <w:tcW w:w="2102" w:type="dxa"/>
            <w:vAlign w:val="center"/>
          </w:tcPr>
          <w:p w14:paraId="23665EF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выполняет задачу сам без инструмента</w:t>
            </w:r>
          </w:p>
        </w:tc>
        <w:tc>
          <w:tcPr>
            <w:tcW w:w="2514" w:type="dxa"/>
            <w:vAlign w:val="center"/>
          </w:tcPr>
          <w:p w14:paraId="2957128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Рисование от руки или в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перед сдачей работы</w:t>
            </w:r>
          </w:p>
        </w:tc>
        <w:tc>
          <w:tcPr>
            <w:tcW w:w="2716" w:type="dxa"/>
            <w:vAlign w:val="center"/>
          </w:tcPr>
          <w:p w14:paraId="0C6DF61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(допущение; причина: опрос 20–30 студентов БГУИР (чем строят диаграммы для лабораторных))</w:t>
            </w:r>
          </w:p>
        </w:tc>
      </w:tr>
      <w:tr w:rsidR="00D329F4" w14:paraId="31831066" w14:textId="77777777" w:rsidTr="00D329F4">
        <w:trPr>
          <w:cantSplit/>
          <w:jc w:val="center"/>
        </w:trPr>
        <w:tc>
          <w:tcPr>
            <w:tcW w:w="2022" w:type="dxa"/>
            <w:vAlign w:val="center"/>
          </w:tcPr>
          <w:p w14:paraId="36E83AA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сервис</w:t>
            </w:r>
          </w:p>
        </w:tc>
        <w:tc>
          <w:tcPr>
            <w:tcW w:w="2102" w:type="dxa"/>
            <w:vAlign w:val="center"/>
          </w:tcPr>
          <w:p w14:paraId="061F0D2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Частичная автоматизация универсальной программой</w:t>
            </w:r>
          </w:p>
        </w:tc>
        <w:tc>
          <w:tcPr>
            <w:tcW w:w="2514" w:type="dxa"/>
            <w:vAlign w:val="center"/>
          </w:tcPr>
          <w:p w14:paraId="704988D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– 1660 запросов/мес.;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– 1501;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– 1072; </w:t>
            </w: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 – 70;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 – 61;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– 24. Отдельной подгруппой – генерация диаграмм нейросетью: «нейросеть схема» – 76, «нейросеть диаграмма» – 31 (рост с 2023 г.)</w:t>
            </w:r>
          </w:p>
        </w:tc>
        <w:tc>
          <w:tcPr>
            <w:tcW w:w="2716" w:type="dxa"/>
            <w:vAlign w:val="center"/>
          </w:tcPr>
          <w:p w14:paraId="5014300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 (Топы, п. 2.4.1); тарифы – таблица 42</w:t>
            </w:r>
          </w:p>
        </w:tc>
      </w:tr>
      <w:tr w:rsidR="00D329F4" w14:paraId="1AE6CB1E" w14:textId="77777777" w:rsidTr="00D329F4">
        <w:trPr>
          <w:cantSplit/>
          <w:jc w:val="center"/>
        </w:trPr>
        <w:tc>
          <w:tcPr>
            <w:tcW w:w="2022" w:type="dxa"/>
            <w:vAlign w:val="center"/>
          </w:tcPr>
          <w:p w14:paraId="0C18F81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Обучающее решение</w:t>
            </w:r>
          </w:p>
        </w:tc>
        <w:tc>
          <w:tcPr>
            <w:tcW w:w="2102" w:type="dxa"/>
            <w:vAlign w:val="center"/>
          </w:tcPr>
          <w:p w14:paraId="34F163F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покупает знания вместо услуги</w:t>
            </w:r>
          </w:p>
        </w:tc>
        <w:tc>
          <w:tcPr>
            <w:tcW w:w="2514" w:type="dxa"/>
            <w:vAlign w:val="center"/>
          </w:tcPr>
          <w:p w14:paraId="2B93DE2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Курсы и методички по UML/BPMN/IDEF0 в вузе</w:t>
            </w:r>
          </w:p>
        </w:tc>
        <w:tc>
          <w:tcPr>
            <w:tcW w:w="2716" w:type="dxa"/>
            <w:vAlign w:val="center"/>
          </w:tcPr>
          <w:p w14:paraId="62BD801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 (окно 29.08–29.09.2026):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курс» – 0,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курсы» – 0,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обучение» – 0,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курсы» – 17 (таблица 19)</w:t>
            </w:r>
          </w:p>
        </w:tc>
      </w:tr>
    </w:tbl>
    <w:p w14:paraId="230B078E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Генерация диаграмм нейросетью отнесена к типу «цифровой сервис» ГРАН §7 (частичная автоматизация программой) и выделена отдельной подгруппой, так как она функционально совпадает с </w:t>
      </w:r>
      <w:r>
        <w:rPr>
          <w:i/>
          <w:sz w:val="28"/>
        </w:rPr>
        <w:t>AI</w:t>
      </w:r>
      <w:r>
        <w:rPr>
          <w:sz w:val="28"/>
        </w:rPr>
        <w:t xml:space="preserve">-ассистентом </w:t>
      </w:r>
      <w:r>
        <w:rPr>
          <w:i/>
          <w:sz w:val="28"/>
        </w:rPr>
        <w:t>NotaCode</w:t>
      </w:r>
      <w:r>
        <w:rPr>
          <w:sz w:val="28"/>
        </w:rPr>
        <w:t>.</w:t>
      </w:r>
    </w:p>
    <w:p w14:paraId="792D9B43" w14:textId="77777777" w:rsidR="00D329F4" w:rsidRDefault="00AB640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45 – Паспорт границ рынка </w:t>
      </w:r>
      <w:r>
        <w:rPr>
          <w:i/>
          <w:sz w:val="28"/>
        </w:rPr>
        <w:t>NotaCode</w:t>
      </w:r>
      <w:r>
        <w:rPr>
          <w:sz w:val="28"/>
        </w:rPr>
        <w:t xml:space="preserve"> (поля ГРАН табл. 13, формулировки ФОРМ табл. 18, поле НАВ3)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79"/>
        <w:gridCol w:w="3529"/>
        <w:gridCol w:w="2065"/>
        <w:gridCol w:w="1782"/>
      </w:tblGrid>
      <w:tr w:rsidR="00D329F4" w14:paraId="362D188B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80" w:type="dxa"/>
            <w:vAlign w:val="center"/>
          </w:tcPr>
          <w:p w14:paraId="65AA60E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 паспорта</w:t>
            </w:r>
          </w:p>
        </w:tc>
        <w:tc>
          <w:tcPr>
            <w:tcW w:w="3529" w:type="dxa"/>
            <w:vAlign w:val="center"/>
          </w:tcPr>
          <w:p w14:paraId="5453AE9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указано</w:t>
            </w:r>
          </w:p>
        </w:tc>
        <w:tc>
          <w:tcPr>
            <w:tcW w:w="2065" w:type="dxa"/>
            <w:vAlign w:val="center"/>
          </w:tcPr>
          <w:p w14:paraId="295CE32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782" w:type="dxa"/>
            <w:vAlign w:val="center"/>
          </w:tcPr>
          <w:p w14:paraId="6B83B11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D329F4" w14:paraId="27FF4475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7B13630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Предварительная бизнес-идея (НАВ3)</w:t>
            </w:r>
          </w:p>
        </w:tc>
        <w:tc>
          <w:tcPr>
            <w:tcW w:w="3529" w:type="dxa"/>
            <w:vAlign w:val="center"/>
          </w:tcPr>
          <w:p w14:paraId="31CB489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для диаграмм формальных нотаций как текста, с проверкой правил</w:t>
            </w:r>
          </w:p>
        </w:tc>
        <w:tc>
          <w:tcPr>
            <w:tcW w:w="2065" w:type="dxa"/>
            <w:vAlign w:val="center"/>
          </w:tcPr>
          <w:p w14:paraId="5EAD315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гипотезы (таблица 2)</w:t>
            </w:r>
          </w:p>
        </w:tc>
        <w:tc>
          <w:tcPr>
            <w:tcW w:w="1782" w:type="dxa"/>
            <w:vAlign w:val="center"/>
          </w:tcPr>
          <w:p w14:paraId="354B621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329F4" w14:paraId="03E4919A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06F1FB2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исследуемого рынка</w:t>
            </w:r>
          </w:p>
        </w:tc>
        <w:tc>
          <w:tcPr>
            <w:tcW w:w="3529" w:type="dxa"/>
            <w:vAlign w:val="center"/>
          </w:tcPr>
          <w:p w14:paraId="0C3C8E9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веб-инструментов построения и проверки диаграмм формальных нотаций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) для студентов и специалистов по разработке ПО в Беларуси с расширением на русскоязычный сегмент СНГ</w:t>
            </w:r>
          </w:p>
        </w:tc>
        <w:tc>
          <w:tcPr>
            <w:tcW w:w="2065" w:type="dxa"/>
            <w:vAlign w:val="center"/>
          </w:tcPr>
          <w:p w14:paraId="0A36E9A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Синтез продуктовых и географических границ</w:t>
            </w:r>
          </w:p>
        </w:tc>
        <w:tc>
          <w:tcPr>
            <w:tcW w:w="1782" w:type="dxa"/>
            <w:vAlign w:val="center"/>
          </w:tcPr>
          <w:p w14:paraId="77AEB1B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329F4" w14:paraId="23416101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72B2656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Клиентская задача</w:t>
            </w:r>
          </w:p>
        </w:tc>
        <w:tc>
          <w:tcPr>
            <w:tcW w:w="3529" w:type="dxa"/>
            <w:vAlign w:val="center"/>
          </w:tcPr>
          <w:p w14:paraId="40EA3EC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Быстро получить диаграмму, корректную по правилам нотации, и хранить ее как текст с версиями</w:t>
            </w:r>
          </w:p>
        </w:tc>
        <w:tc>
          <w:tcPr>
            <w:tcW w:w="2065" w:type="dxa"/>
            <w:vAlign w:val="center"/>
          </w:tcPr>
          <w:p w14:paraId="7576F7A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1, 3</w:t>
            </w:r>
          </w:p>
        </w:tc>
        <w:tc>
          <w:tcPr>
            <w:tcW w:w="1782" w:type="dxa"/>
            <w:vAlign w:val="center"/>
          </w:tcPr>
          <w:p w14:paraId="7008F8E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329F4" w14:paraId="2BDA455C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1E3327E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Целевой клиент</w:t>
            </w:r>
          </w:p>
        </w:tc>
        <w:tc>
          <w:tcPr>
            <w:tcW w:w="3529" w:type="dxa"/>
            <w:vAlign w:val="center"/>
          </w:tcPr>
          <w:p w14:paraId="2B8F6A4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Студенты технических специальностей; аналитики; архитекторы ПО; преподаватели – канал</w:t>
            </w:r>
          </w:p>
        </w:tc>
        <w:tc>
          <w:tcPr>
            <w:tcW w:w="2065" w:type="dxa"/>
            <w:vAlign w:val="center"/>
          </w:tcPr>
          <w:p w14:paraId="37ED85C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3; Белстат (таблица 41)</w:t>
            </w:r>
          </w:p>
        </w:tc>
        <w:tc>
          <w:tcPr>
            <w:tcW w:w="1782" w:type="dxa"/>
            <w:vAlign w:val="center"/>
          </w:tcPr>
          <w:p w14:paraId="2E31140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329F4" w14:paraId="1C2889D0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6FA394B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Включаемые решения</w:t>
            </w:r>
          </w:p>
        </w:tc>
        <w:tc>
          <w:tcPr>
            <w:tcW w:w="3529" w:type="dxa"/>
            <w:vAlign w:val="center"/>
          </w:tcPr>
          <w:p w14:paraId="718D167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 xml:space="preserve"> для диаграмм, UML/BPMN-редакторы, онлайн-конструкторы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с экспортом</w:t>
            </w:r>
          </w:p>
        </w:tc>
        <w:tc>
          <w:tcPr>
            <w:tcW w:w="2065" w:type="dxa"/>
            <w:vAlign w:val="center"/>
          </w:tcPr>
          <w:p w14:paraId="4CA3689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43, шаг 3</w:t>
            </w:r>
          </w:p>
        </w:tc>
        <w:tc>
          <w:tcPr>
            <w:tcW w:w="1782" w:type="dxa"/>
            <w:vAlign w:val="center"/>
          </w:tcPr>
          <w:p w14:paraId="33F0137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329F4" w14:paraId="0DE34A53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5A3BBD8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Исключаемые решения</w:t>
            </w:r>
          </w:p>
        </w:tc>
        <w:tc>
          <w:tcPr>
            <w:tcW w:w="3529" w:type="dxa"/>
            <w:vAlign w:val="center"/>
          </w:tcPr>
          <w:p w14:paraId="40E2395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Универсальные доски как отдельный рынок; корпоративные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>-платформы; курсы программирования общего профиля</w:t>
            </w:r>
          </w:p>
        </w:tc>
        <w:tc>
          <w:tcPr>
            <w:tcW w:w="2065" w:type="dxa"/>
            <w:vAlign w:val="center"/>
          </w:tcPr>
          <w:p w14:paraId="41BE5D8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43, шаг 11</w:t>
            </w:r>
          </w:p>
        </w:tc>
        <w:tc>
          <w:tcPr>
            <w:tcW w:w="1782" w:type="dxa"/>
            <w:vAlign w:val="center"/>
          </w:tcPr>
          <w:p w14:paraId="3F17C4B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329F4" w14:paraId="147CEF47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63A7067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заменители</w:t>
            </w:r>
          </w:p>
        </w:tc>
        <w:tc>
          <w:tcPr>
            <w:tcW w:w="3529" w:type="dxa"/>
            <w:vAlign w:val="center"/>
          </w:tcPr>
          <w:p w14:paraId="19AF61B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(198/мес.),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(очищенный запрос 19/мес.),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StarUML</w:t>
            </w:r>
            <w:r>
              <w:rPr>
                <w:sz w:val="24"/>
              </w:rPr>
              <w:t xml:space="preserve"> (16/мес.),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(46/мес.)</w:t>
            </w:r>
          </w:p>
        </w:tc>
        <w:tc>
          <w:tcPr>
            <w:tcW w:w="2065" w:type="dxa"/>
            <w:vAlign w:val="center"/>
          </w:tcPr>
          <w:p w14:paraId="7845621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42, 44</w:t>
            </w:r>
          </w:p>
        </w:tc>
        <w:tc>
          <w:tcPr>
            <w:tcW w:w="1782" w:type="dxa"/>
            <w:vAlign w:val="center"/>
          </w:tcPr>
          <w:p w14:paraId="18D091F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329F4" w14:paraId="2486B86D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17F426E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Косвенные заменители</w:t>
            </w:r>
          </w:p>
        </w:tc>
        <w:tc>
          <w:tcPr>
            <w:tcW w:w="3529" w:type="dxa"/>
            <w:vAlign w:val="center"/>
          </w:tcPr>
          <w:p w14:paraId="0C85109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(1660/мес.),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(1501/мес.),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(1072/мес.),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 (61/мес.), </w:t>
            </w: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 (70/мес.),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(24/мес.), </w:t>
            </w: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>, генерация диаграмм нейросетью (107/мес.), ручное рисование, обучающие материалы</w:t>
            </w:r>
          </w:p>
        </w:tc>
        <w:tc>
          <w:tcPr>
            <w:tcW w:w="2065" w:type="dxa"/>
            <w:vAlign w:val="center"/>
          </w:tcPr>
          <w:p w14:paraId="67D910F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18, 44</w:t>
            </w:r>
          </w:p>
        </w:tc>
        <w:tc>
          <w:tcPr>
            <w:tcW w:w="1782" w:type="dxa"/>
            <w:vAlign w:val="center"/>
          </w:tcPr>
          <w:p w14:paraId="0D6CDDD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329F4" w14:paraId="6D83FEF9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5F5E001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3529" w:type="dxa"/>
            <w:vAlign w:val="center"/>
          </w:tcPr>
          <w:p w14:paraId="3436720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Республика Беларусь (основная, подтверждена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всем областям и Вордстатом по стране и Минску); русскоязычный сегмент СНГ (расширение, гипотеза)</w:t>
            </w:r>
          </w:p>
        </w:tc>
        <w:tc>
          <w:tcPr>
            <w:tcW w:w="2065" w:type="dxa"/>
            <w:vAlign w:val="center"/>
          </w:tcPr>
          <w:p w14:paraId="27C18A8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12, 39; п. 2.4.2</w:t>
            </w:r>
          </w:p>
        </w:tc>
        <w:tc>
          <w:tcPr>
            <w:tcW w:w="1782" w:type="dxa"/>
            <w:vAlign w:val="center"/>
          </w:tcPr>
          <w:p w14:paraId="46EC2CE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329F4" w14:paraId="1D6499AB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7BD97AD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каналы</w:t>
            </w:r>
          </w:p>
        </w:tc>
        <w:tc>
          <w:tcPr>
            <w:tcW w:w="3529" w:type="dxa"/>
            <w:vAlign w:val="center"/>
          </w:tcPr>
          <w:p w14:paraId="614B330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Поисковые системы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Яндекс); форумы разработчиков; вузовские каналы</w:t>
            </w:r>
          </w:p>
        </w:tc>
        <w:tc>
          <w:tcPr>
            <w:tcW w:w="2065" w:type="dxa"/>
            <w:vAlign w:val="center"/>
          </w:tcPr>
          <w:p w14:paraId="1CF2273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43, шаг 9</w:t>
            </w:r>
          </w:p>
        </w:tc>
        <w:tc>
          <w:tcPr>
            <w:tcW w:w="1782" w:type="dxa"/>
            <w:vAlign w:val="center"/>
          </w:tcPr>
          <w:p w14:paraId="10D6D98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329F4" w14:paraId="455A95BE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3767E56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Семантическое ядро</w:t>
            </w:r>
          </w:p>
        </w:tc>
        <w:tc>
          <w:tcPr>
            <w:tcW w:w="3529" w:type="dxa"/>
            <w:vAlign w:val="center"/>
          </w:tcPr>
          <w:p w14:paraId="27D76CD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(главные),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, сети Петри,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(вторичные)</w:t>
            </w:r>
          </w:p>
        </w:tc>
        <w:tc>
          <w:tcPr>
            <w:tcW w:w="2065" w:type="dxa"/>
            <w:vAlign w:val="center"/>
          </w:tcPr>
          <w:p w14:paraId="0E7658B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Пп. 2.2–2.4</w:t>
            </w:r>
          </w:p>
        </w:tc>
        <w:tc>
          <w:tcPr>
            <w:tcW w:w="1782" w:type="dxa"/>
            <w:vAlign w:val="center"/>
          </w:tcPr>
          <w:p w14:paraId="6D35D5D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329F4" w14:paraId="6A5D66F0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3F2F69A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спроса</w:t>
            </w:r>
          </w:p>
        </w:tc>
        <w:tc>
          <w:tcPr>
            <w:tcW w:w="3529" w:type="dxa"/>
            <w:vAlign w:val="center"/>
          </w:tcPr>
          <w:p w14:paraId="18F5C88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Информационно-инструментальный; объем подтвержден Вордстатом; коммерческая составляющая единичная («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в месяц)</w:t>
            </w:r>
          </w:p>
        </w:tc>
        <w:tc>
          <w:tcPr>
            <w:tcW w:w="2065" w:type="dxa"/>
            <w:vAlign w:val="center"/>
          </w:tcPr>
          <w:p w14:paraId="281B6D4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8, 39</w:t>
            </w:r>
          </w:p>
        </w:tc>
        <w:tc>
          <w:tcPr>
            <w:tcW w:w="1782" w:type="dxa"/>
            <w:vAlign w:val="center"/>
          </w:tcPr>
          <w:p w14:paraId="3F3B8B5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 с оговоркой</w:t>
            </w:r>
          </w:p>
        </w:tc>
      </w:tr>
      <w:tr w:rsidR="00D329F4" w14:paraId="3D8F7EEE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1C42F95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Ограничения</w:t>
            </w:r>
          </w:p>
        </w:tc>
        <w:tc>
          <w:tcPr>
            <w:tcW w:w="3529" w:type="dxa"/>
            <w:vAlign w:val="center"/>
          </w:tcPr>
          <w:p w14:paraId="5063D3D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Период Вордстата короткий для циклов (24 мес.); коммерческие формулировки почти не встречаются; расширение на СНГ измерено в Вордстате (таблица 23) и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(п. 2.3.3, таблица 50); нет разбивки студентов по профилям</w:t>
            </w:r>
          </w:p>
        </w:tc>
        <w:tc>
          <w:tcPr>
            <w:tcW w:w="2065" w:type="dxa"/>
            <w:vAlign w:val="center"/>
          </w:tcPr>
          <w:p w14:paraId="20C203F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Пп. 2.4–2.8</w:t>
            </w:r>
          </w:p>
        </w:tc>
        <w:tc>
          <w:tcPr>
            <w:tcW w:w="1782" w:type="dxa"/>
            <w:vAlign w:val="center"/>
          </w:tcPr>
          <w:p w14:paraId="4E2005E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Зафиксировано</w:t>
            </w:r>
          </w:p>
        </w:tc>
      </w:tr>
      <w:tr w:rsidR="00D329F4" w14:paraId="431E9DD5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45054EA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</w:t>
            </w:r>
          </w:p>
        </w:tc>
        <w:tc>
          <w:tcPr>
            <w:tcW w:w="3529" w:type="dxa"/>
            <w:vAlign w:val="center"/>
          </w:tcPr>
          <w:p w14:paraId="77A6F62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формулировку ниже</w:t>
            </w:r>
          </w:p>
        </w:tc>
        <w:tc>
          <w:tcPr>
            <w:tcW w:w="2065" w:type="dxa"/>
            <w:vAlign w:val="center"/>
          </w:tcPr>
          <w:p w14:paraId="5B3DB9F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Синтез</w:t>
            </w:r>
          </w:p>
        </w:tc>
        <w:tc>
          <w:tcPr>
            <w:tcW w:w="1782" w:type="dxa"/>
            <w:vAlign w:val="center"/>
          </w:tcPr>
          <w:p w14:paraId="6A1502F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</w:tbl>
    <w:p w14:paraId="0899DCC2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Итоговая формулировка границ рынка (ФОРМ, полная универсальная форма, табл. 24):</w:t>
      </w:r>
    </w:p>
    <w:p w14:paraId="11B6B2EE" w14:textId="77777777" w:rsidR="00D329F4" w:rsidRDefault="00AB6403">
      <w:pPr>
        <w:pStyle w:val="a8"/>
        <w:spacing w:before="0" w:after="0" w:line="360" w:lineRule="exact"/>
        <w:ind w:firstLine="709"/>
        <w:jc w:val="both"/>
      </w:pPr>
      <w:r>
        <w:rPr>
          <w:sz w:val="28"/>
        </w:rPr>
        <w:t>Для целей дальнейшего анализа рынок фиксируется как рынок веб-инструментов построения и проверки диаграмм формальных нотаций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sz w:val="28"/>
        </w:rPr>
        <w:t>IDEF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, сети Петри) для студентов технических специальностей, бизнес- и системных аналитиков и архитекторов ПО в пределах Республики Беларусь, с выраженной концентрацией спроса в Минске (индекс интереса по Яндекс Вордстату 194,99 против 127,61 по стране), с возможным расширением на русскоязычный сегмент РФ/СНГ. В продуктовые границы включаются текстовые </w:t>
      </w:r>
      <w:r>
        <w:rPr>
          <w:i/>
          <w:sz w:val="28"/>
        </w:rPr>
        <w:t>DSL</w:t>
      </w:r>
      <w:r>
        <w:rPr>
          <w:sz w:val="28"/>
        </w:rPr>
        <w:t xml:space="preserve"> для диаграмм, UML/BPMN-редакторы и онлайн-конструкторы </w:t>
      </w:r>
      <w:r>
        <w:rPr>
          <w:i/>
          <w:sz w:val="28"/>
        </w:rPr>
        <w:t>ERD</w:t>
      </w:r>
      <w:r>
        <w:rPr>
          <w:sz w:val="28"/>
        </w:rPr>
        <w:t xml:space="preserve"> с функцией экспорта, поскольку эти решения направлены на построение корректной нотационной диаграммы. Из анализа исключаются универсальные доски для визуального мышления как самостоятельный рынок, корпоративные </w:t>
      </w:r>
      <w:r>
        <w:rPr>
          <w:i/>
          <w:sz w:val="28"/>
        </w:rPr>
        <w:t>CASE</w:t>
      </w:r>
      <w:r>
        <w:rPr>
          <w:sz w:val="28"/>
        </w:rPr>
        <w:t xml:space="preserve">-платформы уровня предприятия и курсы программирования общего профиля, так как они относятся к иной задаче, иной аудитории или иной модели потребления. Основными каналами возникновения и реализации спроса являются поисковые системы, сообщества разработчиков и вузовские каналы. В качестве прямых заменителей учитываются 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 xml:space="preserve"> и </w:t>
      </w:r>
      <w:r>
        <w:rPr>
          <w:i/>
          <w:sz w:val="28"/>
        </w:rPr>
        <w:t>D2</w:t>
      </w:r>
      <w:r>
        <w:rPr>
          <w:sz w:val="28"/>
        </w:rPr>
        <w:t xml:space="preserve"> (частотность </w:t>
      </w:r>
      <w:r>
        <w:rPr>
          <w:i/>
          <w:sz w:val="28"/>
        </w:rPr>
        <w:t>PlantUML</w:t>
      </w:r>
      <w:r>
        <w:rPr>
          <w:sz w:val="28"/>
        </w:rPr>
        <w:t xml:space="preserve"> в Беларуси – 198 запросов в месяц по данным Яндекс Вордстата), в качестве косвенных – визуальные редакторы </w:t>
      </w:r>
      <w:r>
        <w:rPr>
          <w:i/>
          <w:sz w:val="28"/>
        </w:rPr>
        <w:t>Miro</w:t>
      </w:r>
      <w:r>
        <w:rPr>
          <w:sz w:val="28"/>
        </w:rPr>
        <w:t xml:space="preserve"> (1660 запросов/мес.), </w:t>
      </w:r>
      <w:r>
        <w:rPr>
          <w:i/>
          <w:sz w:val="28"/>
        </w:rPr>
        <w:t>Visio</w:t>
      </w:r>
      <w:r>
        <w:rPr>
          <w:sz w:val="28"/>
        </w:rPr>
        <w:t xml:space="preserve"> (1501), </w:t>
      </w:r>
      <w:r>
        <w:rPr>
          <w:i/>
          <w:sz w:val="28"/>
        </w:rPr>
        <w:t>draw.io</w:t>
      </w:r>
      <w:r>
        <w:rPr>
          <w:sz w:val="28"/>
        </w:rPr>
        <w:t xml:space="preserve"> (1072), </w:t>
      </w:r>
      <w:r>
        <w:rPr>
          <w:i/>
          <w:sz w:val="28"/>
        </w:rPr>
        <w:t>Lucidchart</w:t>
      </w:r>
      <w:r>
        <w:rPr>
          <w:sz w:val="28"/>
        </w:rPr>
        <w:t xml:space="preserve">, </w:t>
      </w:r>
      <w:r>
        <w:rPr>
          <w:i/>
          <w:sz w:val="28"/>
        </w:rPr>
        <w:t>Excalidraw</w:t>
      </w:r>
      <w:r>
        <w:rPr>
          <w:sz w:val="28"/>
        </w:rPr>
        <w:t xml:space="preserve">, </w:t>
      </w:r>
      <w:r>
        <w:rPr>
          <w:i/>
          <w:sz w:val="28"/>
        </w:rPr>
        <w:t>bpmn.io</w:t>
      </w:r>
      <w:r>
        <w:rPr>
          <w:sz w:val="28"/>
        </w:rPr>
        <w:t xml:space="preserve">, сервисы генерации диаграмм нейросетью (107 запросов/мес. по запросам «нейросеть схема» и «нейросеть диаграмма») и самостоятельное построение диаграмм вручную; спрос на визуальные инструменты в 1,8–3,5 раза выше спроса на нотационные термины, что указывает на барьер привычки. Фиксация границ основана на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Вордстата по Беларуси (оба источника показывают снижение среднегодового </w:t>
      </w:r>
      <w:r>
        <w:rPr>
          <w:sz w:val="28"/>
        </w:rPr>
        <w:lastRenderedPageBreak/>
        <w:t xml:space="preserve">уровня интереса к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на 42,7–46,7 % и выраженную учебную сезонность), семантическом ядре запросов, открытых тарифах конкурентов и данных Белстата и </w:t>
      </w:r>
      <w:r>
        <w:rPr>
          <w:i/>
          <w:sz w:val="28"/>
        </w:rPr>
        <w:t>DataReportal</w:t>
      </w:r>
      <w:r>
        <w:rPr>
          <w:sz w:val="28"/>
        </w:rPr>
        <w:t>. Данная формулировка задает основу для дальнейшей оценки объема рынка, анализа конкурентов, целевой аудитории, цен и модели монетизации; она не является измерением объема рынка.</w:t>
      </w:r>
    </w:p>
    <w:p w14:paraId="28FB0DA2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фиксации источников (ГРАН табл. 19) приведен в таблице 46.</w:t>
      </w:r>
    </w:p>
    <w:p w14:paraId="4246CA08" w14:textId="77777777" w:rsidR="00D329F4" w:rsidRDefault="00AB6403">
      <w:pPr>
        <w:pStyle w:val="a0"/>
        <w:keepNext/>
        <w:spacing w:before="0" w:after="0" w:line="360" w:lineRule="exact"/>
      </w:pPr>
      <w:r>
        <w:rPr>
          <w:sz w:val="28"/>
        </w:rPr>
        <w:t>Таблица 46 – Журнал фиксации источников для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70"/>
        <w:gridCol w:w="1553"/>
        <w:gridCol w:w="1992"/>
        <w:gridCol w:w="1937"/>
        <w:gridCol w:w="2203"/>
      </w:tblGrid>
      <w:tr w:rsidR="00D329F4" w14:paraId="5EA25140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70" w:type="dxa"/>
            <w:vAlign w:val="center"/>
          </w:tcPr>
          <w:p w14:paraId="30C1680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1553" w:type="dxa"/>
            <w:vAlign w:val="center"/>
          </w:tcPr>
          <w:p w14:paraId="06BFB2B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992" w:type="dxa"/>
            <w:vAlign w:val="center"/>
          </w:tcPr>
          <w:p w14:paraId="033749A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937" w:type="dxa"/>
            <w:vAlign w:val="center"/>
          </w:tcPr>
          <w:p w14:paraId="7B126B1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Параметры выборки</w:t>
            </w:r>
          </w:p>
        </w:tc>
        <w:tc>
          <w:tcPr>
            <w:tcW w:w="2203" w:type="dxa"/>
            <w:vAlign w:val="center"/>
          </w:tcPr>
          <w:p w14:paraId="0CA2DA6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 для границ рынка</w:t>
            </w:r>
          </w:p>
        </w:tc>
      </w:tr>
      <w:tr w:rsidR="00D329F4" w14:paraId="5E876AD2" w14:textId="77777777" w:rsidTr="00D329F4">
        <w:trPr>
          <w:cantSplit/>
          <w:jc w:val="center"/>
        </w:trPr>
        <w:tc>
          <w:tcPr>
            <w:tcW w:w="1670" w:type="dxa"/>
            <w:vAlign w:val="center"/>
          </w:tcPr>
          <w:p w14:paraId="1413F34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29–30.09.2026</w:t>
            </w:r>
          </w:p>
        </w:tc>
        <w:tc>
          <w:tcPr>
            <w:tcW w:w="1553" w:type="dxa"/>
            <w:vAlign w:val="center"/>
          </w:tcPr>
          <w:p w14:paraId="5C69656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992" w:type="dxa"/>
            <w:vAlign w:val="center"/>
          </w:tcPr>
          <w:p w14:paraId="5264F6F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интереса, регионы, связанные запросы</w:t>
            </w:r>
          </w:p>
        </w:tc>
        <w:tc>
          <w:tcPr>
            <w:tcW w:w="1937" w:type="dxa"/>
            <w:vAlign w:val="center"/>
          </w:tcPr>
          <w:p w14:paraId="0664337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 xml:space="preserve"> и весь мир; 5 лет и 12 мес.; категория 0; веб-поиск</w:t>
            </w:r>
          </w:p>
        </w:tc>
        <w:tc>
          <w:tcPr>
            <w:tcW w:w="2203" w:type="dxa"/>
            <w:vAlign w:val="center"/>
          </w:tcPr>
          <w:p w14:paraId="4D15F5E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к UML/BPMN есть во всех областях, низкий уровень, снижение</w:t>
            </w:r>
          </w:p>
        </w:tc>
      </w:tr>
      <w:tr w:rsidR="00D329F4" w14:paraId="60E1D676" w14:textId="77777777" w:rsidTr="00D329F4">
        <w:trPr>
          <w:cantSplit/>
          <w:jc w:val="center"/>
        </w:trPr>
        <w:tc>
          <w:tcPr>
            <w:tcW w:w="1670" w:type="dxa"/>
            <w:vAlign w:val="center"/>
          </w:tcPr>
          <w:p w14:paraId="0C19D43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553" w:type="dxa"/>
            <w:vAlign w:val="center"/>
          </w:tcPr>
          <w:p w14:paraId="55EEA78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992" w:type="dxa"/>
            <w:vAlign w:val="center"/>
          </w:tcPr>
          <w:p w14:paraId="3F9DE1A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Частотность, динамика, регионы</w:t>
            </w:r>
          </w:p>
        </w:tc>
        <w:tc>
          <w:tcPr>
            <w:tcW w:w="1937" w:type="dxa"/>
            <w:vAlign w:val="center"/>
          </w:tcPr>
          <w:p w14:paraId="26E7787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>=149); все устройства; 24 мес. и 30 дней</w:t>
            </w:r>
          </w:p>
        </w:tc>
        <w:tc>
          <w:tcPr>
            <w:tcW w:w="2203" w:type="dxa"/>
            <w:vAlign w:val="center"/>
          </w:tcPr>
          <w:p w14:paraId="19049C0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Измеримый спрос, концентрация в Минске, барьер визуальных редакторов</w:t>
            </w:r>
          </w:p>
        </w:tc>
      </w:tr>
      <w:tr w:rsidR="00D329F4" w14:paraId="0E827071" w14:textId="77777777" w:rsidTr="00D329F4">
        <w:trPr>
          <w:cantSplit/>
          <w:jc w:val="center"/>
        </w:trPr>
        <w:tc>
          <w:tcPr>
            <w:tcW w:w="1670" w:type="dxa"/>
            <w:vAlign w:val="center"/>
          </w:tcPr>
          <w:p w14:paraId="52ED4F9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553" w:type="dxa"/>
            <w:vAlign w:val="center"/>
          </w:tcPr>
          <w:p w14:paraId="7514700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</w:p>
        </w:tc>
        <w:tc>
          <w:tcPr>
            <w:tcW w:w="1992" w:type="dxa"/>
            <w:vAlign w:val="center"/>
          </w:tcPr>
          <w:p w14:paraId="2C1AEAF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Visits</w:t>
            </w:r>
            <w:r>
              <w:rPr>
                <w:sz w:val="24"/>
              </w:rPr>
              <w:t>, страны</w:t>
            </w:r>
          </w:p>
        </w:tc>
        <w:tc>
          <w:tcPr>
            <w:tcW w:w="1937" w:type="dxa"/>
            <w:vAlign w:val="center"/>
          </w:tcPr>
          <w:p w14:paraId="1FB54D4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Публичный доступ, 3 месяца</w:t>
            </w:r>
          </w:p>
        </w:tc>
        <w:tc>
          <w:tcPr>
            <w:tcW w:w="2203" w:type="dxa"/>
            <w:vAlign w:val="center"/>
          </w:tcPr>
          <w:p w14:paraId="0961F86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конкурентов, доля Беларуси не видна</w:t>
            </w:r>
          </w:p>
        </w:tc>
      </w:tr>
      <w:tr w:rsidR="00D329F4" w14:paraId="3672B744" w14:textId="77777777" w:rsidTr="00D329F4">
        <w:trPr>
          <w:cantSplit/>
          <w:jc w:val="center"/>
        </w:trPr>
        <w:tc>
          <w:tcPr>
            <w:tcW w:w="1670" w:type="dxa"/>
            <w:vAlign w:val="center"/>
          </w:tcPr>
          <w:p w14:paraId="3D20524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53" w:type="dxa"/>
            <w:vAlign w:val="center"/>
          </w:tcPr>
          <w:p w14:paraId="1C02371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Белстат</w:t>
            </w:r>
          </w:p>
        </w:tc>
        <w:tc>
          <w:tcPr>
            <w:tcW w:w="1992" w:type="dxa"/>
            <w:vAlign w:val="center"/>
          </w:tcPr>
          <w:p w14:paraId="1C08C63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Студенты УВО, организации цифровой экономики, интернет</w:t>
            </w:r>
          </w:p>
        </w:tc>
        <w:tc>
          <w:tcPr>
            <w:tcW w:w="1937" w:type="dxa"/>
            <w:vAlign w:val="center"/>
          </w:tcPr>
          <w:p w14:paraId="17A85FA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 г., 2025/2026 уч. год</w:t>
            </w:r>
          </w:p>
        </w:tc>
        <w:tc>
          <w:tcPr>
            <w:tcW w:w="2203" w:type="dxa"/>
            <w:vAlign w:val="center"/>
          </w:tcPr>
          <w:p w14:paraId="316979C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Размер сегмента </w:t>
            </w: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>, цифровая среда</w:t>
            </w:r>
          </w:p>
        </w:tc>
      </w:tr>
      <w:tr w:rsidR="00D329F4" w14:paraId="4B63A1E9" w14:textId="77777777" w:rsidTr="00D329F4">
        <w:trPr>
          <w:cantSplit/>
          <w:jc w:val="center"/>
        </w:trPr>
        <w:tc>
          <w:tcPr>
            <w:tcW w:w="1670" w:type="dxa"/>
            <w:vAlign w:val="center"/>
          </w:tcPr>
          <w:p w14:paraId="69ED86F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53" w:type="dxa"/>
            <w:vAlign w:val="center"/>
          </w:tcPr>
          <w:p w14:paraId="585F94B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DataReportal</w:t>
            </w:r>
          </w:p>
        </w:tc>
        <w:tc>
          <w:tcPr>
            <w:tcW w:w="1992" w:type="dxa"/>
            <w:vAlign w:val="center"/>
          </w:tcPr>
          <w:p w14:paraId="65D8E1E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Пользователи интернета и соцсетей</w:t>
            </w:r>
          </w:p>
        </w:tc>
        <w:tc>
          <w:tcPr>
            <w:tcW w:w="1937" w:type="dxa"/>
            <w:vAlign w:val="center"/>
          </w:tcPr>
          <w:p w14:paraId="4C60632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 2025 г.</w:t>
            </w:r>
          </w:p>
        </w:tc>
        <w:tc>
          <w:tcPr>
            <w:tcW w:w="2203" w:type="dxa"/>
            <w:vAlign w:val="center"/>
          </w:tcPr>
          <w:p w14:paraId="28C93E3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Проникновение интернета 94,3 %</w:t>
            </w:r>
          </w:p>
        </w:tc>
      </w:tr>
      <w:tr w:rsidR="00D329F4" w14:paraId="15045E67" w14:textId="77777777" w:rsidTr="00D329F4">
        <w:trPr>
          <w:cantSplit/>
          <w:jc w:val="center"/>
        </w:trPr>
        <w:tc>
          <w:tcPr>
            <w:tcW w:w="1670" w:type="dxa"/>
            <w:vAlign w:val="center"/>
          </w:tcPr>
          <w:p w14:paraId="484745C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53" w:type="dxa"/>
            <w:vAlign w:val="center"/>
          </w:tcPr>
          <w:p w14:paraId="714BDC5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конкурентов</w:t>
            </w:r>
          </w:p>
        </w:tc>
        <w:tc>
          <w:tcPr>
            <w:tcW w:w="1992" w:type="dxa"/>
            <w:vAlign w:val="center"/>
          </w:tcPr>
          <w:p w14:paraId="0651170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</w:t>
            </w:r>
          </w:p>
        </w:tc>
        <w:tc>
          <w:tcPr>
            <w:tcW w:w="1937" w:type="dxa"/>
            <w:vAlign w:val="center"/>
          </w:tcPr>
          <w:p w14:paraId="6FEC3EB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Официальные страницы </w:t>
            </w:r>
            <w:r>
              <w:rPr>
                <w:i/>
                <w:sz w:val="24"/>
              </w:rPr>
              <w:t>pricing</w:t>
            </w:r>
          </w:p>
        </w:tc>
        <w:tc>
          <w:tcPr>
            <w:tcW w:w="2203" w:type="dxa"/>
            <w:vAlign w:val="center"/>
          </w:tcPr>
          <w:p w14:paraId="552F5CB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Бесплатные альтернативы, ценовой диапазон 5–20 </w:t>
            </w:r>
            <w:r>
              <w:rPr>
                <w:i/>
                <w:sz w:val="24"/>
              </w:rPr>
              <w:t>USD</w:t>
            </w:r>
          </w:p>
        </w:tc>
      </w:tr>
    </w:tbl>
    <w:p w14:paraId="63A6564E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Контроль фиксации границ выполнен по чек-листам ГРАН табл. 15 и ФОРМ §9 (таблица 47).</w:t>
      </w:r>
    </w:p>
    <w:p w14:paraId="7F49D3B6" w14:textId="77777777" w:rsidR="00D329F4" w:rsidRDefault="00AB6403">
      <w:pPr>
        <w:pStyle w:val="a0"/>
        <w:keepNext/>
        <w:spacing w:before="0" w:after="0" w:line="360" w:lineRule="exact"/>
      </w:pPr>
      <w:r>
        <w:rPr>
          <w:sz w:val="28"/>
        </w:rPr>
        <w:t>Таблица 47 – Контроль фиксации границ рынка (ГРАН табл. 15, ФОРМ §9)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63"/>
        <w:gridCol w:w="1230"/>
        <w:gridCol w:w="4062"/>
      </w:tblGrid>
      <w:tr w:rsidR="00D329F4" w14:paraId="0BFC6544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62" w:type="dxa"/>
            <w:vAlign w:val="center"/>
          </w:tcPr>
          <w:p w14:paraId="4E4BE41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1230" w:type="dxa"/>
            <w:vAlign w:val="center"/>
          </w:tcPr>
          <w:p w14:paraId="507AA45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Да/нет</w:t>
            </w:r>
          </w:p>
        </w:tc>
        <w:tc>
          <w:tcPr>
            <w:tcW w:w="4062" w:type="dxa"/>
            <w:vAlign w:val="center"/>
          </w:tcPr>
          <w:p w14:paraId="0C008BB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D329F4" w14:paraId="6EE1BD89" w14:textId="77777777" w:rsidTr="00D329F4">
        <w:trPr>
          <w:cantSplit/>
          <w:jc w:val="center"/>
        </w:trPr>
        <w:tc>
          <w:tcPr>
            <w:tcW w:w="4062" w:type="dxa"/>
            <w:vAlign w:val="center"/>
          </w:tcPr>
          <w:p w14:paraId="6CC5924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 сформулирована, а не только название компетенции (ГРАН)</w:t>
            </w:r>
          </w:p>
        </w:tc>
        <w:tc>
          <w:tcPr>
            <w:tcW w:w="1230" w:type="dxa"/>
            <w:vAlign w:val="center"/>
          </w:tcPr>
          <w:p w14:paraId="7288BC6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02B1825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3</w:t>
            </w:r>
          </w:p>
        </w:tc>
      </w:tr>
      <w:tr w:rsidR="00D329F4" w14:paraId="4089C4C7" w14:textId="77777777" w:rsidTr="00D329F4">
        <w:trPr>
          <w:cantSplit/>
          <w:jc w:val="center"/>
        </w:trPr>
        <w:tc>
          <w:tcPr>
            <w:tcW w:w="4062" w:type="dxa"/>
            <w:vAlign w:val="center"/>
          </w:tcPr>
          <w:p w14:paraId="653115A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Продуктовые границы определены; видно, что входит и что исключено (ГРАН, ФОРМ)</w:t>
            </w:r>
          </w:p>
        </w:tc>
        <w:tc>
          <w:tcPr>
            <w:tcW w:w="1230" w:type="dxa"/>
            <w:vAlign w:val="center"/>
          </w:tcPr>
          <w:p w14:paraId="2717786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4A73337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43, шаги 3 и 11</w:t>
            </w:r>
          </w:p>
        </w:tc>
      </w:tr>
      <w:tr w:rsidR="00D329F4" w14:paraId="4233B9DC" w14:textId="77777777" w:rsidTr="00D329F4">
        <w:trPr>
          <w:cantSplit/>
          <w:jc w:val="center"/>
        </w:trPr>
        <w:tc>
          <w:tcPr>
            <w:tcW w:w="4062" w:type="dxa"/>
            <w:vAlign w:val="center"/>
          </w:tcPr>
          <w:p w14:paraId="004EE5C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Прямые и косвенные заменители определены, не только прямые конкуренты (ГРАН, ФОРМ)</w:t>
            </w:r>
          </w:p>
        </w:tc>
        <w:tc>
          <w:tcPr>
            <w:tcW w:w="1230" w:type="dxa"/>
            <w:vAlign w:val="center"/>
          </w:tcPr>
          <w:p w14:paraId="6DD0E05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013AA76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44</w:t>
            </w:r>
          </w:p>
        </w:tc>
      </w:tr>
      <w:tr w:rsidR="00D329F4" w14:paraId="18E187A0" w14:textId="77777777" w:rsidTr="00D329F4">
        <w:trPr>
          <w:cantSplit/>
          <w:jc w:val="center"/>
        </w:trPr>
        <w:tc>
          <w:tcPr>
            <w:tcW w:w="4062" w:type="dxa"/>
            <w:vAlign w:val="center"/>
          </w:tcPr>
          <w:p w14:paraId="556DF84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Информационные запросы отделены от коммерческих (ГРАН, ФОРМ)</w:t>
            </w:r>
          </w:p>
        </w:tc>
        <w:tc>
          <w:tcPr>
            <w:tcW w:w="1230" w:type="dxa"/>
            <w:vAlign w:val="center"/>
          </w:tcPr>
          <w:p w14:paraId="76DB7CE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5D54CA4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 признаки единичны, отмечены отдельно</w:t>
            </w:r>
          </w:p>
        </w:tc>
      </w:tr>
      <w:tr w:rsidR="00D329F4" w14:paraId="6BC3393E" w14:textId="77777777" w:rsidTr="00D329F4">
        <w:trPr>
          <w:cantSplit/>
          <w:jc w:val="center"/>
        </w:trPr>
        <w:tc>
          <w:tcPr>
            <w:tcW w:w="4062" w:type="dxa"/>
            <w:vAlign w:val="center"/>
          </w:tcPr>
          <w:p w14:paraId="1F1CB99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Географические границы определены и обоснованы языком, платежной средой, каналами и данными интереса (ГРАН, ФОРМ)</w:t>
            </w:r>
          </w:p>
        </w:tc>
        <w:tc>
          <w:tcPr>
            <w:tcW w:w="1230" w:type="dxa"/>
            <w:vAlign w:val="center"/>
          </w:tcPr>
          <w:p w14:paraId="2C081BF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062" w:type="dxa"/>
            <w:vAlign w:val="center"/>
          </w:tcPr>
          <w:p w14:paraId="4E24905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интереса и каналы – да; платежная среда не анализировалась</w:t>
            </w:r>
          </w:p>
        </w:tc>
      </w:tr>
      <w:tr w:rsidR="00D329F4" w14:paraId="0B0EA00B" w14:textId="77777777" w:rsidTr="00D329F4">
        <w:trPr>
          <w:cantSplit/>
          <w:jc w:val="center"/>
        </w:trPr>
        <w:tc>
          <w:tcPr>
            <w:tcW w:w="4062" w:type="dxa"/>
            <w:vAlign w:val="center"/>
          </w:tcPr>
          <w:p w14:paraId="3B77EA3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Региональные различия проверены (ГРАН)</w:t>
            </w:r>
          </w:p>
        </w:tc>
        <w:tc>
          <w:tcPr>
            <w:tcW w:w="1230" w:type="dxa"/>
            <w:vAlign w:val="center"/>
          </w:tcPr>
          <w:p w14:paraId="0261595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6BADF14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областям, Вордстат по Минску</w:t>
            </w:r>
          </w:p>
        </w:tc>
      </w:tr>
      <w:tr w:rsidR="00D329F4" w14:paraId="37A3DF0F" w14:textId="77777777" w:rsidTr="00D329F4">
        <w:trPr>
          <w:cantSplit/>
          <w:jc w:val="center"/>
        </w:trPr>
        <w:tc>
          <w:tcPr>
            <w:tcW w:w="4062" w:type="dxa"/>
            <w:vAlign w:val="center"/>
          </w:tcPr>
          <w:p w14:paraId="4B1E8FA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каналы указаны (ГРАН, ФОРМ)</w:t>
            </w:r>
          </w:p>
        </w:tc>
        <w:tc>
          <w:tcPr>
            <w:tcW w:w="1230" w:type="dxa"/>
            <w:vAlign w:val="center"/>
          </w:tcPr>
          <w:p w14:paraId="6E79C25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5021B18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43, шаг 9</w:t>
            </w:r>
          </w:p>
        </w:tc>
      </w:tr>
      <w:tr w:rsidR="00D329F4" w14:paraId="592D43F0" w14:textId="77777777" w:rsidTr="00D329F4">
        <w:trPr>
          <w:cantSplit/>
          <w:jc w:val="center"/>
        </w:trPr>
        <w:tc>
          <w:tcPr>
            <w:tcW w:w="4062" w:type="dxa"/>
            <w:vAlign w:val="center"/>
          </w:tcPr>
          <w:p w14:paraId="24B10E9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источников и их проверяемость (ГРАН, ФОРМ)</w:t>
            </w:r>
          </w:p>
        </w:tc>
        <w:tc>
          <w:tcPr>
            <w:tcW w:w="1230" w:type="dxa"/>
            <w:vAlign w:val="center"/>
          </w:tcPr>
          <w:p w14:paraId="37890C3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1FA6B2F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46, список источников</w:t>
            </w:r>
          </w:p>
        </w:tc>
      </w:tr>
      <w:tr w:rsidR="00D329F4" w14:paraId="5AFDB88C" w14:textId="77777777" w:rsidTr="00D329F4">
        <w:trPr>
          <w:cantSplit/>
          <w:jc w:val="center"/>
        </w:trPr>
        <w:tc>
          <w:tcPr>
            <w:tcW w:w="4062" w:type="dxa"/>
            <w:vAlign w:val="center"/>
          </w:tcPr>
          <w:p w14:paraId="3894389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паспорт составлен (ГРАН)</w:t>
            </w:r>
          </w:p>
        </w:tc>
        <w:tc>
          <w:tcPr>
            <w:tcW w:w="1230" w:type="dxa"/>
            <w:vAlign w:val="center"/>
          </w:tcPr>
          <w:p w14:paraId="294BA9A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56B78F3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45</w:t>
            </w:r>
          </w:p>
        </w:tc>
      </w:tr>
      <w:tr w:rsidR="00D329F4" w14:paraId="2579E6FD" w14:textId="77777777" w:rsidTr="00D329F4">
        <w:trPr>
          <w:cantSplit/>
          <w:jc w:val="center"/>
        </w:trPr>
        <w:tc>
          <w:tcPr>
            <w:tcW w:w="4062" w:type="dxa"/>
            <w:vAlign w:val="center"/>
          </w:tcPr>
          <w:p w14:paraId="529DB9F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рынка не слишком широкое; клиенты названы конкретно (ФОРМ)</w:t>
            </w:r>
          </w:p>
        </w:tc>
        <w:tc>
          <w:tcPr>
            <w:tcW w:w="1230" w:type="dxa"/>
            <w:vAlign w:val="center"/>
          </w:tcPr>
          <w:p w14:paraId="07F3E9D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335D831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«рынок диаграмм», а веб-инструменты формальных нотаций для указанных сегментов</w:t>
            </w:r>
          </w:p>
        </w:tc>
      </w:tr>
      <w:tr w:rsidR="00D329F4" w14:paraId="3381247B" w14:textId="77777777" w:rsidTr="00D329F4">
        <w:trPr>
          <w:cantSplit/>
          <w:jc w:val="center"/>
        </w:trPr>
        <w:tc>
          <w:tcPr>
            <w:tcW w:w="4062" w:type="dxa"/>
            <w:vAlign w:val="center"/>
          </w:tcPr>
          <w:p w14:paraId="509F3A2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ограничение «интерес ≠ объем рынка» (ФОРМ)</w:t>
            </w:r>
          </w:p>
        </w:tc>
        <w:tc>
          <w:tcPr>
            <w:tcW w:w="1230" w:type="dxa"/>
            <w:vAlign w:val="center"/>
          </w:tcPr>
          <w:p w14:paraId="07868D2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4FE2311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</w:t>
            </w:r>
          </w:p>
        </w:tc>
      </w:tr>
    </w:tbl>
    <w:p w14:paraId="7C614B36" w14:textId="77777777" w:rsidR="00D329F4" w:rsidRDefault="00AB6403">
      <w:pPr>
        <w:pStyle w:val="2"/>
        <w:spacing w:before="360" w:after="360" w:line="360" w:lineRule="exact"/>
        <w:ind w:firstLine="709"/>
      </w:pPr>
      <w:bookmarkStart w:id="37" w:name="аргументация-выбора-идеи-и-территории"/>
      <w:bookmarkStart w:id="38" w:name="_Toc241930856"/>
      <w:bookmarkEnd w:id="35"/>
      <w:r>
        <w:t>2.10 Аргументация выбора идеи и территории</w:t>
      </w:r>
      <w:bookmarkEnd w:id="38"/>
    </w:p>
    <w:p w14:paraId="3B8F503A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Вордстата сведены в формы листов 3 и 4 АРГ (табл. 9 и табл. 12, таблицы 48 и 49).</w:t>
      </w:r>
    </w:p>
    <w:p w14:paraId="0405936C" w14:textId="77777777" w:rsidR="00D329F4" w:rsidRDefault="00AB640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48 – Лист 3.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(АРГ табл. 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31"/>
        <w:gridCol w:w="1017"/>
        <w:gridCol w:w="1252"/>
        <w:gridCol w:w="1336"/>
        <w:gridCol w:w="1597"/>
        <w:gridCol w:w="1034"/>
        <w:gridCol w:w="1034"/>
        <w:gridCol w:w="1354"/>
      </w:tblGrid>
      <w:tr w:rsidR="00D329F4" w14:paraId="2EBC70E8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31" w:type="dxa"/>
            <w:vAlign w:val="center"/>
          </w:tcPr>
          <w:p w14:paraId="64F53B3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017" w:type="dxa"/>
            <w:vAlign w:val="center"/>
          </w:tcPr>
          <w:p w14:paraId="2EEED5C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 0–100</w:t>
            </w:r>
          </w:p>
        </w:tc>
        <w:tc>
          <w:tcPr>
            <w:tcW w:w="1252" w:type="dxa"/>
            <w:vAlign w:val="center"/>
          </w:tcPr>
          <w:p w14:paraId="1B8AF5E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Пик интереса</w:t>
            </w:r>
          </w:p>
        </w:tc>
        <w:tc>
          <w:tcPr>
            <w:tcW w:w="1336" w:type="dxa"/>
            <w:vAlign w:val="center"/>
          </w:tcPr>
          <w:p w14:paraId="3D07650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Тренд</w:t>
            </w:r>
          </w:p>
        </w:tc>
        <w:tc>
          <w:tcPr>
            <w:tcW w:w="1597" w:type="dxa"/>
            <w:vAlign w:val="center"/>
          </w:tcPr>
          <w:p w14:paraId="5FBB581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Сезонность</w:t>
            </w:r>
          </w:p>
        </w:tc>
        <w:tc>
          <w:tcPr>
            <w:tcW w:w="1034" w:type="dxa"/>
            <w:vAlign w:val="center"/>
          </w:tcPr>
          <w:p w14:paraId="312E698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География интереса</w:t>
            </w:r>
          </w:p>
        </w:tc>
        <w:tc>
          <w:tcPr>
            <w:tcW w:w="1034" w:type="dxa"/>
            <w:vAlign w:val="center"/>
          </w:tcPr>
          <w:p w14:paraId="5C943D3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Связанные запросы</w:t>
            </w:r>
          </w:p>
        </w:tc>
        <w:tc>
          <w:tcPr>
            <w:tcW w:w="1354" w:type="dxa"/>
            <w:vAlign w:val="center"/>
          </w:tcPr>
          <w:p w14:paraId="3DFD052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 для бизнес-идеи</w:t>
            </w:r>
          </w:p>
        </w:tc>
      </w:tr>
      <w:tr w:rsidR="00D329F4" w14:paraId="685DC648" w14:textId="77777777" w:rsidTr="00D329F4">
        <w:trPr>
          <w:cantSplit/>
          <w:jc w:val="center"/>
        </w:trPr>
        <w:tc>
          <w:tcPr>
            <w:tcW w:w="731" w:type="dxa"/>
            <w:vAlign w:val="center"/>
          </w:tcPr>
          <w:p w14:paraId="0E443AC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017" w:type="dxa"/>
            <w:vAlign w:val="center"/>
          </w:tcPr>
          <w:p w14:paraId="6A902E4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14,52 (12 мес.); 23,20 (5 лет)</w:t>
            </w:r>
          </w:p>
        </w:tc>
        <w:tc>
          <w:tcPr>
            <w:tcW w:w="1252" w:type="dxa"/>
            <w:vAlign w:val="center"/>
          </w:tcPr>
          <w:p w14:paraId="384D0E6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2025 г. (12 мес.); май 2022 г. (5 лет)</w:t>
            </w:r>
          </w:p>
        </w:tc>
        <w:tc>
          <w:tcPr>
            <w:tcW w:w="1336" w:type="dxa"/>
            <w:vAlign w:val="center"/>
          </w:tcPr>
          <w:p w14:paraId="7F2F25E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(−43,8 %)</w:t>
            </w:r>
          </w:p>
        </w:tc>
        <w:tc>
          <w:tcPr>
            <w:tcW w:w="1597" w:type="dxa"/>
            <w:vAlign w:val="center"/>
          </w:tcPr>
          <w:p w14:paraId="4ECD81C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(пики сентябрь–декабрь)</w:t>
            </w:r>
          </w:p>
        </w:tc>
        <w:tc>
          <w:tcPr>
            <w:tcW w:w="1034" w:type="dxa"/>
            <w:vAlign w:val="center"/>
          </w:tcPr>
          <w:p w14:paraId="3CF99DE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6 областей</w:t>
            </w:r>
          </w:p>
        </w:tc>
        <w:tc>
          <w:tcPr>
            <w:tcW w:w="1034" w:type="dxa"/>
            <w:vAlign w:val="center"/>
          </w:tcPr>
          <w:p w14:paraId="4F2C114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1354" w:type="dxa"/>
            <w:vAlign w:val="center"/>
          </w:tcPr>
          <w:p w14:paraId="68A04AA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Основное направление, но интерес низкий и снижается</w:t>
            </w:r>
          </w:p>
        </w:tc>
      </w:tr>
      <w:tr w:rsidR="00D329F4" w14:paraId="14F86124" w14:textId="77777777" w:rsidTr="00D329F4">
        <w:trPr>
          <w:cantSplit/>
          <w:jc w:val="center"/>
        </w:trPr>
        <w:tc>
          <w:tcPr>
            <w:tcW w:w="731" w:type="dxa"/>
            <w:vAlign w:val="center"/>
          </w:tcPr>
          <w:p w14:paraId="708CA68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017" w:type="dxa"/>
            <w:vAlign w:val="center"/>
          </w:tcPr>
          <w:p w14:paraId="5EDD51D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16,17 (12 мес.); 12,31 (5 лет)</w:t>
            </w:r>
          </w:p>
        </w:tc>
        <w:tc>
          <w:tcPr>
            <w:tcW w:w="1252" w:type="dxa"/>
            <w:vAlign w:val="center"/>
          </w:tcPr>
          <w:p w14:paraId="6B9AC72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Начало декабря 2025 г. (12 мес.); март 2025 г. (5 лет)</w:t>
            </w:r>
          </w:p>
        </w:tc>
        <w:tc>
          <w:tcPr>
            <w:tcW w:w="1336" w:type="dxa"/>
            <w:vAlign w:val="center"/>
          </w:tcPr>
          <w:p w14:paraId="2BD6252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(−46,7 %)</w:t>
            </w:r>
          </w:p>
        </w:tc>
        <w:tc>
          <w:tcPr>
            <w:tcW w:w="1597" w:type="dxa"/>
            <w:vAlign w:val="center"/>
          </w:tcPr>
          <w:p w14:paraId="515B9C2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Есть, нерегулярная</w:t>
            </w:r>
          </w:p>
        </w:tc>
        <w:tc>
          <w:tcPr>
            <w:tcW w:w="1034" w:type="dxa"/>
            <w:vAlign w:val="center"/>
          </w:tcPr>
          <w:p w14:paraId="4281BE2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6 областей</w:t>
            </w:r>
          </w:p>
        </w:tc>
        <w:tc>
          <w:tcPr>
            <w:tcW w:w="1034" w:type="dxa"/>
            <w:vAlign w:val="center"/>
          </w:tcPr>
          <w:p w14:paraId="0669F84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</w:p>
        </w:tc>
        <w:tc>
          <w:tcPr>
            <w:tcW w:w="1354" w:type="dxa"/>
            <w:vAlign w:val="center"/>
          </w:tcPr>
          <w:p w14:paraId="2A658DA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Второе направление, сегмент аналитиков</w:t>
            </w:r>
          </w:p>
        </w:tc>
      </w:tr>
      <w:tr w:rsidR="00D329F4" w14:paraId="471E0E19" w14:textId="77777777" w:rsidTr="00D329F4">
        <w:trPr>
          <w:cantSplit/>
          <w:jc w:val="center"/>
        </w:trPr>
        <w:tc>
          <w:tcPr>
            <w:tcW w:w="731" w:type="dxa"/>
            <w:vAlign w:val="center"/>
          </w:tcPr>
          <w:p w14:paraId="17B3664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IDEF0</w:t>
            </w:r>
          </w:p>
        </w:tc>
        <w:tc>
          <w:tcPr>
            <w:tcW w:w="1017" w:type="dxa"/>
            <w:vAlign w:val="center"/>
          </w:tcPr>
          <w:p w14:paraId="5866FD6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2,38 (12 мес.); 1,73 (5 лет, 59 месяцев)</w:t>
            </w:r>
          </w:p>
        </w:tc>
        <w:tc>
          <w:tcPr>
            <w:tcW w:w="1252" w:type="dxa"/>
            <w:vAlign w:val="center"/>
          </w:tcPr>
          <w:p w14:paraId="0214CCF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Конец апреля 2026 г.</w:t>
            </w:r>
          </w:p>
        </w:tc>
        <w:tc>
          <w:tcPr>
            <w:tcW w:w="1336" w:type="dxa"/>
            <w:vAlign w:val="center"/>
          </w:tcPr>
          <w:p w14:paraId="7308B49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определяется</w:t>
            </w:r>
          </w:p>
        </w:tc>
        <w:tc>
          <w:tcPr>
            <w:tcW w:w="1597" w:type="dxa"/>
            <w:vAlign w:val="center"/>
          </w:tcPr>
          <w:p w14:paraId="3004E4E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034" w:type="dxa"/>
            <w:vAlign w:val="center"/>
          </w:tcPr>
          <w:p w14:paraId="46CED0A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Минская область</w:t>
            </w:r>
          </w:p>
        </w:tc>
        <w:tc>
          <w:tcPr>
            <w:tcW w:w="1034" w:type="dxa"/>
            <w:vAlign w:val="center"/>
          </w:tcPr>
          <w:p w14:paraId="07287DB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354" w:type="dxa"/>
            <w:vAlign w:val="center"/>
          </w:tcPr>
          <w:p w14:paraId="376C0C3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недостаточно для вывода</w:t>
            </w:r>
          </w:p>
        </w:tc>
      </w:tr>
    </w:tbl>
    <w:p w14:paraId="670FA6AD" w14:textId="77777777" w:rsidR="00D329F4" w:rsidRDefault="00AB6403">
      <w:pPr>
        <w:pStyle w:val="a0"/>
        <w:keepNext/>
        <w:spacing w:before="0" w:after="0" w:line="360" w:lineRule="exact"/>
      </w:pPr>
      <w:r>
        <w:rPr>
          <w:sz w:val="28"/>
        </w:rPr>
        <w:t>Таблица 49 – Лист 4. Данные Яндекс Вордстат (АРГ табл. 12)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70"/>
        <w:gridCol w:w="1331"/>
        <w:gridCol w:w="895"/>
        <w:gridCol w:w="1069"/>
        <w:gridCol w:w="982"/>
        <w:gridCol w:w="1382"/>
        <w:gridCol w:w="1382"/>
        <w:gridCol w:w="1244"/>
      </w:tblGrid>
      <w:tr w:rsidR="00D329F4" w14:paraId="2FF5D8FC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69" w:type="dxa"/>
            <w:vAlign w:val="center"/>
          </w:tcPr>
          <w:p w14:paraId="5E7A33A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331" w:type="dxa"/>
            <w:vAlign w:val="center"/>
          </w:tcPr>
          <w:p w14:paraId="111BA03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</w:t>
            </w:r>
          </w:p>
        </w:tc>
        <w:tc>
          <w:tcPr>
            <w:tcW w:w="895" w:type="dxa"/>
            <w:vAlign w:val="center"/>
          </w:tcPr>
          <w:p w14:paraId="6BDD8FE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Регион</w:t>
            </w:r>
          </w:p>
        </w:tc>
        <w:tc>
          <w:tcPr>
            <w:tcW w:w="1069" w:type="dxa"/>
            <w:vAlign w:val="center"/>
          </w:tcPr>
          <w:p w14:paraId="2DE686C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Частотность</w:t>
            </w:r>
          </w:p>
        </w:tc>
        <w:tc>
          <w:tcPr>
            <w:tcW w:w="982" w:type="dxa"/>
            <w:vAlign w:val="center"/>
          </w:tcPr>
          <w:p w14:paraId="7FCD75D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Динамика</w:t>
            </w:r>
          </w:p>
        </w:tc>
        <w:tc>
          <w:tcPr>
            <w:tcW w:w="1382" w:type="dxa"/>
            <w:vAlign w:val="center"/>
          </w:tcPr>
          <w:p w14:paraId="082F2C2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Коммерческий признак</w:t>
            </w:r>
          </w:p>
        </w:tc>
        <w:tc>
          <w:tcPr>
            <w:tcW w:w="1382" w:type="dxa"/>
            <w:vAlign w:val="center"/>
          </w:tcPr>
          <w:p w14:paraId="14BE771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Похожие запросы</w:t>
            </w:r>
          </w:p>
        </w:tc>
        <w:tc>
          <w:tcPr>
            <w:tcW w:w="1244" w:type="dxa"/>
            <w:vAlign w:val="center"/>
          </w:tcPr>
          <w:p w14:paraId="69EC794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 для бизнес-идеи</w:t>
            </w:r>
          </w:p>
        </w:tc>
      </w:tr>
      <w:tr w:rsidR="00D329F4" w14:paraId="24528F31" w14:textId="77777777" w:rsidTr="00D329F4">
        <w:trPr>
          <w:cantSplit/>
          <w:jc w:val="center"/>
        </w:trPr>
        <w:tc>
          <w:tcPr>
            <w:tcW w:w="1069" w:type="dxa"/>
            <w:vAlign w:val="center"/>
          </w:tcPr>
          <w:p w14:paraId="059211D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331" w:type="dxa"/>
            <w:vAlign w:val="center"/>
          </w:tcPr>
          <w:p w14:paraId="4FC42EB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Продуктовый</w:t>
            </w:r>
          </w:p>
        </w:tc>
        <w:tc>
          <w:tcPr>
            <w:tcW w:w="895" w:type="dxa"/>
            <w:vAlign w:val="center"/>
          </w:tcPr>
          <w:p w14:paraId="3440FDB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Беларусь; Минск – индекс 194,99</w:t>
            </w:r>
          </w:p>
        </w:tc>
        <w:tc>
          <w:tcPr>
            <w:tcW w:w="1069" w:type="dxa"/>
            <w:vAlign w:val="center"/>
          </w:tcPr>
          <w:p w14:paraId="3C53450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591</w:t>
            </w:r>
          </w:p>
        </w:tc>
        <w:tc>
          <w:tcPr>
            <w:tcW w:w="982" w:type="dxa"/>
            <w:vAlign w:val="center"/>
          </w:tcPr>
          <w:p w14:paraId="618B0F2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(−42,7 %)</w:t>
            </w:r>
          </w:p>
        </w:tc>
        <w:tc>
          <w:tcPr>
            <w:tcW w:w="1382" w:type="dxa"/>
            <w:vAlign w:val="center"/>
          </w:tcPr>
          <w:p w14:paraId="2ED22D0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501747A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диаграммы, </w:t>
            </w: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проектирования,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онлайн</w:t>
            </w:r>
          </w:p>
        </w:tc>
        <w:tc>
          <w:tcPr>
            <w:tcW w:w="1244" w:type="dxa"/>
            <w:vAlign w:val="center"/>
          </w:tcPr>
          <w:p w14:paraId="2824BC2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спроса, учебная сезонность</w:t>
            </w:r>
          </w:p>
        </w:tc>
      </w:tr>
      <w:tr w:rsidR="00D329F4" w14:paraId="64313885" w14:textId="77777777" w:rsidTr="00D329F4">
        <w:trPr>
          <w:cantSplit/>
          <w:jc w:val="center"/>
        </w:trPr>
        <w:tc>
          <w:tcPr>
            <w:tcW w:w="1069" w:type="dxa"/>
            <w:vAlign w:val="center"/>
          </w:tcPr>
          <w:p w14:paraId="0E4C03A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331" w:type="dxa"/>
            <w:vAlign w:val="center"/>
          </w:tcPr>
          <w:p w14:paraId="1535B22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Продуктовый</w:t>
            </w:r>
          </w:p>
        </w:tc>
        <w:tc>
          <w:tcPr>
            <w:tcW w:w="895" w:type="dxa"/>
            <w:vAlign w:val="center"/>
          </w:tcPr>
          <w:p w14:paraId="480065B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524C399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476</w:t>
            </w:r>
          </w:p>
        </w:tc>
        <w:tc>
          <w:tcPr>
            <w:tcW w:w="982" w:type="dxa"/>
            <w:vAlign w:val="center"/>
          </w:tcPr>
          <w:p w14:paraId="514A0A3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(−44,1 %)</w:t>
            </w:r>
          </w:p>
        </w:tc>
        <w:tc>
          <w:tcPr>
            <w:tcW w:w="1382" w:type="dxa"/>
            <w:vAlign w:val="center"/>
          </w:tcPr>
          <w:p w14:paraId="2077520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1C91984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диаграмма, 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</w:p>
        </w:tc>
        <w:tc>
          <w:tcPr>
            <w:tcW w:w="1244" w:type="dxa"/>
            <w:vAlign w:val="center"/>
          </w:tcPr>
          <w:p w14:paraId="188C94B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Второе направление</w:t>
            </w:r>
          </w:p>
        </w:tc>
      </w:tr>
      <w:tr w:rsidR="00D329F4" w14:paraId="0DA79B92" w14:textId="77777777" w:rsidTr="00D329F4">
        <w:trPr>
          <w:cantSplit/>
          <w:jc w:val="center"/>
        </w:trPr>
        <w:tc>
          <w:tcPr>
            <w:tcW w:w="1069" w:type="dxa"/>
            <w:vAlign w:val="center"/>
          </w:tcPr>
          <w:p w14:paraId="4F52279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331" w:type="dxa"/>
            <w:vAlign w:val="center"/>
          </w:tcPr>
          <w:p w14:paraId="1DC5036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Продуктовый (прямой конкурент)</w:t>
            </w:r>
          </w:p>
        </w:tc>
        <w:tc>
          <w:tcPr>
            <w:tcW w:w="895" w:type="dxa"/>
            <w:vAlign w:val="center"/>
          </w:tcPr>
          <w:p w14:paraId="2A20477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3362207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198</w:t>
            </w:r>
          </w:p>
        </w:tc>
        <w:tc>
          <w:tcPr>
            <w:tcW w:w="982" w:type="dxa"/>
            <w:vAlign w:val="center"/>
          </w:tcPr>
          <w:p w14:paraId="5683F0E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(−3,9 %); стабильный тренд; рост 2023–2025</w:t>
            </w:r>
          </w:p>
        </w:tc>
        <w:tc>
          <w:tcPr>
            <w:tcW w:w="1382" w:type="dxa"/>
            <w:vAlign w:val="center"/>
          </w:tcPr>
          <w:p w14:paraId="1EBCF9C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52C6FB7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editor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</w:p>
        </w:tc>
        <w:tc>
          <w:tcPr>
            <w:tcW w:w="1244" w:type="dxa"/>
            <w:vAlign w:val="center"/>
          </w:tcPr>
          <w:p w14:paraId="36A9081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к текстовому подходу есть, спрос не падает</w:t>
            </w:r>
          </w:p>
        </w:tc>
      </w:tr>
      <w:tr w:rsidR="00D329F4" w14:paraId="69F17CAD" w14:textId="77777777" w:rsidTr="00D329F4">
        <w:trPr>
          <w:cantSplit/>
          <w:jc w:val="center"/>
        </w:trPr>
        <w:tc>
          <w:tcPr>
            <w:tcW w:w="1069" w:type="dxa"/>
            <w:vAlign w:val="center"/>
          </w:tcPr>
          <w:p w14:paraId="7207DB4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1331" w:type="dxa"/>
            <w:vAlign w:val="center"/>
          </w:tcPr>
          <w:p w14:paraId="3273DED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Продуктовый</w:t>
            </w:r>
          </w:p>
        </w:tc>
        <w:tc>
          <w:tcPr>
            <w:tcW w:w="895" w:type="dxa"/>
            <w:vAlign w:val="center"/>
          </w:tcPr>
          <w:p w14:paraId="2239238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051556E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982" w:type="dxa"/>
            <w:vAlign w:val="center"/>
          </w:tcPr>
          <w:p w14:paraId="1EB29EE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(−34,9 %)</w:t>
            </w:r>
          </w:p>
        </w:tc>
        <w:tc>
          <w:tcPr>
            <w:tcW w:w="1382" w:type="dxa"/>
            <w:vAlign w:val="center"/>
          </w:tcPr>
          <w:p w14:paraId="4585C68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381CEF2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диаграмма, декомпозиция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контекстная</w:t>
            </w:r>
          </w:p>
        </w:tc>
        <w:tc>
          <w:tcPr>
            <w:tcW w:w="1244" w:type="dxa"/>
            <w:vAlign w:val="center"/>
          </w:tcPr>
          <w:p w14:paraId="490F45B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Нишевая нотация, отличительная функция </w:t>
            </w:r>
            <w:r>
              <w:rPr>
                <w:i/>
                <w:sz w:val="24"/>
              </w:rPr>
              <w:t>NotaCode</w:t>
            </w:r>
          </w:p>
        </w:tc>
      </w:tr>
      <w:tr w:rsidR="00D329F4" w14:paraId="1A4B635D" w14:textId="77777777" w:rsidTr="00D329F4">
        <w:trPr>
          <w:cantSplit/>
          <w:jc w:val="center"/>
        </w:trPr>
        <w:tc>
          <w:tcPr>
            <w:tcW w:w="1069" w:type="dxa"/>
            <w:vAlign w:val="center"/>
          </w:tcPr>
          <w:p w14:paraId="7048EFD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1331" w:type="dxa"/>
            <w:vAlign w:val="center"/>
          </w:tcPr>
          <w:p w14:paraId="3925A94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Продуктовый</w:t>
            </w:r>
          </w:p>
        </w:tc>
        <w:tc>
          <w:tcPr>
            <w:tcW w:w="895" w:type="dxa"/>
            <w:vAlign w:val="center"/>
          </w:tcPr>
          <w:p w14:paraId="74DCD09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563B97C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982" w:type="dxa"/>
            <w:vAlign w:val="center"/>
          </w:tcPr>
          <w:p w14:paraId="473ACCF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(−55,4 %)</w:t>
            </w:r>
          </w:p>
        </w:tc>
        <w:tc>
          <w:tcPr>
            <w:tcW w:w="1382" w:type="dxa"/>
            <w:vAlign w:val="center"/>
          </w:tcPr>
          <w:p w14:paraId="35D5FC7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6D4442A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44" w:type="dxa"/>
            <w:vAlign w:val="center"/>
          </w:tcPr>
          <w:p w14:paraId="6EBE6C3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частотность</w:t>
            </w:r>
          </w:p>
        </w:tc>
      </w:tr>
      <w:tr w:rsidR="00D329F4" w14:paraId="1B09EB33" w14:textId="77777777" w:rsidTr="00D329F4">
        <w:trPr>
          <w:cantSplit/>
          <w:jc w:val="center"/>
        </w:trPr>
        <w:tc>
          <w:tcPr>
            <w:tcW w:w="1069" w:type="dxa"/>
            <w:vAlign w:val="center"/>
          </w:tcPr>
          <w:p w14:paraId="592F9C5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erd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1331" w:type="dxa"/>
            <w:vAlign w:val="center"/>
          </w:tcPr>
          <w:p w14:paraId="128E4A6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Продуктовый</w:t>
            </w:r>
          </w:p>
        </w:tc>
        <w:tc>
          <w:tcPr>
            <w:tcW w:w="895" w:type="dxa"/>
            <w:vAlign w:val="center"/>
          </w:tcPr>
          <w:p w14:paraId="77C8B76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6A315C9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982" w:type="dxa"/>
            <w:vAlign w:val="center"/>
          </w:tcPr>
          <w:p w14:paraId="02B9C2B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(−43,3 %)</w:t>
            </w:r>
          </w:p>
        </w:tc>
        <w:tc>
          <w:tcPr>
            <w:tcW w:w="1382" w:type="dxa"/>
            <w:vAlign w:val="center"/>
          </w:tcPr>
          <w:p w14:paraId="2B704A6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0DE38D1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диаграмма сущность связь </w:t>
            </w:r>
            <w:r>
              <w:rPr>
                <w:i/>
                <w:sz w:val="24"/>
              </w:rPr>
              <w:t>erd</w:t>
            </w:r>
          </w:p>
        </w:tc>
        <w:tc>
          <w:tcPr>
            <w:tcW w:w="1244" w:type="dxa"/>
            <w:vAlign w:val="center"/>
          </w:tcPr>
          <w:p w14:paraId="6DA982C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частотность</w:t>
            </w:r>
          </w:p>
        </w:tc>
      </w:tr>
      <w:tr w:rsidR="00D329F4" w14:paraId="03A70B01" w14:textId="77777777" w:rsidTr="00D329F4">
        <w:trPr>
          <w:cantSplit/>
          <w:jc w:val="center"/>
        </w:trPr>
        <w:tc>
          <w:tcPr>
            <w:tcW w:w="1069" w:type="dxa"/>
            <w:vAlign w:val="center"/>
          </w:tcPr>
          <w:p w14:paraId="6690C94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сеть петри</w:t>
            </w:r>
          </w:p>
        </w:tc>
        <w:tc>
          <w:tcPr>
            <w:tcW w:w="1331" w:type="dxa"/>
            <w:vAlign w:val="center"/>
          </w:tcPr>
          <w:p w14:paraId="5B86D37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Продуктовый</w:t>
            </w:r>
          </w:p>
        </w:tc>
        <w:tc>
          <w:tcPr>
            <w:tcW w:w="895" w:type="dxa"/>
            <w:vAlign w:val="center"/>
          </w:tcPr>
          <w:p w14:paraId="5E6BE6F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6C89081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982" w:type="dxa"/>
            <w:vAlign w:val="center"/>
          </w:tcPr>
          <w:p w14:paraId="6008638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(−50,0 %)</w:t>
            </w:r>
          </w:p>
        </w:tc>
        <w:tc>
          <w:tcPr>
            <w:tcW w:w="1382" w:type="dxa"/>
            <w:vAlign w:val="center"/>
          </w:tcPr>
          <w:p w14:paraId="3CDFE22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73F4BCE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анализ сетей петри</w:t>
            </w:r>
          </w:p>
        </w:tc>
        <w:tc>
          <w:tcPr>
            <w:tcW w:w="1244" w:type="dxa"/>
            <w:vAlign w:val="center"/>
          </w:tcPr>
          <w:p w14:paraId="0EFFBA9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Очень низкая частотность</w:t>
            </w:r>
          </w:p>
        </w:tc>
      </w:tr>
      <w:tr w:rsidR="00D329F4" w14:paraId="28EF1D22" w14:textId="77777777" w:rsidTr="00D329F4">
        <w:trPr>
          <w:cantSplit/>
          <w:jc w:val="center"/>
        </w:trPr>
        <w:tc>
          <w:tcPr>
            <w:tcW w:w="1069" w:type="dxa"/>
            <w:vAlign w:val="center"/>
          </w:tcPr>
          <w:p w14:paraId="3A5DE36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конструктор диаграмм онлайн</w:t>
            </w:r>
          </w:p>
        </w:tc>
        <w:tc>
          <w:tcPr>
            <w:tcW w:w="1331" w:type="dxa"/>
            <w:vAlign w:val="center"/>
          </w:tcPr>
          <w:p w14:paraId="3EE9CF8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Общий</w:t>
            </w:r>
          </w:p>
        </w:tc>
        <w:tc>
          <w:tcPr>
            <w:tcW w:w="895" w:type="dxa"/>
            <w:vAlign w:val="center"/>
          </w:tcPr>
          <w:p w14:paraId="2ACBDB4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69A79C6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982" w:type="dxa"/>
            <w:vAlign w:val="center"/>
          </w:tcPr>
          <w:p w14:paraId="5E27764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снималась (значения малы)</w:t>
            </w:r>
          </w:p>
        </w:tc>
        <w:tc>
          <w:tcPr>
            <w:tcW w:w="1382" w:type="dxa"/>
            <w:vAlign w:val="center"/>
          </w:tcPr>
          <w:p w14:paraId="2AF071D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654CBB0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44" w:type="dxa"/>
            <w:vAlign w:val="center"/>
          </w:tcPr>
          <w:p w14:paraId="4BAF8E3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Общие формулировки почти не используются</w:t>
            </w:r>
          </w:p>
        </w:tc>
      </w:tr>
      <w:tr w:rsidR="00D329F4" w14:paraId="0D1B0A82" w14:textId="77777777" w:rsidTr="00D329F4">
        <w:trPr>
          <w:cantSplit/>
          <w:jc w:val="center"/>
        </w:trPr>
        <w:tc>
          <w:tcPr>
            <w:tcW w:w="1069" w:type="dxa"/>
            <w:vAlign w:val="center"/>
          </w:tcPr>
          <w:p w14:paraId="783D7CB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схема; нейросеть диаграмма</w:t>
            </w:r>
          </w:p>
        </w:tc>
        <w:tc>
          <w:tcPr>
            <w:tcW w:w="1331" w:type="dxa"/>
            <w:vAlign w:val="center"/>
          </w:tcPr>
          <w:p w14:paraId="69E555E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Продуктовый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-генерация)</w:t>
            </w:r>
          </w:p>
        </w:tc>
        <w:tc>
          <w:tcPr>
            <w:tcW w:w="895" w:type="dxa"/>
            <w:vAlign w:val="center"/>
          </w:tcPr>
          <w:p w14:paraId="1E1CB95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4EFDEF5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76; 31</w:t>
            </w:r>
          </w:p>
        </w:tc>
        <w:tc>
          <w:tcPr>
            <w:tcW w:w="982" w:type="dxa"/>
            <w:vAlign w:val="center"/>
          </w:tcPr>
          <w:p w14:paraId="7ED43FD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(−12,8 %; −22,7 %); рост с 2023 г.</w:t>
            </w:r>
          </w:p>
        </w:tc>
        <w:tc>
          <w:tcPr>
            <w:tcW w:w="1382" w:type="dxa"/>
            <w:vAlign w:val="center"/>
          </w:tcPr>
          <w:p w14:paraId="2FA2D7E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(«бесплатно» – признак ценовой чувствительности)</w:t>
            </w:r>
          </w:p>
        </w:tc>
        <w:tc>
          <w:tcPr>
            <w:tcW w:w="1382" w:type="dxa"/>
            <w:vAlign w:val="center"/>
          </w:tcPr>
          <w:p w14:paraId="154191D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для схем, схема по тексту нейросеть</w:t>
            </w:r>
          </w:p>
        </w:tc>
        <w:tc>
          <w:tcPr>
            <w:tcW w:w="1244" w:type="dxa"/>
            <w:vAlign w:val="center"/>
          </w:tcPr>
          <w:p w14:paraId="0F856FB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Подтверждает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-функции</w:t>
            </w:r>
          </w:p>
        </w:tc>
      </w:tr>
    </w:tbl>
    <w:p w14:paraId="616EE6F4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Операторы уточнения (АРГ табл. 13) применялись только для очистки омонимов («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»,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js</w:t>
      </w:r>
      <w:r>
        <w:rPr>
          <w:sz w:val="28"/>
        </w:rPr>
        <w:t>», «</w:t>
      </w:r>
      <w:r>
        <w:rPr>
          <w:i/>
          <w:sz w:val="28"/>
        </w:rPr>
        <w:t>erd</w:t>
      </w:r>
      <w:r>
        <w:rPr>
          <w:sz w:val="28"/>
        </w:rPr>
        <w:t xml:space="preserve"> диаграмма»); минус-слова и фиксация словоформ не использовались.</w:t>
      </w:r>
    </w:p>
    <w:p w14:paraId="769F14A6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Лист 6. Обоснование географических границ (АРГ табл. 17) – таблица 50.</w:t>
      </w:r>
    </w:p>
    <w:p w14:paraId="4FE827BA" w14:textId="77777777" w:rsidR="00D329F4" w:rsidRDefault="00AB6403">
      <w:pPr>
        <w:pStyle w:val="a0"/>
        <w:keepNext/>
        <w:spacing w:before="0" w:after="0" w:line="360" w:lineRule="exact"/>
      </w:pPr>
      <w:r>
        <w:rPr>
          <w:sz w:val="28"/>
        </w:rPr>
        <w:t>Таблица 50 – Оценка вариантов территории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28"/>
        <w:gridCol w:w="2013"/>
        <w:gridCol w:w="2089"/>
        <w:gridCol w:w="1919"/>
        <w:gridCol w:w="1606"/>
      </w:tblGrid>
      <w:tr w:rsidR="00D329F4" w14:paraId="63FB0565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27" w:type="dxa"/>
            <w:vAlign w:val="center"/>
          </w:tcPr>
          <w:p w14:paraId="1848FB7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2012" w:type="dxa"/>
            <w:vAlign w:val="center"/>
          </w:tcPr>
          <w:p w14:paraId="42E4B9F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Данные </w:t>
            </w:r>
            <w:r>
              <w:rPr>
                <w:b/>
                <w:i/>
                <w:sz w:val="24"/>
              </w:rPr>
              <w:t>GT</w:t>
            </w:r>
          </w:p>
        </w:tc>
        <w:tc>
          <w:tcPr>
            <w:tcW w:w="2089" w:type="dxa"/>
            <w:vAlign w:val="center"/>
          </w:tcPr>
          <w:p w14:paraId="5BBFCEA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Данные </w:t>
            </w:r>
            <w:r>
              <w:rPr>
                <w:b/>
                <w:i/>
                <w:sz w:val="24"/>
              </w:rPr>
              <w:t>YW</w:t>
            </w:r>
          </w:p>
        </w:tc>
        <w:tc>
          <w:tcPr>
            <w:tcW w:w="1919" w:type="dxa"/>
            <w:vAlign w:val="center"/>
          </w:tcPr>
          <w:p w14:paraId="6867381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Операционная реализуемость</w:t>
            </w:r>
          </w:p>
        </w:tc>
        <w:tc>
          <w:tcPr>
            <w:tcW w:w="1606" w:type="dxa"/>
            <w:vAlign w:val="center"/>
          </w:tcPr>
          <w:p w14:paraId="5AE0251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D329F4" w14:paraId="3E45E752" w14:textId="77777777" w:rsidTr="00D329F4">
        <w:trPr>
          <w:cantSplit/>
          <w:jc w:val="center"/>
        </w:trPr>
        <w:tc>
          <w:tcPr>
            <w:tcW w:w="1727" w:type="dxa"/>
            <w:vAlign w:val="center"/>
          </w:tcPr>
          <w:p w14:paraId="300AD61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Минск</w:t>
            </w:r>
          </w:p>
        </w:tc>
        <w:tc>
          <w:tcPr>
            <w:tcW w:w="2012" w:type="dxa"/>
            <w:vAlign w:val="center"/>
          </w:tcPr>
          <w:p w14:paraId="2AC35D5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Отдельно не выделяется: в справочнике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шесть областей, г. Минск входит в Минскую область; на уровне «Город» данных нет ни по одному городу (повторная выгрузка 30.09.2026)</w:t>
            </w:r>
          </w:p>
        </w:tc>
        <w:tc>
          <w:tcPr>
            <w:tcW w:w="2089" w:type="dxa"/>
            <w:vAlign w:val="center"/>
          </w:tcPr>
          <w:p w14:paraId="23E07C3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интереса 194,99 – выше среднего по стране (127,61)</w:t>
            </w:r>
          </w:p>
        </w:tc>
        <w:tc>
          <w:tcPr>
            <w:tcW w:w="1919" w:type="dxa"/>
            <w:vAlign w:val="center"/>
          </w:tcPr>
          <w:p w14:paraId="7609365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Дистанционная модель, ресурсы команды достаточны</w:t>
            </w:r>
          </w:p>
        </w:tc>
        <w:tc>
          <w:tcPr>
            <w:tcW w:w="1606" w:type="dxa"/>
            <w:vAlign w:val="center"/>
          </w:tcPr>
          <w:p w14:paraId="5A77BAC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 сегмент внутри основного рынка</w:t>
            </w:r>
          </w:p>
        </w:tc>
      </w:tr>
      <w:tr w:rsidR="00D329F4" w14:paraId="7FC29654" w14:textId="77777777" w:rsidTr="00D329F4">
        <w:trPr>
          <w:cantSplit/>
          <w:jc w:val="center"/>
        </w:trPr>
        <w:tc>
          <w:tcPr>
            <w:tcW w:w="1727" w:type="dxa"/>
            <w:vAlign w:val="center"/>
          </w:tcPr>
          <w:p w14:paraId="1AC80C0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Минская область</w:t>
            </w:r>
          </w:p>
        </w:tc>
        <w:tc>
          <w:tcPr>
            <w:tcW w:w="2012" w:type="dxa"/>
            <w:vAlign w:val="center"/>
          </w:tcPr>
          <w:p w14:paraId="07816CB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82,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98 из 100 (повторная выгрузка: 100 и 78)</w:t>
            </w:r>
          </w:p>
        </w:tc>
        <w:tc>
          <w:tcPr>
            <w:tcW w:w="2089" w:type="dxa"/>
            <w:vAlign w:val="center"/>
          </w:tcPr>
          <w:p w14:paraId="0B336C1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Входит в общий показатель «Минск и область»: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325 (индекс 119,43),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372 (194,99)</w:t>
            </w:r>
          </w:p>
        </w:tc>
        <w:tc>
          <w:tcPr>
            <w:tcW w:w="1919" w:type="dxa"/>
            <w:vAlign w:val="center"/>
          </w:tcPr>
          <w:p w14:paraId="4EC755A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Дистанционно</w:t>
            </w:r>
          </w:p>
        </w:tc>
        <w:tc>
          <w:tcPr>
            <w:tcW w:w="1606" w:type="dxa"/>
            <w:vAlign w:val="center"/>
          </w:tcPr>
          <w:p w14:paraId="502D953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рынок</w:t>
            </w:r>
          </w:p>
        </w:tc>
      </w:tr>
      <w:tr w:rsidR="00D329F4" w14:paraId="6379A441" w14:textId="77777777" w:rsidTr="00D329F4">
        <w:trPr>
          <w:cantSplit/>
          <w:jc w:val="center"/>
        </w:trPr>
        <w:tc>
          <w:tcPr>
            <w:tcW w:w="1727" w:type="dxa"/>
            <w:vAlign w:val="center"/>
          </w:tcPr>
          <w:p w14:paraId="670E008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Другие области РБ</w:t>
            </w:r>
          </w:p>
        </w:tc>
        <w:tc>
          <w:tcPr>
            <w:tcW w:w="2012" w:type="dxa"/>
            <w:vAlign w:val="center"/>
          </w:tcPr>
          <w:p w14:paraId="1F386B7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(66–100)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(50–100) во всех областях</w:t>
            </w:r>
          </w:p>
        </w:tc>
        <w:tc>
          <w:tcPr>
            <w:tcW w:w="2089" w:type="dxa"/>
            <w:vAlign w:val="center"/>
          </w:tcPr>
          <w:p w14:paraId="527F247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в общем показателе по РБ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513 запросов;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422, окно 29.08–29.09.2026)</w:t>
            </w:r>
          </w:p>
        </w:tc>
        <w:tc>
          <w:tcPr>
            <w:tcW w:w="1919" w:type="dxa"/>
            <w:vAlign w:val="center"/>
          </w:tcPr>
          <w:p w14:paraId="72A7F06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Дистанционно, онлайн-оказание услуги</w:t>
            </w:r>
          </w:p>
        </w:tc>
        <w:tc>
          <w:tcPr>
            <w:tcW w:w="1606" w:type="dxa"/>
            <w:vAlign w:val="center"/>
          </w:tcPr>
          <w:p w14:paraId="2FBF931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рынок</w:t>
            </w:r>
          </w:p>
        </w:tc>
      </w:tr>
      <w:tr w:rsidR="00D329F4" w14:paraId="0046F99E" w14:textId="77777777" w:rsidTr="00D329F4">
        <w:trPr>
          <w:cantSplit/>
          <w:jc w:val="center"/>
        </w:trPr>
        <w:tc>
          <w:tcPr>
            <w:tcW w:w="1727" w:type="dxa"/>
            <w:vAlign w:val="center"/>
          </w:tcPr>
          <w:p w14:paraId="4C9F2A7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Республика Беларусь (целиком)</w:t>
            </w:r>
          </w:p>
        </w:tc>
        <w:tc>
          <w:tcPr>
            <w:tcW w:w="2012" w:type="dxa"/>
            <w:vAlign w:val="center"/>
          </w:tcPr>
          <w:p w14:paraId="112D747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Географически распределенный сигнал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2089" w:type="dxa"/>
            <w:vAlign w:val="center"/>
          </w:tcPr>
          <w:p w14:paraId="17DAEE6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591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 и 476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 запросов/мес.</w:t>
            </w:r>
          </w:p>
        </w:tc>
        <w:tc>
          <w:tcPr>
            <w:tcW w:w="1919" w:type="dxa"/>
            <w:vAlign w:val="center"/>
          </w:tcPr>
          <w:p w14:paraId="44F7A23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Полностью дистанционная модель, </w:t>
            </w:r>
            <w:r>
              <w:rPr>
                <w:i/>
                <w:sz w:val="24"/>
              </w:rPr>
              <w:t>PWA</w:t>
            </w:r>
          </w:p>
        </w:tc>
        <w:tc>
          <w:tcPr>
            <w:tcW w:w="1606" w:type="dxa"/>
            <w:vAlign w:val="center"/>
          </w:tcPr>
          <w:p w14:paraId="6B17849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рынок</w:t>
            </w:r>
          </w:p>
        </w:tc>
      </w:tr>
      <w:tr w:rsidR="00D329F4" w14:paraId="69087FD4" w14:textId="77777777" w:rsidTr="00D329F4">
        <w:trPr>
          <w:cantSplit/>
          <w:jc w:val="center"/>
        </w:trPr>
        <w:tc>
          <w:tcPr>
            <w:tcW w:w="1727" w:type="dxa"/>
            <w:vAlign w:val="center"/>
          </w:tcPr>
          <w:p w14:paraId="3DE2C4A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Русскоязычный сегмент РФ/СНГ</w:t>
            </w:r>
          </w:p>
        </w:tc>
        <w:tc>
          <w:tcPr>
            <w:tcW w:w="2012" w:type="dxa"/>
            <w:vAlign w:val="center"/>
          </w:tcPr>
          <w:p w14:paraId="3F9EA1C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Снято 30.09.2026 (5 лет; 12 мес. вычислены из 5-летнего ряда; индексы стран между собой не сопоставляются): Россия –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50,02 (12 мес.) и 56,19 (5 лет),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61,52 и 55,33, данные в каждой неделе, последний год к предыдущему −18,0 %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 и −12,3 %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); Казахстан –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12,87 и 13,94,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20,10 и 13,24, данные в 12 и 17 из 52 недель (последний год к предыдущему −0,9 % и +69,0 %)</w:t>
            </w:r>
          </w:p>
        </w:tc>
        <w:tc>
          <w:tcPr>
            <w:tcW w:w="2089" w:type="dxa"/>
            <w:vAlign w:val="center"/>
          </w:tcPr>
          <w:p w14:paraId="43B1C54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 – 21 755 (окно «Регионов» 25.08–23.09.2026) запросов/мес.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во вкладке «Регионы» – в 42,4 раза больше, чем Беларусь в той же вкладке (513); по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31 582 против 422 (в 74,8 раза, окно 29.08–29.09.2026); Казахстан – 358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 и 309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</w:t>
            </w:r>
          </w:p>
        </w:tc>
        <w:tc>
          <w:tcPr>
            <w:tcW w:w="1919" w:type="dxa"/>
            <w:vAlign w:val="center"/>
          </w:tcPr>
          <w:p w14:paraId="15EA418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Дистанционно, без адаптации языка</w:t>
            </w:r>
          </w:p>
        </w:tc>
        <w:tc>
          <w:tcPr>
            <w:tcW w:w="1606" w:type="dxa"/>
            <w:vAlign w:val="center"/>
          </w:tcPr>
          <w:p w14:paraId="56DFF6B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Расширение, проверка на следующем этапе</w:t>
            </w:r>
          </w:p>
        </w:tc>
      </w:tr>
    </w:tbl>
    <w:p w14:paraId="061CCE72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Формула вывода о территории (АРГ табл. 18 – пересечение трех условий): (1) подтвержденный поисковый интерес аудитории – есть, в двух источниках; (2) наличие коммерческих или продуктовых запросов – продуктовые (инструментальные) запросы подтверждены, коммерческие </w:t>
      </w:r>
      <w:r>
        <w:rPr>
          <w:sz w:val="28"/>
        </w:rPr>
        <w:lastRenderedPageBreak/>
        <w:t>единичны («</w:t>
      </w:r>
      <w:r>
        <w:rPr>
          <w:i/>
          <w:sz w:val="28"/>
        </w:rPr>
        <w:t>uml</w:t>
      </w:r>
      <w:r>
        <w:rPr>
          <w:sz w:val="28"/>
        </w:rPr>
        <w:t xml:space="preserve"> купить» – 5 запросов/мес.); (3) способность бизнеса обслуживать клиентов на территории – есть (</w:t>
      </w:r>
      <w:r>
        <w:rPr>
          <w:i/>
          <w:sz w:val="28"/>
        </w:rPr>
        <w:t>PWA</w:t>
      </w:r>
      <w:r>
        <w:rPr>
          <w:sz w:val="28"/>
        </w:rPr>
        <w:t>, дистанционная модель). Территория Беларусь принимается как основная с оговоркой по коммерческой составляющей.</w:t>
      </w:r>
    </w:p>
    <w:p w14:paraId="1A28AA82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Оценочная матрица перспективности (АРГ §9, шкала 0–3 по шести критериям) – таблица 51.</w:t>
      </w:r>
    </w:p>
    <w:p w14:paraId="2521EE75" w14:textId="77777777" w:rsidR="00D329F4" w:rsidRDefault="00AB640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51 – Оценочная матрица перспективности идеи </w:t>
      </w:r>
      <w:r>
        <w:rPr>
          <w:i/>
          <w:sz w:val="28"/>
        </w:rPr>
        <w:t>NotaCode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30"/>
        <w:gridCol w:w="1661"/>
        <w:gridCol w:w="4964"/>
      </w:tblGrid>
      <w:tr w:rsidR="00D329F4" w14:paraId="22890095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0" w:type="dxa"/>
            <w:vAlign w:val="center"/>
          </w:tcPr>
          <w:p w14:paraId="21C5BEF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661" w:type="dxa"/>
            <w:vAlign w:val="center"/>
          </w:tcPr>
          <w:p w14:paraId="3A3B057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(0–3)</w:t>
            </w:r>
          </w:p>
        </w:tc>
        <w:tc>
          <w:tcPr>
            <w:tcW w:w="4964" w:type="dxa"/>
            <w:vAlign w:val="center"/>
          </w:tcPr>
          <w:p w14:paraId="054E290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D329F4" w14:paraId="0B2EF7A4" w14:textId="77777777" w:rsidTr="00D329F4">
        <w:trPr>
          <w:cantSplit/>
          <w:jc w:val="center"/>
        </w:trPr>
        <w:tc>
          <w:tcPr>
            <w:tcW w:w="2730" w:type="dxa"/>
            <w:vAlign w:val="center"/>
          </w:tcPr>
          <w:p w14:paraId="7CE8247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Выраженность интереса</w:t>
            </w:r>
          </w:p>
        </w:tc>
        <w:tc>
          <w:tcPr>
            <w:tcW w:w="1661" w:type="dxa"/>
            <w:vAlign w:val="center"/>
          </w:tcPr>
          <w:p w14:paraId="70CB453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(вариант: 1)</w:t>
            </w:r>
          </w:p>
        </w:tc>
        <w:tc>
          <w:tcPr>
            <w:tcW w:w="4964" w:type="dxa"/>
            <w:vAlign w:val="center"/>
          </w:tcPr>
          <w:p w14:paraId="412A348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Средний интерес: по Вордстату умеренный объем (591 и 476 запросов/мес.),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– низкий уровень по обеим шкалам. При оценке только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– 1 («низкий интерес»)</w:t>
            </w:r>
          </w:p>
        </w:tc>
      </w:tr>
      <w:tr w:rsidR="00D329F4" w14:paraId="056BCBCB" w14:textId="77777777" w:rsidTr="00D329F4">
        <w:trPr>
          <w:cantSplit/>
          <w:jc w:val="center"/>
        </w:trPr>
        <w:tc>
          <w:tcPr>
            <w:tcW w:w="2730" w:type="dxa"/>
            <w:vAlign w:val="center"/>
          </w:tcPr>
          <w:p w14:paraId="23DF101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661" w:type="dxa"/>
            <w:vAlign w:val="center"/>
          </w:tcPr>
          <w:p w14:paraId="3F782C9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4964" w:type="dxa"/>
            <w:vAlign w:val="center"/>
          </w:tcPr>
          <w:p w14:paraId="0052D96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подтверждено обоими источниками (−42,7…−46,7 % год к году)</w:t>
            </w:r>
          </w:p>
        </w:tc>
      </w:tr>
      <w:tr w:rsidR="00D329F4" w14:paraId="56730456" w14:textId="77777777" w:rsidTr="00D329F4">
        <w:trPr>
          <w:cantSplit/>
          <w:jc w:val="center"/>
        </w:trPr>
        <w:tc>
          <w:tcPr>
            <w:tcW w:w="2730" w:type="dxa"/>
            <w:vAlign w:val="center"/>
          </w:tcPr>
          <w:p w14:paraId="1375F02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661" w:type="dxa"/>
            <w:vAlign w:val="center"/>
          </w:tcPr>
          <w:p w14:paraId="2E8A11D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(вариант: 0)</w:t>
            </w:r>
          </w:p>
        </w:tc>
        <w:tc>
          <w:tcPr>
            <w:tcW w:w="4964" w:type="dxa"/>
            <w:vAlign w:val="center"/>
          </w:tcPr>
          <w:p w14:paraId="01DB55B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пять коммерческих формулировок ядра и дополнительные (таблица 19): запросов нет, кроме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запросов/мес. (0,8 % от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»). По формулировке АРГ табл. 19 это «коммерческие признаки единичны» – 1; по </w:t>
            </w:r>
            <w:r>
              <w:rPr>
                <w:i/>
                <w:sz w:val="24"/>
              </w:rPr>
              <w:t>YW</w:t>
            </w:r>
            <w:r>
              <w:rPr>
                <w:sz w:val="24"/>
              </w:rPr>
              <w:t xml:space="preserve"> табл. 18 – «единичные запросы» – 1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). Балл 0 («только информационные запросы») получается, если не считать единичный запрос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коммерческим признаком сервиса: его смысл по данным Вордстата не раскрывается (других строк нет)</w:t>
            </w:r>
          </w:p>
        </w:tc>
      </w:tr>
      <w:tr w:rsidR="00D329F4" w14:paraId="2E950CA3" w14:textId="77777777" w:rsidTr="00D329F4">
        <w:trPr>
          <w:cantSplit/>
          <w:jc w:val="center"/>
        </w:trPr>
        <w:tc>
          <w:tcPr>
            <w:tcW w:w="2730" w:type="dxa"/>
            <w:vAlign w:val="center"/>
          </w:tcPr>
          <w:p w14:paraId="157A2CB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Географическая ясность</w:t>
            </w:r>
          </w:p>
        </w:tc>
        <w:tc>
          <w:tcPr>
            <w:tcW w:w="1661" w:type="dxa"/>
            <w:vAlign w:val="center"/>
          </w:tcPr>
          <w:p w14:paraId="0B11B2D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(вариант: 2)</w:t>
            </w:r>
          </w:p>
        </w:tc>
        <w:tc>
          <w:tcPr>
            <w:tcW w:w="4964" w:type="dxa"/>
            <w:vAlign w:val="center"/>
          </w:tcPr>
          <w:p w14:paraId="41066D1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подтверждена данными обоих источников, включая концентрацию в Минске. Для варианта «вся Республика Беларусь» АРГ табл. 16 требует также «коммерческий интерес по стране», которого нет; при строгом прочтении – 2 («есть предпочтительная территория»)</w:t>
            </w:r>
          </w:p>
        </w:tc>
      </w:tr>
      <w:tr w:rsidR="00D329F4" w14:paraId="2EDEBA78" w14:textId="77777777" w:rsidTr="00D329F4">
        <w:trPr>
          <w:cantSplit/>
          <w:jc w:val="center"/>
        </w:trPr>
        <w:tc>
          <w:tcPr>
            <w:tcW w:w="2730" w:type="dxa"/>
            <w:vAlign w:val="center"/>
          </w:tcPr>
          <w:p w14:paraId="2712A2E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661" w:type="dxa"/>
            <w:vAlign w:val="center"/>
          </w:tcPr>
          <w:p w14:paraId="1100620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964" w:type="dxa"/>
            <w:vAlign w:val="center"/>
          </w:tcPr>
          <w:p w14:paraId="56BD151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Полноценная услуга – продукт построен под задачу нотационных диаграмм</w:t>
            </w:r>
          </w:p>
        </w:tc>
      </w:tr>
      <w:tr w:rsidR="00D329F4" w14:paraId="7DA985B4" w14:textId="77777777" w:rsidTr="00D329F4">
        <w:trPr>
          <w:cantSplit/>
          <w:jc w:val="center"/>
        </w:trPr>
        <w:tc>
          <w:tcPr>
            <w:tcW w:w="2730" w:type="dxa"/>
            <w:vAlign w:val="center"/>
          </w:tcPr>
          <w:p w14:paraId="31A4606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Операционная реализуемость</w:t>
            </w:r>
          </w:p>
        </w:tc>
        <w:tc>
          <w:tcPr>
            <w:tcW w:w="1661" w:type="dxa"/>
            <w:vAlign w:val="center"/>
          </w:tcPr>
          <w:p w14:paraId="0A12AB2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964" w:type="dxa"/>
            <w:vAlign w:val="center"/>
          </w:tcPr>
          <w:p w14:paraId="093CD44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Реализуемо с ограничениями (продукт до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, спринт </w:t>
            </w:r>
            <w:r>
              <w:rPr>
                <w:i/>
                <w:sz w:val="24"/>
              </w:rPr>
              <w:t>S10</w:t>
            </w:r>
            <w:r>
              <w:rPr>
                <w:sz w:val="24"/>
              </w:rPr>
              <w:t>, 06.12.2026)</w:t>
            </w:r>
          </w:p>
        </w:tc>
      </w:tr>
    </w:tbl>
    <w:p w14:paraId="6B7B54A2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Сумма зависит от прочтения трех критериев (таблица 52).</w:t>
      </w:r>
    </w:p>
    <w:p w14:paraId="756AA9A2" w14:textId="77777777" w:rsidR="00D329F4" w:rsidRDefault="00AB6403">
      <w:pPr>
        <w:pStyle w:val="a0"/>
        <w:keepNext/>
        <w:spacing w:before="0" w:after="0" w:line="360" w:lineRule="exact"/>
      </w:pPr>
      <w:r>
        <w:rPr>
          <w:sz w:val="28"/>
        </w:rPr>
        <w:t>Таблица 52 – Варианты итоговой оценки по матрице АРГ §9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49"/>
        <w:gridCol w:w="1365"/>
        <w:gridCol w:w="1365"/>
        <w:gridCol w:w="1571"/>
        <w:gridCol w:w="1056"/>
        <w:gridCol w:w="644"/>
        <w:gridCol w:w="1705"/>
      </w:tblGrid>
      <w:tr w:rsidR="00D329F4" w14:paraId="7FB53B6B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49" w:type="dxa"/>
            <w:vAlign w:val="center"/>
          </w:tcPr>
          <w:p w14:paraId="17FAA38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Вариант</w:t>
            </w:r>
          </w:p>
        </w:tc>
        <w:tc>
          <w:tcPr>
            <w:tcW w:w="1365" w:type="dxa"/>
            <w:vAlign w:val="center"/>
          </w:tcPr>
          <w:p w14:paraId="055FB59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Выраженность интереса</w:t>
            </w:r>
          </w:p>
        </w:tc>
        <w:tc>
          <w:tcPr>
            <w:tcW w:w="1365" w:type="dxa"/>
            <w:vAlign w:val="center"/>
          </w:tcPr>
          <w:p w14:paraId="43C5B23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Коммерческое намерение</w:t>
            </w:r>
          </w:p>
        </w:tc>
        <w:tc>
          <w:tcPr>
            <w:tcW w:w="1571" w:type="dxa"/>
            <w:vAlign w:val="center"/>
          </w:tcPr>
          <w:p w14:paraId="12523AA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Географическая ясность</w:t>
            </w:r>
          </w:p>
        </w:tc>
        <w:tc>
          <w:tcPr>
            <w:tcW w:w="1056" w:type="dxa"/>
            <w:vAlign w:val="center"/>
          </w:tcPr>
          <w:p w14:paraId="77A0D04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Остальные три критерия</w:t>
            </w:r>
          </w:p>
        </w:tc>
        <w:tc>
          <w:tcPr>
            <w:tcW w:w="644" w:type="dxa"/>
            <w:vAlign w:val="center"/>
          </w:tcPr>
          <w:p w14:paraId="6F6291F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Сумма</w:t>
            </w:r>
          </w:p>
        </w:tc>
        <w:tc>
          <w:tcPr>
            <w:tcW w:w="1705" w:type="dxa"/>
            <w:vAlign w:val="center"/>
          </w:tcPr>
          <w:p w14:paraId="3387E6F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Рекомендация АРГ табл. 20</w:t>
            </w:r>
          </w:p>
        </w:tc>
      </w:tr>
      <w:tr w:rsidR="00D329F4" w14:paraId="0BA9AE6D" w14:textId="77777777" w:rsidTr="00D329F4">
        <w:trPr>
          <w:cantSplit/>
          <w:jc w:val="center"/>
        </w:trPr>
        <w:tc>
          <w:tcPr>
            <w:tcW w:w="1649" w:type="dxa"/>
            <w:vAlign w:val="center"/>
          </w:tcPr>
          <w:p w14:paraId="66B56AF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 (основной: коммерческие признаки единичны –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купить»)</w:t>
            </w:r>
          </w:p>
        </w:tc>
        <w:tc>
          <w:tcPr>
            <w:tcW w:w="1365" w:type="dxa"/>
            <w:vAlign w:val="center"/>
          </w:tcPr>
          <w:p w14:paraId="58D5393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65" w:type="dxa"/>
            <w:vAlign w:val="center"/>
          </w:tcPr>
          <w:p w14:paraId="070077E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571" w:type="dxa"/>
            <w:vAlign w:val="center"/>
          </w:tcPr>
          <w:p w14:paraId="3805987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56" w:type="dxa"/>
            <w:vAlign w:val="center"/>
          </w:tcPr>
          <w:p w14:paraId="49B7C1A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+ 3 + 2</w:t>
            </w:r>
          </w:p>
        </w:tc>
        <w:tc>
          <w:tcPr>
            <w:tcW w:w="644" w:type="dxa"/>
            <w:vAlign w:val="center"/>
          </w:tcPr>
          <w:p w14:paraId="298C55F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705" w:type="dxa"/>
            <w:vAlign w:val="center"/>
          </w:tcPr>
          <w:p w14:paraId="07CAD71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10–14 – перспективна, но требует уточнения сегмента, услуги или территории</w:t>
            </w:r>
          </w:p>
        </w:tc>
      </w:tr>
      <w:tr w:rsidR="00D329F4" w14:paraId="3F506FAC" w14:textId="77777777" w:rsidTr="00D329F4">
        <w:trPr>
          <w:cantSplit/>
          <w:jc w:val="center"/>
        </w:trPr>
        <w:tc>
          <w:tcPr>
            <w:tcW w:w="1649" w:type="dxa"/>
            <w:vAlign w:val="center"/>
          </w:tcPr>
          <w:p w14:paraId="079539C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(только информационные запросы)</w:t>
            </w:r>
          </w:p>
        </w:tc>
        <w:tc>
          <w:tcPr>
            <w:tcW w:w="1365" w:type="dxa"/>
            <w:vAlign w:val="center"/>
          </w:tcPr>
          <w:p w14:paraId="02D576C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65" w:type="dxa"/>
            <w:vAlign w:val="center"/>
          </w:tcPr>
          <w:p w14:paraId="5239BB8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571" w:type="dxa"/>
            <w:vAlign w:val="center"/>
          </w:tcPr>
          <w:p w14:paraId="0BDD109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56" w:type="dxa"/>
            <w:vAlign w:val="center"/>
          </w:tcPr>
          <w:p w14:paraId="3AD1CE0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+ 3 + 2</w:t>
            </w:r>
          </w:p>
        </w:tc>
        <w:tc>
          <w:tcPr>
            <w:tcW w:w="644" w:type="dxa"/>
            <w:vAlign w:val="center"/>
          </w:tcPr>
          <w:p w14:paraId="1DD9378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705" w:type="dxa"/>
            <w:vAlign w:val="center"/>
          </w:tcPr>
          <w:p w14:paraId="3134529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10–14 – то же</w:t>
            </w:r>
          </w:p>
        </w:tc>
      </w:tr>
      <w:tr w:rsidR="00D329F4" w14:paraId="32532525" w14:textId="77777777" w:rsidTr="00D329F4">
        <w:trPr>
          <w:cantSplit/>
          <w:jc w:val="center"/>
        </w:trPr>
        <w:tc>
          <w:tcPr>
            <w:tcW w:w="1649" w:type="dxa"/>
            <w:vAlign w:val="center"/>
          </w:tcPr>
          <w:p w14:paraId="0BD9020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(интерес только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)</w:t>
            </w:r>
          </w:p>
        </w:tc>
        <w:tc>
          <w:tcPr>
            <w:tcW w:w="1365" w:type="dxa"/>
            <w:vAlign w:val="center"/>
          </w:tcPr>
          <w:p w14:paraId="1F2EEF7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65" w:type="dxa"/>
            <w:vAlign w:val="center"/>
          </w:tcPr>
          <w:p w14:paraId="66A5F29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571" w:type="dxa"/>
            <w:vAlign w:val="center"/>
          </w:tcPr>
          <w:p w14:paraId="07593BF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56" w:type="dxa"/>
            <w:vAlign w:val="center"/>
          </w:tcPr>
          <w:p w14:paraId="055E3EC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+ 3 + 2</w:t>
            </w:r>
          </w:p>
        </w:tc>
        <w:tc>
          <w:tcPr>
            <w:tcW w:w="644" w:type="dxa"/>
            <w:vAlign w:val="center"/>
          </w:tcPr>
          <w:p w14:paraId="0B9B668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05" w:type="dxa"/>
            <w:vAlign w:val="center"/>
          </w:tcPr>
          <w:p w14:paraId="63B8599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6–9 – нуждается в существенной доработке: изменить запросы, сузить продукт или выбрать другую территорию</w:t>
            </w:r>
          </w:p>
        </w:tc>
      </w:tr>
      <w:tr w:rsidR="00D329F4" w14:paraId="0B452814" w14:textId="77777777" w:rsidTr="00D329F4">
        <w:trPr>
          <w:cantSplit/>
          <w:jc w:val="center"/>
        </w:trPr>
        <w:tc>
          <w:tcPr>
            <w:tcW w:w="1649" w:type="dxa"/>
            <w:vAlign w:val="center"/>
          </w:tcPr>
          <w:p w14:paraId="3AC4C40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(строгое прочтение географии)</w:t>
            </w:r>
          </w:p>
        </w:tc>
        <w:tc>
          <w:tcPr>
            <w:tcW w:w="1365" w:type="dxa"/>
            <w:vAlign w:val="center"/>
          </w:tcPr>
          <w:p w14:paraId="299FF96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65" w:type="dxa"/>
            <w:vAlign w:val="center"/>
          </w:tcPr>
          <w:p w14:paraId="792F061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571" w:type="dxa"/>
            <w:vAlign w:val="center"/>
          </w:tcPr>
          <w:p w14:paraId="1C09398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56" w:type="dxa"/>
            <w:vAlign w:val="center"/>
          </w:tcPr>
          <w:p w14:paraId="28F0F17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+ 3 + 2</w:t>
            </w:r>
          </w:p>
        </w:tc>
        <w:tc>
          <w:tcPr>
            <w:tcW w:w="644" w:type="dxa"/>
            <w:vAlign w:val="center"/>
          </w:tcPr>
          <w:p w14:paraId="3E6B707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705" w:type="dxa"/>
            <w:vAlign w:val="center"/>
          </w:tcPr>
          <w:p w14:paraId="3AC74F9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6–9 – то же</w:t>
            </w:r>
          </w:p>
        </w:tc>
      </w:tr>
    </w:tbl>
    <w:p w14:paraId="771F4108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Основным принят вариант 1 (11 из 18): коммерческие признаки единичны («</w:t>
      </w:r>
      <w:r>
        <w:rPr>
          <w:i/>
          <w:sz w:val="28"/>
        </w:rPr>
        <w:t>uml</w:t>
      </w:r>
      <w:r>
        <w:rPr>
          <w:sz w:val="28"/>
        </w:rPr>
        <w:t xml:space="preserve"> купить» – 5 запросов в месяц), а интерес оценен по двум источникам. Если единичный запрос не считать коммерческим признаком, сумма равна 10 (вариант 2). Оба значения находятся у нижней границы градации 10–14; при более строгой оценке выраженности интереса или географии итог переходит в градацию 6–9 («существенная доработка»). По </w:t>
      </w:r>
      <w:r>
        <w:rPr>
          <w:i/>
          <w:sz w:val="28"/>
        </w:rPr>
        <w:t>GT</w:t>
      </w:r>
      <w:r>
        <w:rPr>
          <w:sz w:val="28"/>
        </w:rPr>
        <w:t xml:space="preserve">-РБ (таблица 15) сумма 11 или 15 из 25 – «ниже 14, лучше не запускать без дополнительных подтверждений» или «требует доработки позиционирования»; по </w:t>
      </w:r>
      <w:r>
        <w:rPr>
          <w:i/>
          <w:sz w:val="28"/>
        </w:rPr>
        <w:t>YW</w:t>
      </w:r>
      <w:r>
        <w:rPr>
          <w:sz w:val="28"/>
        </w:rPr>
        <w:t xml:space="preserve"> табл. 18 (таблица 26) – 10 и 8 из 18, «осторожная проверка». Шкалы с разными критериями согласованно указывают, что идея требует как минимум уточнения и дополнительной проверки, а по части вариантов – существенной доработки. Решение: сузить идею до сегмента, где интерес подтвержден (студенты, </w:t>
      </w:r>
      <w:r>
        <w:rPr>
          <w:i/>
          <w:sz w:val="28"/>
        </w:rPr>
        <w:t>UML</w:t>
      </w:r>
      <w:r>
        <w:rPr>
          <w:sz w:val="28"/>
        </w:rPr>
        <w:t xml:space="preserve">, генерация диаграмм по тексту), продолжать разработку </w:t>
      </w:r>
      <w:r>
        <w:rPr>
          <w:i/>
          <w:sz w:val="28"/>
        </w:rPr>
        <w:t>MVP</w:t>
      </w:r>
      <w:r>
        <w:rPr>
          <w:sz w:val="28"/>
        </w:rPr>
        <w:t xml:space="preserve"> и до плана роста проверить готовность платить и причину снижения спроса на UML/BPMN в Беларуси.</w:t>
      </w:r>
    </w:p>
    <w:p w14:paraId="050ED1D6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Итоговая аргументация по ЯДРО табл. 26 приведена в таблице 53.</w:t>
      </w:r>
    </w:p>
    <w:p w14:paraId="2494B105" w14:textId="77777777" w:rsidR="00D329F4" w:rsidRDefault="00AB6403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53 – Итоговая аргументация (ЯДРО табл. 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33"/>
        <w:gridCol w:w="2484"/>
        <w:gridCol w:w="2196"/>
        <w:gridCol w:w="2142"/>
      </w:tblGrid>
      <w:tr w:rsidR="00D329F4" w14:paraId="2FD859BD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33" w:type="dxa"/>
            <w:vAlign w:val="center"/>
          </w:tcPr>
          <w:p w14:paraId="7757E21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Тезис</w:t>
            </w:r>
          </w:p>
        </w:tc>
        <w:tc>
          <w:tcPr>
            <w:tcW w:w="2484" w:type="dxa"/>
            <w:vAlign w:val="center"/>
          </w:tcPr>
          <w:p w14:paraId="0189349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Доказательство из данных</w:t>
            </w:r>
          </w:p>
        </w:tc>
        <w:tc>
          <w:tcPr>
            <w:tcW w:w="2196" w:type="dxa"/>
            <w:vAlign w:val="center"/>
          </w:tcPr>
          <w:p w14:paraId="07B3738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Ограничение</w:t>
            </w:r>
          </w:p>
        </w:tc>
        <w:tc>
          <w:tcPr>
            <w:tcW w:w="2142" w:type="dxa"/>
            <w:vAlign w:val="center"/>
          </w:tcPr>
          <w:p w14:paraId="0A63C06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Следующее действие</w:t>
            </w:r>
          </w:p>
        </w:tc>
      </w:tr>
      <w:tr w:rsidR="00D329F4" w14:paraId="1D3556D6" w14:textId="77777777" w:rsidTr="00D329F4">
        <w:trPr>
          <w:cantSplit/>
          <w:jc w:val="center"/>
        </w:trPr>
        <w:tc>
          <w:tcPr>
            <w:tcW w:w="2533" w:type="dxa"/>
            <w:vAlign w:val="center"/>
          </w:tcPr>
          <w:p w14:paraId="19F7799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Бизнес-идея имеет признаки интереса аудитории</w:t>
            </w:r>
          </w:p>
        </w:tc>
        <w:tc>
          <w:tcPr>
            <w:tcW w:w="2484" w:type="dxa"/>
            <w:vAlign w:val="center"/>
          </w:tcPr>
          <w:p w14:paraId="46009AD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591,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476,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198,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105 запросов/мес.; данные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всем областям</w:t>
            </w:r>
          </w:p>
        </w:tc>
        <w:tc>
          <w:tcPr>
            <w:tcW w:w="2196" w:type="dxa"/>
            <w:vAlign w:val="center"/>
          </w:tcPr>
          <w:p w14:paraId="204016E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интерес не равен объему рынка; интерес снижается</w:t>
            </w:r>
          </w:p>
        </w:tc>
        <w:tc>
          <w:tcPr>
            <w:tcW w:w="2142" w:type="dxa"/>
            <w:vAlign w:val="center"/>
          </w:tcPr>
          <w:p w14:paraId="55BBB5A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Изучить конкурентов и платежеспособность</w:t>
            </w:r>
          </w:p>
        </w:tc>
      </w:tr>
      <w:tr w:rsidR="00D329F4" w14:paraId="3CBD6BF1" w14:textId="77777777" w:rsidTr="00D329F4">
        <w:trPr>
          <w:cantSplit/>
          <w:jc w:val="center"/>
        </w:trPr>
        <w:tc>
          <w:tcPr>
            <w:tcW w:w="2533" w:type="dxa"/>
            <w:vAlign w:val="center"/>
          </w:tcPr>
          <w:p w14:paraId="225110E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Выбранная территория может рассматриваться как первичный рынок</w:t>
            </w:r>
          </w:p>
        </w:tc>
        <w:tc>
          <w:tcPr>
            <w:tcW w:w="2484" w:type="dxa"/>
            <w:vAlign w:val="center"/>
          </w:tcPr>
          <w:p w14:paraId="1B03555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Минск – индекс 194,99; Беларусь – 127,61; все области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196" w:type="dxa"/>
            <w:vAlign w:val="center"/>
          </w:tcPr>
          <w:p w14:paraId="69EE1DD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Региональный интерес требует проверки каналами продаж</w:t>
            </w:r>
          </w:p>
        </w:tc>
        <w:tc>
          <w:tcPr>
            <w:tcW w:w="2142" w:type="dxa"/>
            <w:vAlign w:val="center"/>
          </w:tcPr>
          <w:p w14:paraId="6EFB60C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Сравнить регионы и города (таблица 23)</w:t>
            </w:r>
          </w:p>
        </w:tc>
      </w:tr>
      <w:tr w:rsidR="00D329F4" w14:paraId="3E5F00C2" w14:textId="77777777" w:rsidTr="00D329F4">
        <w:trPr>
          <w:cantSplit/>
          <w:jc w:val="center"/>
        </w:trPr>
        <w:tc>
          <w:tcPr>
            <w:tcW w:w="2533" w:type="dxa"/>
            <w:vAlign w:val="center"/>
          </w:tcPr>
          <w:p w14:paraId="49E2E3E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Существуют отдельные группы потребностей клиентов</w:t>
            </w:r>
          </w:p>
        </w:tc>
        <w:tc>
          <w:tcPr>
            <w:tcW w:w="2484" w:type="dxa"/>
            <w:vAlign w:val="center"/>
          </w:tcPr>
          <w:p w14:paraId="204CF4B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Учебная сезонность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(студенты);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(аналитики); «схема по тексту нейросеть»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-генерация)</w:t>
            </w:r>
          </w:p>
        </w:tc>
        <w:tc>
          <w:tcPr>
            <w:tcW w:w="2196" w:type="dxa"/>
            <w:vAlign w:val="center"/>
          </w:tcPr>
          <w:p w14:paraId="435529B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могут иметь разное намерение</w:t>
            </w:r>
          </w:p>
        </w:tc>
        <w:tc>
          <w:tcPr>
            <w:tcW w:w="2142" w:type="dxa"/>
            <w:vAlign w:val="center"/>
          </w:tcPr>
          <w:p w14:paraId="352DF00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Сегментировать аудиторию, провести опрос</w:t>
            </w:r>
          </w:p>
        </w:tc>
      </w:tr>
      <w:tr w:rsidR="00D329F4" w14:paraId="6D042913" w14:textId="77777777" w:rsidTr="00D329F4">
        <w:trPr>
          <w:cantSplit/>
          <w:jc w:val="center"/>
        </w:trPr>
        <w:tc>
          <w:tcPr>
            <w:tcW w:w="2533" w:type="dxa"/>
            <w:vAlign w:val="center"/>
          </w:tcPr>
          <w:p w14:paraId="5DACEAB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основания для формирования коммерческого предложения</w:t>
            </w:r>
          </w:p>
        </w:tc>
        <w:tc>
          <w:tcPr>
            <w:tcW w:w="2484" w:type="dxa"/>
            <w:vAlign w:val="center"/>
          </w:tcPr>
          <w:p w14:paraId="4DB653D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ниже тарифов конкурентов (5–20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)</w:t>
            </w:r>
          </w:p>
        </w:tc>
        <w:tc>
          <w:tcPr>
            <w:tcW w:w="2196" w:type="dxa"/>
            <w:vAlign w:val="center"/>
          </w:tcPr>
          <w:p w14:paraId="66BA35C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Нужно проверить готовность платить при бесплатном </w:t>
            </w:r>
            <w:r>
              <w:rPr>
                <w:i/>
                <w:sz w:val="24"/>
              </w:rPr>
              <w:t>draw.io</w:t>
            </w:r>
          </w:p>
        </w:tc>
        <w:tc>
          <w:tcPr>
            <w:tcW w:w="2142" w:type="dxa"/>
            <w:vAlign w:val="center"/>
          </w:tcPr>
          <w:p w14:paraId="10AD8CE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Провести рыночный анализ и тест цены</w:t>
            </w:r>
          </w:p>
        </w:tc>
      </w:tr>
    </w:tbl>
    <w:p w14:paraId="53A8BAF5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Итоговый текст аргументации (АРГ табл. 21):</w:t>
      </w:r>
    </w:p>
    <w:p w14:paraId="0B1928FE" w14:textId="77777777" w:rsidR="00D329F4" w:rsidRDefault="00AB6403">
      <w:pPr>
        <w:pStyle w:val="a8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основании анализа поискового интереса аудитории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выбрана бизнес-идея: веб-</w:t>
      </w:r>
      <w:r>
        <w:rPr>
          <w:i/>
          <w:sz w:val="28"/>
        </w:rPr>
        <w:t>IDE</w:t>
      </w:r>
      <w:r>
        <w:rPr>
          <w:sz w:val="28"/>
        </w:rPr>
        <w:t xml:space="preserve"> </w:t>
      </w:r>
      <w:r>
        <w:rPr>
          <w:i/>
          <w:sz w:val="28"/>
        </w:rPr>
        <w:t>NotaCode</w:t>
      </w:r>
      <w:r>
        <w:rPr>
          <w:sz w:val="28"/>
        </w:rPr>
        <w:t xml:space="preserve"> для построения диаграмм формальных нотаций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sz w:val="28"/>
        </w:rPr>
        <w:t>IDEF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>, сети Петри) как текста с автоматической проверкой правил нотации. Идея основана на компетенции разработки веб-инструментов моделирования и ориентирована на студентов технических специальностей, бизнес- и системных аналитиков и архитекторов ПО.</w:t>
      </w:r>
    </w:p>
    <w:p w14:paraId="5F463F89" w14:textId="77777777" w:rsidR="00D329F4" w:rsidRDefault="00AB6403">
      <w:pPr>
        <w:pStyle w:val="a8"/>
        <w:spacing w:before="0" w:after="0" w:line="360" w:lineRule="exact"/>
        <w:ind w:firstLine="709"/>
        <w:jc w:val="both"/>
      </w:pPr>
      <w:r>
        <w:rPr>
          <w:sz w:val="28"/>
        </w:rPr>
        <w:t xml:space="preserve">Выбор идеи обоснован тем, что запросы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в Беларуси показывают измеримую частотность (591 и 476 запросов в месяц по данным Яндекс Вордстата), подтвержденную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(данные по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– во всех шести областях страны). Оба источника показывают снижение среднегодового уровня интереса на 42,7–46,7 % за последние два года и выраженную сезонность, связанную с учебным календарем (спад летом, рост к сессиям в октябре–декабре и мае), что указывает на студенческий сегмент </w:t>
      </w:r>
      <w:r>
        <w:rPr>
          <w:i/>
          <w:sz w:val="28"/>
        </w:rPr>
        <w:t>S-01</w:t>
      </w:r>
      <w:r>
        <w:rPr>
          <w:sz w:val="28"/>
        </w:rPr>
        <w:t>. Связанные запросы (</w:t>
      </w:r>
      <w:r>
        <w:rPr>
          <w:i/>
          <w:sz w:val="28"/>
        </w:rPr>
        <w:t>plant</w:t>
      </w:r>
      <w:r>
        <w:rPr>
          <w:sz w:val="28"/>
        </w:rPr>
        <w:t xml:space="preserve">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 2.0, </w:t>
      </w:r>
      <w:r>
        <w:rPr>
          <w:i/>
          <w:sz w:val="28"/>
        </w:rPr>
        <w:t>bpmn</w:t>
      </w:r>
      <w:r>
        <w:rPr>
          <w:sz w:val="28"/>
        </w:rPr>
        <w:t xml:space="preserve"> </w:t>
      </w:r>
      <w:r>
        <w:rPr>
          <w:i/>
          <w:sz w:val="28"/>
        </w:rPr>
        <w:t>io</w:t>
      </w:r>
      <w:r>
        <w:rPr>
          <w:sz w:val="28"/>
        </w:rPr>
        <w:t>) носят инструментальный характер; коммерческие формулировки единичны («</w:t>
      </w:r>
      <w:r>
        <w:rPr>
          <w:i/>
          <w:sz w:val="28"/>
        </w:rPr>
        <w:t>uml</w:t>
      </w:r>
      <w:r>
        <w:rPr>
          <w:sz w:val="28"/>
        </w:rPr>
        <w:t xml:space="preserve"> купить» – 5 запросов в месяц). Это свидетельствует о наличии </w:t>
      </w:r>
      <w:r>
        <w:rPr>
          <w:sz w:val="28"/>
        </w:rPr>
        <w:lastRenderedPageBreak/>
        <w:t>поискового спроса на решения, связанные с построением корректных нотационных диаграмм.</w:t>
      </w:r>
    </w:p>
    <w:p w14:paraId="25004B81" w14:textId="77777777" w:rsidR="00D329F4" w:rsidRDefault="00AB6403">
      <w:pPr>
        <w:pStyle w:val="a8"/>
        <w:spacing w:before="0" w:after="0" w:line="360" w:lineRule="exact"/>
        <w:ind w:firstLine="709"/>
        <w:jc w:val="both"/>
      </w:pPr>
      <w:r>
        <w:rPr>
          <w:sz w:val="28"/>
        </w:rPr>
        <w:t xml:space="preserve">В качестве первичной географической границы рынка выбрана территория Республики Беларусь целиком: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показывают интерес во всех шести областях, а данные Яндекс Вордстата по </w:t>
      </w:r>
      <w:r>
        <w:rPr>
          <w:i/>
          <w:sz w:val="28"/>
        </w:rPr>
        <w:t>UML</w:t>
      </w:r>
      <w:r>
        <w:rPr>
          <w:sz w:val="28"/>
        </w:rPr>
        <w:t xml:space="preserve"> – концентрацию в Минске (индекс 194,99 против 127,61 по стране в целом). Бизнес может обслуживать клиентов на этой территории через дистанционный формат (</w:t>
      </w:r>
      <w:r>
        <w:rPr>
          <w:i/>
          <w:sz w:val="28"/>
        </w:rPr>
        <w:t>PWA</w:t>
      </w:r>
      <w:r>
        <w:rPr>
          <w:sz w:val="28"/>
        </w:rPr>
        <w:t xml:space="preserve">). Спрос в России на порядок выше (21 755 (окно «Регионов» 25.08–23.09.2026) запросов/мес. по </w:t>
      </w:r>
      <w:r>
        <w:rPr>
          <w:i/>
          <w:sz w:val="28"/>
        </w:rPr>
        <w:t>uml</w:t>
      </w:r>
      <w:r>
        <w:rPr>
          <w:sz w:val="28"/>
        </w:rPr>
        <w:t>) – это направление возможного расширения после проверки бизнес-модели на белорусском рынке.</w:t>
      </w:r>
    </w:p>
    <w:p w14:paraId="175D5A73" w14:textId="77777777" w:rsidR="00D329F4" w:rsidRDefault="00AB6403">
      <w:pPr>
        <w:pStyle w:val="a8"/>
        <w:spacing w:before="0" w:after="0" w:line="360" w:lineRule="exact"/>
        <w:ind w:firstLine="709"/>
        <w:jc w:val="both"/>
      </w:pPr>
      <w:r>
        <w:rPr>
          <w:sz w:val="28"/>
        </w:rPr>
        <w:t>Таким образом, выбранная бизнес-идея является предварительно обоснованной по интересу аудитории, территории и компетенции исполнителя, но не по коммерческим поисковым намерениям: они единичны («</w:t>
      </w:r>
      <w:r>
        <w:rPr>
          <w:i/>
          <w:sz w:val="28"/>
        </w:rPr>
        <w:t>uml</w:t>
      </w:r>
      <w:r>
        <w:rPr>
          <w:sz w:val="28"/>
        </w:rPr>
        <w:t xml:space="preserve"> купить» – 5 запросов в месяц), а спрос на визуальные редакторы (</w:t>
      </w:r>
      <w:r>
        <w:rPr>
          <w:i/>
          <w:sz w:val="28"/>
        </w:rPr>
        <w:t>Miro</w:t>
      </w:r>
      <w:r>
        <w:rPr>
          <w:sz w:val="28"/>
        </w:rPr>
        <w:t xml:space="preserve"> – 1660, </w:t>
      </w:r>
      <w:r>
        <w:rPr>
          <w:i/>
          <w:sz w:val="28"/>
        </w:rPr>
        <w:t>Visio</w:t>
      </w:r>
      <w:r>
        <w:rPr>
          <w:sz w:val="28"/>
        </w:rPr>
        <w:t xml:space="preserve"> – 1501, </w:t>
      </w:r>
      <w:r>
        <w:rPr>
          <w:i/>
          <w:sz w:val="28"/>
        </w:rPr>
        <w:t>draw.io</w:t>
      </w:r>
      <w:r>
        <w:rPr>
          <w:sz w:val="28"/>
        </w:rPr>
        <w:t xml:space="preserve"> – 1072 запроса/мес.) в 1,8–3,5 раза выше спроса на нотационные термины. Итоговое решение – сузить идею до сегмента студентов и функции генерации диаграмм по тексту (107 запросов/мес. по запросам «нейросеть схема» и «нейросеть диаграмма», рост с 2023 г.) и дополнительно проверить конкурентов, цены, каналы продаж, финансовую модель и готовность клиентов платить за услугу.</w:t>
      </w:r>
    </w:p>
    <w:p w14:paraId="7363A54C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Чек-лист качества итогового вывода (АРГ табл. 26) – таблица 54.</w:t>
      </w:r>
    </w:p>
    <w:p w14:paraId="50C9454D" w14:textId="77777777" w:rsidR="00D329F4" w:rsidRDefault="00AB6403">
      <w:pPr>
        <w:pStyle w:val="a0"/>
        <w:keepNext/>
        <w:spacing w:before="0" w:after="0" w:line="360" w:lineRule="exact"/>
      </w:pPr>
      <w:r>
        <w:rPr>
          <w:sz w:val="28"/>
        </w:rPr>
        <w:t>Таблица 54 – Чек-лист качества итогового вывода (АРГ табл. 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24"/>
        <w:gridCol w:w="973"/>
        <w:gridCol w:w="4058"/>
      </w:tblGrid>
      <w:tr w:rsidR="00D329F4" w14:paraId="3BC41721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23" w:type="dxa"/>
            <w:vAlign w:val="center"/>
          </w:tcPr>
          <w:p w14:paraId="54747C0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973" w:type="dxa"/>
            <w:vAlign w:val="center"/>
          </w:tcPr>
          <w:p w14:paraId="13C614D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Да/нет</w:t>
            </w:r>
          </w:p>
        </w:tc>
        <w:tc>
          <w:tcPr>
            <w:tcW w:w="4058" w:type="dxa"/>
            <w:vAlign w:val="center"/>
          </w:tcPr>
          <w:p w14:paraId="311989B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D329F4" w14:paraId="15708AE8" w14:textId="77777777" w:rsidTr="00D329F4">
        <w:trPr>
          <w:cantSplit/>
          <w:jc w:val="center"/>
        </w:trPr>
        <w:tc>
          <w:tcPr>
            <w:tcW w:w="4323" w:type="dxa"/>
            <w:vAlign w:val="center"/>
          </w:tcPr>
          <w:p w14:paraId="6CB81FE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Идея конкретна</w:t>
            </w:r>
          </w:p>
        </w:tc>
        <w:tc>
          <w:tcPr>
            <w:tcW w:w="973" w:type="dxa"/>
            <w:vAlign w:val="center"/>
          </w:tcPr>
          <w:p w14:paraId="6EADF09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21F37F8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для диаграмм формальных нотаций</w:t>
            </w:r>
          </w:p>
        </w:tc>
      </w:tr>
      <w:tr w:rsidR="00D329F4" w14:paraId="14D2010E" w14:textId="77777777" w:rsidTr="00D329F4">
        <w:trPr>
          <w:cantSplit/>
          <w:jc w:val="center"/>
        </w:trPr>
        <w:tc>
          <w:tcPr>
            <w:tcW w:w="4323" w:type="dxa"/>
            <w:vAlign w:val="center"/>
          </w:tcPr>
          <w:p w14:paraId="198D9B7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 связана с услугой</w:t>
            </w:r>
          </w:p>
        </w:tc>
        <w:tc>
          <w:tcPr>
            <w:tcW w:w="973" w:type="dxa"/>
            <w:vAlign w:val="center"/>
          </w:tcPr>
          <w:p w14:paraId="6892962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5A9803A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D329F4" w14:paraId="5669318D" w14:textId="77777777" w:rsidTr="00D329F4">
        <w:trPr>
          <w:cantSplit/>
          <w:jc w:val="center"/>
        </w:trPr>
        <w:tc>
          <w:tcPr>
            <w:tcW w:w="4323" w:type="dxa"/>
            <w:vAlign w:val="center"/>
          </w:tcPr>
          <w:p w14:paraId="577F3D9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Использованы разные группы запросов</w:t>
            </w:r>
          </w:p>
        </w:tc>
        <w:tc>
          <w:tcPr>
            <w:tcW w:w="973" w:type="dxa"/>
            <w:vAlign w:val="center"/>
          </w:tcPr>
          <w:p w14:paraId="4769C87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403BEFB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4</w:t>
            </w:r>
          </w:p>
        </w:tc>
      </w:tr>
      <w:tr w:rsidR="00D329F4" w14:paraId="668B60AF" w14:textId="77777777" w:rsidTr="00D329F4">
        <w:trPr>
          <w:cantSplit/>
          <w:jc w:val="center"/>
        </w:trPr>
        <w:tc>
          <w:tcPr>
            <w:tcW w:w="4323" w:type="dxa"/>
            <w:vAlign w:val="center"/>
          </w:tcPr>
          <w:p w14:paraId="1C9ECCC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зафиксированы территория, период, категория, тип поиска</w:t>
            </w:r>
          </w:p>
        </w:tc>
        <w:tc>
          <w:tcPr>
            <w:tcW w:w="973" w:type="dxa"/>
            <w:vAlign w:val="center"/>
          </w:tcPr>
          <w:p w14:paraId="1322F75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3F77808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П. 2.3.1</w:t>
            </w:r>
          </w:p>
        </w:tc>
      </w:tr>
      <w:tr w:rsidR="00D329F4" w14:paraId="438F14E0" w14:textId="77777777" w:rsidTr="00D329F4">
        <w:trPr>
          <w:cantSplit/>
          <w:jc w:val="center"/>
        </w:trPr>
        <w:tc>
          <w:tcPr>
            <w:tcW w:w="4323" w:type="dxa"/>
            <w:vAlign w:val="center"/>
          </w:tcPr>
          <w:p w14:paraId="0C09140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Вордстате зафиксированы регион, частотность, динамика, похожие запросы</w:t>
            </w:r>
          </w:p>
        </w:tc>
        <w:tc>
          <w:tcPr>
            <w:tcW w:w="973" w:type="dxa"/>
            <w:vAlign w:val="center"/>
          </w:tcPr>
          <w:p w14:paraId="535162E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744CDB8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– по запросам ядра (таблица 21); окна «Топов» и «Регионов» указаны</w:t>
            </w:r>
          </w:p>
        </w:tc>
      </w:tr>
      <w:tr w:rsidR="00D329F4" w14:paraId="57B900ED" w14:textId="77777777" w:rsidTr="00D329F4">
        <w:trPr>
          <w:cantSplit/>
          <w:jc w:val="center"/>
        </w:trPr>
        <w:tc>
          <w:tcPr>
            <w:tcW w:w="4323" w:type="dxa"/>
            <w:vAlign w:val="center"/>
          </w:tcPr>
          <w:p w14:paraId="6320A3D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Сопоставлены два источника</w:t>
            </w:r>
          </w:p>
        </w:tc>
        <w:tc>
          <w:tcPr>
            <w:tcW w:w="973" w:type="dxa"/>
            <w:vAlign w:val="center"/>
          </w:tcPr>
          <w:p w14:paraId="7639B64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1F13DAA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39</w:t>
            </w:r>
          </w:p>
        </w:tc>
      </w:tr>
      <w:tr w:rsidR="00D329F4" w14:paraId="718590D8" w14:textId="77777777" w:rsidTr="00D329F4">
        <w:trPr>
          <w:cantSplit/>
          <w:jc w:val="center"/>
        </w:trPr>
        <w:tc>
          <w:tcPr>
            <w:tcW w:w="4323" w:type="dxa"/>
            <w:vAlign w:val="center"/>
          </w:tcPr>
          <w:p w14:paraId="6F657B6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обоснована данными и операционной возможностью</w:t>
            </w:r>
          </w:p>
        </w:tc>
        <w:tc>
          <w:tcPr>
            <w:tcW w:w="973" w:type="dxa"/>
            <w:vAlign w:val="center"/>
          </w:tcPr>
          <w:p w14:paraId="233B3F0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32EE0D6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50</w:t>
            </w:r>
          </w:p>
        </w:tc>
      </w:tr>
      <w:tr w:rsidR="00D329F4" w14:paraId="1EFB15AC" w14:textId="77777777" w:rsidTr="00D329F4">
        <w:trPr>
          <w:cantSplit/>
          <w:jc w:val="center"/>
        </w:trPr>
        <w:tc>
          <w:tcPr>
            <w:tcW w:w="4323" w:type="dxa"/>
            <w:vAlign w:val="center"/>
          </w:tcPr>
          <w:p w14:paraId="2C12998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Указаны ограничения</w:t>
            </w:r>
          </w:p>
        </w:tc>
        <w:tc>
          <w:tcPr>
            <w:tcW w:w="973" w:type="dxa"/>
            <w:vAlign w:val="center"/>
          </w:tcPr>
          <w:p w14:paraId="609932B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703AE89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Пп. 2.6, 2.9</w:t>
            </w:r>
          </w:p>
        </w:tc>
      </w:tr>
      <w:tr w:rsidR="00D329F4" w14:paraId="6C7C298E" w14:textId="77777777" w:rsidTr="00D329F4">
        <w:trPr>
          <w:cantSplit/>
          <w:jc w:val="center"/>
        </w:trPr>
        <w:tc>
          <w:tcPr>
            <w:tcW w:w="4323" w:type="dxa"/>
            <w:vAlign w:val="center"/>
          </w:tcPr>
          <w:p w14:paraId="217B2F5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 ясно: принять, сузить, изменить или отложить</w:t>
            </w:r>
          </w:p>
        </w:tc>
        <w:tc>
          <w:tcPr>
            <w:tcW w:w="973" w:type="dxa"/>
            <w:vAlign w:val="center"/>
          </w:tcPr>
          <w:p w14:paraId="0DD3FDD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18BED84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Сузить (п. 2.10)</w:t>
            </w:r>
          </w:p>
        </w:tc>
      </w:tr>
    </w:tbl>
    <w:p w14:paraId="72531FE6" w14:textId="77777777" w:rsidR="00D329F4" w:rsidRDefault="00AB6403">
      <w:pPr>
        <w:pStyle w:val="2"/>
        <w:spacing w:before="360" w:after="360" w:line="360" w:lineRule="exact"/>
        <w:ind w:firstLine="709"/>
      </w:pPr>
      <w:bookmarkStart w:id="39" w:name="переход-к-анализу-рынка"/>
      <w:bookmarkStart w:id="40" w:name="_Toc241930857"/>
      <w:bookmarkEnd w:id="37"/>
      <w:r>
        <w:lastRenderedPageBreak/>
        <w:t>2.11 Переход к анализу рынка</w:t>
      </w:r>
      <w:bookmarkEnd w:id="40"/>
    </w:p>
    <w:p w14:paraId="79FBA95F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Файл шаблонов коммерческого перехода к анализу рынка в комплекте материалов отсутствует; переход сформулирован по ЯДРО §1.3 (краткая формулировка для отчета):</w:t>
      </w:r>
    </w:p>
    <w:p w14:paraId="469D943A" w14:textId="77777777" w:rsidR="00D329F4" w:rsidRDefault="00AB6403">
      <w:pPr>
        <w:pStyle w:val="a8"/>
        <w:spacing w:before="0" w:after="0" w:line="360" w:lineRule="exact"/>
        <w:ind w:firstLine="709"/>
        <w:jc w:val="both"/>
      </w:pPr>
      <w:r>
        <w:rPr>
          <w:sz w:val="28"/>
        </w:rPr>
        <w:t>Результаты первичного анализа поискового интереса, полученные по двум источникам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Вордстат), показывают наличие в Беларуси измеримой, но снижающейся аудитории, интересующейся направлением «веб-инструменты для построения диаграмм формальных нотаций» – прежде всего через запросы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>, с выраженной концентрацией в Минске и отдельным интересом к построению схем по тексту с помощью нейросети. Это создает основание для дальнейшего изучения рынка с целью оценки коммерческой перспективности идеи, определения целевых потребителей, географических границ спроса и условий конкурентной среды. Сам факт поискового интереса не гарантирует успеха бизнеса: выявленное снижение интереса за последние два года и неподтвержденная коммерческая составляющая требуют рыночного анализа, который покажет, может л</w:t>
      </w:r>
      <w:r>
        <w:rPr>
          <w:sz w:val="28"/>
        </w:rPr>
        <w:t>и выявленный интерес быть преобразован в устойчивый платежеспособный спрос.</w:t>
      </w:r>
    </w:p>
    <w:p w14:paraId="264C5282" w14:textId="77777777" w:rsidR="00D329F4" w:rsidRDefault="00AB6403">
      <w:pPr>
        <w:pStyle w:val="1"/>
        <w:pageBreakBefore/>
        <w:spacing w:before="0" w:after="360" w:line="360" w:lineRule="exact"/>
        <w:ind w:firstLine="709"/>
      </w:pPr>
      <w:bookmarkStart w:id="41" w:name="ответы-на-контрольные-вопросы"/>
      <w:bookmarkStart w:id="42" w:name="_Toc241930858"/>
      <w:bookmarkEnd w:id="0"/>
      <w:bookmarkEnd w:id="39"/>
      <w:r>
        <w:rPr>
          <w:sz w:val="28"/>
        </w:rPr>
        <w:lastRenderedPageBreak/>
        <w:t>3 ОТВЕТЫ НА КОНТРОЛЬНЫЕ ВОПРОСЫ</w:t>
      </w:r>
      <w:bookmarkEnd w:id="42"/>
    </w:p>
    <w:p w14:paraId="59060C1C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По НАВ1 §8 (13 вопросов):</w:t>
      </w:r>
    </w:p>
    <w:p w14:paraId="580B6191" w14:textId="77777777" w:rsidR="00D329F4" w:rsidRDefault="00AB640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Да – идея сформулирована как коммерческое предложение (подписка </w:t>
      </w:r>
      <w:r>
        <w:rPr>
          <w:i/>
          <w:sz w:val="28"/>
        </w:rPr>
        <w:t>Pro</w:t>
      </w:r>
      <w:r>
        <w:rPr>
          <w:sz w:val="28"/>
        </w:rPr>
        <w:t xml:space="preserve"> 4 USD/мес, тарифы Free/Pro), см. таблицы 1–3.</w:t>
      </w:r>
    </w:p>
    <w:p w14:paraId="47AAD7E2" w14:textId="77777777" w:rsidR="00D329F4" w:rsidRDefault="00AB640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Да – ядро разложено по семи группам АРГ (таблица 5) и классифицировано по намерениям (таблица 6); информационные и инструментальные запросы собраны и проверены, региональные – в двух источниках (регионы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Вордстата по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>); коммерческие, проблемные, сегментные и городские формулировки проверены отдельными запросами (таблица 19): запросов почти нет.</w:t>
      </w:r>
    </w:p>
    <w:p w14:paraId="0028DBA3" w14:textId="77777777" w:rsidR="00D329F4" w:rsidRDefault="00AB640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Да – ключевые запросы проверены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 единых настройках: география </w:t>
      </w:r>
      <w:r>
        <w:rPr>
          <w:i/>
          <w:sz w:val="28"/>
        </w:rPr>
        <w:t>BY</w:t>
      </w:r>
      <w:r>
        <w:rPr>
          <w:sz w:val="28"/>
        </w:rPr>
        <w:t>, периоды 5 лет и 12 месяцев, категория «0», тип поиска «веб» (п. 2.3.1).</w:t>
      </w:r>
    </w:p>
    <w:p w14:paraId="3A7EAA39" w14:textId="77777777" w:rsidR="00D329F4" w:rsidRDefault="00AB640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Да – запросы ядра проверены в Яндекс Вордстате (Динамика за 24 месяца и с 2018 г., Топы запросов, Регионы для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>, разбивка по устройствам), п. 2.4.</w:t>
      </w:r>
    </w:p>
    <w:p w14:paraId="2855146B" w14:textId="77777777" w:rsidR="00D329F4" w:rsidRDefault="00AB640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Да – все выгрузки сохранены в JSON/CSV с зафиксированными настройками (таблица 11, приложение А).</w:t>
      </w:r>
    </w:p>
    <w:p w14:paraId="62FD0836" w14:textId="77777777" w:rsidR="00D329F4" w:rsidRDefault="00AB640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Да – построен помесячный ряд из 24 точек по двум источникам для двух кластеров (п. 2.6.1).</w:t>
      </w:r>
    </w:p>
    <w:p w14:paraId="2030FA6D" w14:textId="77777777" w:rsidR="00D329F4" w:rsidRDefault="00AB640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Да – тренд и сезонность разделены расчетом (таблицы 33–36) по каждому источнику отдельно.</w:t>
      </w:r>
    </w:p>
    <w:p w14:paraId="1203F647" w14:textId="77777777" w:rsidR="00D329F4" w:rsidRDefault="00AB640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Да – циклические отклонения проверены по </w:t>
      </w:r>
      <w:r>
        <w:rPr>
          <w:i/>
          <w:sz w:val="28"/>
        </w:rPr>
        <w:t>Excel</w:t>
      </w:r>
      <w:r>
        <w:rPr>
          <w:sz w:val="28"/>
        </w:rPr>
        <w:t xml:space="preserve">-модели (циклический коэффициент) и по </w:t>
      </w:r>
      <w:r>
        <w:rPr>
          <w:i/>
          <w:sz w:val="28"/>
        </w:rPr>
        <w:t>Word</w:t>
      </w:r>
      <w:r>
        <w:rPr>
          <w:sz w:val="28"/>
        </w:rPr>
        <w:t>-модели (скользящие средние, очищенный ряд, шесть фаз), с оговоркой о длине периода (п. 2.6.4).</w:t>
      </w:r>
    </w:p>
    <w:p w14:paraId="3D0BAAA1" w14:textId="77777777" w:rsidR="00D329F4" w:rsidRDefault="00AB640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Да – во всех выводах разделяются относительный поисковый интерес, частотность запросов и объем рынка (пп. 2.3, 2.4, 2.7, 2.9).</w:t>
      </w:r>
    </w:p>
    <w:p w14:paraId="039DBC1B" w14:textId="77777777" w:rsidR="00D329F4" w:rsidRDefault="00AB640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Да, с оговоркой – географические границы обоснованы данными обоих источников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– данные во всех 6 областях по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, г. Минск отдельно не выделяется; Вордстат – страна и Минск по </w:t>
      </w:r>
      <w:r>
        <w:rPr>
          <w:i/>
          <w:sz w:val="28"/>
        </w:rPr>
        <w:t>uml</w:t>
      </w:r>
      <w:r>
        <w:rPr>
          <w:sz w:val="28"/>
        </w:rPr>
        <w:t xml:space="preserve">) и статистикой Белстата и </w:t>
      </w:r>
      <w:r>
        <w:rPr>
          <w:i/>
          <w:sz w:val="28"/>
        </w:rPr>
        <w:t>DataReportal</w:t>
      </w:r>
      <w:r>
        <w:rPr>
          <w:sz w:val="28"/>
        </w:rPr>
        <w:t xml:space="preserve"> (таблица 41); коммерческий интерес по стране, который АРГ табл. 16 требует для варианта «вся Республика Беларусь», не подтвержден.</w:t>
      </w:r>
    </w:p>
    <w:p w14:paraId="55461493" w14:textId="77777777" w:rsidR="00D329F4" w:rsidRDefault="00AB640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Да – зафиксированы все 6 видов границ (продуктовые, клиентские, географические, канальные, семантические, конкурентные) – п. 2.9, таблицы 43–45.</w:t>
      </w:r>
    </w:p>
    <w:p w14:paraId="7C903127" w14:textId="77777777" w:rsidR="00D329F4" w:rsidRDefault="00AB640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Да – составлен паспорт границ рынка (таблица 45).</w:t>
      </w:r>
    </w:p>
    <w:p w14:paraId="42BA98A2" w14:textId="77777777" w:rsidR="00D329F4" w:rsidRDefault="00AB640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Да – сформулирован осторожный переход к анализу рынка без утверждений о гарантированном успехе (п. 2.11).</w:t>
      </w:r>
    </w:p>
    <w:p w14:paraId="0B7E553F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По НАВ3 (7 вопросов):</w:t>
      </w:r>
    </w:p>
    <w:p w14:paraId="089915ED" w14:textId="77777777" w:rsidR="00D329F4" w:rsidRDefault="00AB6403">
      <w:pPr>
        <w:pStyle w:val="Compact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Дальше анализируется рынок веб-инструментов для построения и проверки диаграмм формальных нотаций в Беларуси (с расширением на русскоязычный сегмент СНГ) – п. 2.9.</w:t>
      </w:r>
    </w:p>
    <w:p w14:paraId="73EAD5E0" w14:textId="77777777" w:rsidR="00D329F4" w:rsidRDefault="00AB6403">
      <w:pPr>
        <w:pStyle w:val="Compact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Нет – формулировка не «рынок маркетинга»: указаны конкретная услуга, клиент и территория.</w:t>
      </w:r>
    </w:p>
    <w:p w14:paraId="131BD5BC" w14:textId="77777777" w:rsidR="00D329F4" w:rsidRDefault="00AB6403">
      <w:pPr>
        <w:pStyle w:val="Compact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Да – определены сегменты </w:t>
      </w:r>
      <w:r>
        <w:rPr>
          <w:i/>
          <w:sz w:val="28"/>
        </w:rPr>
        <w:t>S-01</w:t>
      </w:r>
      <w:r>
        <w:rPr>
          <w:sz w:val="28"/>
        </w:rPr>
        <w:t>–</w:t>
      </w:r>
      <w:r>
        <w:rPr>
          <w:i/>
          <w:sz w:val="28"/>
        </w:rPr>
        <w:t>S-04</w:t>
      </w:r>
      <w:r>
        <w:rPr>
          <w:sz w:val="28"/>
        </w:rPr>
        <w:t xml:space="preserve"> (таблица 3).</w:t>
      </w:r>
    </w:p>
    <w:p w14:paraId="2DE33B61" w14:textId="77777777" w:rsidR="00D329F4" w:rsidRDefault="00AB6403">
      <w:pPr>
        <w:pStyle w:val="Compact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Да – см. ответ НАВ1 № 10.</w:t>
      </w:r>
    </w:p>
    <w:p w14:paraId="0169C6EB" w14:textId="77777777" w:rsidR="00D329F4" w:rsidRDefault="00AB6403">
      <w:pPr>
        <w:pStyle w:val="Compact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Да – заменители зафиксированы по 6 типам, частотность подтверждена Вордстатом, тарифы – официальными страницами (таблицы 42, 44).</w:t>
      </w:r>
    </w:p>
    <w:p w14:paraId="5200CE35" w14:textId="77777777" w:rsidR="00D329F4" w:rsidRDefault="00AB6403">
      <w:pPr>
        <w:pStyle w:val="Compact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Да – границы рынка связаны с результатами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Яндекс Вордстата и анализа динамики (снижение, сезонность).</w:t>
      </w:r>
    </w:p>
    <w:p w14:paraId="03F3A0E0" w14:textId="77777777" w:rsidR="00D329F4" w:rsidRDefault="00AB6403">
      <w:pPr>
        <w:pStyle w:val="Compact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На следующем этапе потребуются: повторное снятие «Топов» и «Регионов» Вордстата на дату сдачи, разбивка студентов по профилям, </w:t>
      </w:r>
      <w:r>
        <w:rPr>
          <w:i/>
          <w:sz w:val="28"/>
        </w:rPr>
        <w:t>Similarweb</w:t>
      </w:r>
      <w:r>
        <w:rPr>
          <w:sz w:val="28"/>
        </w:rPr>
        <w:t xml:space="preserve"> по расширенному списку доменов, опрос студентов о готовности платить (п. 2.9, «Ограничения»).</w:t>
      </w:r>
    </w:p>
    <w:p w14:paraId="346F533E" w14:textId="77777777" w:rsidR="00D329F4" w:rsidRDefault="00AB6403">
      <w:pPr>
        <w:pStyle w:val="1"/>
        <w:pageBreakBefore/>
        <w:spacing w:before="0" w:after="360" w:line="360" w:lineRule="exact"/>
        <w:jc w:val="center"/>
      </w:pPr>
      <w:bookmarkStart w:id="43" w:name="выводы"/>
      <w:bookmarkStart w:id="44" w:name="_Toc241930859"/>
      <w:bookmarkEnd w:id="41"/>
      <w:r>
        <w:rPr>
          <w:sz w:val="28"/>
        </w:rPr>
        <w:lastRenderedPageBreak/>
        <w:t>ВЫВОДЫ</w:t>
      </w:r>
      <w:bookmarkEnd w:id="44"/>
    </w:p>
    <w:p w14:paraId="2DD94F43" w14:textId="77777777" w:rsidR="00D329F4" w:rsidRDefault="00AB6403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По двум ключевым запросам </w:t>
      </w:r>
      <w:r>
        <w:rPr>
          <w:i/>
          <w:sz w:val="28"/>
        </w:rPr>
        <w:t>NotaCode</w:t>
      </w:r>
      <w:r>
        <w:rPr>
          <w:sz w:val="28"/>
        </w:rPr>
        <w:t xml:space="preserve"> получены данные обоих требуемых источников –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Вордстат: </w:t>
      </w:r>
      <w:r>
        <w:rPr>
          <w:i/>
          <w:sz w:val="28"/>
        </w:rPr>
        <w:t>uml</w:t>
      </w:r>
      <w:r>
        <w:rPr>
          <w:sz w:val="28"/>
        </w:rPr>
        <w:t xml:space="preserve"> – 591 запрос/мес. по Беларуси, </w:t>
      </w:r>
      <w:r>
        <w:rPr>
          <w:i/>
          <w:sz w:val="28"/>
        </w:rPr>
        <w:t>bpmn</w:t>
      </w:r>
      <w:r>
        <w:rPr>
          <w:sz w:val="28"/>
        </w:rPr>
        <w:t xml:space="preserve"> – 476 запросов/мес.;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уровень интереса к обоим запросам низкий по обеим условным шкалам (</w:t>
      </w:r>
      <w:r>
        <w:rPr>
          <w:i/>
          <w:sz w:val="28"/>
        </w:rPr>
        <w:t>GT</w:t>
      </w:r>
      <w:r>
        <w:rPr>
          <w:sz w:val="28"/>
        </w:rPr>
        <w:t>-РБ и АРГ).</w:t>
      </w:r>
    </w:p>
    <w:p w14:paraId="04C279BC" w14:textId="77777777" w:rsidR="00D329F4" w:rsidRDefault="00AB6403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Оба источника показывают снижение среднегодового поискового интереса к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в Беларуси на 42,7–46,7 % за период сентябрь 2024 – август 2026 г.; по </w:t>
      </w:r>
      <w:r>
        <w:rPr>
          <w:i/>
          <w:sz w:val="28"/>
        </w:rPr>
        <w:t>Word</w:t>
      </w:r>
      <w:r>
        <w:rPr>
          <w:sz w:val="28"/>
        </w:rPr>
        <w:t>-модели (скользящее среднее по очищенному от сезонности ряду) оба запроса находятся в фазе спада.</w:t>
      </w:r>
    </w:p>
    <w:p w14:paraId="33C4E435" w14:textId="77777777" w:rsidR="00D329F4" w:rsidRDefault="00AB6403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Оба запроса показывают выраженную сезонность, связанную с академическим календарем: по Вордстату у </w:t>
      </w:r>
      <w:r>
        <w:rPr>
          <w:i/>
          <w:sz w:val="28"/>
        </w:rPr>
        <w:t>UML</w:t>
      </w:r>
      <w:r>
        <w:rPr>
          <w:sz w:val="28"/>
        </w:rPr>
        <w:t xml:space="preserve"> максимум – декабрь, минимум – июль–август, у </w:t>
      </w:r>
      <w:r>
        <w:rPr>
          <w:i/>
          <w:sz w:val="28"/>
        </w:rPr>
        <w:t>BPMN</w:t>
      </w:r>
      <w:r>
        <w:rPr>
          <w:sz w:val="28"/>
        </w:rPr>
        <w:t xml:space="preserve"> максимум – май, минимум – июль. Студенческий сегмент – основной источник измеренного спроса на </w:t>
      </w:r>
      <w:r>
        <w:rPr>
          <w:i/>
          <w:sz w:val="28"/>
        </w:rPr>
        <w:t>UML</w:t>
      </w:r>
      <w:r>
        <w:rPr>
          <w:sz w:val="28"/>
        </w:rPr>
        <w:t xml:space="preserve"> в Беларуси.</w:t>
      </w:r>
    </w:p>
    <w:p w14:paraId="2373A6F6" w14:textId="77777777" w:rsidR="00D329F4" w:rsidRDefault="00AB6403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>В Вордстате выявлены три омонима – «</w:t>
      </w:r>
      <w:r>
        <w:rPr>
          <w:i/>
          <w:sz w:val="28"/>
        </w:rPr>
        <w:t>mermaid</w:t>
      </w:r>
      <w:r>
        <w:rPr>
          <w:sz w:val="28"/>
        </w:rPr>
        <w:t>» (1163/мес., фильм «Русалочка»), «</w:t>
      </w:r>
      <w:r>
        <w:rPr>
          <w:i/>
          <w:sz w:val="28"/>
        </w:rPr>
        <w:t>erd</w:t>
      </w:r>
      <w:r>
        <w:rPr>
          <w:sz w:val="28"/>
        </w:rPr>
        <w:t>» (656/мес., бренд одежды), «</w:t>
      </w:r>
      <w:r>
        <w:rPr>
          <w:i/>
          <w:sz w:val="28"/>
        </w:rPr>
        <w:t>whimsical</w:t>
      </w:r>
      <w:r>
        <w:rPr>
          <w:sz w:val="28"/>
        </w:rPr>
        <w:t xml:space="preserve">» (59/мес., прилагательное); по пяти уровням </w:t>
      </w:r>
      <w:r>
        <w:rPr>
          <w:i/>
          <w:sz w:val="28"/>
        </w:rPr>
        <w:t>YW</w:t>
      </w:r>
      <w:r>
        <w:rPr>
          <w:sz w:val="28"/>
        </w:rPr>
        <w:t xml:space="preserve"> они относятся к уровню «искаженный» и требуют уточненных формулировок. Та же омонимия затрагивает мировой ряд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</w:t>
      </w:r>
      <w:r>
        <w:rPr>
          <w:i/>
          <w:sz w:val="28"/>
        </w:rPr>
        <w:t>Mermaid</w:t>
      </w:r>
      <w:r>
        <w:rPr>
          <w:sz w:val="28"/>
        </w:rPr>
        <w:t xml:space="preserve"> (пик мая–июня 2023 г.), поэтому он использован только справочно, без вывода о динамике категории «</w:t>
      </w:r>
      <w:r>
        <w:rPr>
          <w:i/>
          <w:sz w:val="28"/>
        </w:rPr>
        <w:t>diagram</w:t>
      </w:r>
      <w:r>
        <w:rPr>
          <w:sz w:val="28"/>
        </w:rPr>
        <w:t xml:space="preserve"> </w:t>
      </w:r>
      <w:r>
        <w:rPr>
          <w:i/>
          <w:sz w:val="28"/>
        </w:rPr>
        <w:t>as</w:t>
      </w:r>
      <w:r>
        <w:rPr>
          <w:sz w:val="28"/>
        </w:rPr>
        <w:t xml:space="preserve"> </w:t>
      </w:r>
      <w:r>
        <w:rPr>
          <w:i/>
          <w:sz w:val="28"/>
        </w:rPr>
        <w:t>code</w:t>
      </w:r>
      <w:r>
        <w:rPr>
          <w:sz w:val="28"/>
        </w:rPr>
        <w:t>»; в сравнении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»,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js</w:t>
      </w:r>
      <w:r>
        <w:rPr>
          <w:sz w:val="28"/>
        </w:rPr>
        <w:t>», «</w:t>
      </w:r>
      <w:r>
        <w:rPr>
          <w:i/>
          <w:sz w:val="28"/>
        </w:rPr>
        <w:t>plantuml</w:t>
      </w:r>
      <w:r>
        <w:rPr>
          <w:sz w:val="28"/>
        </w:rPr>
        <w:t>» (п. 2.6.2) этого пика нет.</w:t>
      </w:r>
    </w:p>
    <w:p w14:paraId="26D8FFD0" w14:textId="77777777" w:rsidR="00D329F4" w:rsidRDefault="00AB6403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Спрос на визуальные редакторы – </w:t>
      </w:r>
      <w:r>
        <w:rPr>
          <w:i/>
          <w:sz w:val="28"/>
        </w:rPr>
        <w:t>Miro</w:t>
      </w:r>
      <w:r>
        <w:rPr>
          <w:sz w:val="28"/>
        </w:rPr>
        <w:t xml:space="preserve"> (1660/мес.), </w:t>
      </w:r>
      <w:r>
        <w:rPr>
          <w:i/>
          <w:sz w:val="28"/>
        </w:rPr>
        <w:t>Visio</w:t>
      </w:r>
      <w:r>
        <w:rPr>
          <w:sz w:val="28"/>
        </w:rPr>
        <w:t xml:space="preserve"> (1501/мес.), </w:t>
      </w:r>
      <w:r>
        <w:rPr>
          <w:i/>
          <w:sz w:val="28"/>
        </w:rPr>
        <w:t>draw.io</w:t>
      </w:r>
      <w:r>
        <w:rPr>
          <w:sz w:val="28"/>
        </w:rPr>
        <w:t xml:space="preserve"> (1072/мес.) – в 1,8–3,5 раза выше спроса на нотационные термины и в 5,4–8,4 раза выше спроса на </w:t>
      </w:r>
      <w:r>
        <w:rPr>
          <w:i/>
          <w:sz w:val="28"/>
        </w:rPr>
        <w:t>PlantUML</w:t>
      </w:r>
      <w:r>
        <w:rPr>
          <w:sz w:val="28"/>
        </w:rPr>
        <w:t xml:space="preserve">, что указывает на барьер привычки для </w:t>
      </w:r>
      <w:r>
        <w:rPr>
          <w:i/>
          <w:sz w:val="28"/>
        </w:rPr>
        <w:t>diagram-as-code</w:t>
      </w:r>
      <w:r>
        <w:rPr>
          <w:sz w:val="28"/>
        </w:rPr>
        <w:t xml:space="preserve"> продукта. Отдельно выявлен спрос на построение схем и диаграмм нейросетью (107 запросов/мес.; появился в 2023 г., вырос до 2025 г., в 2026 г. снижается), включая запрос «схема по тексту нейросеть», совпадающий с </w:t>
      </w:r>
      <w:r>
        <w:rPr>
          <w:i/>
          <w:sz w:val="28"/>
        </w:rPr>
        <w:t>AI</w:t>
      </w:r>
      <w:r>
        <w:rPr>
          <w:sz w:val="28"/>
        </w:rPr>
        <w:t xml:space="preserve">-функцией </w:t>
      </w:r>
      <w:r>
        <w:rPr>
          <w:i/>
          <w:sz w:val="28"/>
        </w:rPr>
        <w:t>NotaCode</w:t>
      </w:r>
      <w:r>
        <w:rPr>
          <w:sz w:val="28"/>
        </w:rPr>
        <w:t>.</w:t>
      </w:r>
    </w:p>
    <w:p w14:paraId="6DDA9D3C" w14:textId="77777777" w:rsidR="00D329F4" w:rsidRDefault="00AB6403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Спрос на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концентрируется в Минске и Минской области (индекс интереса Вордстата по </w:t>
      </w:r>
      <w:r>
        <w:rPr>
          <w:i/>
          <w:sz w:val="28"/>
        </w:rPr>
        <w:t>uml</w:t>
      </w:r>
      <w:r>
        <w:rPr>
          <w:sz w:val="28"/>
        </w:rPr>
        <w:t xml:space="preserve"> 194,99 против 127,61 по стране; по </w:t>
      </w:r>
      <w:r>
        <w:rPr>
          <w:i/>
          <w:sz w:val="28"/>
        </w:rPr>
        <w:t>bpmn</w:t>
      </w:r>
      <w:r>
        <w:rPr>
          <w:sz w:val="28"/>
        </w:rPr>
        <w:t xml:space="preserve"> – 119,43 против 71,96; на Минск и область приходится 73–77 % запросов); десктопы дают 84–86 % спроса;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фиксирует интерес во всех шести областях, но г. Минск отдельно не выделяет, а порядок областей при повторной выгрузке меняется. Вкладка «Регионы» Вордстата показывает мировую разбивку независимо от фильтра региона.</w:t>
      </w:r>
    </w:p>
    <w:p w14:paraId="76CEFC5B" w14:textId="77777777" w:rsidR="00D329F4" w:rsidRDefault="00AB6403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За 2024/25–2025/26 учебные годы, совпадающие с поисковым окном, численность студентов УВО Беларуси выросла на 2,1 % (224,2 → 229,0 тыс.), тогда как поисковый интерес к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снизился на 42,7–44,1 %; общая численность студентов снижение не объясняет, а его причины по собранным данным не установлены и требуют проверки.</w:t>
      </w:r>
    </w:p>
    <w:p w14:paraId="7DB42F1C" w14:textId="77777777" w:rsidR="00D329F4" w:rsidRDefault="00AB6403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Цена </w:t>
      </w:r>
      <w:r>
        <w:rPr>
          <w:i/>
          <w:sz w:val="28"/>
        </w:rPr>
        <w:t>NotaCode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(4 USD/мес.) ниже платных тарифов облачных конкурентов (5–20 USD/мес.), но главный заменитель </w:t>
      </w:r>
      <w:r>
        <w:rPr>
          <w:i/>
          <w:sz w:val="28"/>
        </w:rPr>
        <w:t>draw.io</w:t>
      </w:r>
      <w:r>
        <w:rPr>
          <w:sz w:val="28"/>
        </w:rPr>
        <w:t xml:space="preserve"> бесплатен, поэтому готовность платить требует проверки.</w:t>
      </w:r>
    </w:p>
    <w:p w14:paraId="04802F59" w14:textId="77777777" w:rsidR="00D329F4" w:rsidRDefault="00AB6403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Границы рынка зафиксированы по всем требуемым видам: основная территория – Республика Беларусь, направление расширения – русскоязычный сегмент СНГ (спрос в России – 21 755 (окно «Регионов» 25.08–23.09.2026) запросов/мес. по </w:t>
      </w:r>
      <w:r>
        <w:rPr>
          <w:i/>
          <w:sz w:val="28"/>
        </w:rPr>
        <w:t>uml</w:t>
      </w:r>
      <w:r>
        <w:rPr>
          <w:sz w:val="28"/>
        </w:rPr>
        <w:t xml:space="preserve">;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: интерес в России непрерывный, средний индекс за 12 месяцев – 50,02 по </w:t>
      </w:r>
      <w:r>
        <w:rPr>
          <w:i/>
          <w:sz w:val="28"/>
        </w:rPr>
        <w:t>UML</w:t>
      </w:r>
      <w:r>
        <w:rPr>
          <w:sz w:val="28"/>
        </w:rPr>
        <w:t xml:space="preserve"> и 61,52 по </w:t>
      </w:r>
      <w:r>
        <w:rPr>
          <w:i/>
          <w:sz w:val="28"/>
        </w:rPr>
        <w:t>BPMN</w:t>
      </w:r>
      <w:r>
        <w:rPr>
          <w:sz w:val="28"/>
        </w:rPr>
        <w:t>).</w:t>
      </w:r>
    </w:p>
    <w:p w14:paraId="44A52BA5" w14:textId="77777777" w:rsidR="00D329F4" w:rsidRDefault="00AB6403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Оценки по трем шкалам зависят от прочтения отдельных критериев, поэтому приведены все варианты: АРГ §9 – 11 из 18 в основном варианте (8–11 в зависимости от оценки коммерческого намерения, выраженности интереса и географии; при 9 и ниже – градация «существенная доработка»), </w:t>
      </w:r>
      <w:r>
        <w:rPr>
          <w:i/>
          <w:sz w:val="28"/>
        </w:rPr>
        <w:t>GT</w:t>
      </w:r>
      <w:r>
        <w:rPr>
          <w:sz w:val="28"/>
        </w:rPr>
        <w:t xml:space="preserve">-РБ §5.3 – 11 или 15 из 25 («лучше не запускать без дополнительных подтверждений» или «требует доработки позиционирования»), </w:t>
      </w:r>
      <w:r>
        <w:rPr>
          <w:i/>
          <w:sz w:val="28"/>
        </w:rPr>
        <w:t>YW</w:t>
      </w:r>
      <w:r>
        <w:rPr>
          <w:sz w:val="28"/>
        </w:rPr>
        <w:t xml:space="preserve"> §6.1 – 10 и 8 из 18 («осторожная проверка»). Все варианты указывают, что идея требует как минимум сужения и дополнительной проверки. Принятое решение – сузить идею до сегмента студентов и генерации диаграмм по тексту, продолжать </w:t>
      </w:r>
      <w:r>
        <w:rPr>
          <w:i/>
          <w:sz w:val="28"/>
        </w:rPr>
        <w:t>MVP</w:t>
      </w:r>
      <w:r>
        <w:rPr>
          <w:sz w:val="28"/>
        </w:rPr>
        <w:t xml:space="preserve"> и до плана продвижения проверить коммерческую составляющую спроса и причину снижения интереса.</w:t>
      </w:r>
    </w:p>
    <w:p w14:paraId="0F882945" w14:textId="77777777" w:rsidR="00D329F4" w:rsidRDefault="00AB6403">
      <w:pPr>
        <w:pStyle w:val="1"/>
        <w:pageBreakBefore/>
        <w:spacing w:before="0" w:after="360" w:line="360" w:lineRule="exact"/>
        <w:jc w:val="center"/>
      </w:pPr>
      <w:bookmarkStart w:id="45" w:name="список-использованных-источников"/>
      <w:bookmarkStart w:id="46" w:name="_Toc241930860"/>
      <w:bookmarkEnd w:id="43"/>
      <w:r>
        <w:rPr>
          <w:sz w:val="28"/>
        </w:rPr>
        <w:lastRenderedPageBreak/>
        <w:t>СПИСОК ИСПОЛЬЗОВАННЫХ ИСТОЧНИКОВ</w:t>
      </w:r>
      <w:bookmarkEnd w:id="46"/>
    </w:p>
    <w:p w14:paraId="75A3E4C0" w14:textId="77777777" w:rsidR="00D329F4" w:rsidRDefault="00AB640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[Электронный ресурс]. – Режим доступа: https://trends.google.com/trends. – Дата доступа: 29.09.2026, 30.09.2026. Беларусь (</w:t>
      </w:r>
      <w:r>
        <w:rPr>
          <w:i/>
          <w:sz w:val="28"/>
        </w:rPr>
        <w:t>BY</w:t>
      </w:r>
      <w:r>
        <w:rPr>
          <w:sz w:val="28"/>
        </w:rPr>
        <w:t>) и весь мир; периоды «</w:t>
      </w:r>
      <w:r>
        <w:rPr>
          <w:i/>
          <w:sz w:val="28"/>
        </w:rPr>
        <w:t>today</w:t>
      </w:r>
      <w:r>
        <w:rPr>
          <w:sz w:val="28"/>
        </w:rPr>
        <w:t xml:space="preserve"> 5-</w:t>
      </w:r>
      <w:r>
        <w:rPr>
          <w:i/>
          <w:sz w:val="28"/>
        </w:rPr>
        <w:t>y</w:t>
      </w:r>
      <w:r>
        <w:rPr>
          <w:sz w:val="28"/>
        </w:rPr>
        <w:t>» и «</w:t>
      </w:r>
      <w:r>
        <w:rPr>
          <w:i/>
          <w:sz w:val="28"/>
        </w:rPr>
        <w:t>today</w:t>
      </w:r>
      <w:r>
        <w:rPr>
          <w:sz w:val="28"/>
        </w:rPr>
        <w:t xml:space="preserve"> 12-</w:t>
      </w:r>
      <w:r>
        <w:rPr>
          <w:i/>
          <w:sz w:val="28"/>
        </w:rPr>
        <w:t>m</w:t>
      </w:r>
      <w:r>
        <w:rPr>
          <w:sz w:val="28"/>
        </w:rPr>
        <w:t>»; категория «0»; тип поиска «веб»; запросы – таблица 4.</w:t>
      </w:r>
    </w:p>
    <w:p w14:paraId="2B8B8BCB" w14:textId="77777777" w:rsidR="00D329F4" w:rsidRDefault="00AB640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Вордстат [Электронный ресурс]. – Режим доступа: https://wordstat.yandex.ru. – Дата доступа: 29.09.2026, 30.09.2026. Регион Беларусь (</w:t>
      </w:r>
      <w:r>
        <w:rPr>
          <w:i/>
          <w:sz w:val="28"/>
        </w:rPr>
        <w:t>id</w:t>
      </w:r>
      <w:r>
        <w:rPr>
          <w:sz w:val="28"/>
        </w:rPr>
        <w:t>=149); вкладки «Динамика» (по месяцам, 24 месяца и с 01.2018), «Топы запросов» (окна 25.08–23.09.2026 и 29.08–29.09.2026), «Регионы»; все устройства и по устройствам.</w:t>
      </w:r>
    </w:p>
    <w:p w14:paraId="237EAFE8" w14:textId="77777777" w:rsidR="00D329F4" w:rsidRDefault="00AB640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 [Электронный ресурс]. – Режим доступа: https://www.similarweb.com. – Дата доступа: 29.09.2026. Публичные данные по доменам </w:t>
      </w:r>
      <w:r>
        <w:rPr>
          <w:i/>
          <w:sz w:val="28"/>
        </w:rPr>
        <w:t>plantuml.com</w:t>
      </w:r>
      <w:r>
        <w:rPr>
          <w:sz w:val="28"/>
        </w:rPr>
        <w:t xml:space="preserve"> и </w:t>
      </w:r>
      <w:r>
        <w:rPr>
          <w:i/>
          <w:sz w:val="28"/>
        </w:rPr>
        <w:t>app.diagrams.net</w:t>
      </w:r>
      <w:r>
        <w:rPr>
          <w:sz w:val="28"/>
        </w:rPr>
        <w:t>.</w:t>
      </w:r>
    </w:p>
    <w:p w14:paraId="4E2F23DC" w14:textId="77777777" w:rsidR="00D329F4" w:rsidRDefault="00AB640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Образование в Республике Беларусь, 2026 : стат. сб. / Нац. стат. ком. Респ. Беларусь [Электронный ресурс]. – Режим доступа: https://www.belstat.gov.by/upload/iblock/6af/m93v33ohm51kl00b333cmrhjbhj42ouo.pdf. – Дата доступа: 30.09.2026.</w:t>
      </w:r>
    </w:p>
    <w:p w14:paraId="017F7AD4" w14:textId="77777777" w:rsidR="00D329F4" w:rsidRDefault="00AB640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Национальные статистические показатели развития цифровой экономики в Республике Беларусь / Нац. стат. ком. Респ. Беларусь [Электронный ресурс]. – Режим доступа: https://www.belstat.gov.by/ofitsialnaya-statistika/makroekonomika-i-okruzhayushchaya-sreda/informatsionno-telekommunikatsionnye-tekhnologii/tsifrovaya-ekonomika/. – Дата доступа: 30.09.2026.</w:t>
      </w:r>
    </w:p>
    <w:p w14:paraId="1297CA92" w14:textId="77777777" w:rsidR="00D329F4" w:rsidRDefault="00AB640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DataReportal</w:t>
      </w:r>
      <w:r>
        <w:rPr>
          <w:sz w:val="28"/>
        </w:rPr>
        <w:t xml:space="preserve">. </w:t>
      </w:r>
      <w:r>
        <w:rPr>
          <w:i/>
          <w:sz w:val="28"/>
        </w:rPr>
        <w:t>Digital</w:t>
      </w:r>
      <w:r>
        <w:rPr>
          <w:sz w:val="28"/>
        </w:rPr>
        <w:t xml:space="preserve"> 2026: </w:t>
      </w:r>
      <w:r>
        <w:rPr>
          <w:i/>
          <w:sz w:val="28"/>
        </w:rPr>
        <w:t>Belarus</w:t>
      </w:r>
      <w:r>
        <w:rPr>
          <w:sz w:val="28"/>
        </w:rPr>
        <w:t xml:space="preserve"> [Электронный ресурс]. – Режим доступа: https://datareportal.com/reports/digital-2026-belarus. – Дата доступа: 30.09.2026.</w:t>
      </w:r>
    </w:p>
    <w:p w14:paraId="6442F551" w14:textId="77777777" w:rsidR="00D329F4" w:rsidRDefault="00AB640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Miro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https://miro.com/pricing/. – Дата доступа: 30.09.2026.</w:t>
      </w:r>
    </w:p>
    <w:p w14:paraId="77CA0531" w14:textId="77777777" w:rsidR="00D329F4" w:rsidRDefault="00AB640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Visio</w:t>
      </w:r>
      <w:r>
        <w:rPr>
          <w:sz w:val="28"/>
        </w:rPr>
        <w:t xml:space="preserve"> [Электронный ресурс]. – Режим доступа: https://www.microsoft.com/en-us/microsoft-365/visio/flowchart-software. – Дата доступа: 30.09.2026.</w:t>
      </w:r>
    </w:p>
    <w:p w14:paraId="1C362C61" w14:textId="77777777" w:rsidR="00D329F4" w:rsidRDefault="00AB640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draw.io</w:t>
      </w:r>
      <w:r>
        <w:rPr>
          <w:sz w:val="28"/>
        </w:rPr>
        <w:t xml:space="preserve"> [Электронный ресурс]. – Режим доступа: https://www.drawio.com/. – Дата доступа: 30.09.2026.</w:t>
      </w:r>
    </w:p>
    <w:p w14:paraId="65513737" w14:textId="77777777" w:rsidR="00D329F4" w:rsidRDefault="00AB640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Paradigm</w:t>
      </w:r>
      <w:r>
        <w:rPr>
          <w:sz w:val="28"/>
        </w:rPr>
        <w:t xml:space="preserve"> </w:t>
      </w:r>
      <w:r>
        <w:rPr>
          <w:i/>
          <w:sz w:val="28"/>
        </w:rPr>
        <w:t>Shop</w:t>
      </w:r>
      <w:r>
        <w:rPr>
          <w:sz w:val="28"/>
        </w:rPr>
        <w:t xml:space="preserve"> [Электронный ресурс]. – Режим доступа: https://www.visual-paradigm.com/shop/. – Дата доступа: 30.09.2026.</w:t>
      </w:r>
    </w:p>
    <w:p w14:paraId="77C018BC" w14:textId="77777777" w:rsidR="00D329F4" w:rsidRDefault="00AB640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Lucidchart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https://lucid.app/pricing/lucidchart. – Дата доступа: 30.09.2026.</w:t>
      </w:r>
    </w:p>
    <w:p w14:paraId="1F81E9BF" w14:textId="77777777" w:rsidR="00D329F4" w:rsidRDefault="00AB640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Chart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https://mermaid.ai/pricing. – Дата доступа: 30.09.2026.</w:t>
      </w:r>
    </w:p>
    <w:p w14:paraId="55F10B31" w14:textId="77777777" w:rsidR="00D329F4" w:rsidRDefault="00AB640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PlantUML</w:t>
      </w:r>
      <w:r>
        <w:rPr>
          <w:sz w:val="28"/>
        </w:rPr>
        <w:t xml:space="preserve"> [Электронный ресурс]. – Режим доступа: https://plantuml.com/. – Дата доступа: 30.09.2026.</w:t>
      </w:r>
    </w:p>
    <w:p w14:paraId="1B474998" w14:textId="77777777" w:rsidR="00D329F4" w:rsidRDefault="00AB640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Методические материалы курса «Электронный бизнес»: </w:t>
      </w:r>
      <w:r>
        <w:rPr>
          <w:i/>
          <w:sz w:val="28"/>
        </w:rPr>
        <w:t>instrukciya_google_trends_analiz_interesa_auditorii.docx</w:t>
      </w:r>
      <w:r>
        <w:rPr>
          <w:sz w:val="28"/>
        </w:rPr>
        <w:t xml:space="preserve">; </w:t>
      </w:r>
      <w:r>
        <w:rPr>
          <w:i/>
          <w:sz w:val="28"/>
        </w:rPr>
        <w:t>instrukciya_google_trends_rb_marketing.docx</w:t>
      </w:r>
      <w:r>
        <w:rPr>
          <w:sz w:val="28"/>
        </w:rPr>
        <w:t xml:space="preserve">; </w:t>
      </w:r>
      <w:r>
        <w:rPr>
          <w:i/>
          <w:sz w:val="28"/>
        </w:rPr>
        <w:t>instrukciya_ocenka_trenda_sezonnosti_ciklov_google_trends_wordstat.docx</w:t>
      </w:r>
      <w:r>
        <w:rPr>
          <w:sz w:val="28"/>
        </w:rPr>
        <w:t xml:space="preserve">; </w:t>
      </w:r>
      <w:r>
        <w:rPr>
          <w:i/>
          <w:sz w:val="28"/>
        </w:rPr>
        <w:t>instrukciya_vygruzka_dannyh_google_trends_yandex_wordstat.docx</w:t>
      </w:r>
      <w:r>
        <w:rPr>
          <w:sz w:val="28"/>
        </w:rPr>
        <w:t xml:space="preserve">; </w:t>
      </w:r>
      <w:r>
        <w:rPr>
          <w:i/>
          <w:sz w:val="28"/>
        </w:rPr>
        <w:t>instrukciya_yandex_wordstat_analiz_interesa_auditorii_biznes.docx</w:t>
      </w:r>
      <w:r>
        <w:rPr>
          <w:sz w:val="28"/>
        </w:rPr>
        <w:t xml:space="preserve">; </w:t>
      </w:r>
      <w:r>
        <w:rPr>
          <w:i/>
          <w:sz w:val="28"/>
        </w:rPr>
        <w:t>instrukciya_yandex_wordstat_marketing_case.docx</w:t>
      </w:r>
      <w:r>
        <w:rPr>
          <w:sz w:val="28"/>
        </w:rPr>
        <w:t xml:space="preserve">; </w:t>
      </w:r>
      <w:r>
        <w:rPr>
          <w:i/>
          <w:sz w:val="28"/>
        </w:rPr>
        <w:t>metodika_fiksacii_granic_rynka_elektronnogo_biznesa.docx</w:t>
      </w:r>
      <w:r>
        <w:rPr>
          <w:sz w:val="28"/>
        </w:rPr>
        <w:t xml:space="preserve">; </w:t>
      </w:r>
      <w:r>
        <w:rPr>
          <w:i/>
          <w:sz w:val="28"/>
        </w:rPr>
        <w:t>posledovatelnost_izucheniya_word_faylov_</w:t>
      </w:r>
      <w:r>
        <w:rPr>
          <w:sz w:val="28"/>
        </w:rPr>
        <w:t>… .</w:t>
      </w:r>
      <w:r>
        <w:rPr>
          <w:i/>
          <w:sz w:val="28"/>
        </w:rPr>
        <w:t>docx</w:t>
      </w:r>
      <w:r>
        <w:rPr>
          <w:sz w:val="28"/>
        </w:rPr>
        <w:t xml:space="preserve"> (три файла); </w:t>
      </w:r>
      <w:r>
        <w:rPr>
          <w:i/>
          <w:sz w:val="28"/>
        </w:rPr>
        <w:t>primer_semanticheskogo_yadra_marketing.docx</w:t>
      </w:r>
      <w:r>
        <w:rPr>
          <w:sz w:val="28"/>
        </w:rPr>
        <w:t xml:space="preserve">; </w:t>
      </w:r>
      <w:r>
        <w:rPr>
          <w:i/>
          <w:sz w:val="28"/>
        </w:rPr>
        <w:t>shablon_argumentacii_biznes_ideya_geografiya_google_trends_yandex_wordstat.docx</w:t>
      </w:r>
      <w:r>
        <w:rPr>
          <w:sz w:val="28"/>
        </w:rPr>
        <w:t xml:space="preserve">; </w:t>
      </w:r>
      <w:r>
        <w:rPr>
          <w:i/>
          <w:sz w:val="28"/>
        </w:rPr>
        <w:t>shablon_kommercheskaya_argumentaciya_i_semanticheskoe_yadro.docx</w:t>
      </w:r>
      <w:r>
        <w:rPr>
          <w:sz w:val="28"/>
        </w:rPr>
        <w:t xml:space="preserve">; </w:t>
      </w:r>
      <w:r>
        <w:rPr>
          <w:i/>
          <w:sz w:val="28"/>
        </w:rPr>
        <w:t>shablony_formulirovaniya_zafiksirovannyh_granic_rynka.docx</w:t>
      </w:r>
      <w:r>
        <w:rPr>
          <w:sz w:val="28"/>
        </w:rPr>
        <w:t>.</w:t>
      </w:r>
    </w:p>
    <w:p w14:paraId="18DF0A30" w14:textId="77777777" w:rsidR="00D329F4" w:rsidRDefault="00AB640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Excel</w:t>
      </w:r>
      <w:r>
        <w:rPr>
          <w:sz w:val="28"/>
        </w:rPr>
        <w:t xml:space="preserve">-шаблон оценки тренда, сезонности и деловых циклов: </w:t>
      </w:r>
      <w:r>
        <w:rPr>
          <w:i/>
          <w:sz w:val="28"/>
        </w:rPr>
        <w:t>shablon_excel_ocenka_trenda_sezonnosti_delovyh_ciklov_google_trends_wordstat.xlsx</w:t>
      </w:r>
      <w:r>
        <w:rPr>
          <w:sz w:val="28"/>
        </w:rPr>
        <w:t xml:space="preserve"> (рабочие копии – </w:t>
      </w:r>
      <w:r>
        <w:rPr>
          <w:i/>
          <w:sz w:val="28"/>
        </w:rPr>
        <w:t>XLT_</w:t>
      </w:r>
      <w:r>
        <w:rPr>
          <w:sz w:val="28"/>
        </w:rPr>
        <w:t>ОСНОВНОЙ_</w:t>
      </w:r>
      <w:r>
        <w:rPr>
          <w:i/>
          <w:sz w:val="28"/>
        </w:rPr>
        <w:t>UML_BY.xlsx</w:t>
      </w:r>
      <w:r>
        <w:rPr>
          <w:sz w:val="28"/>
        </w:rPr>
        <w:t xml:space="preserve">, </w:t>
      </w:r>
      <w:r>
        <w:rPr>
          <w:i/>
          <w:sz w:val="28"/>
        </w:rPr>
        <w:t>XLT_</w:t>
      </w:r>
      <w:r>
        <w:rPr>
          <w:sz w:val="28"/>
        </w:rPr>
        <w:t>ВТОРОЙ_</w:t>
      </w:r>
      <w:r>
        <w:rPr>
          <w:i/>
          <w:sz w:val="28"/>
        </w:rPr>
        <w:t>BPMN_BY.xlsx</w:t>
      </w:r>
      <w:r>
        <w:rPr>
          <w:sz w:val="28"/>
        </w:rPr>
        <w:t xml:space="preserve">, </w:t>
      </w:r>
      <w:r>
        <w:rPr>
          <w:i/>
          <w:sz w:val="28"/>
        </w:rPr>
        <w:t>XLT_</w:t>
      </w:r>
      <w:r>
        <w:rPr>
          <w:sz w:val="28"/>
        </w:rPr>
        <w:t>ТРЕТИЙ_</w:t>
      </w:r>
      <w:r>
        <w:rPr>
          <w:i/>
          <w:sz w:val="28"/>
        </w:rPr>
        <w:t>Mermaid_world.xlsx</w:t>
      </w:r>
      <w:r>
        <w:rPr>
          <w:sz w:val="28"/>
        </w:rPr>
        <w:t xml:space="preserve"> и варианты по одному источнику </w:t>
      </w:r>
      <w:r>
        <w:rPr>
          <w:i/>
          <w:sz w:val="28"/>
        </w:rPr>
        <w:t>XLT_</w:t>
      </w:r>
      <w:r>
        <w:rPr>
          <w:sz w:val="28"/>
        </w:rPr>
        <w:t>…</w:t>
      </w:r>
      <w:r>
        <w:rPr>
          <w:iCs/>
          <w:sz w:val="28"/>
        </w:rPr>
        <w:t>только_</w:t>
      </w:r>
      <w:r>
        <w:rPr>
          <w:i/>
          <w:iCs/>
          <w:sz w:val="28"/>
        </w:rPr>
        <w:t>GT.xlsx</w:t>
      </w:r>
      <w:r>
        <w:rPr>
          <w:iCs/>
          <w:sz w:val="28"/>
        </w:rPr>
        <w:t xml:space="preserve">, </w:t>
      </w:r>
      <w:r>
        <w:rPr>
          <w:i/>
          <w:iCs/>
          <w:sz w:val="28"/>
        </w:rPr>
        <w:t>XLT</w:t>
      </w:r>
      <w:r>
        <w:rPr>
          <w:sz w:val="28"/>
        </w:rPr>
        <w:t>…_только_</w:t>
      </w:r>
      <w:r>
        <w:rPr>
          <w:i/>
          <w:sz w:val="28"/>
        </w:rPr>
        <w:t>YW.xlsx</w:t>
      </w:r>
      <w:r>
        <w:rPr>
          <w:sz w:val="28"/>
        </w:rPr>
        <w:t>).</w:t>
      </w:r>
    </w:p>
    <w:p w14:paraId="3F968F3B" w14:textId="77777777" w:rsidR="00D329F4" w:rsidRDefault="00AB640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Концепция продукта </w:t>
      </w:r>
      <w:r>
        <w:rPr>
          <w:i/>
          <w:sz w:val="28"/>
        </w:rPr>
        <w:t>NotaCode</w:t>
      </w:r>
      <w:r>
        <w:rPr>
          <w:sz w:val="28"/>
        </w:rPr>
        <w:t xml:space="preserve"> (внутренний документ проекта).</w:t>
      </w:r>
    </w:p>
    <w:p w14:paraId="0E01A254" w14:textId="77777777" w:rsidR="00D329F4" w:rsidRDefault="00AB6403">
      <w:pPr>
        <w:pStyle w:val="1"/>
        <w:keepNext w:val="0"/>
        <w:pageBreakBefore/>
        <w:spacing w:before="0" w:line="360" w:lineRule="exact"/>
        <w:jc w:val="center"/>
      </w:pPr>
      <w:bookmarkStart w:id="47" w:name="X2fa5a2c07281321720154f9697624e1343b07d2"/>
      <w:bookmarkStart w:id="48" w:name="_Toc241930861"/>
      <w:bookmarkEnd w:id="45"/>
      <w:r>
        <w:rPr>
          <w:sz w:val="28"/>
        </w:rPr>
        <w:lastRenderedPageBreak/>
        <w:t>ПРИЛОЖЕНИЕ А</w:t>
      </w:r>
      <w:bookmarkEnd w:id="48"/>
    </w:p>
    <w:p w14:paraId="6FBD2676" w14:textId="77777777" w:rsidR="00D329F4" w:rsidRDefault="00AB6403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467974AD" w14:textId="77777777" w:rsidR="00D329F4" w:rsidRDefault="00AB6403">
      <w:pPr>
        <w:spacing w:after="360" w:line="360" w:lineRule="exact"/>
        <w:jc w:val="center"/>
      </w:pPr>
      <w:r>
        <w:rPr>
          <w:b/>
          <w:sz w:val="28"/>
        </w:rPr>
        <w:t>Реестр выгрузок и рабочие файлы</w:t>
      </w:r>
    </w:p>
    <w:p w14:paraId="3C7DFBC5" w14:textId="77777777" w:rsidR="00D329F4" w:rsidRDefault="00AB6403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А.1 – Полный реестр выгрузок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0"/>
        <w:gridCol w:w="1078"/>
        <w:gridCol w:w="887"/>
        <w:gridCol w:w="1462"/>
        <w:gridCol w:w="1078"/>
        <w:gridCol w:w="1517"/>
        <w:gridCol w:w="2853"/>
      </w:tblGrid>
      <w:tr w:rsidR="00D329F4" w14:paraId="0F9D8374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79" w:type="dxa"/>
            <w:vAlign w:val="center"/>
          </w:tcPr>
          <w:p w14:paraId="4830961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078" w:type="dxa"/>
            <w:vAlign w:val="center"/>
          </w:tcPr>
          <w:p w14:paraId="0AFC102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887" w:type="dxa"/>
            <w:vAlign w:val="center"/>
          </w:tcPr>
          <w:p w14:paraId="0303BF4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</w:t>
            </w:r>
          </w:p>
        </w:tc>
        <w:tc>
          <w:tcPr>
            <w:tcW w:w="1462" w:type="dxa"/>
            <w:vAlign w:val="center"/>
          </w:tcPr>
          <w:p w14:paraId="41CD888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</w:t>
            </w:r>
          </w:p>
        </w:tc>
        <w:tc>
          <w:tcPr>
            <w:tcW w:w="1078" w:type="dxa"/>
            <w:vAlign w:val="center"/>
          </w:tcPr>
          <w:p w14:paraId="04FB109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517" w:type="dxa"/>
            <w:vAlign w:val="center"/>
          </w:tcPr>
          <w:p w14:paraId="2EB92DA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2853" w:type="dxa"/>
            <w:vAlign w:val="center"/>
          </w:tcPr>
          <w:p w14:paraId="1119389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</w:t>
            </w:r>
          </w:p>
        </w:tc>
      </w:tr>
      <w:tr w:rsidR="00D329F4" w14:paraId="4DA36D56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28C8B74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78" w:type="dxa"/>
            <w:vAlign w:val="center"/>
          </w:tcPr>
          <w:p w14:paraId="372B28B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0DC5776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6B82877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078" w:type="dxa"/>
            <w:vAlign w:val="center"/>
          </w:tcPr>
          <w:p w14:paraId="0994441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1804E81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неделя → месяц</w:t>
            </w:r>
          </w:p>
        </w:tc>
        <w:tc>
          <w:tcPr>
            <w:tcW w:w="2853" w:type="dxa"/>
            <w:vAlign w:val="center"/>
          </w:tcPr>
          <w:p w14:paraId="0F47B97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GT_2026-09-29_BY_5y_packet6_UML_BPMN_monthly.json</w:t>
            </w:r>
          </w:p>
        </w:tc>
      </w:tr>
      <w:tr w:rsidR="00D329F4" w14:paraId="02F9E15F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11A66B4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78" w:type="dxa"/>
            <w:vAlign w:val="center"/>
          </w:tcPr>
          <w:p w14:paraId="386EB0B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097DB36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3658FB6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text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generator</w:t>
            </w:r>
          </w:p>
        </w:tc>
        <w:tc>
          <w:tcPr>
            <w:tcW w:w="1078" w:type="dxa"/>
            <w:vAlign w:val="center"/>
          </w:tcPr>
          <w:p w14:paraId="0EB11E4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3BE308F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неделя</w:t>
            </w:r>
          </w:p>
        </w:tc>
        <w:tc>
          <w:tcPr>
            <w:tcW w:w="2853" w:type="dxa"/>
            <w:vAlign w:val="center"/>
          </w:tcPr>
          <w:p w14:paraId="0FDBEC0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GT_2026-09-29_BY_5y_packet1_time.json</w:t>
            </w:r>
          </w:p>
        </w:tc>
      </w:tr>
      <w:tr w:rsidR="00D329F4" w14:paraId="4B321989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4747A86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78" w:type="dxa"/>
            <w:vAlign w:val="center"/>
          </w:tcPr>
          <w:p w14:paraId="2314DF7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72CE043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6483A07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078" w:type="dxa"/>
            <w:vAlign w:val="center"/>
          </w:tcPr>
          <w:p w14:paraId="28AFFF5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02E2E3E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неделя</w:t>
            </w:r>
          </w:p>
        </w:tc>
        <w:tc>
          <w:tcPr>
            <w:tcW w:w="2853" w:type="dxa"/>
            <w:vAlign w:val="center"/>
          </w:tcPr>
          <w:p w14:paraId="554ECD9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GT_2026-09-29_BY_5y_packet2_time.json</w:t>
            </w:r>
          </w:p>
        </w:tc>
      </w:tr>
      <w:tr w:rsidR="00D329F4" w14:paraId="3802E6AB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5C0A7B0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78" w:type="dxa"/>
            <w:vAlign w:val="center"/>
          </w:tcPr>
          <w:p w14:paraId="191EA8B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483B40E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2435E89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конструктор диаграмм онлайн;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диаграмма онлайн; 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диаграмма классов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; сервис для диаграмм</w:t>
            </w:r>
          </w:p>
        </w:tc>
        <w:tc>
          <w:tcPr>
            <w:tcW w:w="1078" w:type="dxa"/>
            <w:vAlign w:val="center"/>
          </w:tcPr>
          <w:p w14:paraId="43298AD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2BBFBEE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неделя</w:t>
            </w:r>
          </w:p>
        </w:tc>
        <w:tc>
          <w:tcPr>
            <w:tcW w:w="2853" w:type="dxa"/>
            <w:vAlign w:val="center"/>
          </w:tcPr>
          <w:p w14:paraId="760BA69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GT_2026-09-29_BY_5y_packet3_time.json</w:t>
            </w:r>
          </w:p>
        </w:tc>
      </w:tr>
      <w:tr w:rsidR="00D329F4" w14:paraId="1F805251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6257F2A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78" w:type="dxa"/>
            <w:vAlign w:val="center"/>
          </w:tcPr>
          <w:p w14:paraId="6305DEC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733FF21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773699D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курсовой; диаграмма вариантов использования;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сеть Петри;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1078" w:type="dxa"/>
            <w:vAlign w:val="center"/>
          </w:tcPr>
          <w:p w14:paraId="04B7DBB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1C75C26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неделя</w:t>
            </w:r>
          </w:p>
        </w:tc>
        <w:tc>
          <w:tcPr>
            <w:tcW w:w="2853" w:type="dxa"/>
            <w:vAlign w:val="center"/>
          </w:tcPr>
          <w:p w14:paraId="6CAF634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GT_2026-09-29_BY_5y_packet4_time.json</w:t>
            </w:r>
          </w:p>
        </w:tc>
      </w:tr>
      <w:tr w:rsidR="00D329F4" w14:paraId="7F6B5BD2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18E2B7D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6</w:t>
            </w:r>
          </w:p>
        </w:tc>
        <w:tc>
          <w:tcPr>
            <w:tcW w:w="1078" w:type="dxa"/>
            <w:vAlign w:val="center"/>
          </w:tcPr>
          <w:p w14:paraId="4CB3280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1012FFC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43EBB62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diagramming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flowchart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</w:p>
        </w:tc>
        <w:tc>
          <w:tcPr>
            <w:tcW w:w="1078" w:type="dxa"/>
            <w:vAlign w:val="center"/>
          </w:tcPr>
          <w:p w14:paraId="44B80B3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6392883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неделя → месяц</w:t>
            </w:r>
          </w:p>
        </w:tc>
        <w:tc>
          <w:tcPr>
            <w:tcW w:w="2853" w:type="dxa"/>
            <w:vAlign w:val="center"/>
          </w:tcPr>
          <w:p w14:paraId="07811E1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GT_2026-09-29_BY_5y_packet5_time_monthly.json</w:t>
            </w:r>
          </w:p>
        </w:tc>
      </w:tr>
      <w:tr w:rsidR="00D329F4" w14:paraId="11B5FA63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54AE8BD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078" w:type="dxa"/>
            <w:vAlign w:val="center"/>
          </w:tcPr>
          <w:p w14:paraId="4737770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35DDD25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19DAE6B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078" w:type="dxa"/>
            <w:vAlign w:val="center"/>
          </w:tcPr>
          <w:p w14:paraId="7DD1BA2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71DFEC9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мес., неделя + регионы + связанные</w:t>
            </w:r>
          </w:p>
        </w:tc>
        <w:tc>
          <w:tcPr>
            <w:tcW w:w="2853" w:type="dxa"/>
            <w:vAlign w:val="center"/>
          </w:tcPr>
          <w:p w14:paraId="36846F7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GT_2026-09-29_BY_12m_BPMN_time_regions_related.json</w:t>
            </w:r>
          </w:p>
        </w:tc>
      </w:tr>
      <w:tr w:rsidR="00D329F4" w14:paraId="13790FC0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0D5351A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078" w:type="dxa"/>
            <w:vAlign w:val="center"/>
          </w:tcPr>
          <w:p w14:paraId="506F40A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571095E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3254423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1078" w:type="dxa"/>
            <w:vAlign w:val="center"/>
          </w:tcPr>
          <w:p w14:paraId="657E379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36285BE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мес., неделя + регионы + связанные</w:t>
            </w:r>
          </w:p>
        </w:tc>
        <w:tc>
          <w:tcPr>
            <w:tcW w:w="2853" w:type="dxa"/>
            <w:vAlign w:val="center"/>
          </w:tcPr>
          <w:p w14:paraId="4559720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GT_2026-09-29_BY_12m_IDEF0_time_regions_related.json</w:t>
            </w:r>
          </w:p>
        </w:tc>
      </w:tr>
      <w:tr w:rsidR="00D329F4" w14:paraId="7A357ABC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265E06F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078" w:type="dxa"/>
            <w:vAlign w:val="center"/>
          </w:tcPr>
          <w:p w14:paraId="003E709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7671836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7BCA011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078" w:type="dxa"/>
            <w:vAlign w:val="center"/>
          </w:tcPr>
          <w:p w14:paraId="0F99E53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1DFC536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мес., неделя + регионы + связанные</w:t>
            </w:r>
          </w:p>
        </w:tc>
        <w:tc>
          <w:tcPr>
            <w:tcW w:w="2853" w:type="dxa"/>
            <w:vAlign w:val="center"/>
          </w:tcPr>
          <w:p w14:paraId="7418E5D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GT_2026-09-30_BY_12m_UML_time_regions_related.json</w:t>
            </w:r>
          </w:p>
        </w:tc>
      </w:tr>
      <w:tr w:rsidR="00D329F4" w14:paraId="6BB53AE1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70B2693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078" w:type="dxa"/>
            <w:vAlign w:val="center"/>
          </w:tcPr>
          <w:p w14:paraId="077B6AF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24C3C66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059E044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text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generator</w:t>
            </w:r>
          </w:p>
        </w:tc>
        <w:tc>
          <w:tcPr>
            <w:tcW w:w="1078" w:type="dxa"/>
            <w:vAlign w:val="center"/>
          </w:tcPr>
          <w:p w14:paraId="1A16E28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1517" w:type="dxa"/>
            <w:vAlign w:val="center"/>
          </w:tcPr>
          <w:p w14:paraId="7AFBFFA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неделя → месяц</w:t>
            </w:r>
          </w:p>
        </w:tc>
        <w:tc>
          <w:tcPr>
            <w:tcW w:w="2853" w:type="dxa"/>
            <w:vAlign w:val="center"/>
          </w:tcPr>
          <w:p w14:paraId="308B512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GT_2026-09-29_world_5y_packet1_monthly.json</w:t>
            </w:r>
          </w:p>
        </w:tc>
      </w:tr>
      <w:tr w:rsidR="00D329F4" w14:paraId="5FF661EE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22A0B14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078" w:type="dxa"/>
            <w:vAlign w:val="center"/>
          </w:tcPr>
          <w:p w14:paraId="09BE3EE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6280B1C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7E32366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078" w:type="dxa"/>
            <w:vAlign w:val="center"/>
          </w:tcPr>
          <w:p w14:paraId="675CFB7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752797A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мес. (по месяцам)</w:t>
            </w:r>
          </w:p>
        </w:tc>
        <w:tc>
          <w:tcPr>
            <w:tcW w:w="2853" w:type="dxa"/>
            <w:vAlign w:val="center"/>
          </w:tcPr>
          <w:p w14:paraId="0AF123C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wordstat_uml_dinamika_RB_2024-09_2026-08.json</w:t>
            </w:r>
          </w:p>
        </w:tc>
      </w:tr>
      <w:tr w:rsidR="00D329F4" w14:paraId="3AA7700B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0A17E31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078" w:type="dxa"/>
            <w:vAlign w:val="center"/>
          </w:tcPr>
          <w:p w14:paraId="516FDE5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4BB0B80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5590758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078" w:type="dxa"/>
            <w:vAlign w:val="center"/>
          </w:tcPr>
          <w:p w14:paraId="21FA84F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22CC541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мес. (по месяцам)</w:t>
            </w:r>
          </w:p>
        </w:tc>
        <w:tc>
          <w:tcPr>
            <w:tcW w:w="2853" w:type="dxa"/>
            <w:vAlign w:val="center"/>
          </w:tcPr>
          <w:p w14:paraId="13C2FE6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wordstat_bpmn_dinamika_RB_2024-09_2026-08.json</w:t>
            </w:r>
          </w:p>
        </w:tc>
      </w:tr>
      <w:tr w:rsidR="00D329F4" w14:paraId="17D43884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448224A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078" w:type="dxa"/>
            <w:vAlign w:val="center"/>
          </w:tcPr>
          <w:p w14:paraId="4FC5A9A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6D0B783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6C0EAC9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запросов ядра и 28 дополнительных формулировок</w:t>
            </w:r>
          </w:p>
        </w:tc>
        <w:tc>
          <w:tcPr>
            <w:tcW w:w="1078" w:type="dxa"/>
            <w:vAlign w:val="center"/>
          </w:tcPr>
          <w:p w14:paraId="09FF1C8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1AF5550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Топы, 25.08–23.09.2026</w:t>
            </w:r>
          </w:p>
        </w:tc>
        <w:tc>
          <w:tcPr>
            <w:tcW w:w="2853" w:type="dxa"/>
            <w:vAlign w:val="center"/>
          </w:tcPr>
          <w:p w14:paraId="50CB06E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Сводная таблица Вордстата, скриншоты</w:t>
            </w:r>
          </w:p>
        </w:tc>
      </w:tr>
      <w:tr w:rsidR="00D329F4" w14:paraId="41419CF0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4388D1B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13а</w:t>
            </w:r>
          </w:p>
        </w:tc>
        <w:tc>
          <w:tcPr>
            <w:tcW w:w="1078" w:type="dxa"/>
            <w:vAlign w:val="center"/>
          </w:tcPr>
          <w:p w14:paraId="72E1D79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5D1940C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2CD6183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формулировок групп АРГ, обучающих и контрольных запросов</w:t>
            </w:r>
          </w:p>
        </w:tc>
        <w:tc>
          <w:tcPr>
            <w:tcW w:w="1078" w:type="dxa"/>
            <w:vAlign w:val="center"/>
          </w:tcPr>
          <w:p w14:paraId="2C6C93C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5C6D4AC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Топы, 29.08–29.09.2026</w:t>
            </w:r>
          </w:p>
        </w:tc>
        <w:tc>
          <w:tcPr>
            <w:tcW w:w="2853" w:type="dxa"/>
            <w:vAlign w:val="center"/>
          </w:tcPr>
          <w:p w14:paraId="67DA6AD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wordstat_topy_kommercheskie_problemnye_segmentnye_geo_RB_okno_2026-08-29_09-29.json</w:t>
            </w:r>
          </w:p>
        </w:tc>
      </w:tr>
      <w:tr w:rsidR="00D329F4" w14:paraId="75CAB75B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0D2E6D1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078" w:type="dxa"/>
            <w:vAlign w:val="center"/>
          </w:tcPr>
          <w:p w14:paraId="491B02C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2C45C7A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0C09698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078" w:type="dxa"/>
            <w:vAlign w:val="center"/>
          </w:tcPr>
          <w:p w14:paraId="602300D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Мир/СНГ (вкладка «Регионы»)</w:t>
            </w:r>
          </w:p>
        </w:tc>
        <w:tc>
          <w:tcPr>
            <w:tcW w:w="1517" w:type="dxa"/>
            <w:vAlign w:val="center"/>
          </w:tcPr>
          <w:p w14:paraId="39E32D6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25.08–23.09.2026</w:t>
            </w:r>
          </w:p>
        </w:tc>
        <w:tc>
          <w:tcPr>
            <w:tcW w:w="2853" w:type="dxa"/>
            <w:vAlign w:val="center"/>
          </w:tcPr>
          <w:p w14:paraId="5B520D0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wordstat_uml_regiony_mir_Belarus-Minsk.png</w:t>
            </w:r>
          </w:p>
        </w:tc>
      </w:tr>
      <w:tr w:rsidR="00D329F4" w14:paraId="72B4B393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7CE91AE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14а</w:t>
            </w:r>
          </w:p>
        </w:tc>
        <w:tc>
          <w:tcPr>
            <w:tcW w:w="1078" w:type="dxa"/>
            <w:vAlign w:val="center"/>
          </w:tcPr>
          <w:p w14:paraId="15B967F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04D6E93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43BDC57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1078" w:type="dxa"/>
            <w:vAlign w:val="center"/>
          </w:tcPr>
          <w:p w14:paraId="624C271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Мир/СНГ (вкладка «Регионы»)</w:t>
            </w:r>
          </w:p>
        </w:tc>
        <w:tc>
          <w:tcPr>
            <w:tcW w:w="1517" w:type="dxa"/>
            <w:vAlign w:val="center"/>
          </w:tcPr>
          <w:p w14:paraId="1E84692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29.08–29.09.2026</w:t>
            </w:r>
          </w:p>
        </w:tc>
        <w:tc>
          <w:tcPr>
            <w:tcW w:w="2853" w:type="dxa"/>
            <w:vAlign w:val="center"/>
          </w:tcPr>
          <w:p w14:paraId="58C4030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wordstat_regiony_bpmn_uml_RB_okno_2026-08-29_09-29.json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wordstat_bpmn_regiony_mir_Belarus-Minsk.png</w:t>
            </w:r>
          </w:p>
        </w:tc>
      </w:tr>
      <w:tr w:rsidR="00D329F4" w14:paraId="7A5F6059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195A09A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14б</w:t>
            </w:r>
          </w:p>
        </w:tc>
        <w:tc>
          <w:tcPr>
            <w:tcW w:w="1078" w:type="dxa"/>
            <w:vAlign w:val="center"/>
          </w:tcPr>
          <w:p w14:paraId="2E316A9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38D306A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12B3592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; сеть петри; нейросеть схема; нейросеть диаграмма</w:t>
            </w:r>
          </w:p>
        </w:tc>
        <w:tc>
          <w:tcPr>
            <w:tcW w:w="1078" w:type="dxa"/>
            <w:vAlign w:val="center"/>
          </w:tcPr>
          <w:p w14:paraId="056F621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>=149)</w:t>
            </w:r>
          </w:p>
        </w:tc>
        <w:tc>
          <w:tcPr>
            <w:tcW w:w="1517" w:type="dxa"/>
            <w:vAlign w:val="center"/>
          </w:tcPr>
          <w:p w14:paraId="1D12E60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мес. и 01.2018–08.2026, по месяцам</w:t>
            </w:r>
          </w:p>
        </w:tc>
        <w:tc>
          <w:tcPr>
            <w:tcW w:w="2853" w:type="dxa"/>
            <w:vAlign w:val="center"/>
          </w:tcPr>
          <w:p w14:paraId="79101E1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wordstat_</w:t>
            </w:r>
            <w:r>
              <w:rPr>
                <w:i/>
                <w:iCs/>
                <w:sz w:val="24"/>
              </w:rPr>
              <w:t>dinamika_RB_2024-09_2026-08.json</w:t>
            </w:r>
            <w:r>
              <w:rPr>
                <w:iCs/>
                <w:sz w:val="24"/>
              </w:rPr>
              <w:t xml:space="preserve">; </w:t>
            </w:r>
            <w:r>
              <w:rPr>
                <w:i/>
                <w:iCs/>
                <w:sz w:val="24"/>
              </w:rPr>
              <w:t>wordstat</w:t>
            </w:r>
            <w:r>
              <w:rPr>
                <w:sz w:val="24"/>
              </w:rPr>
              <w:t>_</w:t>
            </w:r>
            <w:r>
              <w:rPr>
                <w:i/>
                <w:sz w:val="24"/>
              </w:rPr>
              <w:t>dinamika_RB_2018-01_2026-08.json</w:t>
            </w:r>
          </w:p>
        </w:tc>
      </w:tr>
      <w:tr w:rsidR="00D329F4" w14:paraId="2A949526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38002A3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14в</w:t>
            </w:r>
          </w:p>
        </w:tc>
        <w:tc>
          <w:tcPr>
            <w:tcW w:w="1078" w:type="dxa"/>
            <w:vAlign w:val="center"/>
          </w:tcPr>
          <w:p w14:paraId="79618CB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2E608D3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49175D1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(по устройствам)</w:t>
            </w:r>
          </w:p>
        </w:tc>
        <w:tc>
          <w:tcPr>
            <w:tcW w:w="1078" w:type="dxa"/>
            <w:vAlign w:val="center"/>
          </w:tcPr>
          <w:p w14:paraId="205A0AF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>=149)</w:t>
            </w:r>
          </w:p>
        </w:tc>
        <w:tc>
          <w:tcPr>
            <w:tcW w:w="1517" w:type="dxa"/>
            <w:vAlign w:val="center"/>
          </w:tcPr>
          <w:p w14:paraId="3963DC5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мес., по месяцам</w:t>
            </w:r>
          </w:p>
        </w:tc>
        <w:tc>
          <w:tcPr>
            <w:tcW w:w="2853" w:type="dxa"/>
            <w:vAlign w:val="center"/>
          </w:tcPr>
          <w:p w14:paraId="4708759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wordstat_uml_bpmn_dinamika_po_ustroystvam_RB_2024-09_2026-08.json</w:t>
            </w:r>
          </w:p>
        </w:tc>
      </w:tr>
      <w:tr w:rsidR="00D329F4" w14:paraId="79203B49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212AA47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078" w:type="dxa"/>
            <w:vAlign w:val="center"/>
          </w:tcPr>
          <w:p w14:paraId="7BF4B5B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75EBD55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73645CB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(по отдельности)</w:t>
            </w:r>
          </w:p>
        </w:tc>
        <w:tc>
          <w:tcPr>
            <w:tcW w:w="1078" w:type="dxa"/>
            <w:vAlign w:val="center"/>
          </w:tcPr>
          <w:p w14:paraId="6C45F14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524558E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мес., неделя + регионы («Субрегион», «Город»)</w:t>
            </w:r>
          </w:p>
        </w:tc>
        <w:tc>
          <w:tcPr>
            <w:tcW w:w="2853" w:type="dxa"/>
            <w:vAlign w:val="center"/>
          </w:tcPr>
          <w:p w14:paraId="49706D5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GT_2026-09-30_BY_12m_UML_BPMN_regions_recheck.json</w:t>
            </w:r>
            <w:r>
              <w:rPr>
                <w:sz w:val="24"/>
              </w:rPr>
              <w:t xml:space="preserve">; скриншот </w:t>
            </w:r>
            <w:r>
              <w:rPr>
                <w:i/>
                <w:sz w:val="24"/>
              </w:rPr>
              <w:t>gt_uml_regiony_12m_BY_Minsk-ne-vydelyaetsya.jpg</w:t>
            </w:r>
          </w:p>
        </w:tc>
      </w:tr>
      <w:tr w:rsidR="00D329F4" w14:paraId="1CD42738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648F49B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078" w:type="dxa"/>
            <w:vAlign w:val="center"/>
          </w:tcPr>
          <w:p w14:paraId="680AF3F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073E8E2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05DFF07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078" w:type="dxa"/>
            <w:vAlign w:val="center"/>
          </w:tcPr>
          <w:p w14:paraId="7B19DD7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2A51702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 лет, неделя,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(контрольная пересъемка)</w:t>
            </w:r>
          </w:p>
        </w:tc>
        <w:tc>
          <w:tcPr>
            <w:tcW w:w="2853" w:type="dxa"/>
            <w:vAlign w:val="center"/>
          </w:tcPr>
          <w:p w14:paraId="114846E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GT_2026-09-30_BY_5y_UML_BPMN_multiTimeline.csv</w:t>
            </w:r>
          </w:p>
        </w:tc>
      </w:tr>
      <w:tr w:rsidR="00D329F4" w14:paraId="175B6321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11F13E0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078" w:type="dxa"/>
            <w:vAlign w:val="center"/>
          </w:tcPr>
          <w:p w14:paraId="6EE54C3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6DAA94C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44198CC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078" w:type="dxa"/>
            <w:vAlign w:val="center"/>
          </w:tcPr>
          <w:p w14:paraId="233B627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1517" w:type="dxa"/>
            <w:vAlign w:val="center"/>
          </w:tcPr>
          <w:p w14:paraId="383D992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 лет, неделя, </w:t>
            </w:r>
            <w:r>
              <w:rPr>
                <w:i/>
                <w:sz w:val="24"/>
              </w:rPr>
              <w:t>CSV</w:t>
            </w:r>
          </w:p>
        </w:tc>
        <w:tc>
          <w:tcPr>
            <w:tcW w:w="2853" w:type="dxa"/>
            <w:vAlign w:val="center"/>
          </w:tcPr>
          <w:p w14:paraId="2E29DEF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GT_2026-09-30_RU_5y_UML_BPMN_multiTimeline.csv</w:t>
            </w:r>
          </w:p>
        </w:tc>
      </w:tr>
      <w:tr w:rsidR="00D329F4" w14:paraId="12D5A532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27F6A1B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18</w:t>
            </w:r>
          </w:p>
        </w:tc>
        <w:tc>
          <w:tcPr>
            <w:tcW w:w="1078" w:type="dxa"/>
            <w:vAlign w:val="center"/>
          </w:tcPr>
          <w:p w14:paraId="3BA689D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7F0335A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392E301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078" w:type="dxa"/>
            <w:vAlign w:val="center"/>
          </w:tcPr>
          <w:p w14:paraId="3BF8D0D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1517" w:type="dxa"/>
            <w:vAlign w:val="center"/>
          </w:tcPr>
          <w:p w14:paraId="53703E5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 лет, неделя, </w:t>
            </w:r>
            <w:r>
              <w:rPr>
                <w:i/>
                <w:sz w:val="24"/>
              </w:rPr>
              <w:t>CSV</w:t>
            </w:r>
          </w:p>
        </w:tc>
        <w:tc>
          <w:tcPr>
            <w:tcW w:w="2853" w:type="dxa"/>
            <w:vAlign w:val="center"/>
          </w:tcPr>
          <w:p w14:paraId="14155E7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GT_2026-09-30_KZ_5y_UML_BPMN_multiTimeline.csv</w:t>
            </w:r>
          </w:p>
        </w:tc>
      </w:tr>
      <w:tr w:rsidR="00D329F4" w14:paraId="23AD72F0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292F17D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78" w:type="dxa"/>
            <w:vAlign w:val="center"/>
          </w:tcPr>
          <w:p w14:paraId="0EB2D1E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7D2A436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5967EB9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js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plantuml</w:t>
            </w:r>
          </w:p>
        </w:tc>
        <w:tc>
          <w:tcPr>
            <w:tcW w:w="1078" w:type="dxa"/>
            <w:vAlign w:val="center"/>
          </w:tcPr>
          <w:p w14:paraId="02C66D7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1517" w:type="dxa"/>
            <w:vAlign w:val="center"/>
          </w:tcPr>
          <w:p w14:paraId="1161D44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 лет, неделя, </w:t>
            </w:r>
            <w:r>
              <w:rPr>
                <w:i/>
                <w:sz w:val="24"/>
              </w:rPr>
              <w:t>CSV</w:t>
            </w:r>
          </w:p>
        </w:tc>
        <w:tc>
          <w:tcPr>
            <w:tcW w:w="2853" w:type="dxa"/>
            <w:vAlign w:val="center"/>
          </w:tcPr>
          <w:p w14:paraId="711A940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GT_2026-09-30_world_5y_mermaid_diagram_mermaid_js_plantuml_multiTimeline.csv</w:t>
            </w:r>
          </w:p>
        </w:tc>
      </w:tr>
      <w:tr w:rsidR="00D329F4" w14:paraId="5E9F0696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501F230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1078" w:type="dxa"/>
            <w:vAlign w:val="center"/>
          </w:tcPr>
          <w:p w14:paraId="5590769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2222B35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284799D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(карточка «Похожие запросы»)</w:t>
            </w:r>
          </w:p>
        </w:tc>
        <w:tc>
          <w:tcPr>
            <w:tcW w:w="1078" w:type="dxa"/>
            <w:vAlign w:val="center"/>
          </w:tcPr>
          <w:p w14:paraId="5DE61A5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5F8D1C6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мес.</w:t>
            </w:r>
          </w:p>
        </w:tc>
        <w:tc>
          <w:tcPr>
            <w:tcW w:w="2853" w:type="dxa"/>
            <w:vAlign w:val="center"/>
          </w:tcPr>
          <w:p w14:paraId="43884A8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GT_2026-09-30_BY_12m_BPMN_IDEF0_</w:t>
            </w:r>
            <w:r>
              <w:rPr>
                <w:sz w:val="24"/>
              </w:rPr>
              <w:t>связанные_запросы.</w:t>
            </w:r>
            <w:r>
              <w:rPr>
                <w:i/>
                <w:sz w:val="24"/>
              </w:rPr>
              <w:t>md</w:t>
            </w:r>
          </w:p>
        </w:tc>
      </w:tr>
    </w:tbl>
    <w:p w14:paraId="15CC8C86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Исходные данные хранятся в папке «Материалы_собранные»: </w:t>
      </w:r>
      <w:r>
        <w:rPr>
          <w:i/>
          <w:sz w:val="28"/>
        </w:rPr>
        <w:t>GT_</w:t>
      </w:r>
      <w:r>
        <w:rPr>
          <w:sz w:val="28"/>
        </w:rPr>
        <w:t xml:space="preserve">Беларусь – </w:t>
      </w:r>
      <w:r>
        <w:rPr>
          <w:i/>
          <w:sz w:val="28"/>
        </w:rPr>
        <w:t>JSON</w:t>
      </w:r>
      <w:r>
        <w:rPr>
          <w:sz w:val="28"/>
        </w:rPr>
        <w:t xml:space="preserve">-выгрузки и </w:t>
      </w:r>
      <w:r>
        <w:rPr>
          <w:i/>
          <w:sz w:val="28"/>
        </w:rPr>
        <w:t>CSV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файл связанных запросов, реестр выгрузок (</w:t>
      </w:r>
      <w:r>
        <w:rPr>
          <w:i/>
          <w:sz w:val="28"/>
        </w:rPr>
        <w:t>CSV</w:t>
      </w:r>
      <w:r>
        <w:rPr>
          <w:sz w:val="28"/>
        </w:rPr>
        <w:t xml:space="preserve">) и рабочие таблицы ввода данных для </w:t>
      </w:r>
      <w:r>
        <w:rPr>
          <w:i/>
          <w:sz w:val="28"/>
        </w:rPr>
        <w:t>Excel</w:t>
      </w:r>
      <w:r>
        <w:rPr>
          <w:sz w:val="28"/>
        </w:rPr>
        <w:t xml:space="preserve">-шаблона; </w:t>
      </w:r>
      <w:r>
        <w:rPr>
          <w:i/>
          <w:sz w:val="28"/>
        </w:rPr>
        <w:t>GT_</w:t>
      </w:r>
      <w:r>
        <w:rPr>
          <w:sz w:val="28"/>
        </w:rPr>
        <w:t xml:space="preserve">Россия_Казахстан и </w:t>
      </w:r>
      <w:r>
        <w:rPr>
          <w:i/>
          <w:sz w:val="28"/>
        </w:rPr>
        <w:t>GT_</w:t>
      </w:r>
      <w:r>
        <w:rPr>
          <w:sz w:val="28"/>
        </w:rPr>
        <w:t xml:space="preserve">Весь_мир – </w:t>
      </w:r>
      <w:r>
        <w:rPr>
          <w:i/>
          <w:sz w:val="28"/>
        </w:rPr>
        <w:t>CSV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от 30.09.2026; </w:t>
      </w:r>
      <w:r>
        <w:rPr>
          <w:i/>
          <w:sz w:val="28"/>
        </w:rPr>
        <w:t>Wordstat_</w:t>
      </w:r>
      <w:r>
        <w:rPr>
          <w:sz w:val="28"/>
        </w:rPr>
        <w:t xml:space="preserve">Беларусь – </w:t>
      </w:r>
      <w:r>
        <w:rPr>
          <w:i/>
          <w:sz w:val="28"/>
        </w:rPr>
        <w:t>JSON</w:t>
      </w:r>
      <w:r>
        <w:rPr>
          <w:sz w:val="28"/>
        </w:rPr>
        <w:t>-выгрузки «Динамики» (24 месяца и с 2018 г., по устройствам), «Топов» и «Регионов» (по окнам) и сводная таблица (СВОДКА_реальных_данных_</w:t>
      </w:r>
      <w:r>
        <w:rPr>
          <w:i/>
          <w:sz w:val="28"/>
        </w:rPr>
        <w:t>Wordstat.md</w:t>
      </w:r>
      <w:r>
        <w:rPr>
          <w:sz w:val="28"/>
        </w:rPr>
        <w:t xml:space="preserve">). Форма хранения выгрузок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описана в п. 2.3.1. В папке «Скриншоты» – 50 файлов: 49 скриншотов Вордстата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 диаграмма, </w:t>
      </w:r>
      <w:r>
        <w:rPr>
          <w:i/>
          <w:sz w:val="28"/>
        </w:rPr>
        <w:t>erd</w:t>
      </w:r>
      <w:r>
        <w:rPr>
          <w:sz w:val="28"/>
        </w:rPr>
        <w:t xml:space="preserve"> диаграмма, сеть петри, конструктор диаграмм онлайн, конструктор схем онлайн, пять вариантов </w:t>
      </w:r>
      <w:r>
        <w:rPr>
          <w:i/>
          <w:sz w:val="28"/>
        </w:rPr>
        <w:t>mermaid</w:t>
      </w:r>
      <w:r>
        <w:rPr>
          <w:sz w:val="28"/>
        </w:rPr>
        <w:t xml:space="preserve">, включая омоним без уточнения, 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visio</w:t>
      </w:r>
      <w:r>
        <w:rPr>
          <w:sz w:val="28"/>
        </w:rPr>
        <w:t xml:space="preserve">, </w:t>
      </w:r>
      <w:r>
        <w:rPr>
          <w:i/>
          <w:sz w:val="28"/>
        </w:rPr>
        <w:t>draw</w:t>
      </w:r>
      <w:r>
        <w:rPr>
          <w:sz w:val="28"/>
        </w:rPr>
        <w:t xml:space="preserve"> </w:t>
      </w:r>
      <w:r>
        <w:rPr>
          <w:i/>
          <w:sz w:val="28"/>
        </w:rPr>
        <w:t>io</w:t>
      </w:r>
      <w:r>
        <w:rPr>
          <w:sz w:val="28"/>
        </w:rPr>
        <w:t xml:space="preserve">, </w:t>
      </w:r>
      <w:r>
        <w:rPr>
          <w:i/>
          <w:sz w:val="28"/>
        </w:rPr>
        <w:t>diagrams.net</w:t>
      </w:r>
      <w:r>
        <w:rPr>
          <w:sz w:val="28"/>
        </w:rPr>
        <w:t xml:space="preserve">, </w:t>
      </w:r>
      <w:r>
        <w:rPr>
          <w:i/>
          <w:sz w:val="28"/>
        </w:rPr>
        <w:t>lucidchart</w:t>
      </w:r>
      <w:r>
        <w:rPr>
          <w:sz w:val="28"/>
        </w:rPr>
        <w:t xml:space="preserve">, </w:t>
      </w:r>
      <w:r>
        <w:rPr>
          <w:i/>
          <w:sz w:val="28"/>
        </w:rPr>
        <w:t>excalidraw</w:t>
      </w:r>
      <w:r>
        <w:rPr>
          <w:sz w:val="28"/>
        </w:rPr>
        <w:t xml:space="preserve">, </w:t>
      </w: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paradigm</w:t>
      </w:r>
      <w:r>
        <w:rPr>
          <w:sz w:val="28"/>
        </w:rPr>
        <w:t xml:space="preserve">, </w:t>
      </w:r>
      <w:r>
        <w:rPr>
          <w:i/>
          <w:sz w:val="28"/>
        </w:rPr>
        <w:t>staruml</w:t>
      </w:r>
      <w:r>
        <w:rPr>
          <w:sz w:val="28"/>
        </w:rPr>
        <w:t xml:space="preserve">, </w:t>
      </w: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enterprise</w:t>
      </w:r>
      <w:r>
        <w:rPr>
          <w:sz w:val="28"/>
        </w:rPr>
        <w:t xml:space="preserve"> </w:t>
      </w:r>
      <w:r>
        <w:rPr>
          <w:i/>
          <w:sz w:val="28"/>
        </w:rPr>
        <w:t>architect</w:t>
      </w:r>
      <w:r>
        <w:rPr>
          <w:sz w:val="28"/>
        </w:rPr>
        <w:t xml:space="preserve">, </w:t>
      </w:r>
      <w:r>
        <w:rPr>
          <w:i/>
          <w:sz w:val="28"/>
        </w:rPr>
        <w:t>whimsical</w:t>
      </w:r>
      <w:r>
        <w:rPr>
          <w:sz w:val="28"/>
        </w:rPr>
        <w:t xml:space="preserve">, нейросеть диаграмма, нейросеть схема, текст в диаграмму, нарисовать схему онлайн бесплатно, </w:t>
      </w:r>
      <w:r>
        <w:rPr>
          <w:i/>
          <w:sz w:val="28"/>
        </w:rPr>
        <w:t>erd</w:t>
      </w:r>
      <w:r>
        <w:rPr>
          <w:sz w:val="28"/>
        </w:rPr>
        <w:t xml:space="preserve"> без уточнения, динамика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, регионы </w:t>
      </w:r>
      <w:r>
        <w:rPr>
          <w:i/>
          <w:sz w:val="28"/>
        </w:rPr>
        <w:t>uml</w:t>
      </w:r>
      <w:r>
        <w:rPr>
          <w:sz w:val="28"/>
        </w:rPr>
        <w:t xml:space="preserve">, динамика 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 диаграмма, </w:t>
      </w:r>
      <w:r>
        <w:rPr>
          <w:i/>
          <w:sz w:val="28"/>
        </w:rPr>
        <w:t>erd</w:t>
      </w:r>
      <w:r>
        <w:rPr>
          <w:sz w:val="28"/>
        </w:rPr>
        <w:t xml:space="preserve"> диаграмма, </w:t>
      </w:r>
      <w:r>
        <w:rPr>
          <w:i/>
          <w:sz w:val="28"/>
        </w:rPr>
        <w:t>erd</w:t>
      </w:r>
      <w:r>
        <w:rPr>
          <w:sz w:val="28"/>
        </w:rPr>
        <w:t xml:space="preserve"> без уточнения, сеть петри, нейросеть схема и нейросеть диаграмма, динамика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только по смартфонам, регионы </w:t>
      </w:r>
      <w:r>
        <w:rPr>
          <w:i/>
          <w:sz w:val="28"/>
        </w:rPr>
        <w:t>bpmn</w:t>
      </w:r>
      <w:r>
        <w:rPr>
          <w:sz w:val="28"/>
        </w:rPr>
        <w:t xml:space="preserve">, «Топы» по запросам </w:t>
      </w:r>
      <w:r>
        <w:rPr>
          <w:i/>
          <w:sz w:val="28"/>
        </w:rPr>
        <w:t>creately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 курсы, </w:t>
      </w:r>
      <w:r>
        <w:rPr>
          <w:i/>
          <w:sz w:val="28"/>
        </w:rPr>
        <w:t>uml</w:t>
      </w:r>
      <w:r>
        <w:rPr>
          <w:sz w:val="28"/>
        </w:rPr>
        <w:t xml:space="preserve"> курс, </w:t>
      </w:r>
      <w:r>
        <w:rPr>
          <w:i/>
          <w:sz w:val="28"/>
        </w:rPr>
        <w:t>uml</w:t>
      </w:r>
      <w:r>
        <w:rPr>
          <w:sz w:val="28"/>
        </w:rPr>
        <w:t xml:space="preserve"> минск, </w:t>
      </w:r>
      <w:r>
        <w:rPr>
          <w:i/>
          <w:sz w:val="28"/>
        </w:rPr>
        <w:t>uml</w:t>
      </w:r>
      <w:r>
        <w:rPr>
          <w:sz w:val="28"/>
        </w:rPr>
        <w:t xml:space="preserve"> онлайн бесплатно, </w:t>
      </w:r>
      <w:r>
        <w:rPr>
          <w:i/>
          <w:sz w:val="28"/>
        </w:rPr>
        <w:t>bpmn</w:t>
      </w:r>
      <w:r>
        <w:rPr>
          <w:sz w:val="28"/>
        </w:rPr>
        <w:t xml:space="preserve"> редактор цена) и скриншот карты субрегионов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</w:t>
      </w:r>
      <w:r>
        <w:rPr>
          <w:i/>
          <w:sz w:val="28"/>
        </w:rPr>
        <w:t>UML</w:t>
      </w:r>
      <w:r>
        <w:rPr>
          <w:sz w:val="28"/>
        </w:rPr>
        <w:t xml:space="preserve"> (</w:t>
      </w:r>
      <w:r>
        <w:rPr>
          <w:i/>
          <w:sz w:val="28"/>
        </w:rPr>
        <w:t>gt_uml_regiony_12m_BY_Minsk-ne-vydelyaetsya.jpg</w:t>
      </w:r>
      <w:r>
        <w:rPr>
          <w:sz w:val="28"/>
        </w:rPr>
        <w:t>).</w:t>
      </w:r>
    </w:p>
    <w:p w14:paraId="6337B6F6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i/>
          <w:sz w:val="28"/>
        </w:rPr>
        <w:t>Python</w:t>
      </w:r>
      <w:r>
        <w:rPr>
          <w:sz w:val="28"/>
        </w:rPr>
        <w:t>-скрипты обработки (папка «</w:t>
      </w:r>
      <w:r>
        <w:rPr>
          <w:i/>
          <w:sz w:val="28"/>
        </w:rPr>
        <w:t>Python</w:t>
      </w:r>
      <w:r>
        <w:rPr>
          <w:sz w:val="28"/>
        </w:rPr>
        <w:t>»): 01_</w:t>
      </w:r>
      <w:r>
        <w:rPr>
          <w:i/>
          <w:sz w:val="28"/>
        </w:rPr>
        <w:t>load_gt_data.py</w:t>
      </w:r>
      <w:r>
        <w:rPr>
          <w:sz w:val="28"/>
        </w:rPr>
        <w:t xml:space="preserve"> – загрузка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Вордстата, свод недель в месяцы, рабочие таблицы для </w:t>
      </w:r>
      <w:r>
        <w:rPr>
          <w:i/>
          <w:sz w:val="28"/>
        </w:rPr>
        <w:t>Excel</w:t>
      </w:r>
      <w:r>
        <w:rPr>
          <w:sz w:val="28"/>
        </w:rPr>
        <w:t>; 02_</w:t>
      </w:r>
      <w:r>
        <w:rPr>
          <w:i/>
          <w:sz w:val="28"/>
        </w:rPr>
        <w:t>trend_seasonality.py</w:t>
      </w:r>
      <w:r>
        <w:rPr>
          <w:sz w:val="28"/>
        </w:rPr>
        <w:t xml:space="preserve"> – тренд, сезонность и циклы по </w:t>
      </w:r>
      <w:r>
        <w:rPr>
          <w:i/>
          <w:sz w:val="28"/>
        </w:rPr>
        <w:t>Excel</w:t>
      </w:r>
      <w:r>
        <w:rPr>
          <w:sz w:val="28"/>
        </w:rPr>
        <w:t xml:space="preserve">- и </w:t>
      </w:r>
      <w:r>
        <w:rPr>
          <w:i/>
          <w:sz w:val="28"/>
        </w:rPr>
        <w:t>Word</w:t>
      </w:r>
      <w:r>
        <w:rPr>
          <w:sz w:val="28"/>
        </w:rPr>
        <w:t>-логике отдельно по источникам (текущий циклический коэффициент – по последнему месяцу ряда, как Деловые_циклы!</w:t>
      </w:r>
      <w:r>
        <w:rPr>
          <w:i/>
          <w:sz w:val="28"/>
        </w:rPr>
        <w:t>B6</w:t>
      </w:r>
      <w:r>
        <w:rPr>
          <w:sz w:val="28"/>
        </w:rPr>
        <w:t>), скользящие средние за 3 и 12 месяцев, очищенный от сезонности ряд, средние значения месяцев; 03_</w:t>
      </w:r>
      <w:r>
        <w:rPr>
          <w:i/>
          <w:sz w:val="28"/>
        </w:rPr>
        <w:t>charts.py</w:t>
      </w:r>
      <w:r>
        <w:rPr>
          <w:sz w:val="28"/>
        </w:rPr>
        <w:t xml:space="preserve"> – рисунки 1–6 и список подписей; 04_</w:t>
      </w:r>
      <w:r>
        <w:rPr>
          <w:i/>
          <w:sz w:val="28"/>
        </w:rPr>
        <w:t>gt_indicators.py</w:t>
      </w:r>
      <w:r>
        <w:rPr>
          <w:sz w:val="28"/>
        </w:rPr>
        <w:t xml:space="preserve"> –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</w:t>
      </w:r>
      <w:r>
        <w:rPr>
          <w:i/>
          <w:sz w:val="28"/>
        </w:rPr>
        <w:t>GT</w:t>
      </w:r>
      <w:r>
        <w:rPr>
          <w:sz w:val="28"/>
        </w:rPr>
        <w:t xml:space="preserve">-РБ §5.1, уровень интереса по двум шкалам и помесячные средние всех запросов пакетов 1–5; </w:t>
      </w:r>
      <w:r>
        <w:rPr>
          <w:sz w:val="28"/>
        </w:rPr>
        <w:lastRenderedPageBreak/>
        <w:t>05_</w:t>
      </w:r>
      <w:r>
        <w:rPr>
          <w:i/>
          <w:sz w:val="28"/>
        </w:rPr>
        <w:t>wordstat_dinamika_ostalnye.py</w:t>
      </w:r>
      <w:r>
        <w:rPr>
          <w:sz w:val="28"/>
        </w:rPr>
        <w:t xml:space="preserve"> – динамика Вордстата по остальным запросам ядра, проверка омонимии «</w:t>
      </w:r>
      <w:r>
        <w:rPr>
          <w:i/>
          <w:sz w:val="28"/>
        </w:rPr>
        <w:t>erd</w:t>
      </w:r>
      <w:r>
        <w:rPr>
          <w:sz w:val="28"/>
        </w:rPr>
        <w:t>», расширенный период с 2018 г., разбивка по устройствам, регионы и контроль окон «Топов»; 06_</w:t>
      </w:r>
      <w:r>
        <w:rPr>
          <w:i/>
          <w:sz w:val="28"/>
        </w:rPr>
        <w:t>gt_ru_kz_mermaid.py</w:t>
      </w:r>
      <w:r>
        <w:rPr>
          <w:sz w:val="28"/>
        </w:rPr>
        <w:t xml:space="preserve"> – показатели </w:t>
      </w:r>
      <w:r>
        <w:rPr>
          <w:i/>
          <w:sz w:val="28"/>
        </w:rPr>
        <w:t>CSV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от 30.09.2026 (Россия, Казахстан, пересъемка Беларуси,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»,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js</w:t>
      </w:r>
      <w:r>
        <w:rPr>
          <w:sz w:val="28"/>
        </w:rPr>
        <w:t>», «</w:t>
      </w:r>
      <w:r>
        <w:rPr>
          <w:i/>
          <w:sz w:val="28"/>
        </w:rPr>
        <w:t>plantuml</w:t>
      </w:r>
      <w:r>
        <w:rPr>
          <w:sz w:val="28"/>
        </w:rPr>
        <w:t>»): уровень интереса, сравнение 12-месячных окон, тренд, сравнение пересъемки с основным рядом.</w:t>
      </w:r>
    </w:p>
    <w:p w14:paraId="6B72E3BD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Макросы </w:t>
      </w:r>
      <w:r>
        <w:rPr>
          <w:i/>
          <w:sz w:val="28"/>
        </w:rPr>
        <w:t>VBA</w:t>
      </w:r>
      <w:r>
        <w:rPr>
          <w:sz w:val="28"/>
        </w:rPr>
        <w:t xml:space="preserve"> (папка «</w:t>
      </w:r>
      <w:r>
        <w:rPr>
          <w:i/>
          <w:sz w:val="28"/>
        </w:rPr>
        <w:t>VBA</w:t>
      </w:r>
      <w:r>
        <w:rPr>
          <w:sz w:val="28"/>
        </w:rPr>
        <w:t xml:space="preserve">»): </w:t>
      </w:r>
      <w:r>
        <w:rPr>
          <w:i/>
          <w:sz w:val="28"/>
        </w:rPr>
        <w:t>LR1_XLT_Trend_Seasonality.bas</w:t>
      </w:r>
      <w:r>
        <w:rPr>
          <w:sz w:val="28"/>
        </w:rPr>
        <w:t xml:space="preserve"> – загрузка </w:t>
      </w:r>
      <w:r>
        <w:rPr>
          <w:i/>
          <w:sz w:val="28"/>
        </w:rPr>
        <w:t>CSV</w:t>
      </w:r>
      <w:r>
        <w:rPr>
          <w:sz w:val="28"/>
        </w:rPr>
        <w:t xml:space="preserve"> ввода данных в лист «Ввод_данных» рабочей копии шаблона, вариант «только один источник», сводка показателей листов «Панель» и «Деловые_циклы», поиск ячеек с ошибками. Макросы формулы шаблона не меняют; запуск – после импорта модуля в редакторе </w:t>
      </w:r>
      <w:r>
        <w:rPr>
          <w:i/>
          <w:sz w:val="28"/>
        </w:rPr>
        <w:t>VBA</w:t>
      </w:r>
      <w:r>
        <w:rPr>
          <w:sz w:val="28"/>
        </w:rPr>
        <w:t xml:space="preserve"> (</w:t>
      </w:r>
      <w:r>
        <w:rPr>
          <w:i/>
          <w:sz w:val="28"/>
        </w:rPr>
        <w:t>Alt+F11</w:t>
      </w:r>
      <w:r>
        <w:rPr>
          <w:sz w:val="28"/>
        </w:rPr>
        <w:t xml:space="preserve"> → </w:t>
      </w:r>
      <w:r>
        <w:rPr>
          <w:i/>
          <w:sz w:val="28"/>
        </w:rPr>
        <w:t>File</w:t>
      </w:r>
      <w:r>
        <w:rPr>
          <w:sz w:val="28"/>
        </w:rPr>
        <w:t xml:space="preserve"> → </w:t>
      </w:r>
      <w:r>
        <w:rPr>
          <w:i/>
          <w:sz w:val="28"/>
        </w:rPr>
        <w:t>Import</w:t>
      </w:r>
      <w:r>
        <w:rPr>
          <w:sz w:val="28"/>
        </w:rPr>
        <w:t xml:space="preserve"> </w:t>
      </w:r>
      <w:r>
        <w:rPr>
          <w:i/>
          <w:sz w:val="28"/>
        </w:rPr>
        <w:t>File</w:t>
      </w:r>
      <w:r>
        <w:rPr>
          <w:sz w:val="28"/>
        </w:rPr>
        <w:t>).</w:t>
      </w:r>
    </w:p>
    <w:p w14:paraId="3197CAD6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Рабочие файлы </w:t>
      </w:r>
      <w:r>
        <w:rPr>
          <w:i/>
          <w:sz w:val="28"/>
        </w:rPr>
        <w:t>Excel</w:t>
      </w:r>
      <w:r>
        <w:rPr>
          <w:sz w:val="28"/>
        </w:rPr>
        <w:t xml:space="preserve"> (папка «</w:t>
      </w:r>
      <w:r>
        <w:rPr>
          <w:i/>
          <w:sz w:val="28"/>
        </w:rPr>
        <w:t>Excel</w:t>
      </w:r>
      <w:r>
        <w:rPr>
          <w:sz w:val="28"/>
        </w:rPr>
        <w:t xml:space="preserve">»): </w:t>
      </w:r>
      <w:r>
        <w:rPr>
          <w:i/>
          <w:sz w:val="28"/>
        </w:rPr>
        <w:t>XLT_</w:t>
      </w:r>
      <w:r>
        <w:rPr>
          <w:sz w:val="28"/>
        </w:rPr>
        <w:t>ОСНОВНОЙ_</w:t>
      </w:r>
      <w:r>
        <w:rPr>
          <w:i/>
          <w:sz w:val="28"/>
        </w:rPr>
        <w:t>UML_BY.xlsx</w:t>
      </w:r>
      <w:r>
        <w:rPr>
          <w:sz w:val="28"/>
        </w:rPr>
        <w:t xml:space="preserve">, </w:t>
      </w:r>
      <w:r>
        <w:rPr>
          <w:i/>
          <w:sz w:val="28"/>
        </w:rPr>
        <w:t>XLT_</w:t>
      </w:r>
      <w:r>
        <w:rPr>
          <w:sz w:val="28"/>
        </w:rPr>
        <w:t>ВТОРОЙ_</w:t>
      </w:r>
      <w:r>
        <w:rPr>
          <w:i/>
          <w:sz w:val="28"/>
        </w:rPr>
        <w:t>BPMN_BY.xlsx</w:t>
      </w:r>
      <w:r>
        <w:rPr>
          <w:sz w:val="28"/>
        </w:rPr>
        <w:t xml:space="preserve">, </w:t>
      </w:r>
      <w:r>
        <w:rPr>
          <w:i/>
          <w:sz w:val="28"/>
        </w:rPr>
        <w:t>XLT_</w:t>
      </w:r>
      <w:r>
        <w:rPr>
          <w:sz w:val="28"/>
        </w:rPr>
        <w:t>ТРЕТИЙ_</w:t>
      </w:r>
      <w:r>
        <w:rPr>
          <w:i/>
          <w:sz w:val="28"/>
        </w:rPr>
        <w:t>Mermaid_world.xlsx</w:t>
      </w:r>
      <w:r>
        <w:rPr>
          <w:sz w:val="28"/>
        </w:rPr>
        <w:t xml:space="preserve"> – сводный индекс по шаблону, ошибок «#…» нет ни на одном из 9 листов; </w:t>
      </w:r>
      <w:r>
        <w:rPr>
          <w:i/>
          <w:sz w:val="28"/>
        </w:rPr>
        <w:t>XLT_</w:t>
      </w:r>
      <w:r>
        <w:rPr>
          <w:sz w:val="28"/>
        </w:rPr>
        <w:t>ОСНОВНОЙ_</w:t>
      </w:r>
      <w:r>
        <w:rPr>
          <w:i/>
          <w:sz w:val="28"/>
        </w:rPr>
        <w:t>UML_</w:t>
      </w:r>
      <w:r>
        <w:rPr>
          <w:sz w:val="28"/>
        </w:rPr>
        <w:t>только_</w:t>
      </w:r>
      <w:r>
        <w:rPr>
          <w:i/>
          <w:sz w:val="28"/>
        </w:rPr>
        <w:t>GT.xlsx</w:t>
      </w:r>
      <w:r>
        <w:rPr>
          <w:sz w:val="28"/>
        </w:rPr>
        <w:t xml:space="preserve">, </w:t>
      </w:r>
      <w:r>
        <w:rPr>
          <w:i/>
          <w:sz w:val="28"/>
        </w:rPr>
        <w:t>XLT_</w:t>
      </w:r>
      <w:r>
        <w:rPr>
          <w:sz w:val="28"/>
        </w:rPr>
        <w:t>ОСНОВНОЙ_</w:t>
      </w:r>
      <w:r>
        <w:rPr>
          <w:i/>
          <w:sz w:val="28"/>
        </w:rPr>
        <w:t>UML_</w:t>
      </w:r>
      <w:r>
        <w:rPr>
          <w:sz w:val="28"/>
        </w:rPr>
        <w:t>только_</w:t>
      </w:r>
      <w:r>
        <w:rPr>
          <w:i/>
          <w:sz w:val="28"/>
        </w:rPr>
        <w:t>YW.xlsx</w:t>
      </w:r>
      <w:r>
        <w:rPr>
          <w:sz w:val="28"/>
        </w:rPr>
        <w:t xml:space="preserve">, </w:t>
      </w:r>
      <w:r>
        <w:rPr>
          <w:i/>
          <w:sz w:val="28"/>
        </w:rPr>
        <w:t>XLT_</w:t>
      </w:r>
      <w:r>
        <w:rPr>
          <w:sz w:val="28"/>
        </w:rPr>
        <w:t>ВТОРОЙ_</w:t>
      </w:r>
      <w:r>
        <w:rPr>
          <w:i/>
          <w:sz w:val="28"/>
        </w:rPr>
        <w:t>BPMN_</w:t>
      </w:r>
      <w:r>
        <w:rPr>
          <w:sz w:val="28"/>
        </w:rPr>
        <w:t>только_</w:t>
      </w:r>
      <w:r>
        <w:rPr>
          <w:i/>
          <w:sz w:val="28"/>
        </w:rPr>
        <w:t>GT.xlsx</w:t>
      </w:r>
      <w:r>
        <w:rPr>
          <w:sz w:val="28"/>
        </w:rPr>
        <w:t xml:space="preserve">, </w:t>
      </w:r>
      <w:r>
        <w:rPr>
          <w:i/>
          <w:sz w:val="28"/>
        </w:rPr>
        <w:t>XLT_</w:t>
      </w:r>
      <w:r>
        <w:rPr>
          <w:sz w:val="28"/>
        </w:rPr>
        <w:t>ВТОРОЙ_</w:t>
      </w:r>
      <w:r>
        <w:rPr>
          <w:i/>
          <w:sz w:val="28"/>
        </w:rPr>
        <w:t>BPMN_</w:t>
      </w:r>
      <w:r>
        <w:rPr>
          <w:sz w:val="28"/>
        </w:rPr>
        <w:t>только_</w:t>
      </w:r>
      <w:r>
        <w:rPr>
          <w:i/>
          <w:sz w:val="28"/>
        </w:rPr>
        <w:t>YW.xlsx</w:t>
      </w:r>
      <w:r>
        <w:rPr>
          <w:sz w:val="28"/>
        </w:rPr>
        <w:t xml:space="preserve"> – варианты по одному источнику (очищена колонка второго источника на листе «Ввод_данных»); </w:t>
      </w:r>
      <w:r>
        <w:rPr>
          <w:i/>
          <w:sz w:val="28"/>
        </w:rPr>
        <w:t>XLT_YW_plantuml_BY.xlsx</w:t>
      </w:r>
      <w:r>
        <w:rPr>
          <w:sz w:val="28"/>
        </w:rPr>
        <w:t xml:space="preserve">, </w:t>
      </w:r>
      <w:r>
        <w:rPr>
          <w:i/>
          <w:sz w:val="28"/>
        </w:rPr>
        <w:t>XLT_YW_idef0_BY.xlsx</w:t>
      </w:r>
      <w:r>
        <w:rPr>
          <w:sz w:val="28"/>
        </w:rPr>
        <w:t xml:space="preserve">, </w:t>
      </w:r>
      <w:r>
        <w:rPr>
          <w:i/>
          <w:sz w:val="28"/>
        </w:rPr>
        <w:t>XLT_YW_dfd_diagramma_BY.xlsx</w:t>
      </w:r>
      <w:r>
        <w:rPr>
          <w:sz w:val="28"/>
        </w:rPr>
        <w:t xml:space="preserve">, </w:t>
      </w:r>
      <w:r>
        <w:rPr>
          <w:i/>
          <w:sz w:val="28"/>
        </w:rPr>
        <w:t>XLT_YW_erd_diagramma_BY.xlsx</w:t>
      </w:r>
      <w:r>
        <w:rPr>
          <w:sz w:val="28"/>
        </w:rPr>
        <w:t xml:space="preserve">, </w:t>
      </w:r>
      <w:r>
        <w:rPr>
          <w:i/>
          <w:sz w:val="28"/>
        </w:rPr>
        <w:t>XLT_YW_set_petri_BY.xlsx</w:t>
      </w:r>
      <w:r>
        <w:rPr>
          <w:sz w:val="28"/>
        </w:rPr>
        <w:t xml:space="preserve">, </w:t>
      </w:r>
      <w:r>
        <w:rPr>
          <w:i/>
          <w:sz w:val="28"/>
        </w:rPr>
        <w:t>XLT_YW_neyroset_shema_BY.xlsx</w:t>
      </w:r>
      <w:r>
        <w:rPr>
          <w:sz w:val="28"/>
        </w:rPr>
        <w:t xml:space="preserve">, </w:t>
      </w:r>
      <w:r>
        <w:rPr>
          <w:i/>
          <w:sz w:val="28"/>
        </w:rPr>
        <w:t>XLT_YW_neyroset_diagramma_BY.xlsx</w:t>
      </w:r>
      <w:r>
        <w:rPr>
          <w:sz w:val="28"/>
        </w:rPr>
        <w:t xml:space="preserve"> – копии шаблона по остальным запросам ядра (только Вордстат, 24 месяца); </w:t>
      </w:r>
      <w:r>
        <w:rPr>
          <w:i/>
          <w:sz w:val="28"/>
        </w:rPr>
        <w:t>XLT_</w:t>
      </w:r>
      <w:r>
        <w:rPr>
          <w:sz w:val="28"/>
        </w:rPr>
        <w:t>рабочая_копия.</w:t>
      </w:r>
      <w:r>
        <w:rPr>
          <w:i/>
          <w:sz w:val="28"/>
        </w:rPr>
        <w:t>xlsx</w:t>
      </w:r>
      <w:r>
        <w:rPr>
          <w:sz w:val="28"/>
        </w:rPr>
        <w:t xml:space="preserve"> – копия шаблона; </w:t>
      </w:r>
      <w:r>
        <w:rPr>
          <w:i/>
          <w:sz w:val="28"/>
        </w:rPr>
        <w:t>SW_</w:t>
      </w:r>
      <w:r>
        <w:rPr>
          <w:sz w:val="28"/>
        </w:rPr>
        <w:t>рабочая_копия.</w:t>
      </w:r>
      <w:r>
        <w:rPr>
          <w:i/>
          <w:sz w:val="28"/>
        </w:rPr>
        <w:t>xlsx</w:t>
      </w:r>
      <w:r>
        <w:rPr>
          <w:sz w:val="28"/>
        </w:rPr>
        <w:t xml:space="preserve"> – копия шаблона </w:t>
      </w:r>
      <w:r>
        <w:rPr>
          <w:i/>
          <w:sz w:val="28"/>
        </w:rPr>
        <w:t>Similarweb</w:t>
      </w:r>
      <w:r>
        <w:rPr>
          <w:sz w:val="28"/>
        </w:rPr>
        <w:t xml:space="preserve"> (задел для ЛР2–3). В журналах выгрузки рабочих копий добавлены пакеты 3 и 4, </w:t>
      </w:r>
      <w:r>
        <w:rPr>
          <w:i/>
          <w:sz w:val="28"/>
        </w:rPr>
        <w:t>IDEF0</w:t>
      </w:r>
      <w:r>
        <w:rPr>
          <w:sz w:val="28"/>
        </w:rPr>
        <w:t xml:space="preserve"> и </w:t>
      </w:r>
      <w:r>
        <w:rPr>
          <w:i/>
          <w:sz w:val="28"/>
        </w:rPr>
        <w:t>UML</w:t>
      </w:r>
      <w:r>
        <w:rPr>
          <w:sz w:val="28"/>
        </w:rPr>
        <w:t xml:space="preserve"> за 12 месяцев, контрольная выгрузка регионов и выгрузки Вордстата от 30.09.2026, уточнены примечания о форме хранения данных; в книге </w:t>
      </w:r>
      <w:r>
        <w:rPr>
          <w:i/>
          <w:sz w:val="28"/>
        </w:rPr>
        <w:t>Mermaid</w:t>
      </w:r>
      <w:r>
        <w:rPr>
          <w:sz w:val="28"/>
        </w:rPr>
        <w:t xml:space="preserve"> к итоговой формулировке Панель!</w:t>
      </w:r>
      <w:r>
        <w:rPr>
          <w:i/>
          <w:sz w:val="28"/>
        </w:rPr>
        <w:t>A17</w:t>
      </w:r>
      <w:r>
        <w:rPr>
          <w:sz w:val="28"/>
        </w:rPr>
        <w:t xml:space="preserve"> добавлено примечание об омонимии.</w:t>
      </w:r>
    </w:p>
    <w:p w14:paraId="274D5347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Исправления поломок шаблонов в рабочих копиях (оригиналы в папке «Материалы» не менялись):</w:t>
      </w:r>
    </w:p>
    <w:p w14:paraId="5C8094F8" w14:textId="77777777" w:rsidR="00D329F4" w:rsidRDefault="00AB6403">
      <w:pPr>
        <w:pStyle w:val="Compact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SW_</w:t>
      </w:r>
      <w:r>
        <w:rPr>
          <w:sz w:val="28"/>
        </w:rPr>
        <w:t>рабочая_копия.</w:t>
      </w:r>
      <w:r>
        <w:rPr>
          <w:i/>
          <w:sz w:val="28"/>
        </w:rPr>
        <w:t>xlsx</w:t>
      </w:r>
      <w:r>
        <w:rPr>
          <w:sz w:val="28"/>
        </w:rPr>
        <w:t xml:space="preserve">, лист 01_Параметры, ячейки </w:t>
      </w:r>
      <w:r>
        <w:rPr>
          <w:i/>
          <w:sz w:val="28"/>
        </w:rPr>
        <w:t>B9</w:t>
      </w:r>
      <w:r>
        <w:rPr>
          <w:sz w:val="28"/>
        </w:rPr>
        <w:t xml:space="preserve"> и </w:t>
      </w:r>
      <w:r>
        <w:rPr>
          <w:i/>
          <w:sz w:val="28"/>
        </w:rPr>
        <w:t>B10</w:t>
      </w:r>
      <w:r>
        <w:rPr>
          <w:sz w:val="28"/>
        </w:rPr>
        <w:t xml:space="preserve"> («Наблюдаемый релевантный трафик, мес./год»): суммы по листу 02_Конкуренты_</w:t>
      </w:r>
      <w:r>
        <w:rPr>
          <w:i/>
          <w:sz w:val="28"/>
        </w:rPr>
        <w:t>SW</w:t>
      </w:r>
      <w:r>
        <w:rPr>
          <w:sz w:val="28"/>
        </w:rPr>
        <w:t xml:space="preserve"> брались по диапазонам </w:t>
      </w:r>
      <w:r>
        <w:rPr>
          <w:i/>
          <w:sz w:val="28"/>
        </w:rPr>
        <w:t>G5</w:t>
      </w:r>
      <w:r>
        <w:rPr>
          <w:sz w:val="28"/>
        </w:rPr>
        <w:t>:</w:t>
      </w:r>
      <w:r>
        <w:rPr>
          <w:i/>
          <w:sz w:val="28"/>
        </w:rPr>
        <w:t>G24</w:t>
      </w:r>
      <w:r>
        <w:rPr>
          <w:sz w:val="28"/>
        </w:rPr>
        <w:t xml:space="preserve"> и </w:t>
      </w:r>
      <w:r>
        <w:rPr>
          <w:i/>
          <w:sz w:val="28"/>
        </w:rPr>
        <w:t>H5</w:t>
      </w:r>
      <w:r>
        <w:rPr>
          <w:sz w:val="28"/>
        </w:rPr>
        <w:t>:</w:t>
      </w:r>
      <w:r>
        <w:rPr>
          <w:i/>
          <w:sz w:val="28"/>
        </w:rPr>
        <w:t>H24</w:t>
      </w:r>
      <w:r>
        <w:rPr>
          <w:sz w:val="28"/>
        </w:rPr>
        <w:t xml:space="preserve">, хотя данные расположены в строках 4–23 (строка 3 – заголовок), и первый домен в сумму не попадал; исправлено на </w:t>
      </w:r>
      <w:r>
        <w:rPr>
          <w:i/>
          <w:sz w:val="28"/>
        </w:rPr>
        <w:t>G4</w:t>
      </w:r>
      <w:r>
        <w:rPr>
          <w:sz w:val="28"/>
        </w:rPr>
        <w:t>:</w:t>
      </w:r>
      <w:r>
        <w:rPr>
          <w:i/>
          <w:sz w:val="28"/>
        </w:rPr>
        <w:t>G23</w:t>
      </w:r>
      <w:r>
        <w:rPr>
          <w:sz w:val="28"/>
        </w:rPr>
        <w:t xml:space="preserve"> и </w:t>
      </w:r>
      <w:r>
        <w:rPr>
          <w:i/>
          <w:sz w:val="28"/>
        </w:rPr>
        <w:t>H4</w:t>
      </w:r>
      <w:r>
        <w:rPr>
          <w:sz w:val="28"/>
        </w:rPr>
        <w:t>:</w:t>
      </w:r>
      <w:r>
        <w:rPr>
          <w:i/>
          <w:sz w:val="28"/>
        </w:rPr>
        <w:t>H23</w:t>
      </w:r>
      <w:r>
        <w:rPr>
          <w:sz w:val="28"/>
        </w:rPr>
        <w:t>;</w:t>
      </w:r>
    </w:p>
    <w:p w14:paraId="4BDFE78D" w14:textId="77777777" w:rsidR="00D329F4" w:rsidRDefault="00AB6403">
      <w:pPr>
        <w:pStyle w:val="Compact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XLT_</w:t>
      </w:r>
      <w:r>
        <w:rPr>
          <w:sz w:val="28"/>
        </w:rPr>
        <w:t>…_только_</w:t>
      </w:r>
      <w:r>
        <w:rPr>
          <w:i/>
          <w:sz w:val="28"/>
        </w:rPr>
        <w:t>GT.xlsx</w:t>
      </w:r>
      <w:r>
        <w:rPr>
          <w:sz w:val="28"/>
        </w:rPr>
        <w:t xml:space="preserve">, лист Расчет, </w:t>
      </w:r>
      <w:r>
        <w:rPr>
          <w:i/>
          <w:sz w:val="28"/>
        </w:rPr>
        <w:t>J5</w:t>
      </w:r>
      <w:r>
        <w:rPr>
          <w:sz w:val="28"/>
        </w:rPr>
        <w:t>:</w:t>
      </w:r>
      <w:r>
        <w:rPr>
          <w:i/>
          <w:sz w:val="28"/>
        </w:rPr>
        <w:t>K64</w:t>
      </w:r>
      <w:r>
        <w:rPr>
          <w:sz w:val="28"/>
        </w:rPr>
        <w:t>: при пустом сезонном индексе месяца условие «</w:t>
      </w:r>
      <w:r>
        <w:rPr>
          <w:i/>
          <w:sz w:val="28"/>
        </w:rPr>
        <w:t>IFERROR</w:t>
      </w:r>
      <w:r>
        <w:rPr>
          <w:sz w:val="28"/>
        </w:rPr>
        <w:t>(</w:t>
      </w:r>
      <w:r>
        <w:rPr>
          <w:i/>
          <w:sz w:val="28"/>
        </w:rPr>
        <w:t>VLOOKUP</w:t>
      </w:r>
      <w:r>
        <w:rPr>
          <w:sz w:val="28"/>
        </w:rPr>
        <w:t>(…);0)=0» не срабатывало и формулы возвращали #ЗНАЧ! (в 7 месяцах ряда и в Деловые_циклы!</w:t>
      </w:r>
      <w:r>
        <w:rPr>
          <w:i/>
          <w:sz w:val="28"/>
        </w:rPr>
        <w:t>B8</w:t>
      </w:r>
      <w:r>
        <w:rPr>
          <w:sz w:val="28"/>
        </w:rPr>
        <w:t>–</w:t>
      </w:r>
      <w:r>
        <w:rPr>
          <w:i/>
          <w:sz w:val="28"/>
        </w:rPr>
        <w:t>B10</w:t>
      </w:r>
      <w:r>
        <w:rPr>
          <w:sz w:val="28"/>
        </w:rPr>
        <w:t>); условие заменено на «</w:t>
      </w:r>
      <w:r>
        <w:rPr>
          <w:i/>
          <w:sz w:val="28"/>
        </w:rPr>
        <w:t>N</w:t>
      </w:r>
      <w:r>
        <w:rPr>
          <w:sz w:val="28"/>
        </w:rPr>
        <w:t>(</w:t>
      </w:r>
      <w:r>
        <w:rPr>
          <w:i/>
          <w:sz w:val="28"/>
        </w:rPr>
        <w:t>IFERROR</w:t>
      </w:r>
      <w:r>
        <w:rPr>
          <w:sz w:val="28"/>
        </w:rPr>
        <w:t>(</w:t>
      </w:r>
      <w:r>
        <w:rPr>
          <w:i/>
          <w:sz w:val="28"/>
        </w:rPr>
        <w:t>VLOOKUP</w:t>
      </w:r>
      <w:r>
        <w:rPr>
          <w:sz w:val="28"/>
        </w:rPr>
        <w:t>(…);0))=0». Значения шаблона как есть приведены в п. 2.6.5.</w:t>
      </w:r>
    </w:p>
    <w:p w14:paraId="67C2F6EB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модельная оценка (допущение) (сводно по всей работе):</w:t>
      </w:r>
    </w:p>
    <w:p w14:paraId="3D878863" w14:textId="77777777" w:rsidR="00D329F4" w:rsidRDefault="00AB6403">
      <w:pPr>
        <w:pStyle w:val="Compact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Вордстат: «Динамика» по девяти запросам ядра скачана в </w:t>
      </w:r>
      <w:r>
        <w:rPr>
          <w:i/>
          <w:sz w:val="28"/>
        </w:rPr>
        <w:t>CSV</w:t>
      </w:r>
      <w:r>
        <w:rPr>
          <w:sz w:val="28"/>
        </w:rPr>
        <w:t xml:space="preserve"> 30.09.2026 и совпала с </w:t>
      </w:r>
      <w:r>
        <w:rPr>
          <w:i/>
          <w:sz w:val="28"/>
        </w:rPr>
        <w:t>JSON</w:t>
      </w:r>
      <w:r>
        <w:rPr>
          <w:sz w:val="28"/>
        </w:rPr>
        <w:t xml:space="preserve">. модельная оценка (допущение; причина: «Топы» и «Регионы» через кнопку «Скачать» (Вордстат, вкладки «Топы запросов» и «Регионы»); сохранить </w:t>
      </w:r>
      <w:r>
        <w:rPr>
          <w:i/>
          <w:sz w:val="28"/>
        </w:rPr>
        <w:t>CSV</w:t>
      </w:r>
      <w:r>
        <w:rPr>
          <w:sz w:val="28"/>
        </w:rPr>
        <w:t xml:space="preserve"> без редактирования; окна вкладок скользящие).</w:t>
      </w:r>
    </w:p>
    <w:p w14:paraId="138810D7" w14:textId="77777777" w:rsidR="00D329F4" w:rsidRDefault="00AB6403">
      <w:pPr>
        <w:pStyle w:val="Compact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модельная оценка (допущение; причина: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– скриншоты настроек и графиков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за 5 лет и 12 месяцев и карточек связанных запросов (</w:t>
      </w:r>
      <w:r>
        <w:rPr>
          <w:i/>
          <w:sz w:val="28"/>
        </w:rPr>
        <w:t>CSV</w:t>
      </w:r>
      <w:r>
        <w:rPr>
          <w:sz w:val="28"/>
        </w:rPr>
        <w:t xml:space="preserve"> по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за 5 лет для Беларуси, России и Казахстана и по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»,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js</w:t>
      </w:r>
      <w:r>
        <w:rPr>
          <w:sz w:val="28"/>
        </w:rPr>
        <w:t>», «</w:t>
      </w:r>
      <w:r>
        <w:rPr>
          <w:i/>
          <w:sz w:val="28"/>
        </w:rPr>
        <w:t>plantuml</w:t>
      </w:r>
      <w:r>
        <w:rPr>
          <w:sz w:val="28"/>
        </w:rPr>
        <w:t xml:space="preserve">» для мира получены 30.09.2026); </w:t>
      </w:r>
      <w:r>
        <w:rPr>
          <w:i/>
          <w:sz w:val="28"/>
        </w:rPr>
        <w:t>CSV</w:t>
      </w:r>
      <w:r>
        <w:rPr>
          <w:sz w:val="28"/>
        </w:rPr>
        <w:t xml:space="preserve"> по пакетам 1–5 и 12-месячным окнам не скачивались).</w:t>
      </w:r>
    </w:p>
    <w:p w14:paraId="65FAB788" w14:textId="77777777" w:rsidR="00D329F4" w:rsidRDefault="00AB6403">
      <w:pPr>
        <w:pStyle w:val="Compact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модельная оценка (допущение; причина: Белстат – численность студентов по профилям образования («Информатика», «Техника и технологии»)); скриншот табл. 7.1 сборника.</w:t>
      </w:r>
    </w:p>
    <w:p w14:paraId="5E5FDBC8" w14:textId="77777777" w:rsidR="00D329F4" w:rsidRDefault="00AB6403">
      <w:pPr>
        <w:pStyle w:val="Compact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модельная оценка (допущение; причина: </w:t>
      </w:r>
      <w:r>
        <w:rPr>
          <w:i/>
          <w:sz w:val="28"/>
        </w:rPr>
        <w:t>DataReportal</w:t>
      </w:r>
      <w:r>
        <w:rPr>
          <w:sz w:val="28"/>
        </w:rPr>
        <w:t xml:space="preserve">, </w:t>
      </w:r>
      <w:r>
        <w:rPr>
          <w:i/>
          <w:sz w:val="28"/>
        </w:rPr>
        <w:t>Digital</w:t>
      </w:r>
      <w:r>
        <w:rPr>
          <w:sz w:val="28"/>
        </w:rPr>
        <w:t xml:space="preserve"> 2026: </w:t>
      </w:r>
      <w:r>
        <w:rPr>
          <w:i/>
          <w:sz w:val="28"/>
        </w:rPr>
        <w:t>Belarus</w:t>
      </w:r>
      <w:r>
        <w:rPr>
          <w:sz w:val="28"/>
        </w:rPr>
        <w:t xml:space="preserve"> – сверить значения таблицы 41 и сохранить скриншот.)</w:t>
      </w:r>
    </w:p>
    <w:p w14:paraId="1E7F7FC5" w14:textId="77777777" w:rsidR="00D329F4" w:rsidRDefault="00AB6403">
      <w:pPr>
        <w:pStyle w:val="Compact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модельная оценка (допущение; причина: цены бессрочных </w:t>
      </w:r>
      <w:r>
        <w:rPr>
          <w:i/>
          <w:sz w:val="28"/>
        </w:rPr>
        <w:t>Visio</w:t>
      </w:r>
      <w:r>
        <w:rPr>
          <w:sz w:val="28"/>
        </w:rPr>
        <w:t xml:space="preserve"> </w:t>
      </w:r>
      <w:r>
        <w:rPr>
          <w:i/>
          <w:sz w:val="28"/>
        </w:rPr>
        <w:t>Standard</w:t>
      </w:r>
      <w:r>
        <w:rPr>
          <w:sz w:val="28"/>
        </w:rPr>
        <w:t xml:space="preserve"> и </w:t>
      </w:r>
      <w:r>
        <w:rPr>
          <w:i/>
          <w:sz w:val="28"/>
        </w:rPr>
        <w:t>Professional</w:t>
      </w:r>
      <w:r>
        <w:rPr>
          <w:sz w:val="28"/>
        </w:rPr>
        <w:t xml:space="preserve"> (на странице подписок </w:t>
      </w:r>
      <w:r>
        <w:rPr>
          <w:i/>
          <w:sz w:val="28"/>
        </w:rPr>
        <w:t>Visio</w:t>
      </w:r>
      <w:r>
        <w:rPr>
          <w:sz w:val="28"/>
        </w:rPr>
        <w:t xml:space="preserve"> не указаны)).</w:t>
      </w:r>
    </w:p>
    <w:p w14:paraId="1C556290" w14:textId="77777777" w:rsidR="00D329F4" w:rsidRDefault="00AB6403">
      <w:pPr>
        <w:pStyle w:val="Compact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>: расширенный список доменов снят 02.10.2026 (</w:t>
      </w:r>
      <w:r>
        <w:rPr>
          <w:i/>
          <w:sz w:val="28"/>
        </w:rPr>
        <w:t>lucid.app</w:t>
      </w:r>
      <w:r>
        <w:rPr>
          <w:sz w:val="28"/>
        </w:rPr>
        <w:t xml:space="preserve">, </w:t>
      </w:r>
      <w:r>
        <w:rPr>
          <w:i/>
          <w:sz w:val="28"/>
        </w:rPr>
        <w:t>miro.com</w:t>
      </w:r>
      <w:r>
        <w:rPr>
          <w:sz w:val="28"/>
        </w:rPr>
        <w:t xml:space="preserve">, </w:t>
      </w:r>
      <w:r>
        <w:rPr>
          <w:i/>
          <w:sz w:val="28"/>
        </w:rPr>
        <w:t>drawio.com</w:t>
      </w:r>
      <w:r>
        <w:rPr>
          <w:sz w:val="28"/>
        </w:rPr>
        <w:t xml:space="preserve">, </w:t>
      </w:r>
      <w:r>
        <w:rPr>
          <w:i/>
          <w:sz w:val="28"/>
        </w:rPr>
        <w:t>mermaid.ai</w:t>
      </w:r>
      <w:r>
        <w:rPr>
          <w:sz w:val="28"/>
        </w:rPr>
        <w:t xml:space="preserve">, </w:t>
      </w:r>
      <w:r>
        <w:rPr>
          <w:i/>
          <w:sz w:val="28"/>
        </w:rPr>
        <w:t>whimsical.com</w:t>
      </w:r>
      <w:r>
        <w:rPr>
          <w:sz w:val="28"/>
        </w:rPr>
        <w:t xml:space="preserve">, </w:t>
      </w:r>
      <w:r>
        <w:rPr>
          <w:i/>
          <w:sz w:val="28"/>
        </w:rPr>
        <w:t>eraser.io</w:t>
      </w:r>
      <w:r>
        <w:rPr>
          <w:sz w:val="28"/>
        </w:rPr>
        <w:t xml:space="preserve">, </w:t>
      </w:r>
      <w:r>
        <w:rPr>
          <w:i/>
          <w:sz w:val="28"/>
        </w:rPr>
        <w:t>smartdraw.com</w:t>
      </w:r>
      <w:r>
        <w:rPr>
          <w:sz w:val="28"/>
        </w:rPr>
        <w:t>; визиты и структура каналов, ЛР4, приложения Д). Доля Беларуси в пробном тарифе недоступна: модельная оценка (допущение) при полном доступе.</w:t>
      </w:r>
    </w:p>
    <w:p w14:paraId="12B2F86B" w14:textId="77777777" w:rsidR="00D329F4" w:rsidRDefault="00AB6403">
      <w:pPr>
        <w:pStyle w:val="Compact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Опрос 30 респондентов проведен 02.10.2026 (метод Кано и готовность платить, ЛР5, приложение В); реальный опрос студентов – модельная оценка (допущение).</w:t>
      </w:r>
    </w:p>
    <w:p w14:paraId="76F0ECFF" w14:textId="77777777" w:rsidR="00D329F4" w:rsidRDefault="00AB6403">
      <w:pPr>
        <w:pStyle w:val="Compact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Прогноз бюджета Директа недоступен (кабинет пуст); контрольная выгрузка Вордстата за сентябрь 2026 – приложение Б, ориентиры </w:t>
      </w:r>
      <w:r>
        <w:rPr>
          <w:i/>
          <w:sz w:val="28"/>
        </w:rPr>
        <w:t>CPC</w:t>
      </w:r>
      <w:r>
        <w:rPr>
          <w:sz w:val="28"/>
        </w:rPr>
        <w:t xml:space="preserve"> и модельная оценка – ЛР2-3, приложение Е; прогноз в кабинете – модельная оценка (допущение).</w:t>
      </w:r>
    </w:p>
    <w:p w14:paraId="13C0E175" w14:textId="77777777" w:rsidR="00D329F4" w:rsidRDefault="00AB6403">
      <w:pPr>
        <w:pStyle w:val="1"/>
        <w:keepNext w:val="0"/>
        <w:pageBreakBefore/>
        <w:spacing w:before="0" w:line="360" w:lineRule="exact"/>
        <w:jc w:val="center"/>
      </w:pPr>
      <w:bookmarkStart w:id="49" w:name="X72fe1937bba65e52511e2cf9a931c89044d378d"/>
      <w:bookmarkStart w:id="50" w:name="_Toc241930862"/>
      <w:bookmarkEnd w:id="47"/>
      <w:r>
        <w:rPr>
          <w:sz w:val="28"/>
        </w:rPr>
        <w:lastRenderedPageBreak/>
        <w:t>ПРИЛОЖЕНИЕ Б</w:t>
      </w:r>
      <w:bookmarkEnd w:id="50"/>
    </w:p>
    <w:p w14:paraId="699611DB" w14:textId="77777777" w:rsidR="00D329F4" w:rsidRDefault="00AB6403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3D37DBEB" w14:textId="77777777" w:rsidR="00D329F4" w:rsidRDefault="00AB6403">
      <w:pPr>
        <w:spacing w:after="360" w:line="360" w:lineRule="exact"/>
        <w:jc w:val="center"/>
      </w:pPr>
      <w:r>
        <w:rPr>
          <w:b/>
          <w:sz w:val="28"/>
        </w:rPr>
        <w:t>Контрольная выгрузка Вордстата от 02.10.2026</w:t>
      </w:r>
    </w:p>
    <w:p w14:paraId="22FCACA6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Выгрузка выполнена после входа в аккаунт Яндекса: регион Беларусь, период 01.09.2026 – 30.09.2026, таблица «Запросы со словами» в режиме широкого соответствия, без кавычек и операторов [2]. Режим отличается от выгрузок основной части отчета (окна 29.08–27.09 и операторы), поэтому абсолютные числа выше и напрямую с таблицами раздела 2 не сопоставляются.</w:t>
      </w:r>
    </w:p>
    <w:p w14:paraId="527833D2" w14:textId="77777777" w:rsidR="00D329F4" w:rsidRDefault="00AB6403">
      <w:pPr>
        <w:pStyle w:val="a0"/>
        <w:keepNext/>
        <w:spacing w:before="0" w:after="0" w:line="360" w:lineRule="exact"/>
      </w:pPr>
      <w:r>
        <w:rPr>
          <w:sz w:val="28"/>
        </w:rPr>
        <w:t>Таблица Б.1 – Контрольная выгрузка Вордстата за сентябрь 2026 года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48"/>
        <w:gridCol w:w="2439"/>
        <w:gridCol w:w="4768"/>
      </w:tblGrid>
      <w:tr w:rsidR="00D329F4" w14:paraId="53E75177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48" w:type="dxa"/>
            <w:vAlign w:val="center"/>
          </w:tcPr>
          <w:p w14:paraId="6868DF1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439" w:type="dxa"/>
            <w:vAlign w:val="center"/>
          </w:tcPr>
          <w:p w14:paraId="1A448E5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 запросов за месяц</w:t>
            </w:r>
          </w:p>
        </w:tc>
        <w:tc>
          <w:tcPr>
            <w:tcW w:w="4767" w:type="dxa"/>
            <w:vAlign w:val="center"/>
          </w:tcPr>
          <w:p w14:paraId="53147C0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Крупнейшие уточнения</w:t>
            </w:r>
          </w:p>
        </w:tc>
      </w:tr>
      <w:tr w:rsidR="00D329F4" w14:paraId="13F6F5B5" w14:textId="77777777" w:rsidTr="00D329F4">
        <w:trPr>
          <w:cantSplit/>
          <w:jc w:val="center"/>
        </w:trPr>
        <w:tc>
          <w:tcPr>
            <w:tcW w:w="2148" w:type="dxa"/>
            <w:vAlign w:val="center"/>
          </w:tcPr>
          <w:p w14:paraId="6C2D272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2439" w:type="dxa"/>
            <w:vAlign w:val="center"/>
          </w:tcPr>
          <w:p w14:paraId="1B441D1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</w:t>
            </w:r>
          </w:p>
        </w:tc>
        <w:tc>
          <w:tcPr>
            <w:tcW w:w="4767" w:type="dxa"/>
            <w:vAlign w:val="center"/>
          </w:tcPr>
          <w:p w14:paraId="1F1C18F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диаграммы 286; </w:t>
            </w: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74;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классы 57</w:t>
            </w:r>
          </w:p>
        </w:tc>
      </w:tr>
      <w:tr w:rsidR="00D329F4" w14:paraId="06298752" w14:textId="77777777" w:rsidTr="00D329F4">
        <w:trPr>
          <w:cantSplit/>
          <w:jc w:val="center"/>
        </w:trPr>
        <w:tc>
          <w:tcPr>
            <w:tcW w:w="2148" w:type="dxa"/>
            <w:vAlign w:val="center"/>
          </w:tcPr>
          <w:p w14:paraId="043CCDC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2439" w:type="dxa"/>
            <w:vAlign w:val="center"/>
          </w:tcPr>
          <w:p w14:paraId="2BAF783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495</w:t>
            </w:r>
          </w:p>
        </w:tc>
        <w:tc>
          <w:tcPr>
            <w:tcW w:w="4767" w:type="dxa"/>
            <w:vAlign w:val="center"/>
          </w:tcPr>
          <w:p w14:paraId="05A42B9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82;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диаграмма 55; 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50</w:t>
            </w:r>
          </w:p>
        </w:tc>
      </w:tr>
      <w:tr w:rsidR="00D329F4" w14:paraId="51A7CADC" w14:textId="77777777" w:rsidTr="00D329F4">
        <w:trPr>
          <w:cantSplit/>
          <w:jc w:val="center"/>
        </w:trPr>
        <w:tc>
          <w:tcPr>
            <w:tcW w:w="2148" w:type="dxa"/>
            <w:vAlign w:val="center"/>
          </w:tcPr>
          <w:p w14:paraId="0238F62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2439" w:type="dxa"/>
            <w:vAlign w:val="center"/>
          </w:tcPr>
          <w:p w14:paraId="5E4749A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115</w:t>
            </w:r>
          </w:p>
        </w:tc>
        <w:tc>
          <w:tcPr>
            <w:tcW w:w="4767" w:type="dxa"/>
            <w:vAlign w:val="center"/>
          </w:tcPr>
          <w:p w14:paraId="6FE224B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диаграмма 34; декомпозиция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18</w:t>
            </w:r>
          </w:p>
        </w:tc>
      </w:tr>
      <w:tr w:rsidR="00D329F4" w14:paraId="2987F627" w14:textId="77777777" w:rsidTr="00D329F4">
        <w:trPr>
          <w:cantSplit/>
          <w:jc w:val="center"/>
        </w:trPr>
        <w:tc>
          <w:tcPr>
            <w:tcW w:w="2148" w:type="dxa"/>
            <w:vAlign w:val="center"/>
          </w:tcPr>
          <w:p w14:paraId="2D1E4B4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2439" w:type="dxa"/>
            <w:vAlign w:val="center"/>
          </w:tcPr>
          <w:p w14:paraId="7E3B28E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205</w:t>
            </w:r>
          </w:p>
        </w:tc>
        <w:tc>
          <w:tcPr>
            <w:tcW w:w="4767" w:type="dxa"/>
            <w:vAlign w:val="center"/>
          </w:tcPr>
          <w:p w14:paraId="3E9D09A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editor</w:t>
            </w:r>
            <w:r>
              <w:rPr>
                <w:sz w:val="24"/>
              </w:rPr>
              <w:t xml:space="preserve"> 13;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  <w:r>
              <w:rPr>
                <w:sz w:val="24"/>
              </w:rPr>
              <w:t xml:space="preserve"> 12</w:t>
            </w:r>
          </w:p>
        </w:tc>
      </w:tr>
      <w:tr w:rsidR="00D329F4" w14:paraId="13BE8AA1" w14:textId="77777777" w:rsidTr="00D329F4">
        <w:trPr>
          <w:cantSplit/>
          <w:jc w:val="center"/>
        </w:trPr>
        <w:tc>
          <w:tcPr>
            <w:tcW w:w="2148" w:type="dxa"/>
            <w:vAlign w:val="center"/>
          </w:tcPr>
          <w:p w14:paraId="5FFB0FA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диаграмма онлайн</w:t>
            </w:r>
          </w:p>
        </w:tc>
        <w:tc>
          <w:tcPr>
            <w:tcW w:w="2439" w:type="dxa"/>
            <w:vAlign w:val="center"/>
          </w:tcPr>
          <w:p w14:paraId="3D938F0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301</w:t>
            </w:r>
          </w:p>
        </w:tc>
        <w:tc>
          <w:tcPr>
            <w:tcW w:w="4767" w:type="dxa"/>
            <w:vAlign w:val="center"/>
          </w:tcPr>
          <w:p w14:paraId="60E386F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создать диаграмму онлайн 44; сделать диаграмму онлайн 34</w:t>
            </w:r>
          </w:p>
        </w:tc>
      </w:tr>
      <w:tr w:rsidR="00D329F4" w14:paraId="0F2ABAF5" w14:textId="77777777" w:rsidTr="00D329F4">
        <w:trPr>
          <w:cantSplit/>
          <w:jc w:val="center"/>
        </w:trPr>
        <w:tc>
          <w:tcPr>
            <w:tcW w:w="2148" w:type="dxa"/>
            <w:vAlign w:val="center"/>
          </w:tcPr>
          <w:p w14:paraId="0FD8F97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диаграммы</w:t>
            </w:r>
          </w:p>
        </w:tc>
        <w:tc>
          <w:tcPr>
            <w:tcW w:w="2439" w:type="dxa"/>
            <w:vAlign w:val="center"/>
          </w:tcPr>
          <w:p w14:paraId="11E7F05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4767" w:type="dxa"/>
            <w:vAlign w:val="center"/>
          </w:tcPr>
          <w:p w14:paraId="09FB77A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</w:t>
            </w:r>
            <w:r>
              <w:rPr>
                <w:sz w:val="24"/>
              </w:rPr>
              <w:t xml:space="preserve"> диаграмма 1</w:t>
            </w:r>
          </w:p>
        </w:tc>
      </w:tr>
    </w:tbl>
    <w:p w14:paraId="755308B1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Контрольная выгрузка подтверждает порядок величин и структуру спроса: преобладают категорийные запросы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, запросы по </w:t>
      </w:r>
      <w:r>
        <w:rPr>
          <w:i/>
          <w:sz w:val="28"/>
        </w:rPr>
        <w:t>IDEF0</w:t>
      </w:r>
      <w:r>
        <w:rPr>
          <w:sz w:val="28"/>
        </w:rPr>
        <w:t xml:space="preserve"> в шесть раз меньше </w:t>
      </w:r>
      <w:r>
        <w:rPr>
          <w:i/>
          <w:sz w:val="28"/>
        </w:rPr>
        <w:t>UML</w:t>
      </w:r>
      <w:r>
        <w:rPr>
          <w:sz w:val="28"/>
        </w:rPr>
        <w:t xml:space="preserve">, спрос на </w:t>
      </w:r>
      <w:r>
        <w:rPr>
          <w:i/>
          <w:sz w:val="28"/>
        </w:rPr>
        <w:t>Mermaid</w:t>
      </w:r>
      <w:r>
        <w:rPr>
          <w:sz w:val="28"/>
        </w:rPr>
        <w:t xml:space="preserve"> в Беларуси ничтожен. Выводы о границах рынка не меняются.</w:t>
      </w:r>
      <w:bookmarkEnd w:id="49"/>
    </w:p>
    <w:sectPr w:rsidR="00D329F4">
      <w:headerReference w:type="default" r:id="rId13"/>
      <w:footerReference w:type="default" r:id="rId14"/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8886D9" w14:textId="77777777" w:rsidR="00AB6403" w:rsidRDefault="00AB6403">
      <w:pPr>
        <w:spacing w:after="0"/>
      </w:pPr>
      <w:r>
        <w:separator/>
      </w:r>
    </w:p>
  </w:endnote>
  <w:endnote w:type="continuationSeparator" w:id="0">
    <w:p w14:paraId="6A758BA4" w14:textId="77777777" w:rsidR="00AB6403" w:rsidRDefault="00AB640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AA8B8C" w14:textId="77777777" w:rsidR="00D329F4" w:rsidRDefault="00AB6403">
    <w:pPr>
      <w:jc w:val="right"/>
    </w:pPr>
    <w:r>
      <w:fldChar w:fldCharType="begin"/>
    </w:r>
    <w:r>
      <w:instrText>PAGE</w:instrText>
    </w:r>
    <w:r>
      <w:fldChar w:fldCharType="separate"/>
    </w:r>
    <w:r w:rsidR="00D57C58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B4673D" w14:textId="77777777" w:rsidR="00AB6403" w:rsidRDefault="00AB6403">
      <w:r>
        <w:separator/>
      </w:r>
    </w:p>
  </w:footnote>
  <w:footnote w:type="continuationSeparator" w:id="0">
    <w:p w14:paraId="45215F39" w14:textId="77777777" w:rsidR="00AB6403" w:rsidRDefault="00AB640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551C0E" w14:textId="77777777" w:rsidR="00D329F4" w:rsidRDefault="00D329F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837E12FE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" w15:restartNumberingAfterBreak="0">
    <w:nsid w:val="2C1AE401"/>
    <w:multiLevelType w:val="multilevel"/>
    <w:tmpl w:val="39E684FC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2" w15:restartNumberingAfterBreak="0">
    <w:nsid w:val="71315DCA"/>
    <w:multiLevelType w:val="multilevel"/>
    <w:tmpl w:val="8F5C6098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990133994">
    <w:abstractNumId w:val="1"/>
  </w:num>
  <w:num w:numId="2" w16cid:durableId="2121139774">
    <w:abstractNumId w:val="0"/>
  </w:num>
  <w:num w:numId="3" w16cid:durableId="438835943">
    <w:abstractNumId w:val="0"/>
  </w:num>
  <w:num w:numId="4" w16cid:durableId="2009288675">
    <w:abstractNumId w:val="0"/>
  </w:num>
  <w:num w:numId="5" w16cid:durableId="837816122">
    <w:abstractNumId w:val="0"/>
  </w:num>
  <w:num w:numId="6" w16cid:durableId="1500191949">
    <w:abstractNumId w:val="0"/>
  </w:num>
  <w:num w:numId="7" w16cid:durableId="28071332">
    <w:abstractNumId w:val="0"/>
  </w:num>
  <w:num w:numId="8" w16cid:durableId="72162569">
    <w:abstractNumId w:val="0"/>
  </w:num>
  <w:num w:numId="9" w16cid:durableId="7406025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41593473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82558794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96222773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554343763">
    <w:abstractNumId w:val="0"/>
  </w:num>
  <w:num w:numId="14" w16cid:durableId="209971383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4E29B3"/>
    <w:rsid w:val="00590D07"/>
    <w:rsid w:val="00784D58"/>
    <w:rsid w:val="008D6863"/>
    <w:rsid w:val="00AB6403"/>
    <w:rsid w:val="00B312D9"/>
    <w:rsid w:val="00B86B75"/>
    <w:rsid w:val="00BC48D5"/>
    <w:rsid w:val="00C36279"/>
    <w:rsid w:val="00D329F4"/>
    <w:rsid w:val="00D57C58"/>
    <w:rsid w:val="00E315A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4F713A"/>
  <w15:docId w15:val="{2A49F088-1771-4C40-AB24-BD1F5832C0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uiPriority w:val="9"/>
    <w:qFormat/>
    <w:pPr>
      <w:keepNext/>
      <w:keepLines/>
      <w:spacing w:before="480" w:after="0"/>
      <w:outlineLvl w:val="0"/>
    </w:pPr>
    <w:rPr>
      <w:b/>
      <w:bCs/>
      <w:sz w:val="32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200" w:after="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200" w:after="0"/>
      <w:outlineLvl w:val="2"/>
    </w:pPr>
    <w:rPr>
      <w:b/>
      <w:bCs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bCs/>
      <w:i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iCs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b/>
      <w:bCs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styleId="a6">
    <w:name w:val="Date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b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b"/>
    <w:rPr>
      <w:rFonts w:ascii="Times New Roman" w:eastAsia="Times New Roman" w:hAnsi="Times New Roman" w:cs="Times New Roman"/>
      <w:color w:val="000000"/>
    </w:rPr>
  </w:style>
  <w:style w:type="character" w:styleId="ac">
    <w:name w:val="footnote reference"/>
    <w:basedOn w:val="ab"/>
    <w:rPr>
      <w:rFonts w:ascii="Times New Roman" w:eastAsia="Times New Roman" w:hAnsi="Times New Roman" w:cs="Times New Roman"/>
      <w:color w:val="000000"/>
      <w:vertAlign w:val="superscript"/>
    </w:rPr>
  </w:style>
  <w:style w:type="character" w:styleId="ad">
    <w:name w:val="Hyperlink"/>
    <w:basedOn w:val="ab"/>
    <w:uiPriority w:val="99"/>
    <w:rPr>
      <w:rFonts w:ascii="Times New Roman" w:eastAsia="Times New Roman" w:hAnsi="Times New Roman" w:cs="Times New Roman"/>
      <w:color w:val="000000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0">
    <w:name w:val="toc 1"/>
    <w:basedOn w:val="a"/>
    <w:next w:val="a"/>
    <w:autoRedefine/>
    <w:uiPriority w:val="39"/>
    <w:rsid w:val="00D57C58"/>
    <w:pPr>
      <w:spacing w:after="100"/>
    </w:pPr>
  </w:style>
  <w:style w:type="paragraph" w:styleId="20">
    <w:name w:val="toc 2"/>
    <w:basedOn w:val="a"/>
    <w:next w:val="a"/>
    <w:autoRedefine/>
    <w:uiPriority w:val="39"/>
    <w:rsid w:val="00D57C58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94</Pages>
  <Words>24445</Words>
  <Characters>139339</Characters>
  <Application>Microsoft Office Word</Application>
  <DocSecurity>0</DocSecurity>
  <Lines>1161</Lines>
  <Paragraphs>326</Paragraphs>
  <ScaleCrop>false</ScaleCrop>
  <Company/>
  <LinksUpToDate>false</LinksUpToDate>
  <CharactersWithSpaces>163458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К. А. Хаджинова</dc:creator>
  <cp:keywords/>
  <dc:description/>
  <cp:lastModifiedBy>К. А. Хаджинова</cp:lastModifiedBy>
  <cp:revision>2</cp:revision>
  <dcterms:created xsi:type="dcterms:W3CDTF">2026-10-03T12:40:00Z</dcterms:created>
  <dcterms:modified xsi:type="dcterms:W3CDTF">2026-10-03T12:40:00Z</dcterms:modified>
</cp:coreProperties>
</file>