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 w:before="0"/>
        <w:ind/>
        <w:jc w:val="center"/>
      </w:pPr>
      <w:bookmarkStart w:id="0" w:name="X35ea7da2bb0dd7c7947693dc9e4ba57d01b618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D935AB0" w14:textId="77777777" w:rsidR="00765B23" w:rsidRDefault="003F7D7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290ADFDD" w14:textId="77777777" w:rsidR="00765B23" w:rsidRDefault="003F7D7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6C265A1" w14:textId="45EDB00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AC1C089" w14:textId="45819CF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F0E4A0F" w14:textId="5BEF1C0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23BC92A" w14:textId="1C640C5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806211C" w14:textId="0556188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E30EDF6" w14:textId="117458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" w:name="_Toc241931071"/>
      <w:r>
        <w:rPr>
          <w:rFonts w:ascii="Times New Roman" w:hAnsi="Times New Roman"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>
      <w:pPr>
        <w:pStyle w:val="Normal"/>
      </w:pPr>
    </w:p>
    <w:p>
      <w:pPr>
        <w:pStyle w:val="Normal"/>
      </w:pPr>
    </w:p>
    <w:p w14:paraId="730066C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" w:name="ход-работы"/>
      <w:bookmarkStart w:id="3" w:name="_Toc241931072"/>
      <w:r>
        <w:rPr>
          <w:rFonts w:ascii="Times New Roman" w:hAnsi="Times New Roman"/>
          <w:sz w:val="28"/>
        </w:rPr>
        <w:t>1.2 Ход работы</w:t>
      </w:r>
      <w:bookmarkEnd w:id="3"/>
    </w:p>
    <w:p>
      <w:pPr>
        <w:pStyle w:val="Normal"/>
      </w:pPr>
    </w:p>
    <w:p>
      <w:pPr>
        <w:pStyle w:val="Normal"/>
      </w:pPr>
    </w:p>
    <w:p w14:paraId="7174870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" w:name="X30725fda4ffcc2039b9605c923acd38199de119"/>
      <w:r>
        <w:rPr>
          <w:rFonts w:ascii="Times New Roman" w:hAnsi="Times New Roman"/>
          <w:sz w:val="28"/>
        </w:rPr>
        <w:t>1.2.1 Компетенция, бизнес-идея и паспорт гипотезы</w:t>
      </w:r>
    </w:p>
    <w:p>
      <w:pPr>
        <w:pStyle w:val="Normal"/>
      </w:pP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>
      <w:pPr>
        <w:pStyle w:val="Normal"/>
      </w:pPr>
    </w:p>
    <w:p w14:paraId="05C5D65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>
      <w:pPr>
        <w:pStyle w:val="Normal"/>
      </w:pPr>
    </w:p>
    <w:p w14:paraId="3D4DCF9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2C14EC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1.2.1.1 Проблема аудитории и коммерческое предложение по сегментам</w:t>
      </w:r>
    </w:p>
    <w:p>
      <w:pPr>
        <w:pStyle w:val="Normal"/>
      </w:pPr>
    </w:p>
    <w:p w14:paraId="39B2BDD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>
      <w:pPr>
        <w:pStyle w:val="Normal"/>
      </w:pPr>
    </w:p>
    <w:p w14:paraId="6BCCADE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" w:name="семантическое-ядро"/>
      <w:bookmarkEnd w:id="4"/>
      <w:bookmarkEnd w:id="5"/>
      <w:r>
        <w:rPr>
          <w:rFonts w:ascii="Times New Roman" w:hAnsi="Times New Roman"/>
          <w:sz w:val="28"/>
        </w:rPr>
        <w:t>1.2.2 Семантическое ядро</w:t>
      </w:r>
    </w:p>
    <w:p>
      <w:pPr>
        <w:pStyle w:val="Normal"/>
      </w:pPr>
    </w:p>
    <w:p w14:paraId="2637EE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>
      <w:pPr>
        <w:pStyle w:val="Normal"/>
      </w:pPr>
    </w:p>
    <w:p w14:paraId="26302CE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>
      <w:pPr>
        <w:pStyle w:val="Normal"/>
      </w:pPr>
    </w:p>
    <w:p w14:paraId="43AD730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>
      <w:pPr>
        <w:pStyle w:val="Normal"/>
      </w:pPr>
    </w:p>
    <w:p w14:paraId="1076CCA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>
      <w:pPr>
        <w:pStyle w:val="Normal"/>
      </w:pPr>
    </w:p>
    <w:p w14:paraId="1041E3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43945AA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>
      <w:pPr>
        <w:pStyle w:val="Normal"/>
      </w:pPr>
    </w:p>
    <w:p w14:paraId="44B5BC2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>
      <w:pPr>
        <w:pStyle w:val="Normal"/>
      </w:pPr>
    </w:p>
    <w:p w14:paraId="1EB2813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>
      <w:pPr>
        <w:pStyle w:val="Normal"/>
      </w:pPr>
    </w:p>
    <w:p w14:paraId="650B614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>
      <w:pPr>
        <w:pStyle w:val="Normal"/>
      </w:pPr>
    </w:p>
    <w:p w14:paraId="0E58B72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" w:name="X57d391b071936f709f3455390468857ec4127f7"/>
      <w:bookmarkEnd w:id="6"/>
      <w:bookmarkEnd w:id="9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</w:p>
    <w:p>
      <w:pPr>
        <w:pStyle w:val="Normal"/>
      </w:pPr>
    </w:p>
    <w:p w14:paraId="7C7830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" w:name="настройки-и-протокол"/>
      <w:r>
        <w:rPr>
          <w:rFonts w:ascii="Times New Roman" w:hAnsi="Times New Roman"/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>
      <w:pPr>
        <w:pStyle w:val="Normal"/>
      </w:pPr>
    </w:p>
    <w:p w14:paraId="2B88215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,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5F3FB03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" w:name="результаты-по-пакетам"/>
      <w:bookmarkEnd w:id="11"/>
      <w:r>
        <w:rPr>
          <w:rFonts w:ascii="Times New Roman" w:hAnsi="Times New Roman"/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3" w:name="показатели-и-уровень-интереса"/>
      <w:bookmarkEnd w:id="12"/>
      <w:r>
        <w:rPr>
          <w:rFonts w:ascii="Times New Roman" w:hAnsi="Times New Roman"/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>
      <w:pPr>
        <w:pStyle w:val="Normal"/>
      </w:pPr>
    </w:p>
    <w:p w14:paraId="58C2233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164B41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>
      <w:pPr>
        <w:pStyle w:val="Normal"/>
      </w:pPr>
    </w:p>
    <w:p w14:paraId="150207E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>
      <w:pPr>
        <w:pStyle w:val="Normal"/>
      </w:pPr>
    </w:p>
    <w:p w14:paraId="21E2567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4" w:name="интегральная-оценка-направлений"/>
      <w:bookmarkEnd w:id="13"/>
      <w:r>
        <w:rPr>
          <w:rFonts w:ascii="Times New Roman" w:hAnsi="Times New Roman"/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>
      <w:pPr>
        <w:pStyle w:val="Normal"/>
      </w:pPr>
    </w:p>
    <w:p w14:paraId="2E7E52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" w:name="X56c10b4235df2cb4f8c69591d60d8f55ae4fdf3"/>
      <w:bookmarkEnd w:id="14"/>
      <w:r>
        <w:rPr>
          <w:rFonts w:ascii="Times New Roman" w:hAnsi="Times New Roman"/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>
      <w:pPr>
        <w:pStyle w:val="Normal"/>
      </w:pPr>
    </w:p>
    <w:p w14:paraId="6602484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0285FDF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2D8D7B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27D029C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>
      <w:pPr>
        <w:pStyle w:val="Normal"/>
      </w:pPr>
    </w:p>
    <w:p w14:paraId="4AF13FB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" w:name="яндекс-вордстат-данные-по-беларуси"/>
      <w:bookmarkEnd w:id="10"/>
      <w:bookmarkEnd w:id="15"/>
      <w:r>
        <w:rPr>
          <w:rFonts w:ascii="Times New Roman" w:hAnsi="Times New Roman"/>
          <w:sz w:val="28"/>
        </w:rPr>
        <w:t>1.2.4 Яндекс Вордстат: данные по Беларуси</w:t>
      </w:r>
    </w:p>
    <w:p>
      <w:pPr>
        <w:pStyle w:val="Normal"/>
      </w:pP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>
      <w:pPr>
        <w:pStyle w:val="Normal"/>
      </w:pPr>
    </w:p>
    <w:p w14:paraId="6FDF5A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7" w:name="X7d671f3519d01dd9ff7d53297ea132a0f893ea4"/>
      <w:r>
        <w:rPr>
          <w:rFonts w:ascii="Times New Roman" w:hAnsi="Times New Roman"/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>
      <w:pPr>
        <w:pStyle w:val="Normal"/>
      </w:pPr>
    </w:p>
    <w:p w14:paraId="0E8372C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>
      <w:pPr>
        <w:pStyle w:val="Normal"/>
      </w:pPr>
    </w:p>
    <w:p w14:paraId="6F89985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" w:name="динамика-и-регионы"/>
      <w:bookmarkEnd w:id="17"/>
      <w:r>
        <w:rPr>
          <w:rFonts w:ascii="Times New Roman" w:hAnsi="Times New Roman"/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>
      <w:pPr>
        <w:pStyle w:val="Normal"/>
      </w:pPr>
    </w:p>
    <w:p w14:paraId="3F5DE79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>
      <w:pPr>
        <w:pStyle w:val="Normal"/>
      </w:pPr>
    </w:p>
    <w:p w14:paraId="4A251D4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1E175B2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>
      <w:pPr>
        <w:pStyle w:val="Normal"/>
      </w:pPr>
    </w:p>
    <w:p w14:paraId="1C227B8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>
      <w:pPr>
        <w:pStyle w:val="Normal"/>
      </w:pPr>
    </w:p>
    <w:p w14:paraId="123A816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" w:name="уровень-интереса-по-вордстату"/>
      <w:bookmarkEnd w:id="18"/>
      <w:r>
        <w:rPr>
          <w:rFonts w:ascii="Times New Roman" w:hAnsi="Times New Roman"/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>
      <w:pPr>
        <w:pStyle w:val="Normal"/>
      </w:pPr>
    </w:p>
    <w:p w14:paraId="2EE927B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>
      <w:pPr>
        <w:pStyle w:val="Normal"/>
      </w:pPr>
    </w:p>
    <w:p w14:paraId="006D6E8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>
      <w:pPr>
        <w:pStyle w:val="Normal"/>
      </w:pPr>
    </w:p>
    <w:p w14:paraId="6AA837F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>
      <w:pPr>
        <w:pStyle w:val="Normal"/>
      </w:pPr>
    </w:p>
    <w:p w14:paraId="4C5D869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>
      <w:pPr>
        <w:pStyle w:val="Normal"/>
      </w:pPr>
    </w:p>
    <w:p w14:paraId="4A809C8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>
      <w:pPr>
        <w:pStyle w:val="Normal"/>
      </w:pPr>
    </w:p>
    <w:p w14:paraId="2A02D4D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0" w:name="X08cd67dc2e5074d30b33897d7cf5ad1e3812e88"/>
      <w:bookmarkEnd w:id="16"/>
      <w:bookmarkEnd w:id="19"/>
      <w:r>
        <w:rPr>
          <w:rFonts w:ascii="Times New Roman" w:hAnsi="Times New Roman"/>
          <w:sz w:val="28"/>
        </w:rPr>
        <w:t>1.2.5 Выгрузка данных: минимальный набор и контроль качества</w:t>
      </w:r>
    </w:p>
    <w:p>
      <w:pPr>
        <w:pStyle w:val="Normal"/>
      </w:pPr>
    </w:p>
    <w:p w14:paraId="67AF978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>
      <w:pPr>
        <w:pStyle w:val="Normal"/>
      </w:pPr>
    </w:p>
    <w:p w14:paraId="2EDB079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>
      <w:pPr>
        <w:pStyle w:val="Normal"/>
      </w:pPr>
    </w:p>
    <w:p w14:paraId="0BB2E83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>
      <w:pPr>
        <w:pStyle w:val="Normal"/>
      </w:pPr>
    </w:p>
    <w:p w14:paraId="1353A8E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1" w:name="тренд-сезонность-и-деловые-циклы"/>
      <w:bookmarkEnd w:id="20"/>
      <w:r>
        <w:rPr>
          <w:rFonts w:ascii="Times New Roman" w:hAnsi="Times New Roman"/>
          <w:sz w:val="28"/>
        </w:rPr>
        <w:t>1.2.6 Тренд, сезонность и деловые циклы</w:t>
      </w:r>
    </w:p>
    <w:p>
      <w:pPr>
        <w:pStyle w:val="Normal"/>
      </w:pPr>
    </w:p>
    <w:p w14:paraId="0B83494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2" w:name="выбор-кластера-и-подготовка-ряда"/>
      <w:r>
        <w:rPr>
          <w:rFonts w:ascii="Times New Roman" w:hAnsi="Times New Roman"/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25930CD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582B366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3" w:name="X19f51bec504e4223c696ba254999ba964a02c92"/>
      <w:bookmarkEnd w:id="22"/>
      <w:r>
        <w:rPr>
          <w:rFonts w:ascii="Times New Roman" w:hAnsi="Times New Roman"/>
          <w:b/>
          <w:sz w:val="28"/>
        </w:rPr>
        <w:t xml:space="preserve">1.2.6.2 Устойчивая динамика: расчет по </w:t>
      </w:r>
      <w:r>
        <w:rPr>
          <w:rFonts w:ascii="Times New Roman" w:hAnsi="Times New Roman"/>
          <w:b/>
          <w:sz w:val="28"/>
          <w:i/>
          <w:iCs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>
      <w:pPr>
        <w:pStyle w:val="Normal"/>
      </w:pPr>
    </w:p>
    <w:p w14:paraId="23E3752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>
      <w:pPr>
        <w:pStyle w:val="Normal"/>
      </w:pPr>
    </w:p>
    <w:p w14:paraId="150DD52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>: начало ,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Пик: 1-й год ,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21,3 , 12,0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55,2 , 56,5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61,4 , 35,2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2850 , 1938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21,0 , 11,2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68,0 , 44,5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73,8 , 41,3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1724 , 974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4" w:name="сезонность-word-индекс-и-excel-индекс"/>
      <w:bookmarkEnd w:id="23"/>
      <w:r>
        <w:rPr>
          <w:rFonts w:ascii="Times New Roman" w:hAnsi="Times New Roman"/>
          <w:b/>
          <w:sz w:val="28"/>
        </w:rPr>
        <w:t xml:space="preserve">1.2.6.3 Сезонность: </w:t>
      </w:r>
      <w:r>
        <w:rPr>
          <w:rFonts w:ascii="Times New Roman" w:hAnsi="Times New Roman"/>
          <w:b/>
          <w:sz w:val="28"/>
          <w:i/>
          <w:iCs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>
      <w:pPr>
        <w:pStyle w:val="Normal"/>
      </w:pPr>
    </w:p>
    <w:p w14:paraId="65C0FE4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>
      <w:pPr>
        <w:pStyle w:val="Normal"/>
      </w:pPr>
    </w:p>
    <w:p w14:paraId="2550230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5" w:name="деловые-циклы"/>
      <w:bookmarkEnd w:id="24"/>
      <w:r>
        <w:rPr>
          <w:rFonts w:ascii="Times New Roman" w:hAnsi="Times New Roman"/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>
      <w:pPr>
        <w:pStyle w:val="Normal"/>
      </w:pPr>
    </w:p>
    <w:p w14:paraId="11518EB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>
      <w:pPr>
        <w:pStyle w:val="Normal"/>
      </w:pPr>
    </w:p>
    <w:p w14:paraId="257E431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21,3 , 12,0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21,0 , 11,2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7D5E01D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50A4E7C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6" w:name="Xa4a6dcb481b853cf4acd1a7dd2121dd462220e5"/>
      <w:bookmarkEnd w:id="25"/>
      <w:r>
        <w:rPr>
          <w:rFonts w:ascii="Times New Roman" w:hAnsi="Times New Roman"/>
          <w:b/>
          <w:sz w:val="28"/>
        </w:rPr>
        <w:t xml:space="preserve">1.2.6.5 Особенности </w:t>
      </w:r>
      <w:r>
        <w:rPr>
          <w:rFonts w:ascii="Times New Roman" w:hAnsi="Times New Roman"/>
          <w:b/>
          <w:sz w:val="28"/>
          <w:i/>
          <w:iCs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>
      <w:pPr>
        <w:pStyle w:val="Normal"/>
      </w:pPr>
    </w:p>
    <w:p w14:paraId="7B23A5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7" w:name="сопоставление-источников-gt-и-yw"/>
      <w:bookmarkEnd w:id="21"/>
      <w:bookmarkEnd w:id="26"/>
      <w:r>
        <w:rPr>
          <w:rFonts w:ascii="Times New Roman" w:hAnsi="Times New Roman"/>
          <w:sz w:val="28"/>
        </w:rPr>
        <w:t xml:space="preserve">1.2.7 Сопоставление источников </w:t>
      </w:r>
      <w:r>
        <w:rPr>
          <w:sz w:val="28"/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YW)</w:t>
      </w:r>
    </w:p>
    <w:p>
      <w:pPr>
        <w:pStyle w:val="Normal"/>
      </w:pP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>
      <w:pPr>
        <w:pStyle w:val="Normal"/>
      </w:pPr>
    </w:p>
    <w:p w14:paraId="25CCE5D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>
      <w:pPr>
        <w:pStyle w:val="Normal"/>
      </w:pPr>
    </w:p>
    <w:p w14:paraId="4B2234B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8" w:name="Xa3761812d513361ed0c8312f4e7b4ac1d60edc4"/>
      <w:bookmarkEnd w:id="27"/>
      <w:r>
        <w:rPr>
          <w:rFonts w:ascii="Times New Roman" w:hAnsi="Times New Roman"/>
          <w:sz w:val="28"/>
        </w:rPr>
        <w:t xml:space="preserve">1.2.8 Дополнительные источники: </w:t>
      </w:r>
      <w:r>
        <w:rPr>
          <w:sz w:val="28"/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</w:p>
    <w:p>
      <w:pPr>
        <w:pStyle w:val="Normal"/>
      </w:pP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ABA2B4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Global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Monthly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~210 000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>
      <w:pPr>
        <w:pStyle w:val="Normal"/>
      </w:pPr>
    </w:p>
    <w:p w14:paraId="7B9D795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, 228,0 , 222,5 , 224,2 ,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>
      <w:pPr>
        <w:pStyle w:val="Normal"/>
      </w:pPr>
    </w:p>
    <w:p w14:paraId="7E5EAD4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>
      <w:pPr>
        <w:pStyle w:val="Normal"/>
      </w:pPr>
    </w:p>
    <w:p w14:paraId="0A2FB61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9" w:name="границы-рынка"/>
      <w:bookmarkEnd w:id="28"/>
      <w:r>
        <w:rPr>
          <w:rFonts w:ascii="Times New Roman" w:hAnsi="Times New Roman"/>
          <w:sz w:val="28"/>
        </w:rPr>
        <w:t>1.2.9 Границы рынка</w:t>
      </w:r>
    </w:p>
    <w:p>
      <w:pPr>
        <w:pStyle w:val="Normal"/>
      </w:pP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>
      <w:pPr>
        <w:pStyle w:val="Normal"/>
      </w:pPr>
    </w:p>
    <w:p w14:paraId="5DF0B3C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>
      <w:pPr>
        <w:pStyle w:val="Normal"/>
      </w:pPr>
    </w:p>
    <w:p w14:paraId="16052B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3FFEE66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>
      <w:pPr>
        <w:pStyle w:val="Normal"/>
      </w:pPr>
    </w:p>
    <w:p w14:paraId="7CB57F6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</w:tbl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>
      <w:pPr>
        <w:pStyle w:val="Normal"/>
      </w:pPr>
    </w:p>
    <w:p w14:paraId="1C3371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>
      <w:pPr>
        <w:pStyle w:val="Normal"/>
      </w:pPr>
    </w:p>
    <w:p w14:paraId="49A801B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0" w:name="аргументация-выбора-идеи-и-территории"/>
      <w:bookmarkEnd w:id="29"/>
      <w:r>
        <w:rPr>
          <w:rFonts w:ascii="Times New Roman" w:hAnsi="Times New Roman"/>
          <w:sz w:val="28"/>
        </w:rPr>
        <w:t>1.2.10 Аргументация выбора идеи и территории</w:t>
      </w:r>
    </w:p>
    <w:p>
      <w:pPr>
        <w:pStyle w:val="Normal"/>
      </w:pP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>
      <w:pPr>
        <w:pStyle w:val="Normal"/>
      </w:pPr>
    </w:p>
    <w:p w14:paraId="405A42D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>
      <w:pPr>
        <w:pStyle w:val="Normal"/>
      </w:pPr>
    </w:p>
    <w:p w14:paraId="4A7CFE6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>
      <w:pPr>
        <w:pStyle w:val="Normal"/>
      </w:pPr>
    </w:p>
    <w:p w14:paraId="29FC17D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>
      <w:pPr>
        <w:pStyle w:val="Normal"/>
      </w:pPr>
    </w:p>
    <w:p w14:paraId="6355282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>
      <w:pPr>
        <w:pStyle w:val="Normal"/>
      </w:pPr>
    </w:p>
    <w:p w14:paraId="324D60A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>
      <w:pPr>
        <w:pStyle w:val="Normal"/>
      </w:pPr>
    </w:p>
    <w:p w14:paraId="28C9BCE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Следовательно,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(«uml купить» – 5 запросов в месяц), а спрос на визуальные редакторы (Miro – 1660, Visio – 1501, draw.io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>
      <w:pPr>
        <w:pStyle w:val="Normal"/>
      </w:pPr>
    </w:p>
    <w:p w14:paraId="2CA0CA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>
      <w:pPr>
        <w:pStyle w:val="Normal"/>
      </w:pPr>
    </w:p>
    <w:p w14:paraId="1948BFE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1" w:name="переход-к-анализу-рынка"/>
      <w:bookmarkEnd w:id="30"/>
      <w:r>
        <w:rPr>
          <w:rFonts w:ascii="Times New Roman" w:hAnsi="Times New Roman"/>
          <w:sz w:val="28"/>
        </w:rPr>
        <w:lastRenderedPageBreak/>
        <w:t>1.2.11 Переход к анализу рынка</w:t>
      </w:r>
    </w:p>
    <w:p>
      <w:pPr>
        <w:pStyle w:val="Normal"/>
      </w:pP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>
      <w:pPr>
        <w:pStyle w:val="Normal"/>
      </w:pPr>
    </w:p>
    <w:p w14:paraId="5E69204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2" w:name="ответы-на-контрольные-вопросы"/>
      <w:bookmarkStart w:id="33" w:name="_Toc241931073"/>
      <w:bookmarkEnd w:id="2"/>
      <w:bookmarkEnd w:id="31"/>
      <w:r>
        <w:rPr>
          <w:rFonts w:ascii="Times New Roman" w:hAnsi="Times New Roman"/>
          <w:sz w:val="28"/>
        </w:rPr>
        <w:t>1.3 Ответы на контрольные вопросы</w:t>
      </w:r>
      <w:bookmarkEnd w:id="33"/>
    </w:p>
    <w:p>
      <w:pPr>
        <w:pStyle w:val="Normal"/>
      </w:pPr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0C7CA07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составлен паспорт границ рынка (таблица 45).</w:t>
      </w:r>
    </w:p>
    <w:p w14:paraId="437F7DD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см. ответ НАВ1 № 10.</w:t>
      </w:r>
    </w:p>
    <w:p w14:paraId="2F19CA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>
      <w:pPr>
        <w:pStyle w:val="Normal"/>
      </w:pPr>
    </w:p>
    <w:p w14:paraId="0E754BE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4" w:name="выводы"/>
      <w:bookmarkStart w:id="35" w:name="_Toc241931074"/>
      <w:bookmarkEnd w:id="32"/>
      <w:r>
        <w:rPr>
          <w:rFonts w:ascii="Times New Roman" w:hAnsi="Times New Roman"/>
          <w:sz w:val="28"/>
        </w:rPr>
        <w:lastRenderedPageBreak/>
        <w:t>Выводы</w:t>
      </w:r>
      <w:bookmarkEnd w:id="35"/>
    </w:p>
    <w:p>
      <w:pPr>
        <w:pStyle w:val="Normal"/>
      </w:pPr>
    </w:p>
    <w:p w14:paraId="44EEAA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20FC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7593E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601415A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>
      <w:pPr>
        <w:pStyle w:val="Normal"/>
      </w:pPr>
    </w:p>
    <w:p w14:paraId="7D903D9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6" w:name="список-использованных-источников"/>
      <w:bookmarkStart w:id="37" w:name="_Toc241931075"/>
      <w:bookmarkEnd w:id="34"/>
      <w:r>
        <w:rPr>
          <w:rFonts w:ascii="Times New Roman" w:hAnsi="Times New Roman"/>
          <w:sz w:val="28"/>
        </w:rPr>
        <w:t>Список использованных источников</w:t>
      </w:r>
      <w:bookmarkEnd w:id="37"/>
    </w:p>
    <w:p>
      <w:pPr>
        <w:pStyle w:val="Normal"/>
      </w:pPr>
    </w:p>
    <w:p w14:paraId="2197254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7DD7F80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>
      <w:pPr>
        <w:pStyle w:val="Normal"/>
      </w:pPr>
    </w:p>
    <w:p w14:paraId="2938947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8" w:name="X2fa5a2c07281321720154f9697624e1343b07d2"/>
      <w:bookmarkStart w:id="39" w:name="_Toc241931076"/>
      <w:bookmarkEnd w:id="36"/>
      <w:r>
        <w:rPr>
          <w:rFonts w:ascii="Times New Roman" w:hAnsi="Times New Roman"/>
          <w:sz w:val="28"/>
        </w:rPr>
        <w:t>Приложение А (обязательное) Реестр выгрузок и рабочие файлы</w:t>
      </w:r>
      <w:bookmarkEnd w:id="39"/>
    </w:p>
    <w:p>
      <w:pPr>
        <w:pStyle w:val="Normal"/>
      </w:pPr>
    </w:p>
    <w:p w14:paraId="7AA57B3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61D26EC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60F19E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>
      <w:pPr>
        <w:pStyle w:val="Normal"/>
      </w:pPr>
    </w:p>
    <w:p w14:paraId="56F70D9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0" w:name="X72fe1937bba65e52511e2cf9a931c89044d378d"/>
      <w:bookmarkStart w:id="41" w:name="_Toc241931077"/>
      <w:bookmarkEnd w:id="38"/>
      <w:r>
        <w:rPr>
          <w:rFonts w:ascii="Times New Roman" w:hAnsi="Times New Roman"/>
          <w:sz w:val="28"/>
        </w:rPr>
        <w:t>Приложение Б (обязательное) Контрольная выгрузка Вордстата от 02.10.2026</w:t>
      </w:r>
      <w:bookmarkEnd w:id="41"/>
    </w:p>
    <w:p>
      <w:pPr>
        <w:pStyle w:val="Normal"/>
      </w:pPr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>
      <w:pPr>
        <w:pStyle w:val="Normal"/>
      </w:pPr>
    </w:p>
    <w:p w14:paraId="426A5C2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42" w:name="Xddf420baf5004e71558e254019b19983e46668c"/>
      <w:bookmarkStart w:id="43" w:name="_Toc241931078"/>
      <w:bookmarkEnd w:id="0"/>
      <w:bookmarkEnd w:id="40"/>
      <w:r>
        <w:rPr>
          <w:rFonts w:ascii="Times New Roman" w:hAnsi="Times New Roman"/>
          <w:sz w:val="28"/>
        </w:rPr>
        <w:t>1 ЛАБОРАТОРНАЯ РАБОТА №2–3. ОЦЕНКА ОБЪЕМА РЫНКА ЭЛЕКТРОННОГО БИЗНЕСА</w:t>
      </w:r>
      <w:bookmarkEnd w:id="43"/>
    </w:p>
    <w:p>
      <w:pPr>
        <w:pStyle w:val="Normal"/>
      </w:pPr>
    </w:p>
    <w:p>
      <w:pPr>
        <w:pStyle w:val="Normal"/>
      </w:pPr>
    </w:p>
    <w:p w14:paraId="63905F7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4" w:name="ход-работы-1"/>
      <w:bookmarkStart w:id="45" w:name="_Toc241931079"/>
      <w:r>
        <w:rPr>
          <w:rFonts w:ascii="Times New Roman" w:hAnsi="Times New Roman"/>
          <w:sz w:val="28"/>
        </w:rPr>
        <w:t>1.2 Ход работы</w:t>
      </w:r>
      <w:bookmarkEnd w:id="45"/>
    </w:p>
    <w:p>
      <w:pPr>
        <w:pStyle w:val="Normal"/>
      </w:pPr>
    </w:p>
    <w:p>
      <w:pPr>
        <w:pStyle w:val="Normal"/>
      </w:pPr>
    </w:p>
    <w:p w14:paraId="34AA2EF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6" w:name="границы-рынка-и-постановка-расчёта"/>
      <w:r>
        <w:rPr>
          <w:rFonts w:ascii="Times New Roman" w:hAnsi="Times New Roman"/>
          <w:sz w:val="28"/>
        </w:rPr>
        <w:t>1.2.1 Границы рынка и постановка расчета</w:t>
      </w:r>
    </w:p>
    <w:p>
      <w:pPr>
        <w:pStyle w:val="Normal"/>
      </w:pP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>
      <w:pPr>
        <w:pStyle w:val="Normal"/>
      </w:pPr>
    </w:p>
    <w:p w14:paraId="2CA5E8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>
      <w:pPr>
        <w:pStyle w:val="Normal"/>
      </w:pPr>
    </w:p>
    <w:p w14:paraId="4A52D6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>
      <w:pPr>
        <w:pStyle w:val="Normal"/>
      </w:pPr>
    </w:p>
    <w:p w14:paraId="576B823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2244891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>
      <w:pPr>
        <w:pStyle w:val="Normal"/>
      </w:pPr>
    </w:p>
    <w:p w14:paraId="703E238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>
      <w:pPr>
        <w:pStyle w:val="Normal"/>
      </w:pPr>
    </w:p>
    <w:p w14:paraId="11DB686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7" w:name="поисковый-спрос"/>
      <w:bookmarkEnd w:id="46"/>
      <w:r>
        <w:rPr>
          <w:rFonts w:ascii="Times New Roman" w:hAnsi="Times New Roman"/>
          <w:sz w:val="28"/>
        </w:rPr>
        <w:t>1.2.2 Поисковый спрос</w:t>
      </w:r>
    </w:p>
    <w:p>
      <w:pPr>
        <w:pStyle w:val="Normal"/>
      </w:pP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8" w:name="исходные-данные"/>
      <w:r>
        <w:rPr>
          <w:rFonts w:ascii="Times New Roman" w:hAnsi="Times New Roman"/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>
      <w:pPr>
        <w:pStyle w:val="Normal"/>
      </w:pPr>
    </w:p>
    <w:p w14:paraId="2AF1C57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>
      <w:pPr>
        <w:pStyle w:val="Normal"/>
      </w:pPr>
    </w:p>
    <w:p w14:paraId="2B5E6E4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>
      <w:pPr>
        <w:pStyle w:val="Normal"/>
      </w:pPr>
    </w:p>
    <w:p w14:paraId="69FF265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>
      <w:pPr>
        <w:pStyle w:val="Normal"/>
      </w:pPr>
    </w:p>
    <w:p w14:paraId="3FCC64B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9" w:name="X4405a3a36fc4bbae45fb2a8eb44109ebdf5ed9f"/>
      <w:bookmarkEnd w:id="48"/>
      <w:r>
        <w:rPr>
          <w:rFonts w:ascii="Times New Roman" w:hAnsi="Times New Roman"/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>
      <w:pPr>
        <w:pStyle w:val="Normal"/>
      </w:pPr>
    </w:p>
    <w:p w14:paraId="24031CA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>
      <w:pPr>
        <w:pStyle w:val="Normal"/>
      </w:pPr>
    </w:p>
    <w:p w14:paraId="5971166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>
      <w:pPr>
        <w:pStyle w:val="Normal"/>
      </w:pPr>
    </w:p>
    <w:p w14:paraId="085349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0" w:name="нормализация-воронка-и-сценарии"/>
      <w:bookmarkEnd w:id="49"/>
      <w:r>
        <w:rPr>
          <w:rFonts w:ascii="Times New Roman" w:hAnsi="Times New Roman"/>
          <w:b/>
          <w:sz w:val="28"/>
        </w:rPr>
        <w:lastRenderedPageBreak/>
        <w:t>2.2.2.3 Нормализация, воронка и сценарии</w:t>
      </w:r>
    </w:p>
    <w:p>
      <w:pPr>
        <w:pStyle w:val="Normal"/>
      </w:pPr>
    </w:p>
    <w:p w14:paraId="194C807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>
      <w:pPr>
        <w:pStyle w:val="Normal"/>
      </w:pPr>
    </w:p>
    <w:p w14:paraId="2D88B47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,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1" w:name="X30ea39bf0e03fbae82bfe3511d81cfee593472f"/>
      <w:bookmarkEnd w:id="50"/>
      <w:r>
        <w:rPr>
          <w:rFonts w:ascii="Times New Roman" w:hAnsi="Times New Roman"/>
          <w:b/>
          <w:sz w:val="28"/>
        </w:rPr>
        <w:t xml:space="preserve">2.2.2.4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>
      <w:pPr>
        <w:pStyle w:val="Normal"/>
      </w:pPr>
    </w:p>
    <w:p w14:paraId="200D069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2" w:name="вывод-по-поисковому-спросу"/>
      <w:bookmarkEnd w:id="51"/>
      <w:r>
        <w:rPr>
          <w:rFonts w:ascii="Times New Roman" w:hAnsi="Times New Roman"/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>
      <w:pPr>
        <w:pStyle w:val="Normal"/>
      </w:pPr>
    </w:p>
    <w:p w14:paraId="6438AE1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53" w:name="X92eb351111c8ad8c4f643ef8926e80b34c060e2"/>
      <w:bookmarkEnd w:id="47"/>
      <w:bookmarkEnd w:id="52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</w:p>
    <w:p>
      <w:pPr>
        <w:pStyle w:val="Normal"/>
      </w:pPr>
    </w:p>
    <w:p w14:paraId="6D7BEDC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4" w:name="Xada0360a407f9c5fa36b1015e43a65078fa8ba7"/>
      <w:r>
        <w:rPr>
          <w:rFonts w:ascii="Times New Roman" w:hAnsi="Times New Roman"/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>
      <w:pPr>
        <w:pStyle w:val="Normal"/>
      </w:pPr>
    </w:p>
    <w:p w14:paraId="1E9B797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5" w:name="конкурентная-выборка"/>
      <w:bookmarkEnd w:id="54"/>
      <w:r>
        <w:rPr>
          <w:rFonts w:ascii="Times New Roman" w:hAnsi="Times New Roman"/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>
      <w:pPr>
        <w:pStyle w:val="Normal"/>
      </w:pPr>
    </w:p>
    <w:p w14:paraId="5F9B8C0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>
      <w:pPr>
        <w:pStyle w:val="Normal"/>
      </w:pPr>
    </w:p>
    <w:p w14:paraId="245263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Два домена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>
      <w:pPr>
        <w:pStyle w:val="Normal"/>
      </w:pPr>
    </w:p>
    <w:p w14:paraId="70825EF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 представлен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  <w:r>
              <w:rPr>
                <w:rFonts w:ascii="Times New Roman" w:hAnsi="Times New Roman"/>
                <w:b w:val="0"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 w14:paraId="492C271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6" w:name="доли-трафика-cr3-cr5-и-hhi"/>
      <w:bookmarkEnd w:id="55"/>
      <w:r>
        <w:rPr>
          <w:rFonts w:ascii="Times New Roman" w:hAnsi="Times New Roman"/>
          <w:b/>
          <w:sz w:val="28"/>
        </w:rPr>
        <w:t xml:space="preserve">2.2.3.3 Доли трафика, </w:t>
      </w:r>
      <w:r>
        <w:rPr>
          <w:rFonts w:ascii="Times New Roman" w:hAnsi="Times New Roman"/>
          <w:b/>
          <w:sz w:val="28"/>
          <w:i/>
          <w:iCs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HHI</w:t>
      </w:r>
    </w:p>
    <w:p>
      <w:pPr>
        <w:pStyle w:val="Normal"/>
      </w:pPr>
    </w:p>
    <w:p w14:paraId="3DE485E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>
      <w:pPr>
        <w:pStyle w:val="Normal"/>
      </w:pPr>
    </w:p>
    <w:p w14:paraId="5FF8091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7" w:name="каналы-география-и-поисковые-запросы"/>
      <w:bookmarkEnd w:id="56"/>
      <w:r>
        <w:rPr>
          <w:rFonts w:ascii="Times New Roman" w:hAnsi="Times New Roman"/>
          <w:b/>
          <w:sz w:val="28"/>
        </w:rPr>
        <w:t>2.2.3.4 Каналы, география и поисковые запросы</w:t>
      </w:r>
    </w:p>
    <w:p>
      <w:pPr>
        <w:pStyle w:val="Normal"/>
      </w:pPr>
    </w:p>
    <w:p w14:paraId="4B00A3F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>
      <w:pPr>
        <w:pStyle w:val="Normal"/>
      </w:pPr>
    </w:p>
    <w:p w14:paraId="064C000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>
      <w:pPr>
        <w:pStyle w:val="Normal"/>
      </w:pPr>
    </w:p>
    <w:p w14:paraId="0381D7D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J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>
      <w:pPr>
        <w:pStyle w:val="Normal"/>
      </w:pPr>
    </w:p>
    <w:p w14:paraId="1D989F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Organic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>
      <w:pPr>
        <w:pStyle w:val="Normal"/>
      </w:pPr>
    </w:p>
    <w:p w14:paraId="3915CB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CPC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8" w:name="расчёт-объёма-по-sw-x"/>
      <w:bookmarkEnd w:id="57"/>
      <w:r>
        <w:rPr>
          <w:rFonts w:ascii="Times New Roman" w:hAnsi="Times New Roman"/>
          <w:b/>
          <w:sz w:val="28"/>
        </w:rPr>
        <w:t xml:space="preserve">2.2.3.5 Расчет объема по </w:t>
      </w:r>
      <w:r>
        <w:rPr>
          <w:rFonts w:ascii="Times New Roman" w:hAnsi="Times New Roman"/>
          <w:b/>
          <w:sz w:val="28"/>
          <w:i/>
          <w:iCs/>
        </w:rPr>
        <w:t>SW-X</w:t>
      </w:r>
    </w:p>
    <w:p>
      <w:pPr>
        <w:pStyle w:val="Normal"/>
      </w:pPr>
    </w:p>
    <w:p w14:paraId="23F442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26A2C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>
      <w:pPr>
        <w:pStyle w:val="Normal"/>
      </w:pPr>
    </w:p>
    <w:p w14:paraId="713D4D7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9" w:name="X26d39d2a0731df8001943755f56b3315f650818"/>
      <w:bookmarkEnd w:id="58"/>
      <w:r>
        <w:rPr>
          <w:rFonts w:ascii="Times New Roman" w:hAnsi="Times New Roman"/>
          <w:b/>
          <w:sz w:val="28"/>
        </w:rPr>
        <w:t xml:space="preserve">2.2.3.6 </w:t>
      </w:r>
      <w:r>
        <w:rPr>
          <w:rFonts w:ascii="Times New Roman" w:hAnsi="Times New Roman"/>
          <w:b/>
          <w:sz w:val="28"/>
          <w:i/>
          <w:iCs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>
      <w:pPr>
        <w:pStyle w:val="Normal"/>
      </w:pPr>
    </w:p>
    <w:p w14:paraId="2E89D2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>
      <w:pPr>
        <w:pStyle w:val="Normal"/>
      </w:pPr>
    </w:p>
    <w:p w14:paraId="2D7474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,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>
      <w:pPr>
        <w:pStyle w:val="Normal"/>
      </w:pPr>
    </w:p>
    <w:p w14:paraId="20411D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SW-X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раздела 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 w14:paraId="7A8DB90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0" w:name="вывод-по-similarweb-м2-20"/>
      <w:bookmarkEnd w:id="59"/>
      <w:r>
        <w:rPr>
          <w:rFonts w:ascii="Times New Roman" w:hAnsi="Times New Roman"/>
          <w:b/>
          <w:sz w:val="28"/>
        </w:rPr>
        <w:t xml:space="preserve">2.2.3.7 Вывод по </w:t>
      </w:r>
      <w:r>
        <w:rPr>
          <w:rFonts w:ascii="Times New Roman" w:hAnsi="Times New Roman"/>
          <w:b/>
          <w:sz w:val="28"/>
          <w:i/>
          <w:iCs/>
        </w:rPr>
        <w:t xml:space="preserve">Similarweb </w:t>
      </w:r>
      <w:r>
        <w:rPr>
          <w:rFonts w:ascii="Times New Roman" w:hAnsi="Times New Roman"/>
          <w:b/>
          <w:sz w:val="28"/>
        </w:rPr>
        <w:t>(М2 раздела 20)</w:t>
      </w:r>
    </w:p>
    <w:p>
      <w:pPr>
        <w:pStyle w:val="Normal"/>
      </w:pPr>
    </w:p>
    <w:p w14:paraId="29FF488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>
      <w:pPr>
        <w:pStyle w:val="Normal"/>
      </w:pPr>
    </w:p>
    <w:p w14:paraId="07724B6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1" w:name="расчёт-сверху-вниз"/>
      <w:bookmarkEnd w:id="53"/>
      <w:bookmarkEnd w:id="60"/>
      <w:r>
        <w:rPr>
          <w:rFonts w:ascii="Times New Roman" w:hAnsi="Times New Roman"/>
          <w:sz w:val="28"/>
        </w:rPr>
        <w:t>1.2.4 Расчет «сверху вниз»</w:t>
      </w:r>
    </w:p>
    <w:p>
      <w:pPr>
        <w:pStyle w:val="Normal"/>
      </w:pP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>
      <w:pPr>
        <w:pStyle w:val="Normal"/>
      </w:pPr>
    </w:p>
    <w:p w14:paraId="50F11B7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AF6733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>
      <w:pPr>
        <w:pStyle w:val="Normal"/>
      </w:pPr>
    </w:p>
    <w:p w14:paraId="3168EA3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2" w:name="X0c69436662b5be62f1e1dc821c4e72a9ad48154"/>
      <w:bookmarkEnd w:id="61"/>
      <w:r>
        <w:rPr>
          <w:rFonts w:ascii="Times New Roman" w:hAnsi="Times New Roman"/>
          <w:sz w:val="28"/>
        </w:rPr>
        <w:t>1.2.5 «Снизу вверх» и оценка через количество потенциальных клиентов</w:t>
      </w:r>
    </w:p>
    <w:p>
      <w:pPr>
        <w:pStyle w:val="Normal"/>
      </w:pP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>
      <w:pPr>
        <w:pStyle w:val="Normal"/>
      </w:pPr>
    </w:p>
    <w:p w14:paraId="1320BE2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>
      <w:pPr>
        <w:pStyle w:val="Normal"/>
      </w:pPr>
    </w:p>
    <w:p w14:paraId="3DF61AA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>
      <w:pPr>
        <w:pStyle w:val="Normal"/>
      </w:pPr>
    </w:p>
    <w:p w14:paraId="6CAC52F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TAM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3B82DE6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>
      <w:pPr>
        <w:pStyle w:val="Normal"/>
      </w:pPr>
    </w:p>
    <w:p w14:paraId="0B5A7F2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>
      <w:pPr>
        <w:pStyle w:val="Normal"/>
      </w:pPr>
    </w:p>
    <w:p w14:paraId="65DF14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 w14:paraId="48F8389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3" w:name="X280af6a9cd156e4049062095b8e99300947ae40"/>
      <w:r>
        <w:rPr>
          <w:rFonts w:ascii="Times New Roman" w:hAnsi="Times New Roman"/>
          <w:b/>
          <w:sz w:val="28"/>
        </w:rPr>
        <w:t xml:space="preserve">2.2.5.1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>
      <w:pPr>
        <w:pStyle w:val="Normal"/>
      </w:pPr>
    </w:p>
    <w:p w14:paraId="759EC3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>
      <w:pPr>
        <w:pStyle w:val="Normal"/>
      </w:pPr>
    </w:p>
    <w:p w14:paraId="0997ABE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4" w:name="снизу-вверх-по-св-x-и-similarweb-воронка"/>
      <w:bookmarkEnd w:id="63"/>
      <w:r>
        <w:rPr>
          <w:rFonts w:ascii="Times New Roman" w:hAnsi="Times New Roman"/>
          <w:b/>
          <w:sz w:val="28"/>
        </w:rPr>
        <w:t xml:space="preserve">2.2.5.2 «Снизу вверх» по </w:t>
      </w:r>
      <w:r>
        <w:rPr>
          <w:rFonts w:ascii="Times New Roman" w:hAnsi="Times New Roman"/>
          <w:b/>
          <w:sz w:val="28"/>
          <w:i/>
          <w:iCs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Similarweb-воронка</w:t>
      </w:r>
    </w:p>
    <w:p>
      <w:pPr>
        <w:pStyle w:val="Normal"/>
      </w:pPr>
    </w:p>
    <w:p w14:paraId="57D212C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>
      <w:pPr>
        <w:pStyle w:val="Normal"/>
      </w:pPr>
    </w:p>
    <w:p w14:paraId="2534430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2C26CEE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5" w:name="X836059cdfbc095dff4ff63edb3b88f50b685c62"/>
      <w:bookmarkEnd w:id="64"/>
      <w:r>
        <w:rPr>
          <w:rFonts w:ascii="Times New Roman" w:hAnsi="Times New Roman"/>
          <w:b/>
          <w:sz w:val="28"/>
        </w:rPr>
        <w:t xml:space="preserve">2.2.5.3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>
      <w:pPr>
        <w:pStyle w:val="Normal"/>
      </w:pPr>
    </w:p>
    <w:p w14:paraId="4577477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6" w:name="итоговые-диапазоны-св-x"/>
      <w:bookmarkEnd w:id="65"/>
      <w:r>
        <w:rPr>
          <w:rFonts w:ascii="Times New Roman" w:hAnsi="Times New Roman"/>
          <w:b/>
          <w:sz w:val="28"/>
        </w:rPr>
        <w:t xml:space="preserve">2.2.5.4 Итоговые диапазоны </w:t>
      </w:r>
      <w:r>
        <w:rPr>
          <w:rFonts w:ascii="Times New Roman" w:hAnsi="Times New Roman"/>
          <w:b/>
          <w:sz w:val="28"/>
          <w:i/>
          <w:iCs/>
        </w:rPr>
        <w:t>СВ-X</w:t>
      </w:r>
    </w:p>
    <w:p>
      <w:pPr>
        <w:pStyle w:val="Normal"/>
      </w:pPr>
    </w:p>
    <w:p w14:paraId="268EBE2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>
      <w:pPr>
        <w:pStyle w:val="Normal"/>
      </w:pPr>
    </w:p>
    <w:p w14:paraId="61287CD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7" w:name="цифровая-воронка"/>
      <w:bookmarkEnd w:id="62"/>
      <w:bookmarkEnd w:id="66"/>
      <w:r>
        <w:rPr>
          <w:rFonts w:ascii="Times New Roman" w:hAnsi="Times New Roman"/>
          <w:sz w:val="28"/>
        </w:rPr>
        <w:t>1.2.6 Цифровая воронка</w:t>
      </w:r>
    </w:p>
    <w:p>
      <w:pPr>
        <w:pStyle w:val="Normal"/>
      </w:pP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>
      <w:pPr>
        <w:pStyle w:val="Normal"/>
      </w:pPr>
    </w:p>
    <w:p w14:paraId="7A215CE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>
      <w:pPr>
        <w:pStyle w:val="Normal"/>
      </w:pPr>
    </w:p>
    <w:p w14:paraId="1C5655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>
      <w:pPr>
        <w:pStyle w:val="Normal"/>
      </w:pPr>
    </w:p>
    <w:p w14:paraId="013D63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>
      <w:pPr>
        <w:pStyle w:val="Normal"/>
      </w:pPr>
    </w:p>
    <w:p w14:paraId="54961E2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B12</w:t>
            </w:r>
            <w:r>
              <w:rPr>
                <w:rFonts w:ascii="Times New Roman" w:hAnsi="Times New Roman"/>
                <w:b w:val="0"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B13</w:t>
            </w:r>
            <w:r>
              <w:rPr>
                <w:rFonts w:ascii="Times New Roman" w:hAnsi="Times New Roman"/>
                <w:b w:val="0"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>
      <w:pPr>
        <w:pStyle w:val="Normal"/>
      </w:pPr>
    </w:p>
    <w:p w14:paraId="152AE49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>
      <w:pPr>
        <w:pStyle w:val="Normal"/>
      </w:pPr>
    </w:p>
    <w:p w14:paraId="36C06D1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6B85D6D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>
      <w:pPr>
        <w:pStyle w:val="Normal"/>
      </w:pPr>
    </w:p>
    <w:p w14:paraId="5D1F118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>
      <w:pPr>
        <w:pStyle w:val="Normal"/>
      </w:pPr>
    </w:p>
    <w:p w14:paraId="537A6F5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8" w:name="маркетплейсы-и-платформы"/>
      <w:bookmarkEnd w:id="67"/>
      <w:r>
        <w:rPr>
          <w:rFonts w:ascii="Times New Roman" w:hAnsi="Times New Roman"/>
          <w:sz w:val="28"/>
        </w:rPr>
        <w:t>1.2.7 Маркетплейсы и платформы</w:t>
      </w:r>
    </w:p>
    <w:p>
      <w:pPr>
        <w:pStyle w:val="Normal"/>
      </w:pP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>
      <w:pPr>
        <w:pStyle w:val="Normal"/>
      </w:pPr>
    </w:p>
    <w:p w14:paraId="3327F9F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11DE75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>
      <w:pPr>
        <w:pStyle w:val="Normal"/>
      </w:pPr>
    </w:p>
    <w:p w14:paraId="0927126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>
      <w:pPr>
        <w:pStyle w:val="Normal"/>
      </w:pPr>
    </w:p>
    <w:p w14:paraId="40F02E9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>
      <w:pPr>
        <w:pStyle w:val="Normal"/>
      </w:pPr>
    </w:p>
    <w:p w14:paraId="47D3600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у.е./мес.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 w:val="0"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>
      <w:pPr>
        <w:pStyle w:val="Normal"/>
      </w:pPr>
    </w:p>
    <w:p w14:paraId="7F62C8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>
      <w:pPr>
        <w:pStyle w:val="Normal"/>
      </w:pPr>
    </w:p>
    <w:p w14:paraId="19AF254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9" w:name="сценарная-оценка-с-данными-similarweb"/>
      <w:bookmarkEnd w:id="68"/>
      <w:r>
        <w:rPr>
          <w:rFonts w:ascii="Times New Roman" w:hAnsi="Times New Roman"/>
          <w:sz w:val="28"/>
        </w:rPr>
        <w:t xml:space="preserve">1.2.8 Сценарная оценка с данными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>
      <w:pPr>
        <w:pStyle w:val="Normal"/>
      </w:pP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>
      <w:pPr>
        <w:pStyle w:val="Normal"/>
      </w:pPr>
    </w:p>
    <w:p w14:paraId="7FEBB2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,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>
      <w:pPr>
        <w:pStyle w:val="Normal"/>
      </w:pPr>
    </w:p>
    <w:p w14:paraId="0A62AFB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>
      <w:pPr>
        <w:pStyle w:val="Normal"/>
      </w:pPr>
    </w:p>
    <w:p w14:paraId="056DD0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>
      <w:pPr>
        <w:pStyle w:val="Normal"/>
      </w:pPr>
    </w:p>
    <w:p w14:paraId="4FD9A63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>
      <w:pPr>
        <w:pStyle w:val="Normal"/>
      </w:pPr>
    </w:p>
    <w:p w14:paraId="7FE8284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>
      <w:pPr>
        <w:pStyle w:val="Normal"/>
      </w:pPr>
    </w:p>
    <w:p w14:paraId="108B726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4BF0974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0" w:name="проверка-через-платёжеспособность"/>
      <w:bookmarkEnd w:id="69"/>
      <w:r>
        <w:rPr>
          <w:rFonts w:ascii="Times New Roman" w:hAnsi="Times New Roman"/>
          <w:sz w:val="28"/>
        </w:rPr>
        <w:t>1.2.9 Проверка через платежеспособность</w:t>
      </w:r>
    </w:p>
    <w:p>
      <w:pPr>
        <w:pStyle w:val="Normal"/>
      </w:pP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>
      <w:pPr>
        <w:pStyle w:val="Normal"/>
      </w:pPr>
    </w:p>
    <w:p w14:paraId="3BD5907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>
      <w:pPr>
        <w:pStyle w:val="Normal"/>
      </w:pPr>
    </w:p>
    <w:p w14:paraId="02A42BF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>
      <w:pPr>
        <w:pStyle w:val="Normal"/>
      </w:pPr>
    </w:p>
    <w:p w14:paraId="5E8640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ROI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>
      <w:pPr>
        <w:pStyle w:val="Normal"/>
      </w:pPr>
    </w:p>
    <w:p w14:paraId="23315EC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 w:val="0"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>
      <w:pPr>
        <w:pStyle w:val="Normal"/>
      </w:pPr>
    </w:p>
    <w:p w14:paraId="1E87E95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>
      <w:pPr>
        <w:pStyle w:val="Normal"/>
      </w:pPr>
    </w:p>
    <w:p w14:paraId="552855E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1" w:name="расчёт-по-тексту-методики-вариант-word"/>
      <w:r>
        <w:rPr>
          <w:rFonts w:ascii="Times New Roman" w:hAnsi="Times New Roman"/>
          <w:b/>
          <w:sz w:val="28"/>
        </w:rPr>
        <w:lastRenderedPageBreak/>
        <w:t xml:space="preserve">2.2.9.1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lastRenderedPageBreak/>
        <w:t>Word)</w:t>
      </w:r>
    </w:p>
    <w:p>
      <w:pPr>
        <w:pStyle w:val="Normal"/>
      </w:pPr>
    </w:p>
    <w:p w14:paraId="2A54B3E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min</w:t>
            </w:r>
            <w:r>
              <w:rPr>
                <w:rFonts w:ascii="Times New Roman" w:hAnsi="Times New Roman"/>
                <w:b w:val="0"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2" w:name="цифровая-проверка-и-вывод"/>
      <w:bookmarkEnd w:id="71"/>
      <w:r>
        <w:rPr>
          <w:rFonts w:ascii="Times New Roman" w:hAnsi="Times New Roman"/>
          <w:b/>
          <w:sz w:val="28"/>
        </w:rPr>
        <w:lastRenderedPageBreak/>
        <w:t>2.2.9.2 Цифровая проверка и вывод</w:t>
      </w:r>
    </w:p>
    <w:p>
      <w:pPr>
        <w:pStyle w:val="Normal"/>
      </w:pPr>
    </w:p>
    <w:p w14:paraId="199223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>
      <w:pPr>
        <w:pStyle w:val="Normal"/>
      </w:pPr>
    </w:p>
    <w:p w14:paraId="641CF4A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3" w:name="Xb5b75acd78be9954c83d9b3c6357178b93c2a0d"/>
      <w:bookmarkEnd w:id="70"/>
      <w:bookmarkEnd w:id="72"/>
      <w:r>
        <w:rPr>
          <w:rFonts w:ascii="Times New Roman" w:hAnsi="Times New Roman"/>
          <w:sz w:val="28"/>
        </w:rPr>
        <w:t>1.2.10 Сводная матрица, сверка методов и итоговый вывод</w:t>
      </w:r>
    </w:p>
    <w:p>
      <w:pPr>
        <w:pStyle w:val="Normal"/>
      </w:pPr>
    </w:p>
    <w:p w14:paraId="45E2FD1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4" w:name="сводная-матрица-результатов"/>
      <w:r>
        <w:rPr>
          <w:rFonts w:ascii="Times New Roman" w:hAnsi="Times New Roman"/>
          <w:b/>
          <w:sz w:val="28"/>
        </w:rPr>
        <w:t>2.2.10.1 Сводная матрица результатов</w:t>
      </w:r>
    </w:p>
    <w:p>
      <w:pPr>
        <w:pStyle w:val="Normal"/>
      </w:pPr>
    </w:p>
    <w:p w14:paraId="301350D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 w14:paraId="0BB4FD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5" w:name="сводка-по-методам"/>
      <w:bookmarkEnd w:id="74"/>
      <w:r>
        <w:rPr>
          <w:rFonts w:ascii="Times New Roman" w:hAnsi="Times New Roman"/>
          <w:b/>
          <w:sz w:val="28"/>
        </w:rPr>
        <w:t>2.2.10.2 Сводка по методам</w:t>
      </w:r>
    </w:p>
    <w:p>
      <w:pPr>
        <w:pStyle w:val="Normal"/>
      </w:pPr>
    </w:p>
    <w:p w14:paraId="395EE02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>
      <w:pPr>
        <w:pStyle w:val="Normal"/>
      </w:pPr>
    </w:p>
    <w:p w14:paraId="1104536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>
      <w:pPr>
        <w:pStyle w:val="Normal"/>
      </w:pPr>
    </w:p>
    <w:p w14:paraId="7759E0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>
      <w:pPr>
        <w:pStyle w:val="Normal"/>
      </w:pPr>
    </w:p>
    <w:p w14:paraId="18D8831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6" w:name="правила-согласования-результатов"/>
      <w:bookmarkEnd w:id="75"/>
      <w:r>
        <w:rPr>
          <w:rFonts w:ascii="Times New Roman" w:hAnsi="Times New Roman"/>
          <w:b/>
          <w:sz w:val="28"/>
        </w:rPr>
        <w:t>2.2.10.3 Правила согласования результатов</w:t>
      </w:r>
    </w:p>
    <w:p>
      <w:pPr>
        <w:pStyle w:val="Normal"/>
      </w:pPr>
    </w:p>
    <w:p w14:paraId="5CFF33A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>
      <w:pPr>
        <w:pStyle w:val="Normal"/>
      </w:pPr>
    </w:p>
    <w:p w14:paraId="5034F93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40 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48 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7" w:name="итоговый-вывод"/>
      <w:bookmarkEnd w:id="76"/>
      <w:r>
        <w:rPr>
          <w:rFonts w:ascii="Times New Roman" w:hAnsi="Times New Roman"/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>
      <w:pPr>
        <w:pStyle w:val="Normal"/>
      </w:pPr>
    </w:p>
    <w:p w14:paraId="3E957F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>
      <w:pPr>
        <w:pStyle w:val="Normal"/>
      </w:pPr>
    </w:p>
    <w:p w14:paraId="42C1964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rPr>
          <w:rFonts w:ascii="Times New Roman" w:hAnsi="Times New Roman"/>
          <w:sz w:val="28"/>
        </w:rPr>
        <w:t>1.3 Ответы на контрольные вопросы</w:t>
      </w:r>
      <w:bookmarkEnd w:id="79"/>
    </w:p>
    <w:p>
      <w:pPr>
        <w:pStyle w:val="Normal"/>
      </w:pPr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>
      <w:pPr>
        <w:pStyle w:val="Normal"/>
      </w:pPr>
    </w:p>
    <w:p w14:paraId="47D7491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0" w:name="X929e28ce0d1fd3e1c1ba2247cd516b1c09bbb18"/>
      <w:r>
        <w:rPr>
          <w:rFonts w:ascii="Times New Roman" w:hAnsi="Times New Roman"/>
          <w:sz w:val="28"/>
        </w:rPr>
        <w:t xml:space="preserve">1.3.1 Контроль качества оценки по данным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(М1 раздела 12)</w:t>
      </w:r>
    </w:p>
    <w:p>
      <w:pPr>
        <w:pStyle w:val="Normal"/>
      </w:pPr>
    </w:p>
    <w:p w14:paraId="291AECE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>
      <w:pPr>
        <w:pStyle w:val="Normal"/>
      </w:pPr>
    </w:p>
    <w:p w14:paraId="49D03EE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1" w:name="X14b29546949359d058cc8c5c3ce212409ea1bcc"/>
      <w:bookmarkEnd w:id="80"/>
      <w:r>
        <w:rPr>
          <w:rFonts w:ascii="Times New Roman" w:hAnsi="Times New Roman"/>
          <w:sz w:val="28"/>
        </w:rPr>
        <w:t>1.3.2 Контрольный чек-лист потенциальных клиентов (ПК раздела 14)</w:t>
      </w:r>
    </w:p>
    <w:p>
      <w:pPr>
        <w:pStyle w:val="Normal"/>
      </w:pPr>
    </w:p>
    <w:p w14:paraId="550AD8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0C8C83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2" w:name="X2fa96178f9fceac46167773902bb8049ab85fef"/>
      <w:bookmarkEnd w:id="81"/>
      <w:r>
        <w:rPr>
          <w:rFonts w:ascii="Times New Roman" w:hAnsi="Times New Roman"/>
          <w:sz w:val="28"/>
        </w:rPr>
        <w:t>1.3.3 Контрольный чек-лист сценарной оценки (СЦ раздела 13)</w:t>
      </w:r>
    </w:p>
    <w:p>
      <w:pPr>
        <w:pStyle w:val="Normal"/>
      </w:pPr>
    </w:p>
    <w:p w14:paraId="05A2E93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>
      <w:pPr>
        <w:pStyle w:val="Normal"/>
      </w:pPr>
    </w:p>
    <w:p w14:paraId="4959DC4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3" w:name="выводы-1"/>
      <w:bookmarkStart w:id="84" w:name="_Toc241931081"/>
      <w:bookmarkEnd w:id="78"/>
      <w:bookmarkEnd w:id="82"/>
      <w:r>
        <w:rPr>
          <w:rFonts w:ascii="Times New Roman" w:hAnsi="Times New Roman"/>
          <w:sz w:val="28"/>
        </w:rPr>
        <w:t>Выводы</w:t>
      </w:r>
      <w:bookmarkEnd w:id="84"/>
    </w:p>
    <w:p>
      <w:pPr>
        <w:pStyle w:val="Normal"/>
      </w:pPr>
    </w:p>
    <w:p w14:paraId="1763E3B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</w:t>
      </w:r>
      <w:r>
        <w:rPr>
          <w:rFonts w:ascii="Times New Roman" w:hAnsi="Times New Roman"/>
          <w:sz w:val="28"/>
        </w:rPr>
        <w:lastRenderedPageBreak/>
        <w:t xml:space="preserve">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rFonts w:ascii="Times New Roman" w:hAnsi="Times New Roman"/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>
      <w:pPr>
        <w:pStyle w:val="Normal"/>
      </w:pPr>
    </w:p>
    <w:p w14:paraId="1B9B6ED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5" w:name="список-использованных-источников-1"/>
      <w:bookmarkStart w:id="86" w:name="_Toc241931082"/>
      <w:bookmarkEnd w:id="83"/>
      <w:r>
        <w:rPr>
          <w:rFonts w:ascii="Times New Roman" w:hAnsi="Times New Roman"/>
          <w:sz w:val="28"/>
        </w:rPr>
        <w:t>Список использованных источников</w:t>
      </w:r>
      <w:bookmarkEnd w:id="86"/>
    </w:p>
    <w:p>
      <w:pPr>
        <w:pStyle w:val="Normal"/>
      </w:pPr>
    </w:p>
    <w:p w14:paraId="3DF870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5AD2AF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7F5AF44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. – Режим доступа: </w:t>
      </w:r>
      <w:r>
        <w:rPr>
          <w:rFonts w:ascii="Times New Roman" w:hAnsi="Times New Roman"/>
          <w:i/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DDFF3C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6396F5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43A3AE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i/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rFonts w:ascii="Times New Roman" w:hAnsi="Times New Roman"/>
          <w:i/>
          <w:iCs/>
        </w:rPr>
        <w:lastRenderedPageBreak/>
        <w:t xml:space="preserve">excel/Oficial_statistika/2026/express_info-2608.xlsx. </w:t>
      </w:r>
      <w:r>
        <w:rPr>
          <w:rFonts w:ascii="Times New Roman" w:hAnsi="Times New Roman"/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i/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/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>
      <w:pPr>
        <w:pStyle w:val="Normal"/>
      </w:pPr>
    </w:p>
    <w:p w14:paraId="7D43482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7" w:name="X0d652d9c320698e7c8068993b30a2dd7ee59c14"/>
      <w:bookmarkStart w:id="88" w:name="_Toc241931083"/>
      <w:bookmarkEnd w:id="85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88"/>
    </w:p>
    <w:p>
      <w:pPr>
        <w:pStyle w:val="Normal"/>
      </w:pPr>
    </w:p>
    <w:p w14:paraId="1933811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lastRenderedPageBreak/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>
      <w:pPr>
        <w:pStyle w:val="Normal"/>
      </w:pPr>
    </w:p>
    <w:p w14:paraId="671ACB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9" w:name="X1f30fe2c575e399f3a22bcc1f60332a3f6b3c8c"/>
      <w:bookmarkStart w:id="90" w:name="_Toc241931084"/>
      <w:bookmarkEnd w:id="87"/>
      <w:r>
        <w:rPr>
          <w:rFonts w:ascii="Times New Roman" w:hAnsi="Times New Roman"/>
          <w:sz w:val="28"/>
        </w:rPr>
        <w:t>Приложение Б (обязательное) Журналы допущений и источников, перечень недостающих данных</w:t>
      </w:r>
      <w:bookmarkEnd w:id="90"/>
    </w:p>
    <w:p>
      <w:pPr>
        <w:pStyle w:val="Normal"/>
      </w:pPr>
    </w:p>
    <w:p w14:paraId="0A076F4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>
      <w:pPr>
        <w:pStyle w:val="Normal"/>
      </w:pPr>
    </w:p>
    <w:p w14:paraId="4228922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250BFC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>
      <w:pPr>
        <w:pStyle w:val="Normal"/>
      </w:pPr>
    </w:p>
    <w:p w14:paraId="452827D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1" w:name="Xd98da06d7ef101c0e3aaa0f751be3c325c79b85"/>
      <w:bookmarkStart w:id="92" w:name="_Toc241931085"/>
      <w:bookmarkEnd w:id="89"/>
      <w:r>
        <w:rPr>
          <w:rFonts w:ascii="Times New Roman" w:hAnsi="Times New Roman"/>
          <w:sz w:val="28"/>
        </w:rPr>
        <w:t xml:space="preserve">Приложение В (обязательное) Журнал ручной фиксации </w:t>
      </w:r>
      <w:r>
        <w:rPr>
          <w:rFonts w:ascii="Times New Roman" w:hAnsi="Times New Roman"/>
          <w:i/>
          <w:iCs/>
          <w:sz w:val="28"/>
        </w:rPr>
        <w:t>Similarweb</w:t>
      </w:r>
      <w:bookmarkEnd w:id="92"/>
    </w:p>
    <w:p>
      <w:pPr>
        <w:pStyle w:val="Normal"/>
      </w:pPr>
    </w:p>
    <w:p w14:paraId="308C4A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>
      <w:pPr>
        <w:pStyle w:val="Normal"/>
      </w:pPr>
    </w:p>
    <w:p w14:paraId="751BE06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3" w:name="X1ed779fb984f5b983ccb977ff4d9bd5d0e85d18"/>
      <w:bookmarkStart w:id="94" w:name="_Toc241931086"/>
      <w:bookmarkEnd w:id="91"/>
      <w:r>
        <w:rPr>
          <w:rFonts w:ascii="Times New Roman" w:hAnsi="Times New Roman"/>
          <w:sz w:val="28"/>
        </w:rPr>
        <w:t>Приложение Г (обязательное) Исправления и особенности шаблонов</w:t>
      </w:r>
      <w:bookmarkEnd w:id="94"/>
    </w:p>
    <w:p>
      <w:pPr>
        <w:pStyle w:val="Normal"/>
      </w:pPr>
    </w:p>
    <w:p w14:paraId="497BB1E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>
      <w:pPr>
        <w:pStyle w:val="Normal"/>
      </w:pPr>
    </w:p>
    <w:p w14:paraId="45ADA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5" w:name="Xa45b2b51c48f782e29228f6c29b9000edb21a1f"/>
      <w:bookmarkStart w:id="96" w:name="_Toc241931087"/>
      <w:bookmarkEnd w:id="93"/>
      <w:r>
        <w:rPr>
          <w:rFonts w:ascii="Times New Roman" w:hAnsi="Times New Roman"/>
          <w:sz w:val="28"/>
        </w:rPr>
        <w:t>Приложение Д (обязательное) Контрольные перечни методик</w:t>
      </w:r>
      <w:bookmarkEnd w:id="96"/>
    </w:p>
    <w:p>
      <w:pPr>
        <w:pStyle w:val="Normal"/>
      </w:pPr>
    </w:p>
    <w:p w14:paraId="3332C4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277F76F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>
      <w:pPr>
        <w:pStyle w:val="Normal"/>
      </w:pPr>
    </w:p>
    <w:p w14:paraId="325FE99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7" w:name="X8fcb727f50399f5eba0fee15df6703e0dddc4d1"/>
      <w:bookmarkStart w:id="98" w:name="_Toc241931088"/>
      <w:bookmarkEnd w:id="95"/>
      <w:r>
        <w:rPr>
          <w:rFonts w:ascii="Times New Roman" w:hAnsi="Times New Roman"/>
          <w:sz w:val="28"/>
        </w:rPr>
        <w:lastRenderedPageBreak/>
        <w:t>Приложение Е (обязательное) Ориентиры стоимости клика</w:t>
      </w:r>
      <w:bookmarkEnd w:id="98"/>
    </w:p>
    <w:p>
      <w:pPr>
        <w:pStyle w:val="Normal"/>
      </w:pPr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>
      <w:pPr>
        <w:pStyle w:val="Normal"/>
      </w:pPr>
    </w:p>
    <w:p w14:paraId="7DED0F6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>
      <w:pPr>
        <w:pStyle w:val="Normal"/>
      </w:pPr>
    </w:p>
    <w:p w14:paraId="6C91A6C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  <w:r>
              <w:rPr>
                <w:rFonts w:ascii="Times New Roman" w:hAnsi="Times New Roman"/>
                <w:b w:val="0"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rFonts w:ascii="Times New Roman" w:hAnsi="Times New Roman"/>
          <w:sz w:val="28"/>
        </w:rPr>
        <w:lastRenderedPageBreak/>
        <w:t>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99" w:name="X27d72221d83dbb84472cf4642c48eef83d716db"/>
      <w:bookmarkStart w:id="100" w:name="_Toc241931089"/>
      <w:bookmarkEnd w:id="42"/>
      <w:bookmarkEnd w:id="97"/>
      <w:r>
        <w:rPr>
          <w:rFonts w:ascii="Times New Roman" w:hAnsi="Times New Roman"/>
          <w:sz w:val="28"/>
        </w:rPr>
        <w:t>2 ЛАБОРАТОРНАЯ РАБОТА №4. АНАЛИЗ ПЯТИ СИЛ ПОРТЕРА И БАРЬЕРОВ ВХОДА НА РЫНОК</w:t>
      </w:r>
      <w:bookmarkEnd w:id="100"/>
    </w:p>
    <w:p>
      <w:pPr>
        <w:pStyle w:val="Normal"/>
      </w:pPr>
    </w:p>
    <w:p>
      <w:pPr>
        <w:pStyle w:val="Normal"/>
      </w:pPr>
    </w:p>
    <w:p w14:paraId="5B28738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01" w:name="ход-работы-2"/>
      <w:bookmarkStart w:id="102" w:name="_Toc241931090"/>
      <w:r>
        <w:rPr>
          <w:rFonts w:ascii="Times New Roman" w:hAnsi="Times New Roman"/>
          <w:sz w:val="28"/>
        </w:rPr>
        <w:t>2.2 Ход работы</w:t>
      </w:r>
      <w:bookmarkEnd w:id="102"/>
    </w:p>
    <w:p>
      <w:pPr>
        <w:pStyle w:val="Normal"/>
      </w:pPr>
    </w:p>
    <w:p>
      <w:pPr>
        <w:pStyle w:val="Normal"/>
      </w:pPr>
    </w:p>
    <w:p w14:paraId="39E4F6A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3" w:name="границы-рынка-и-исходные-данные"/>
      <w:r>
        <w:rPr>
          <w:rFonts w:ascii="Times New Roman" w:hAnsi="Times New Roman"/>
          <w:sz w:val="28"/>
        </w:rPr>
        <w:t>2.2.1 Границы рынка и исходные данные</w:t>
      </w:r>
    </w:p>
    <w:p>
      <w:pPr>
        <w:pStyle w:val="Normal"/>
      </w:pP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>
      <w:pPr>
        <w:pStyle w:val="Normal"/>
      </w:pPr>
    </w:p>
    <w:p w14:paraId="00AAB64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>
      <w:pPr>
        <w:pStyle w:val="Normal"/>
      </w:pPr>
    </w:p>
    <w:p w14:paraId="359F35C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4" w:name="X71036a6e66e3ee676be05bd8c3d2e7f5edd052d"/>
      <w:bookmarkEnd w:id="103"/>
      <w:r>
        <w:rPr>
          <w:rFonts w:ascii="Times New Roman" w:hAnsi="Times New Roman"/>
          <w:sz w:val="28"/>
        </w:rPr>
        <w:t>2.2.2 Адаптированная модель пяти сил и порядок работы</w:t>
      </w:r>
    </w:p>
    <w:p>
      <w:pPr>
        <w:pStyle w:val="Normal"/>
      </w:pP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>
      <w:pPr>
        <w:pStyle w:val="Normal"/>
      </w:pPr>
    </w:p>
    <w:p w14:paraId="2BE096B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>
      <w:pPr>
        <w:pStyle w:val="Normal"/>
      </w:pPr>
    </w:p>
    <w:p w14:paraId="50170AB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5" w:name="X5a88c5b98a468a63f47aa45df49a526c7d18a63"/>
      <w:bookmarkEnd w:id="104"/>
      <w:r>
        <w:rPr>
          <w:rFonts w:ascii="Times New Roman" w:hAnsi="Times New Roman"/>
          <w:sz w:val="28"/>
        </w:rPr>
        <w:t xml:space="preserve">2.2.3 Конкурентная группа, данные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и расчетные показатели</w:t>
      </w:r>
    </w:p>
    <w:p>
      <w:pPr>
        <w:pStyle w:val="Normal"/>
      </w:pPr>
    </w:p>
    <w:p w14:paraId="1F01F0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6" w:name="конкурентная-группа"/>
      <w:r>
        <w:rPr>
          <w:rFonts w:ascii="Times New Roman" w:hAnsi="Times New Roman"/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>
      <w:pPr>
        <w:pStyle w:val="Normal"/>
      </w:pPr>
    </w:p>
    <w:p w14:paraId="4DEF30F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7" w:name="показатели-similarweb"/>
      <w:bookmarkEnd w:id="106"/>
      <w:r>
        <w:rPr>
          <w:rFonts w:ascii="Times New Roman" w:hAnsi="Times New Roman"/>
          <w:b/>
          <w:sz w:val="28"/>
        </w:rPr>
        <w:t xml:space="preserve">3.2.3.2 Показатели </w:t>
      </w:r>
      <w:r>
        <w:rPr>
          <w:rFonts w:ascii="Times New Roman" w:hAnsi="Times New Roman"/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>
      <w:pPr>
        <w:pStyle w:val="Normal"/>
      </w:pPr>
    </w:p>
    <w:p w14:paraId="41DA542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>
      <w:pPr>
        <w:pStyle w:val="Normal"/>
      </w:pPr>
    </w:p>
    <w:p w14:paraId="05098DA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Authority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8" w:name="формулы-расчёта"/>
      <w:bookmarkEnd w:id="107"/>
      <w:r>
        <w:rPr>
          <w:rFonts w:ascii="Times New Roman" w:hAnsi="Times New Roman"/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9" w:name="X16f2d7cd675e6830b467eaf004d9d85fd08da69"/>
      <w:bookmarkEnd w:id="108"/>
      <w:r>
        <w:rPr>
          <w:rFonts w:ascii="Times New Roman" w:hAnsi="Times New Roman"/>
          <w:b/>
          <w:sz w:val="28"/>
        </w:rPr>
        <w:lastRenderedPageBreak/>
        <w:t>3.2.3.4 Концентрация трафика: два варианта расчета</w:t>
      </w:r>
    </w:p>
    <w:p>
      <w:pPr>
        <w:pStyle w:val="Normal"/>
      </w:pPr>
    </w:p>
    <w:p w14:paraId="202A83D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</w:t>
            </w:r>
            <w:r>
              <w:rPr>
                <w:rFonts w:ascii="Times New Roman" w:hAnsi="Times New Roman"/>
                <w:b w:val="0"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0" w:name="каналы-поиск-и-вовлечённость"/>
      <w:bookmarkEnd w:id="109"/>
      <w:r>
        <w:rPr>
          <w:rFonts w:ascii="Times New Roman" w:hAnsi="Times New Roman"/>
          <w:b/>
          <w:sz w:val="28"/>
        </w:rPr>
        <w:t>3.2.3.5 Каналы, поиск и вовлеченность</w:t>
      </w:r>
    </w:p>
    <w:p>
      <w:pPr>
        <w:pStyle w:val="Normal"/>
      </w:pPr>
    </w:p>
    <w:p w14:paraId="5ED41B1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Порог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>
      <w:pPr>
        <w:pStyle w:val="Normal"/>
      </w:pPr>
    </w:p>
    <w:p w14:paraId="4E4B7BD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>
      <w:pPr>
        <w:pStyle w:val="Normal"/>
      </w:pPr>
    </w:p>
    <w:p w14:paraId="12F4DC4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>
      <w:pPr>
        <w:pStyle w:val="Normal"/>
      </w:pPr>
    </w:p>
    <w:p w14:paraId="31E88DD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 w14:paraId="6CE4557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1" w:name="карточки-конкурентов"/>
      <w:bookmarkEnd w:id="110"/>
      <w:r>
        <w:rPr>
          <w:rFonts w:ascii="Times New Roman" w:hAnsi="Times New Roman"/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>
      <w:pPr>
        <w:pStyle w:val="Normal"/>
      </w:pPr>
    </w:p>
    <w:p w14:paraId="125083D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2" w:name="конкуренция-между-существующими-игроками"/>
      <w:bookmarkEnd w:id="105"/>
      <w:bookmarkEnd w:id="111"/>
      <w:r>
        <w:rPr>
          <w:rFonts w:ascii="Times New Roman" w:hAnsi="Times New Roman"/>
          <w:sz w:val="28"/>
        </w:rPr>
        <w:t>2.2.4 Конкуренция между существующими игроками</w:t>
      </w:r>
    </w:p>
    <w:p>
      <w:pPr>
        <w:pStyle w:val="Normal"/>
      </w:pPr>
    </w:p>
    <w:p w14:paraId="35DD9C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>
      <w:pPr>
        <w:pStyle w:val="Normal"/>
      </w:pPr>
    </w:p>
    <w:p w14:paraId="691E028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>
      <w:pPr>
        <w:pStyle w:val="Normal"/>
      </w:pPr>
    </w:p>
    <w:p w14:paraId="7B5B620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>
      <w:pPr>
        <w:pStyle w:val="Normal"/>
      </w:pPr>
    </w:p>
    <w:p w14:paraId="4E065DC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3" w:name="угроза-новых-участников"/>
      <w:bookmarkEnd w:id="112"/>
      <w:r>
        <w:rPr>
          <w:rFonts w:ascii="Times New Roman" w:hAnsi="Times New Roman"/>
          <w:sz w:val="28"/>
        </w:rPr>
        <w:t>2.2.5 Угроза новых участников</w:t>
      </w:r>
    </w:p>
    <w:p>
      <w:pPr>
        <w:pStyle w:val="Normal"/>
      </w:pPr>
    </w:p>
    <w:p w14:paraId="6547F75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>
      <w:pPr>
        <w:pStyle w:val="Normal"/>
      </w:pPr>
    </w:p>
    <w:p w14:paraId="077AB83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>
      <w:pPr>
        <w:pStyle w:val="Normal"/>
      </w:pPr>
    </w:p>
    <w:p w14:paraId="3B35FE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>
      <w:pPr>
        <w:pStyle w:val="Normal"/>
      </w:pPr>
    </w:p>
    <w:p w14:paraId="399C999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4" w:name="сила-покупателей"/>
      <w:bookmarkEnd w:id="113"/>
      <w:r>
        <w:rPr>
          <w:rFonts w:ascii="Times New Roman" w:hAnsi="Times New Roman"/>
          <w:sz w:val="28"/>
        </w:rPr>
        <w:t>2.2.6 Сила покупателей</w:t>
      </w:r>
    </w:p>
    <w:p>
      <w:pPr>
        <w:pStyle w:val="Normal"/>
      </w:pPr>
    </w:p>
    <w:p w14:paraId="47BC598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>
      <w:pPr>
        <w:pStyle w:val="Normal"/>
      </w:pPr>
    </w:p>
    <w:p w14:paraId="5DF68FF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>
      <w:pPr>
        <w:pStyle w:val="Normal"/>
      </w:pPr>
    </w:p>
    <w:p w14:paraId="6103E85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>
      <w:pPr>
        <w:pStyle w:val="Normal"/>
      </w:pPr>
    </w:p>
    <w:p w14:paraId="21327D8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5" w:name="сила-поставщиков"/>
      <w:bookmarkEnd w:id="114"/>
      <w:r>
        <w:rPr>
          <w:rFonts w:ascii="Times New Roman" w:hAnsi="Times New Roman"/>
          <w:sz w:val="28"/>
        </w:rPr>
        <w:t>2.2.7 Сила поставщиков</w:t>
      </w:r>
    </w:p>
    <w:p>
      <w:pPr>
        <w:pStyle w:val="Normal"/>
      </w:pPr>
    </w:p>
    <w:p w14:paraId="29074FC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>
      <w:pPr>
        <w:pStyle w:val="Normal"/>
      </w:pPr>
    </w:p>
    <w:p w14:paraId="6C25B2D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>
      <w:pPr>
        <w:pStyle w:val="Normal"/>
      </w:pPr>
    </w:p>
    <w:p w14:paraId="4B27DE4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>
      <w:pPr>
        <w:pStyle w:val="Normal"/>
      </w:pPr>
    </w:p>
    <w:p w14:paraId="5C9F6F5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6" w:name="угроза-заменителей"/>
      <w:bookmarkEnd w:id="115"/>
      <w:r>
        <w:rPr>
          <w:rFonts w:ascii="Times New Roman" w:hAnsi="Times New Roman"/>
          <w:sz w:val="28"/>
        </w:rPr>
        <w:t>2.2.8 Угроза заменителей</w:t>
      </w:r>
    </w:p>
    <w:p>
      <w:pPr>
        <w:pStyle w:val="Normal"/>
      </w:pPr>
    </w:p>
    <w:p w14:paraId="6B7F9BA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>
      <w:pPr>
        <w:pStyle w:val="Normal"/>
      </w:pPr>
    </w:p>
    <w:p w14:paraId="3FEAA33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>
      <w:pPr>
        <w:pStyle w:val="Normal"/>
      </w:pPr>
    </w:p>
    <w:p w14:paraId="49D6EB2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300D922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7" w:name="дополнительные-цифровые-факторы"/>
      <w:bookmarkEnd w:id="116"/>
      <w:r>
        <w:rPr>
          <w:rFonts w:ascii="Times New Roman" w:hAnsi="Times New Roman"/>
          <w:sz w:val="28"/>
        </w:rPr>
        <w:t>2.2.9 Дополнительные цифровые факторы</w:t>
      </w:r>
    </w:p>
    <w:p>
      <w:pPr>
        <w:pStyle w:val="Normal"/>
      </w:pPr>
    </w:p>
    <w:p w14:paraId="13AD92A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>
      <w:pPr>
        <w:pStyle w:val="Normal"/>
      </w:pPr>
    </w:p>
    <w:p w14:paraId="61942DC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8" w:name="сводные-матрицы-пяти-сил"/>
      <w:bookmarkEnd w:id="117"/>
      <w:r>
        <w:rPr>
          <w:rFonts w:ascii="Times New Roman" w:hAnsi="Times New Roman"/>
          <w:sz w:val="28"/>
        </w:rPr>
        <w:t>2.2.10 Сводные матрицы пяти сил</w:t>
      </w:r>
    </w:p>
    <w:p>
      <w:pPr>
        <w:pStyle w:val="Normal"/>
      </w:pPr>
    </w:p>
    <w:p w14:paraId="0CAD6AE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9" w:name="матрица-а-шкала-15"/>
      <w:r>
        <w:rPr>
          <w:rFonts w:ascii="Times New Roman" w:hAnsi="Times New Roman"/>
          <w:b/>
          <w:sz w:val="28"/>
        </w:rPr>
        <w:t>3.2.10.1 Матрица А: шкала 1–5</w:t>
      </w:r>
    </w:p>
    <w:p>
      <w:pPr>
        <w:pStyle w:val="Normal"/>
      </w:pPr>
    </w:p>
    <w:p w14:paraId="73EA4B6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>
      <w:pPr>
        <w:pStyle w:val="Normal"/>
      </w:pPr>
    </w:p>
    <w:p w14:paraId="530F51F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>
      <w:pPr>
        <w:pStyle w:val="Normal"/>
      </w:pPr>
    </w:p>
    <w:p w14:paraId="741AE27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>
      <w:pPr>
        <w:pStyle w:val="Normal"/>
      </w:pPr>
    </w:p>
    <w:p w14:paraId="785B2F1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0" w:name="матрица-б-шкала-03-с-доказательствами"/>
      <w:bookmarkEnd w:id="119"/>
      <w:r>
        <w:rPr>
          <w:rFonts w:ascii="Times New Roman" w:hAnsi="Times New Roman"/>
          <w:b/>
          <w:sz w:val="28"/>
        </w:rPr>
        <w:t>3.2.10.2 Матрица Б: шкала 0–3 с доказательствами</w:t>
      </w:r>
    </w:p>
    <w:p>
      <w:pPr>
        <w:pStyle w:val="Normal"/>
      </w:pPr>
    </w:p>
    <w:p w14:paraId="0792F47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>
      <w:pPr>
        <w:pStyle w:val="Normal"/>
      </w:pPr>
    </w:p>
    <w:p w14:paraId="48CEDBD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>
      <w:pPr>
        <w:pStyle w:val="Normal"/>
      </w:pPr>
    </w:p>
    <w:p w14:paraId="35A7507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1" w:name="X8a20f2ce3a0b914a0d10b56a08803ed6d4c4fe6"/>
      <w:bookmarkEnd w:id="118"/>
      <w:bookmarkEnd w:id="120"/>
      <w:r>
        <w:rPr>
          <w:rFonts w:ascii="Times New Roman" w:hAnsi="Times New Roman"/>
          <w:sz w:val="28"/>
        </w:rPr>
        <w:t>2.2.11 Оценка уровня конкуренции и барьеров входа</w:t>
      </w:r>
    </w:p>
    <w:p>
      <w:pPr>
        <w:pStyle w:val="Normal"/>
      </w:pPr>
    </w:p>
    <w:p w14:paraId="6EC6398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2" w:name="X1610597f6e757a32f16197bb45ecc717e6002d3"/>
      <w:r>
        <w:rPr>
          <w:rFonts w:ascii="Times New Roman" w:hAnsi="Times New Roman"/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>
      <w:pPr>
        <w:pStyle w:val="Normal"/>
      </w:pPr>
    </w:p>
    <w:p w14:paraId="5539C2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>
      <w:pPr>
        <w:pStyle w:val="Normal"/>
      </w:pPr>
    </w:p>
    <w:p w14:paraId="6B0B92E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3" w:name="X70f852fdc0340260583094712a4fcb77747ad40"/>
      <w:bookmarkEnd w:id="122"/>
      <w:r>
        <w:rPr>
          <w:rFonts w:ascii="Times New Roman" w:hAnsi="Times New Roman"/>
          <w:b/>
          <w:sz w:val="28"/>
        </w:rPr>
        <w:lastRenderedPageBreak/>
        <w:t xml:space="preserve">3.2.11.2 Индекс барьеров входа </w:t>
      </w:r>
      <w:r>
        <w:rPr>
          <w:rFonts w:ascii="Times New Roman" w:hAnsi="Times New Roman"/>
          <w:b/>
          <w:sz w:val="28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>
      <w:pPr>
        <w:pStyle w:val="Normal"/>
      </w:pPr>
    </w:p>
    <w:p w14:paraId="538F24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>
      <w:pPr>
        <w:pStyle w:val="Normal"/>
      </w:pPr>
    </w:p>
    <w:p w14:paraId="6ABAAB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4" w:name="исправления-рабочей-копии-шаблона"/>
      <w:bookmarkEnd w:id="123"/>
      <w:r>
        <w:rPr>
          <w:rFonts w:ascii="Times New Roman" w:hAnsi="Times New Roman"/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>
      <w:pPr>
        <w:pStyle w:val="Normal"/>
      </w:pPr>
    </w:p>
    <w:p w14:paraId="3380B4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5" w:name="сверка-расчётов-на-python-и-excel"/>
      <w:bookmarkEnd w:id="124"/>
      <w:r>
        <w:rPr>
          <w:rFonts w:ascii="Times New Roman" w:hAnsi="Times New Roman"/>
          <w:b/>
          <w:sz w:val="28"/>
        </w:rPr>
        <w:t xml:space="preserve">3.2.11.4 Сверка расчетов на </w:t>
      </w:r>
      <w:r>
        <w:rPr>
          <w:rFonts w:ascii="Times New Roman" w:hAnsi="Times New Roman"/>
          <w:b/>
          <w:sz w:val="28"/>
          <w:i/>
          <w:iCs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>
      <w:pPr>
        <w:pStyle w:val="Normal"/>
      </w:pPr>
    </w:p>
    <w:p w14:paraId="69F77F1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5412FDC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6" w:name="Xed496d2701f9095b8b47d6e7bdd62ca0423796d"/>
      <w:bookmarkEnd w:id="125"/>
      <w:r>
        <w:rPr>
          <w:rFonts w:ascii="Times New Roman" w:hAnsi="Times New Roman"/>
          <w:b/>
          <w:sz w:val="28"/>
        </w:rPr>
        <w:t xml:space="preserve">3.2.11.5 Основной расчет и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>
      <w:pPr>
        <w:pStyle w:val="Normal"/>
      </w:pPr>
    </w:p>
    <w:p w14:paraId="779D890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>
      <w:pPr>
        <w:pStyle w:val="Normal"/>
      </w:pPr>
    </w:p>
    <w:p w14:paraId="02279A25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7" w:name="X26e1f683b4e3d20dedc569ae951ec4fd15e6fac"/>
      <w:bookmarkEnd w:id="121"/>
      <w:bookmarkEnd w:id="126"/>
      <w:r>
        <w:rPr>
          <w:rFonts w:ascii="Times New Roman" w:hAnsi="Times New Roman"/>
          <w:sz w:val="28"/>
        </w:rPr>
        <w:t>2.2.12 Итоговый вывод о привлекательности рынка и условиях входа</w:t>
      </w:r>
    </w:p>
    <w:p>
      <w:pPr>
        <w:pStyle w:val="Normal"/>
      </w:pP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>
      <w:pPr>
        <w:pStyle w:val="Normal"/>
      </w:pPr>
    </w:p>
    <w:p w14:paraId="61420A3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>
      <w:pPr>
        <w:pStyle w:val="Normal"/>
      </w:pPr>
    </w:p>
    <w:p w14:paraId="19C2666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28" w:name="проверка-по-критериям-методики"/>
      <w:bookmarkStart w:id="129" w:name="_Toc241931091"/>
      <w:bookmarkEnd w:id="101"/>
      <w:bookmarkEnd w:id="127"/>
      <w:r>
        <w:rPr>
          <w:rFonts w:ascii="Times New Roman" w:hAnsi="Times New Roman"/>
          <w:sz w:val="28"/>
        </w:rPr>
        <w:t>2.3 Проверка по критериям методики</w:t>
      </w:r>
      <w:bookmarkEnd w:id="129"/>
    </w:p>
    <w:p>
      <w:pPr>
        <w:pStyle w:val="Normal"/>
      </w:pPr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>
      <w:pPr>
        <w:pStyle w:val="Normal"/>
      </w:pPr>
    </w:p>
    <w:p w14:paraId="0B4F6FF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45A9461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112309A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0" w:name="выводы-2"/>
      <w:bookmarkStart w:id="131" w:name="_Toc241931092"/>
      <w:bookmarkEnd w:id="128"/>
      <w:r>
        <w:rPr>
          <w:rFonts w:ascii="Times New Roman" w:hAnsi="Times New Roman"/>
          <w:sz w:val="28"/>
        </w:rPr>
        <w:t>Выводы</w:t>
      </w:r>
      <w:bookmarkEnd w:id="131"/>
    </w:p>
    <w:p>
      <w:pPr>
        <w:pStyle w:val="Normal"/>
      </w:pPr>
    </w:p>
    <w:p w14:paraId="083635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71332F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695F388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>
      <w:pPr>
        <w:pStyle w:val="Normal"/>
      </w:pPr>
    </w:p>
    <w:p w14:paraId="65A2734D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2" w:name="список-использованных-источников-2"/>
      <w:bookmarkStart w:id="133" w:name="_Toc241931093"/>
      <w:bookmarkEnd w:id="130"/>
      <w:r>
        <w:rPr>
          <w:rFonts w:ascii="Times New Roman" w:hAnsi="Times New Roman"/>
          <w:sz w:val="28"/>
        </w:rPr>
        <w:t>Список использованных источников</w:t>
      </w:r>
      <w:bookmarkEnd w:id="133"/>
    </w:p>
    <w:p>
      <w:pPr>
        <w:pStyle w:val="Normal"/>
      </w:pPr>
    </w:p>
    <w:p w14:paraId="1E51EF8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https://www.g2.com/ – Дата доступа: 30.09.2026.</w:t>
      </w:r>
    </w:p>
    <w:p w14:paraId="22B9956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https://bepaid.by/ – Дата доступа: 30.09.2026.</w:t>
      </w:r>
    </w:p>
    <w:p w14:paraId="49351D2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https://stripe.com/global – Дата доступа: 30.09.2026.</w:t>
      </w:r>
    </w:p>
    <w:p>
      <w:pPr>
        <w:pStyle w:val="Normal"/>
      </w:pPr>
    </w:p>
    <w:p w14:paraId="723F6ED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4" w:name="X07f097ad3fec38b594ab687268d9ed6037a6780"/>
      <w:bookmarkStart w:id="135" w:name="_Toc241931094"/>
      <w:bookmarkEnd w:id="132"/>
      <w:r>
        <w:rPr>
          <w:rFonts w:ascii="Times New Roman" w:hAnsi="Times New Roman"/>
          <w:sz w:val="28"/>
        </w:rPr>
        <w:t>Приложение А (обязательное) Журналы источников</w:t>
      </w:r>
      <w:bookmarkEnd w:id="135"/>
    </w:p>
    <w:p>
      <w:pPr>
        <w:pStyle w:val="Normal"/>
      </w:pPr>
    </w:p>
    <w:p w14:paraId="068BA42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>
      <w:pPr>
        <w:pStyle w:val="Normal"/>
      </w:pPr>
    </w:p>
    <w:p w14:paraId="01A0053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6" w:name="Xbcdbdbb846f981c924562e03257ff8fcb016f3a"/>
      <w:bookmarkStart w:id="137" w:name="_Toc241931095"/>
      <w:bookmarkEnd w:id="134"/>
      <w:r>
        <w:rPr>
          <w:rFonts w:ascii="Times New Roman" w:hAnsi="Times New Roman"/>
          <w:sz w:val="28"/>
        </w:rPr>
        <w:t>Приложение Б (обязательное) Журнал допущений и реестр ожидаемых данных</w:t>
      </w:r>
      <w:bookmarkEnd w:id="137"/>
    </w:p>
    <w:p>
      <w:pPr>
        <w:pStyle w:val="Normal"/>
      </w:pPr>
    </w:p>
    <w:p w14:paraId="72F5F72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>
      <w:pPr>
        <w:pStyle w:val="Normal"/>
      </w:pPr>
    </w:p>
    <w:p w14:paraId="3A28A5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>
      <w:pPr>
        <w:pStyle w:val="Normal"/>
      </w:pPr>
    </w:p>
    <w:p w14:paraId="70421D1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>
      <w:pPr>
        <w:pStyle w:val="Normal"/>
      </w:pPr>
    </w:p>
    <w:p w14:paraId="3F86543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8" w:name="X211dff13118dc92392e39f802fc3415ebb017ae"/>
      <w:bookmarkStart w:id="139" w:name="_Toc241931096"/>
      <w:bookmarkEnd w:id="136"/>
      <w:r>
        <w:rPr>
          <w:rFonts w:ascii="Times New Roman" w:hAnsi="Times New Roman"/>
          <w:sz w:val="28"/>
        </w:rPr>
        <w:lastRenderedPageBreak/>
        <w:t>Приложение В (обязательное) Карточки конкурентов</w:t>
      </w:r>
      <w:bookmarkEnd w:id="139"/>
    </w:p>
    <w:p>
      <w:pPr>
        <w:pStyle w:val="Normal"/>
      </w:pPr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>
      <w:pPr>
        <w:pStyle w:val="Normal"/>
      </w:pPr>
    </w:p>
    <w:p w14:paraId="35047E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>
      <w:pPr>
        <w:pStyle w:val="Normal"/>
      </w:pPr>
    </w:p>
    <w:p w14:paraId="7E61022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>
      <w:pPr>
        <w:pStyle w:val="Normal"/>
      </w:pPr>
    </w:p>
    <w:p w14:paraId="1034D3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>
      <w:pPr>
        <w:pStyle w:val="Normal"/>
      </w:pPr>
    </w:p>
    <w:p w14:paraId="31BE1C7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>
      <w:pPr>
        <w:pStyle w:val="Normal"/>
      </w:pPr>
    </w:p>
    <w:p w14:paraId="02B5F5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>
      <w:pPr>
        <w:pStyle w:val="Normal"/>
      </w:pPr>
    </w:p>
    <w:p w14:paraId="500FF38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>
      <w:pPr>
        <w:pStyle w:val="Normal"/>
      </w:pPr>
    </w:p>
    <w:p w14:paraId="687335A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>
      <w:pPr>
        <w:pStyle w:val="Normal"/>
      </w:pPr>
    </w:p>
    <w:p w14:paraId="46F4240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>
      <w:pPr>
        <w:pStyle w:val="Normal"/>
      </w:pPr>
    </w:p>
    <w:p w14:paraId="20186E6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>
      <w:pPr>
        <w:pStyle w:val="Normal"/>
      </w:pPr>
    </w:p>
    <w:p w14:paraId="3605734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>
      <w:pPr>
        <w:pStyle w:val="Normal"/>
      </w:pPr>
    </w:p>
    <w:p w14:paraId="570572F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498706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>
      <w:pPr>
        <w:pStyle w:val="Normal"/>
      </w:pPr>
    </w:p>
    <w:p w14:paraId="395B5E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>
      <w:pPr>
        <w:pStyle w:val="Normal"/>
      </w:pPr>
    </w:p>
    <w:p w14:paraId="621A46C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>
      <w:pPr>
        <w:pStyle w:val="Normal"/>
      </w:pPr>
    </w:p>
    <w:p w14:paraId="7F9FB21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>
      <w:pPr>
        <w:pStyle w:val="Normal"/>
      </w:pPr>
    </w:p>
    <w:p w14:paraId="59C368B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>
      <w:pPr>
        <w:pStyle w:val="Normal"/>
      </w:pPr>
    </w:p>
    <w:p w14:paraId="14A709A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>
      <w:pPr>
        <w:pStyle w:val="Normal"/>
      </w:pPr>
    </w:p>
    <w:p w14:paraId="0F602C3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27C6007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>
      <w:pPr>
        <w:pStyle w:val="Normal"/>
      </w:pPr>
    </w:p>
    <w:p w14:paraId="01034F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0" w:name="X04baafd86471df16b279f50668c6bfa612d0f21"/>
      <w:bookmarkStart w:id="141" w:name="_Toc241931097"/>
      <w:bookmarkEnd w:id="138"/>
      <w:r>
        <w:rPr>
          <w:rFonts w:ascii="Times New Roman" w:hAnsi="Times New Roman"/>
          <w:sz w:val="28"/>
        </w:rPr>
        <w:lastRenderedPageBreak/>
        <w:t>Приложение Г (обязательное) Перечень файлов работы</w:t>
      </w:r>
      <w:bookmarkEnd w:id="141"/>
    </w:p>
    <w:p>
      <w:pPr>
        <w:pStyle w:val="Normal"/>
      </w:pPr>
    </w:p>
    <w:p w14:paraId="770331C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</w:tbl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42" w:name="X398ec9ebabf29e84aaa15b8b764fed01293908e"/>
      <w:bookmarkStart w:id="143" w:name="_Toc241931098"/>
      <w:bookmarkEnd w:id="99"/>
      <w:bookmarkEnd w:id="140"/>
      <w:r>
        <w:rPr>
          <w:rFonts w:ascii="Times New Roman" w:hAnsi="Times New Roman"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>
      <w:pPr>
        <w:pStyle w:val="Normal"/>
      </w:pPr>
    </w:p>
    <w:p>
      <w:pPr>
        <w:pStyle w:val="Normal"/>
      </w:pPr>
    </w:p>
    <w:p w14:paraId="4A17B29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4" w:name="цель-работы"/>
      <w:bookmarkStart w:id="145" w:name="_Toc241931099"/>
      <w:r>
        <w:rPr>
          <w:rFonts w:ascii="Times New Roman" w:hAnsi="Times New Roman"/>
          <w:sz w:val="28"/>
        </w:rPr>
        <w:t>4.1 Цель работы</w:t>
      </w:r>
      <w:bookmarkEnd w:id="145"/>
    </w:p>
    <w:p>
      <w:pPr>
        <w:pStyle w:val="Normal"/>
      </w:pPr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>
      <w:pPr>
        <w:pStyle w:val="Normal"/>
      </w:pPr>
    </w:p>
    <w:p w14:paraId="0690C20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6" w:name="ход-работы-3"/>
      <w:bookmarkStart w:id="147" w:name="_Toc241931100"/>
      <w:bookmarkEnd w:id="144"/>
      <w:r>
        <w:rPr>
          <w:rFonts w:ascii="Times New Roman" w:hAnsi="Times New Roman"/>
          <w:sz w:val="28"/>
        </w:rPr>
        <w:t>4.2 Ход работы</w:t>
      </w:r>
      <w:bookmarkEnd w:id="147"/>
    </w:p>
    <w:p>
      <w:pPr>
        <w:pStyle w:val="Normal"/>
      </w:pPr>
    </w:p>
    <w:p>
      <w:pPr>
        <w:pStyle w:val="Normal"/>
      </w:pPr>
    </w:p>
    <w:p w14:paraId="7A70316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8" w:name="исходные-материалы-и-порядок-работы"/>
      <w:r>
        <w:rPr>
          <w:rFonts w:ascii="Times New Roman" w:hAnsi="Times New Roman"/>
          <w:sz w:val="28"/>
        </w:rPr>
        <w:t>4.2.1 Исходные материалы и порядок работы</w:t>
      </w:r>
    </w:p>
    <w:p>
      <w:pPr>
        <w:pStyle w:val="Normal"/>
      </w:pP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>
      <w:pPr>
        <w:pStyle w:val="Normal"/>
      </w:pPr>
    </w:p>
    <w:p w14:paraId="2BE13A7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>
      <w:pPr>
        <w:pStyle w:val="Normal"/>
      </w:pPr>
    </w:p>
    <w:p w14:paraId="3308C4C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9" w:name="X93d29a5782a4517557fff9d6ebfc303d927dc5a"/>
      <w:bookmarkEnd w:id="148"/>
      <w:r>
        <w:rPr>
          <w:rFonts w:ascii="Times New Roman" w:hAnsi="Times New Roman"/>
          <w:sz w:val="28"/>
        </w:rPr>
        <w:t xml:space="preserve">4.2.2 Часть </w:t>
      </w:r>
      <w:r>
        <w:rPr>
          <w:sz w:val="28"/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  <w:sz w:val="28"/>
        </w:rPr>
        <w:t>Классификация компаний по уровням конкуренции</w:t>
      </w:r>
    </w:p>
    <w:p>
      <w:pPr>
        <w:pStyle w:val="Normal"/>
      </w:pPr>
    </w:p>
    <w:p w14:paraId="7272E97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0" w:name="объект-анализа"/>
      <w:r>
        <w:rPr>
          <w:rFonts w:ascii="Times New Roman" w:hAnsi="Times New Roman"/>
          <w:b/>
          <w:sz w:val="28"/>
        </w:rPr>
        <w:t>4.2.2.1 Объект анализа</w:t>
      </w:r>
    </w:p>
    <w:p>
      <w:pPr>
        <w:pStyle w:val="Normal"/>
      </w:pPr>
    </w:p>
    <w:p w14:paraId="3D72E0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33E13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1" w:name="реестр-компаний-и-источники-обнаружения"/>
      <w:bookmarkEnd w:id="150"/>
      <w:r>
        <w:rPr>
          <w:rFonts w:ascii="Times New Roman" w:hAnsi="Times New Roman"/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2" w:name="оценка-по-критериям-и-итоговые-уровни"/>
      <w:bookmarkEnd w:id="151"/>
      <w:r>
        <w:rPr>
          <w:rFonts w:ascii="Times New Roman" w:hAnsi="Times New Roman"/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>
      <w:pPr>
        <w:pStyle w:val="Normal"/>
      </w:pPr>
    </w:p>
    <w:p w14:paraId="72684DC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3" w:name="ограничения-части-a"/>
      <w:bookmarkEnd w:id="152"/>
      <w:r>
        <w:rPr>
          <w:rFonts w:ascii="Times New Roman" w:hAnsi="Times New Roman"/>
          <w:b/>
          <w:sz w:val="28"/>
        </w:rPr>
        <w:t xml:space="preserve">4.2.2.4 Ограничения части </w:t>
      </w:r>
      <w:r>
        <w:rPr>
          <w:rFonts w:ascii="Times New Roman" w:hAnsi="Times New Roman"/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>
      <w:pPr>
        <w:pStyle w:val="Normal"/>
      </w:pPr>
    </w:p>
    <w:p w14:paraId="3663F05B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54" w:name="X0896298018f4fcc355446c9f8279810908650e0"/>
      <w:bookmarkEnd w:id="149"/>
      <w:bookmarkEnd w:id="153"/>
      <w:r>
        <w:rPr>
          <w:rFonts w:ascii="Times New Roman" w:hAnsi="Times New Roman"/>
          <w:sz w:val="28"/>
        </w:rPr>
        <w:t xml:space="preserve">4.2.3 Часть </w:t>
      </w:r>
      <w:r>
        <w:rPr>
          <w:sz w:val="28"/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  <w:sz w:val="28"/>
        </w:rPr>
        <w:t>Анализ цифрового товара по сайтам</w:t>
      </w:r>
    </w:p>
    <w:p>
      <w:pPr>
        <w:pStyle w:val="Normal"/>
      </w:pPr>
    </w:p>
    <w:p w14:paraId="33089E3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5" w:name="исследовательский-вопрос-и-выборка"/>
      <w:r>
        <w:rPr>
          <w:rFonts w:ascii="Times New Roman" w:hAnsi="Times New Roman"/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5EFB08E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0E95381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6" w:name="карта-сайтов"/>
      <w:bookmarkEnd w:id="155"/>
      <w:r>
        <w:rPr>
          <w:rFonts w:ascii="Times New Roman" w:hAnsi="Times New Roman"/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rFonts w:ascii="Times New Roman" w:hAnsi="Times New Roman"/>
          <w:sz w:val="28"/>
        </w:rPr>
        <w:lastRenderedPageBreak/>
        <w:t xml:space="preserve">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>
      <w:pPr>
        <w:pStyle w:val="Normal"/>
      </w:pPr>
    </w:p>
    <w:p w14:paraId="5238FAF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7FC226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7" w:name="разбор-по-модели-левитта"/>
      <w:bookmarkEnd w:id="156"/>
      <w:r>
        <w:rPr>
          <w:rFonts w:ascii="Times New Roman" w:hAnsi="Times New Roman"/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>
      <w:pPr>
        <w:pStyle w:val="Normal"/>
      </w:pPr>
    </w:p>
    <w:p w14:paraId="4B19DFD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5228B27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8" w:name="требования-по-кано-и-рыночный-стандарт"/>
      <w:bookmarkEnd w:id="157"/>
      <w:r>
        <w:rPr>
          <w:rFonts w:ascii="Times New Roman" w:hAnsi="Times New Roman"/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rFonts w:ascii="Times New Roman" w:hAnsi="Times New Roman"/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>
      <w:pPr>
        <w:pStyle w:val="Normal"/>
      </w:pPr>
    </w:p>
    <w:p w14:paraId="37B038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9" w:name="сравнение-конкурентов-и-преимущества"/>
      <w:bookmarkEnd w:id="158"/>
      <w:r>
        <w:rPr>
          <w:rFonts w:ascii="Times New Roman" w:hAnsi="Times New Roman"/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>
      <w:pPr>
        <w:pStyle w:val="Normal"/>
      </w:pPr>
    </w:p>
    <w:p w14:paraId="1FB6F5A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>
      <w:pPr>
        <w:pStyle w:val="Normal"/>
      </w:pPr>
    </w:p>
    <w:p w14:paraId="02EC8CE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78F32C2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0" w:name="собственный-цифровой-товар"/>
      <w:bookmarkEnd w:id="159"/>
      <w:r>
        <w:rPr>
          <w:rFonts w:ascii="Times New Roman" w:hAnsi="Times New Roman"/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>
      <w:pPr>
        <w:pStyle w:val="Normal"/>
      </w:pPr>
    </w:p>
    <w:p w14:paraId="16C7DDA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1" w:name="X4253a8e12fd5158fd37918e6e474d634b541850"/>
      <w:bookmarkEnd w:id="154"/>
      <w:bookmarkEnd w:id="160"/>
      <w:r>
        <w:rPr>
          <w:rFonts w:ascii="Times New Roman" w:hAnsi="Times New Roman"/>
          <w:sz w:val="28"/>
        </w:rPr>
        <w:t xml:space="preserve">4.2.4 Часть </w:t>
      </w:r>
      <w:r>
        <w:rPr>
          <w:sz w:val="28"/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</w:p>
    <w:p>
      <w:pPr>
        <w:pStyle w:val="Normal"/>
      </w:pPr>
    </w:p>
    <w:p w14:paraId="0C8E1C9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2" w:name="паспорт-исследования"/>
      <w:r>
        <w:rPr>
          <w:rFonts w:ascii="Times New Roman" w:hAnsi="Times New Roman"/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3" w:name="факты-сайтов-и-блоки-бизнес-модели"/>
      <w:bookmarkEnd w:id="162"/>
      <w:r>
        <w:rPr>
          <w:rFonts w:ascii="Times New Roman" w:hAnsi="Times New Roman"/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>
      <w:pPr>
        <w:pStyle w:val="Normal"/>
      </w:pPr>
    </w:p>
    <w:p w14:paraId="2F3D208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5D586B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4" w:name="монетизация"/>
      <w:bookmarkEnd w:id="163"/>
      <w:r>
        <w:rPr>
          <w:rFonts w:ascii="Times New Roman" w:hAnsi="Times New Roman"/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52C773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5" w:name="каналы-и-воронка"/>
      <w:bookmarkEnd w:id="164"/>
      <w:r>
        <w:rPr>
          <w:rFonts w:ascii="Times New Roman" w:hAnsi="Times New Roman"/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6" w:name="рыночный-стандарт-бизнес-модели"/>
      <w:bookmarkEnd w:id="165"/>
      <w:r>
        <w:rPr>
          <w:rFonts w:ascii="Times New Roman" w:hAnsi="Times New Roman"/>
          <w:b/>
          <w:sz w:val="28"/>
        </w:rPr>
        <w:t>4.2.4.5 Рыночный стандарт бизнес-модели</w:t>
      </w:r>
    </w:p>
    <w:p>
      <w:pPr>
        <w:pStyle w:val="Normal"/>
      </w:pPr>
    </w:p>
    <w:p w14:paraId="52CD404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7" w:name="гипотезы-для-notacode"/>
      <w:bookmarkEnd w:id="166"/>
      <w:r>
        <w:rPr>
          <w:rFonts w:ascii="Times New Roman" w:hAnsi="Times New Roman"/>
          <w:b/>
          <w:sz w:val="28"/>
        </w:rPr>
        <w:t xml:space="preserve">4.2.4.6 Гипотезы для </w:t>
      </w:r>
      <w:r>
        <w:rPr>
          <w:rFonts w:ascii="Times New Roman" w:hAnsi="Times New Roman"/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>
      <w:pPr>
        <w:pStyle w:val="Normal"/>
      </w:pPr>
    </w:p>
    <w:p w14:paraId="6C839A7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8" w:name="исправления-рабочих-копий-шаблонов"/>
      <w:bookmarkEnd w:id="161"/>
      <w:bookmarkEnd w:id="167"/>
      <w:r>
        <w:rPr>
          <w:rFonts w:ascii="Times New Roman" w:hAnsi="Times New Roman"/>
          <w:sz w:val="28"/>
        </w:rPr>
        <w:t>4.2.5 Исправления рабочих копий шаблонов</w:t>
      </w:r>
    </w:p>
    <w:p>
      <w:pPr>
        <w:pStyle w:val="Normal"/>
      </w:pPr>
    </w:p>
    <w:p w14:paraId="0FCADF5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>
      <w:pPr>
        <w:pStyle w:val="Normal"/>
      </w:pPr>
    </w:p>
    <w:p w14:paraId="1C97BE0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69" w:name="проверка-по-критериям-методики-1"/>
      <w:bookmarkStart w:id="170" w:name="_Toc241931101"/>
      <w:bookmarkEnd w:id="146"/>
      <w:bookmarkEnd w:id="168"/>
      <w:r>
        <w:rPr>
          <w:rFonts w:ascii="Times New Roman" w:hAnsi="Times New Roman"/>
          <w:sz w:val="28"/>
        </w:rPr>
        <w:t>4.3 Проверка по критериям методики</w:t>
      </w:r>
      <w:bookmarkEnd w:id="170"/>
    </w:p>
    <w:p>
      <w:pPr>
        <w:pStyle w:val="Normal"/>
      </w:pPr>
    </w:p>
    <w:p w14:paraId="0462285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>
      <w:pPr>
        <w:pStyle w:val="Normal"/>
      </w:pPr>
    </w:p>
    <w:p w14:paraId="10B8BC6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1" w:name="выводы-3"/>
      <w:bookmarkStart w:id="172" w:name="_Toc241931102"/>
      <w:bookmarkEnd w:id="169"/>
      <w:r>
        <w:rPr>
          <w:rFonts w:ascii="Times New Roman" w:hAnsi="Times New Roman"/>
          <w:sz w:val="28"/>
        </w:rPr>
        <w:t>Выводы</w:t>
      </w:r>
      <w:bookmarkEnd w:id="172"/>
    </w:p>
    <w:p>
      <w:pPr>
        <w:pStyle w:val="Normal"/>
      </w:pPr>
    </w:p>
    <w:p w14:paraId="1A20FC49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E7B44D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</w:t>
      </w:r>
      <w:r>
        <w:rPr>
          <w:rFonts w:ascii="Times New Roman" w:hAnsi="Times New Roman"/>
          <w:sz w:val="28"/>
        </w:rPr>
        <w:lastRenderedPageBreak/>
        <w:t xml:space="preserve">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4207B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0D3FF77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>
      <w:pPr>
        <w:pStyle w:val="Normal"/>
      </w:pPr>
    </w:p>
    <w:p w14:paraId="68DD93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3" w:name="список-использованных-источников-3"/>
      <w:bookmarkStart w:id="174" w:name="_Toc241931103"/>
      <w:bookmarkEnd w:id="171"/>
      <w:r>
        <w:rPr>
          <w:rFonts w:ascii="Times New Roman" w:hAnsi="Times New Roman"/>
          <w:sz w:val="28"/>
        </w:rPr>
        <w:t>Список использованных источников</w:t>
      </w:r>
      <w:bookmarkEnd w:id="174"/>
    </w:p>
    <w:p>
      <w:pPr>
        <w:pStyle w:val="Normal"/>
      </w:pPr>
    </w:p>
    <w:p w14:paraId="05E3AF2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>
      <w:pPr>
        <w:pStyle w:val="Normal"/>
      </w:pPr>
    </w:p>
    <w:p w14:paraId="2FA4B41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5" w:name="X23bfb6fdda8f1742b2e2b84ca54037d7f96077f"/>
      <w:bookmarkStart w:id="176" w:name="_Toc241931104"/>
      <w:bookmarkEnd w:id="173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176"/>
    </w:p>
    <w:p>
      <w:pPr>
        <w:pStyle w:val="Normal"/>
      </w:pPr>
    </w:p>
    <w:p w14:paraId="5C9D32B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>
      <w:pPr>
        <w:pStyle w:val="Normal"/>
      </w:pPr>
    </w:p>
    <w:p w14:paraId="72AB071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7" w:name="Xe57dfa954bc99fa1a56051ea98d15e9969e72a7"/>
      <w:bookmarkStart w:id="178" w:name="_Toc241931105"/>
      <w:bookmarkEnd w:id="175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178"/>
    </w:p>
    <w:p>
      <w:pPr>
        <w:pStyle w:val="Normal"/>
      </w:pPr>
    </w:p>
    <w:p w14:paraId="263B129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>
      <w:pPr>
        <w:pStyle w:val="Normal"/>
      </w:pPr>
    </w:p>
    <w:p w14:paraId="14C8D29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9" w:name="X5524ab9f965042c4d6511d6315044a9f4f6816c"/>
      <w:bookmarkStart w:id="180" w:name="_Toc241931106"/>
      <w:bookmarkEnd w:id="177"/>
      <w:r>
        <w:rPr>
          <w:rFonts w:ascii="Times New Roman" w:hAnsi="Times New Roman"/>
          <w:sz w:val="28"/>
        </w:rPr>
        <w:lastRenderedPageBreak/>
        <w:t>Приложение В (обязательное) Данные, собранные 02.10.2026</w:t>
      </w:r>
      <w:bookmarkEnd w:id="180"/>
    </w:p>
    <w:p>
      <w:pPr>
        <w:pStyle w:val="Normal"/>
      </w:pPr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>
      <w:pPr>
        <w:pStyle w:val="Normal"/>
      </w:pPr>
    </w:p>
    <w:p w14:paraId="7D92F5B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>
      <w:pPr>
        <w:pStyle w:val="Normal"/>
      </w:pPr>
    </w:p>
    <w:p w14:paraId="47FAD3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>
      <w:pPr>
        <w:pStyle w:val="Normal"/>
      </w:pPr>
    </w:p>
    <w:p w14:paraId="7D98FCD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</w:t>
      </w:r>
      <w:r>
        <w:rPr>
          <w:rFonts w:ascii="Times New Roman" w:hAnsi="Times New Roman"/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>
      <w:pPr>
        <w:pStyle w:val="Normal"/>
      </w:pPr>
    </w:p>
    <w:p w14:paraId="012FE4B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81" w:name="X7d2452439ad5e56bc037d965140d900a0820b0e"/>
      <w:bookmarkStart w:id="182" w:name="_Toc241931107"/>
      <w:bookmarkEnd w:id="142"/>
      <w:bookmarkEnd w:id="179"/>
      <w:r>
        <w:rPr>
          <w:rFonts w:ascii="Times New Roman" w:hAnsi="Times New Roman"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>
      <w:pPr>
        <w:pStyle w:val="Normal"/>
      </w:pPr>
    </w:p>
    <w:p>
      <w:pPr>
        <w:pStyle w:val="Normal"/>
      </w:pPr>
    </w:p>
    <w:p w14:paraId="78C3C74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83" w:name="ход-работы-4"/>
      <w:bookmarkStart w:id="184" w:name="_Toc241931108"/>
      <w:r>
        <w:rPr>
          <w:rFonts w:ascii="Times New Roman" w:hAnsi="Times New Roman"/>
          <w:sz w:val="28"/>
        </w:rPr>
        <w:t>5.2 Ход работы</w:t>
      </w:r>
      <w:bookmarkEnd w:id="184"/>
    </w:p>
    <w:p>
      <w:pPr>
        <w:pStyle w:val="Normal"/>
      </w:pPr>
    </w:p>
    <w:p>
      <w:pPr>
        <w:pStyle w:val="Normal"/>
      </w:pPr>
    </w:p>
    <w:p w14:paraId="09C225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5" w:name="порядок-работы-и-рабочие-книги"/>
      <w:r>
        <w:rPr>
          <w:rFonts w:ascii="Times New Roman" w:hAnsi="Times New Roman"/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>
      <w:pPr>
        <w:pStyle w:val="Normal"/>
      </w:pPr>
    </w:p>
    <w:p w14:paraId="0A07712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>
      <w:pPr>
        <w:pStyle w:val="Normal"/>
      </w:pPr>
    </w:p>
    <w:p w14:paraId="2850CEA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6" w:name="Xea2e0351488d2dccc444fc8980e855e53dc7366"/>
      <w:bookmarkEnd w:id="185"/>
      <w:r>
        <w:rPr>
          <w:rFonts w:ascii="Times New Roman" w:hAnsi="Times New Roman"/>
          <w:sz w:val="28"/>
        </w:rPr>
        <w:t>5.2.2 Методика 6.1. Ценностное предложение и цифровой товар</w:t>
      </w:r>
    </w:p>
    <w:p>
      <w:pPr>
        <w:pStyle w:val="Normal"/>
      </w:pPr>
    </w:p>
    <w:p w14:paraId="3F14FE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7" w:name="доказательная-база-и-проблемы-клиентов"/>
      <w:r>
        <w:rPr>
          <w:rFonts w:ascii="Times New Roman" w:hAnsi="Times New Roman"/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</w:t>
      </w:r>
      <w:r>
        <w:rPr>
          <w:rFonts w:ascii="Times New Roman" w:hAnsi="Times New Roman"/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>
      <w:pPr>
        <w:pStyle w:val="Normal"/>
      </w:pPr>
    </w:p>
    <w:p w14:paraId="3D80D8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8" w:name="X5ce5f765abe247eb8f6cb90e6b49bb287077418"/>
      <w:bookmarkEnd w:id="187"/>
      <w:r>
        <w:rPr>
          <w:rFonts w:ascii="Times New Roman" w:hAnsi="Times New Roman"/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rFonts w:ascii="Times New Roman" w:hAnsi="Times New Roman"/>
          <w:sz w:val="28"/>
        </w:rPr>
        <w:lastRenderedPageBreak/>
        <w:t xml:space="preserve">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62725E0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7E8B93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9" w:name="методика-6.2.-бизнес-модель-по-канвас"/>
      <w:bookmarkEnd w:id="186"/>
      <w:bookmarkEnd w:id="188"/>
      <w:r>
        <w:rPr>
          <w:rFonts w:ascii="Times New Roman" w:hAnsi="Times New Roman"/>
          <w:sz w:val="28"/>
        </w:rPr>
        <w:t>5.2.3 Методика 6.2. Бизнес-модель по Канвас</w:t>
      </w:r>
    </w:p>
    <w:p>
      <w:pPr>
        <w:pStyle w:val="Normal"/>
      </w:pP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>
      <w:pPr>
        <w:pStyle w:val="Normal"/>
      </w:pPr>
    </w:p>
    <w:p w14:paraId="4DE9613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>
      <w:pPr>
        <w:pStyle w:val="Normal"/>
      </w:pPr>
    </w:p>
    <w:p w14:paraId="1A88CA0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0" w:name="Xb059a1de5fe4466041bf29ddbf407c46ea6b1ff"/>
      <w:bookmarkEnd w:id="189"/>
      <w:r>
        <w:rPr>
          <w:rFonts w:ascii="Times New Roman" w:hAnsi="Times New Roman"/>
          <w:sz w:val="28"/>
        </w:rPr>
        <w:t>5.2.4 Методика 6.3. Бизнес-логика и пользовательские сценарии</w:t>
      </w:r>
    </w:p>
    <w:p>
      <w:pPr>
        <w:pStyle w:val="Normal"/>
      </w:pPr>
    </w:p>
    <w:p w14:paraId="0CBBB14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1" w:name="бизнес-логика"/>
      <w:r>
        <w:rPr>
          <w:rFonts w:ascii="Times New Roman" w:hAnsi="Times New Roman"/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rFonts w:ascii="Times New Roman" w:hAnsi="Times New Roman"/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2" w:name="сценарии-требования-и-приоритеты"/>
      <w:bookmarkEnd w:id="191"/>
      <w:r>
        <w:rPr>
          <w:rFonts w:ascii="Times New Roman" w:hAnsi="Times New Roman"/>
          <w:b/>
          <w:sz w:val="28"/>
        </w:rPr>
        <w:t>5.2.4.2 Сценарии, требования и приоритеты</w:t>
      </w:r>
    </w:p>
    <w:p>
      <w:pPr>
        <w:pStyle w:val="Normal"/>
      </w:pPr>
    </w:p>
    <w:p w14:paraId="115D07C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>
      <w:pPr>
        <w:pStyle w:val="Normal"/>
      </w:pPr>
    </w:p>
    <w:p w14:paraId="692FE4E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>
      <w:pPr>
        <w:pStyle w:val="Normal"/>
      </w:pPr>
    </w:p>
    <w:p w14:paraId="05B0E83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3" w:name="методика-6.4.-страницы-и-экраны"/>
      <w:bookmarkEnd w:id="190"/>
      <w:bookmarkEnd w:id="192"/>
      <w:r>
        <w:rPr>
          <w:rFonts w:ascii="Times New Roman" w:hAnsi="Times New Roman"/>
          <w:sz w:val="28"/>
        </w:rPr>
        <w:t>5.2.5 Методика 6.4. Страницы и экраны</w:t>
      </w:r>
    </w:p>
    <w:p>
      <w:pPr>
        <w:pStyle w:val="Normal"/>
      </w:pP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>
      <w:pPr>
        <w:pStyle w:val="Normal"/>
      </w:pPr>
    </w:p>
    <w:p w14:paraId="07CCE5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>
      <w:pPr>
        <w:pStyle w:val="Normal"/>
      </w:pPr>
    </w:p>
    <w:p w14:paraId="6F3A62F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4" w:name="методика-6.5.-деление-на-релизы"/>
      <w:bookmarkEnd w:id="193"/>
      <w:r>
        <w:rPr>
          <w:rFonts w:ascii="Times New Roman" w:hAnsi="Times New Roman"/>
          <w:sz w:val="28"/>
        </w:rPr>
        <w:t>5.2.6 Методика 6.5. Деление на релизы</w:t>
      </w:r>
    </w:p>
    <w:p>
      <w:pPr>
        <w:pStyle w:val="Normal"/>
      </w:pP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>
      <w:pPr>
        <w:pStyle w:val="Normal"/>
      </w:pPr>
    </w:p>
    <w:p w14:paraId="5FADFE7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>
      <w:pPr>
        <w:pStyle w:val="Normal"/>
      </w:pPr>
    </w:p>
    <w:p w14:paraId="0F80B34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>
      <w:pPr>
        <w:pStyle w:val="Normal"/>
      </w:pPr>
    </w:p>
    <w:p w14:paraId="2E53433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5" w:name="X309f04629790da69637b174012fdebcdf0ce9e1"/>
      <w:bookmarkEnd w:id="194"/>
      <w:r>
        <w:rPr>
          <w:rFonts w:ascii="Times New Roman" w:hAnsi="Times New Roman"/>
          <w:sz w:val="28"/>
        </w:rPr>
        <w:lastRenderedPageBreak/>
        <w:t xml:space="preserve">5.2.7 Сверка с проектной документацией </w:t>
      </w:r>
      <w:r>
        <w:rPr>
          <w:sz w:val="28"/>
          <w:rFonts w:ascii="Times New Roman" w:hAnsi="Times New Roman"/>
          <w:i/>
          <w:iCs/>
        </w:rPr>
        <w:lastRenderedPageBreak/>
        <w:t>NotaCode</w:t>
      </w:r>
    </w:p>
    <w:p>
      <w:pPr>
        <w:pStyle w:val="Normal"/>
      </w:pP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>
      <w:pPr>
        <w:pStyle w:val="Normal"/>
      </w:pPr>
    </w:p>
    <w:p w14:paraId="0AC2B09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>
      <w:pPr>
        <w:pStyle w:val="Normal"/>
      </w:pPr>
    </w:p>
    <w:p w14:paraId="18D5BC0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6" w:name="расхождения-методик-и-шаблонов"/>
      <w:bookmarkEnd w:id="195"/>
      <w:r>
        <w:rPr>
          <w:rFonts w:ascii="Times New Roman" w:hAnsi="Times New Roman"/>
          <w:sz w:val="28"/>
        </w:rPr>
        <w:t>5.2.8 Расхождения методик и шаблонов</w:t>
      </w:r>
    </w:p>
    <w:p>
      <w:pPr>
        <w:pStyle w:val="Normal"/>
      </w:pPr>
    </w:p>
    <w:p w14:paraId="5A9A01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>
      <w:pPr>
        <w:pStyle w:val="Normal"/>
      </w:pPr>
    </w:p>
    <w:p w14:paraId="11DAE892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7" w:name="проверка-по-критериям-методик"/>
      <w:bookmarkStart w:id="198" w:name="_Toc241931109"/>
      <w:bookmarkEnd w:id="183"/>
      <w:bookmarkEnd w:id="196"/>
      <w:r>
        <w:rPr>
          <w:rFonts w:ascii="Times New Roman" w:hAnsi="Times New Roman"/>
          <w:sz w:val="28"/>
        </w:rPr>
        <w:t>5.3 Проверка по критериям методик</w:t>
      </w:r>
      <w:bookmarkEnd w:id="198"/>
    </w:p>
    <w:p>
      <w:pPr>
        <w:pStyle w:val="Normal"/>
      </w:pPr>
    </w:p>
    <w:p w14:paraId="1618E7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>
      <w:pPr>
        <w:pStyle w:val="Normal"/>
      </w:pPr>
    </w:p>
    <w:p w14:paraId="3BC93BB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9" w:name="выводы-4"/>
      <w:bookmarkStart w:id="200" w:name="_Toc241931110"/>
      <w:bookmarkEnd w:id="197"/>
      <w:r>
        <w:rPr>
          <w:rFonts w:ascii="Times New Roman" w:hAnsi="Times New Roman"/>
          <w:sz w:val="28"/>
        </w:rPr>
        <w:t>Выводы</w:t>
      </w:r>
      <w:bookmarkEnd w:id="200"/>
    </w:p>
    <w:p>
      <w:pPr>
        <w:pStyle w:val="Normal"/>
      </w:pPr>
    </w:p>
    <w:p w14:paraId="3205701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5EBA1DF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>
      <w:pPr>
        <w:pStyle w:val="Normal"/>
      </w:pPr>
    </w:p>
    <w:p w14:paraId="44D0C3D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1" w:name="список-использованных-источников-4"/>
      <w:bookmarkStart w:id="202" w:name="_Toc241931111"/>
      <w:bookmarkEnd w:id="199"/>
      <w:r>
        <w:rPr>
          <w:rFonts w:ascii="Times New Roman" w:hAnsi="Times New Roman"/>
          <w:sz w:val="28"/>
        </w:rPr>
        <w:t>Список использованных источников</w:t>
      </w:r>
      <w:bookmarkEnd w:id="202"/>
    </w:p>
    <w:p>
      <w:pPr>
        <w:pStyle w:val="Normal"/>
      </w:pPr>
    </w:p>
    <w:p w14:paraId="110A755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>
      <w:pPr>
        <w:pStyle w:val="Normal"/>
      </w:pPr>
    </w:p>
    <w:p w14:paraId="4700EFE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3" w:name="Xae8e45a9dd414bdbc847e425a0edfa94acf3b0e"/>
      <w:bookmarkStart w:id="204" w:name="_Toc241931112"/>
      <w:bookmarkEnd w:id="201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204"/>
    </w:p>
    <w:p>
      <w:pPr>
        <w:pStyle w:val="Normal"/>
      </w:pPr>
    </w:p>
    <w:p w14:paraId="0A00267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>
      <w:pPr>
        <w:pStyle w:val="Normal"/>
      </w:pPr>
    </w:p>
    <w:p w14:paraId="4413E6F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5" w:name="Xd69301fbec511203d8b106d7169a70b1e6e2df1"/>
      <w:bookmarkStart w:id="206" w:name="_Toc241931113"/>
      <w:bookmarkEnd w:id="203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206"/>
    </w:p>
    <w:p>
      <w:pPr>
        <w:pStyle w:val="Normal"/>
      </w:pPr>
    </w:p>
    <w:p w14:paraId="4A90FEBA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30546A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7" w:name="X40788a9c8af50a531cb16c8a39b8983f7f827de"/>
      <w:bookmarkStart w:id="208" w:name="_Toc241931114"/>
      <w:bookmarkEnd w:id="205"/>
      <w:r>
        <w:rPr>
          <w:rFonts w:ascii="Times New Roman" w:hAnsi="Times New Roman"/>
          <w:sz w:val="28"/>
        </w:rPr>
        <w:t>Приложение В (обязательное) Данные, собранные 02.10.2026</w:t>
      </w:r>
      <w:bookmarkEnd w:id="208"/>
    </w:p>
    <w:p>
      <w:pPr>
        <w:pStyle w:val="Normal"/>
      </w:pPr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>
      <w:pPr>
        <w:pStyle w:val="Normal"/>
      </w:pPr>
    </w:p>
    <w:p w14:paraId="183EDD0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>
      <w:pPr>
        <w:pStyle w:val="Normal"/>
      </w:pPr>
    </w:p>
    <w:p w14:paraId="27C729A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209" w:name="X78381bbc204d046371db96ae8afd22f2be8a24a"/>
      <w:bookmarkStart w:id="210" w:name="_Toc241931115"/>
      <w:bookmarkEnd w:id="181"/>
      <w:bookmarkEnd w:id="207"/>
      <w:r>
        <w:rPr>
          <w:rFonts w:ascii="Times New Roman" w:hAnsi="Times New Roman"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>
      <w:pPr>
        <w:pStyle w:val="Normal"/>
      </w:pPr>
    </w:p>
    <w:p>
      <w:pPr>
        <w:pStyle w:val="Normal"/>
      </w:pPr>
    </w:p>
    <w:p w14:paraId="0D90F0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1" w:name="резюме-проекта"/>
      <w:bookmarkStart w:id="212" w:name="_Toc241931116"/>
      <w:r>
        <w:rPr>
          <w:rFonts w:ascii="Times New Roman" w:hAnsi="Times New Roman"/>
          <w:sz w:val="28"/>
        </w:rPr>
        <w:t>6.1 Резюме проекта</w:t>
      </w:r>
      <w:bookmarkEnd w:id="212"/>
    </w:p>
    <w:p>
      <w:pPr>
        <w:pStyle w:val="Normal"/>
      </w:pPr>
    </w:p>
    <w:p w14:paraId="0C5CAF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>
      <w:pPr>
        <w:pStyle w:val="Normal"/>
      </w:pPr>
    </w:p>
    <w:p w14:paraId="5161D26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3" w:name="идея-и-исходная-гипотеза"/>
      <w:bookmarkStart w:id="214" w:name="_Toc241931117"/>
      <w:bookmarkEnd w:id="211"/>
      <w:r>
        <w:rPr>
          <w:rFonts w:ascii="Times New Roman" w:hAnsi="Times New Roman"/>
          <w:sz w:val="28"/>
        </w:rPr>
        <w:lastRenderedPageBreak/>
        <w:t>6.2 Идея и исходная гипотеза</w:t>
      </w:r>
      <w:bookmarkEnd w:id="214"/>
    </w:p>
    <w:p>
      <w:pPr>
        <w:pStyle w:val="Normal"/>
      </w:pPr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>
      <w:pPr>
        <w:pStyle w:val="Normal"/>
      </w:pPr>
    </w:p>
    <w:p w14:paraId="50D7669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>
      <w:pPr>
        <w:pStyle w:val="Normal"/>
      </w:pPr>
    </w:p>
    <w:p w14:paraId="73BFC48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>
      <w:pPr>
        <w:pStyle w:val="Normal"/>
      </w:pPr>
    </w:p>
    <w:p w14:paraId="767F99B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5" w:name="X2d8330dba6ca9104e828058da16ce2833187e11"/>
      <w:bookmarkStart w:id="216" w:name="_Toc241931118"/>
      <w:bookmarkEnd w:id="213"/>
      <w:r>
        <w:rPr>
          <w:rFonts w:ascii="Times New Roman" w:hAnsi="Times New Roman"/>
          <w:sz w:val="28"/>
        </w:rPr>
        <w:t xml:space="preserve">6.3 Аргументация спроса: </w:t>
      </w:r>
      <w:r>
        <w:rPr>
          <w:rFonts w:ascii="Times New Roman" w:hAnsi="Times New Roman"/>
          <w:i/>
          <w:iCs/>
          <w:sz w:val="28"/>
        </w:rPr>
        <w:t xml:space="preserve">Google Trends </w:t>
      </w:r>
      <w:r>
        <w:rPr>
          <w:rFonts w:ascii="Times New Roman" w:hAnsi="Times New Roman"/>
          <w:sz w:val="28"/>
        </w:rPr>
        <w:t>и Вордстат</w:t>
      </w:r>
      <w:bookmarkEnd w:id="216"/>
    </w:p>
    <w:p>
      <w:pPr>
        <w:pStyle w:val="Normal"/>
      </w:pPr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>
      <w:pPr>
        <w:pStyle w:val="Normal"/>
      </w:pPr>
    </w:p>
    <w:p w14:paraId="079100B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>
      <w:pPr>
        <w:pStyle w:val="Normal"/>
      </w:pPr>
    </w:p>
    <w:p w14:paraId="4BFE82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rFonts w:ascii="Times New Roman" w:hAnsi="Times New Roman"/>
          <w:sz w:val="28"/>
        </w:rPr>
        <w:lastRenderedPageBreak/>
        <w:t>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>
      <w:pPr>
        <w:pStyle w:val="Normal"/>
      </w:pPr>
    </w:p>
    <w:p w14:paraId="16AED4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7" w:name="границы-и-размер-рынка"/>
      <w:bookmarkStart w:id="218" w:name="_Toc241931119"/>
      <w:bookmarkEnd w:id="215"/>
      <w:r>
        <w:rPr>
          <w:rFonts w:ascii="Times New Roman" w:hAnsi="Times New Roman"/>
          <w:sz w:val="28"/>
        </w:rPr>
        <w:t>6.4 Границы и размер рынка</w:t>
      </w:r>
      <w:bookmarkEnd w:id="218"/>
    </w:p>
    <w:p>
      <w:pPr>
        <w:pStyle w:val="Normal"/>
      </w:pPr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>
      <w:pPr>
        <w:pStyle w:val="Normal"/>
      </w:pPr>
    </w:p>
    <w:p w14:paraId="2F60862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>
      <w:pPr>
        <w:pStyle w:val="Normal"/>
      </w:pPr>
    </w:p>
    <w:p w14:paraId="14466F5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>
      <w:pPr>
        <w:pStyle w:val="Normal"/>
      </w:pPr>
    </w:p>
    <w:p w14:paraId="5F919F6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9" w:name="конкурентная-среда-и-уровни-конкуренции"/>
      <w:bookmarkStart w:id="220" w:name="_Toc241931120"/>
      <w:bookmarkEnd w:id="217"/>
      <w:r>
        <w:rPr>
          <w:rFonts w:ascii="Times New Roman" w:hAnsi="Times New Roman"/>
          <w:sz w:val="28"/>
        </w:rPr>
        <w:t>6.5 Конкурентная среда и уровни конкуренции</w:t>
      </w:r>
      <w:bookmarkEnd w:id="220"/>
    </w:p>
    <w:p>
      <w:pPr>
        <w:pStyle w:val="Normal"/>
      </w:pPr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>
      <w:pPr>
        <w:pStyle w:val="Normal"/>
      </w:pPr>
    </w:p>
    <w:p w14:paraId="71939C1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>
      <w:pPr>
        <w:pStyle w:val="Normal"/>
      </w:pPr>
    </w:p>
    <w:p w14:paraId="0DC36A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65B336F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1" w:name="барьеры-входа-и-выхода"/>
      <w:bookmarkStart w:id="222" w:name="_Toc241931121"/>
      <w:bookmarkEnd w:id="219"/>
      <w:r>
        <w:rPr>
          <w:rFonts w:ascii="Times New Roman" w:hAnsi="Times New Roman"/>
          <w:sz w:val="28"/>
        </w:rPr>
        <w:t>6.6 Барьеры входа и выхода</w:t>
      </w:r>
      <w:bookmarkEnd w:id="222"/>
    </w:p>
    <w:p>
      <w:pPr>
        <w:pStyle w:val="Normal"/>
      </w:pPr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010FED7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>
      <w:pPr>
        <w:pStyle w:val="Normal"/>
      </w:pPr>
    </w:p>
    <w:p w14:paraId="43DAC96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>
      <w:pPr>
        <w:pStyle w:val="Normal"/>
      </w:pPr>
    </w:p>
    <w:p w14:paraId="02FD2D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rFonts w:ascii="Times New Roman" w:hAnsi="Times New Roman"/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>
      <w:pPr>
        <w:pStyle w:val="Normal"/>
      </w:pPr>
    </w:p>
    <w:p w14:paraId="2C39F51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3" w:name="Xa88b4cd92fed3dc81e67f6d97f9a1c979895bb8"/>
      <w:bookmarkStart w:id="224" w:name="_Toc241931122"/>
      <w:bookmarkEnd w:id="221"/>
      <w:r>
        <w:rPr>
          <w:rFonts w:ascii="Times New Roman" w:hAnsi="Times New Roman"/>
          <w:sz w:val="28"/>
        </w:rPr>
        <w:t>6.7 Проблемы пользователей и рыночные пробелы</w:t>
      </w:r>
      <w:bookmarkEnd w:id="224"/>
    </w:p>
    <w:p>
      <w:pPr>
        <w:pStyle w:val="Normal"/>
      </w:pPr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F0AB3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>
      <w:pPr>
        <w:pStyle w:val="Normal"/>
      </w:pPr>
    </w:p>
    <w:p w14:paraId="1AADA395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5" w:name="ценностное-предложение-и-цифровой-товар"/>
      <w:bookmarkStart w:id="226" w:name="_Toc241931123"/>
      <w:bookmarkEnd w:id="223"/>
      <w:r>
        <w:rPr>
          <w:rFonts w:ascii="Times New Roman" w:hAnsi="Times New Roman"/>
          <w:sz w:val="28"/>
        </w:rPr>
        <w:t>6.8 Ценностное предложение и цифровой товар</w:t>
      </w:r>
      <w:bookmarkEnd w:id="226"/>
    </w:p>
    <w:p>
      <w:pPr>
        <w:pStyle w:val="Normal"/>
      </w:pPr>
    </w:p>
    <w:p w14:paraId="12694C5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>
      <w:pPr>
        <w:pStyle w:val="Normal"/>
      </w:pPr>
    </w:p>
    <w:p w14:paraId="5E3C136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720925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7" w:name="бизнес-модель-по-канвас"/>
      <w:bookmarkStart w:id="228" w:name="_Toc241931124"/>
      <w:bookmarkEnd w:id="225"/>
      <w:r>
        <w:rPr>
          <w:rFonts w:ascii="Times New Roman" w:hAnsi="Times New Roman"/>
          <w:sz w:val="28"/>
        </w:rPr>
        <w:t>6.9 Бизнес-модель по Канвас</w:t>
      </w:r>
      <w:bookmarkEnd w:id="228"/>
    </w:p>
    <w:p>
      <w:pPr>
        <w:pStyle w:val="Normal"/>
      </w:pPr>
    </w:p>
    <w:p w14:paraId="379B64A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, основные затраты – разработка, </w:t>
      </w:r>
      <w:r>
        <w:rPr>
          <w:rFonts w:ascii="Times New Roman" w:hAnsi="Times New Roman"/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>
      <w:pPr>
        <w:pStyle w:val="Normal"/>
      </w:pPr>
    </w:p>
    <w:p w14:paraId="0FD0003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9" w:name="X519d46f9ff7923648cbfef21e26057944381813"/>
      <w:bookmarkStart w:id="230" w:name="_Toc241931125"/>
      <w:bookmarkEnd w:id="227"/>
      <w:r>
        <w:rPr>
          <w:rFonts w:ascii="Times New Roman" w:hAnsi="Times New Roman"/>
          <w:sz w:val="28"/>
        </w:rPr>
        <w:t>6.10 Бизнес-логика и пользовательские сценарии</w:t>
      </w:r>
      <w:bookmarkEnd w:id="230"/>
    </w:p>
    <w:p>
      <w:pPr>
        <w:pStyle w:val="Normal"/>
      </w:pPr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>
      <w:pPr>
        <w:pStyle w:val="Normal"/>
      </w:pPr>
    </w:p>
    <w:p w14:paraId="13EA9BC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>
      <w:pPr>
        <w:pStyle w:val="Normal"/>
      </w:pPr>
    </w:p>
    <w:p w14:paraId="6F98EE2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>
      <w:pPr>
        <w:pStyle w:val="Normal"/>
      </w:pPr>
    </w:p>
    <w:p w14:paraId="2BD5192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1" w:name="тз-страницы-экраны-функционал-и-контент"/>
      <w:bookmarkStart w:id="232" w:name="_Toc241931126"/>
      <w:bookmarkEnd w:id="229"/>
      <w:r>
        <w:rPr>
          <w:rFonts w:ascii="Times New Roman" w:hAnsi="Times New Roman"/>
          <w:sz w:val="28"/>
        </w:rPr>
        <w:t>6.11 ТЗ: страницы, экраны, функционал и контент</w:t>
      </w:r>
      <w:bookmarkEnd w:id="232"/>
    </w:p>
    <w:p>
      <w:pPr>
        <w:pStyle w:val="Normal"/>
      </w:pPr>
    </w:p>
    <w:p w14:paraId="29335D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2457B05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rFonts w:ascii="Times New Roman" w:hAnsi="Times New Roman"/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>
      <w:pPr>
        <w:pStyle w:val="Normal"/>
      </w:pPr>
    </w:p>
    <w:p w14:paraId="0FF49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3" w:name="X6fbfd264f9ea7454845142dab8a87f3e23487f5"/>
      <w:bookmarkStart w:id="234" w:name="_Toc241931127"/>
      <w:bookmarkEnd w:id="231"/>
      <w:r>
        <w:rPr>
          <w:rFonts w:ascii="Times New Roman" w:hAnsi="Times New Roman"/>
          <w:sz w:val="28"/>
        </w:rPr>
        <w:t>6.12 Деление разработки на первый и последующие релизы</w:t>
      </w:r>
      <w:bookmarkEnd w:id="234"/>
    </w:p>
    <w:p>
      <w:pPr>
        <w:pStyle w:val="Normal"/>
      </w:pPr>
    </w:p>
    <w:p w14:paraId="3697E23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04D1A31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>
      <w:pPr>
        <w:pStyle w:val="Normal"/>
      </w:pPr>
    </w:p>
    <w:p w14:paraId="24EA1E1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5" w:name="решение-о-целесообразности-старта"/>
      <w:bookmarkStart w:id="236" w:name="_Toc241931128"/>
      <w:bookmarkEnd w:id="233"/>
      <w:r>
        <w:rPr>
          <w:rFonts w:ascii="Times New Roman" w:hAnsi="Times New Roman"/>
          <w:sz w:val="28"/>
        </w:rPr>
        <w:t>6.13 Решение о целесообразности старта</w:t>
      </w:r>
      <w:bookmarkEnd w:id="236"/>
    </w:p>
    <w:p>
      <w:pPr>
        <w:pStyle w:val="Normal"/>
      </w:pPr>
    </w:p>
    <w:p w14:paraId="4491614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>
      <w:pPr>
        <w:pStyle w:val="Normal"/>
      </w:pPr>
    </w:p>
    <w:p w14:paraId="6A8A46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rFonts w:ascii="Times New Roman" w:hAnsi="Times New Roman"/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>
      <w:pPr>
        <w:pStyle w:val="Normal"/>
      </w:pPr>
    </w:p>
    <w:p w14:paraId="5F4B10E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7" w:name="приложения"/>
      <w:bookmarkStart w:id="238" w:name="_Toc241931129"/>
      <w:bookmarkEnd w:id="235"/>
      <w:r>
        <w:rPr>
          <w:rFonts w:ascii="Times New Roman" w:hAnsi="Times New Roman"/>
          <w:sz w:val="28"/>
        </w:rPr>
        <w:t>6.14 Приложения</w:t>
      </w:r>
      <w:bookmarkEnd w:id="238"/>
    </w:p>
    <w:p>
      <w:pPr>
        <w:pStyle w:val="Normal"/>
      </w:pPr>
    </w:p>
    <w:p>
      <w:pPr>
        <w:pStyle w:val="Normal"/>
      </w:pPr>
    </w:p>
    <w:p w14:paraId="5DD3E59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39" w:name="приложение-1.-паспорт-итогового-отчёта"/>
      <w:r>
        <w:rPr>
          <w:rFonts w:ascii="Times New Roman" w:hAnsi="Times New Roman"/>
          <w:sz w:val="28"/>
        </w:rPr>
        <w:t>Приложение 1. Паспорт итогового отчета</w:t>
      </w:r>
    </w:p>
    <w:p>
      <w:pPr>
        <w:pStyle w:val="Normal"/>
      </w:pPr>
    </w:p>
    <w:p w14:paraId="251C189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>
      <w:pPr>
        <w:pStyle w:val="Normal"/>
      </w:pPr>
    </w:p>
    <w:p w14:paraId="5E3ABC5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0" w:name="приложение-2.-карта-доказательств"/>
      <w:bookmarkEnd w:id="239"/>
      <w:r>
        <w:rPr>
          <w:rFonts w:ascii="Times New Roman" w:hAnsi="Times New Roman"/>
          <w:sz w:val="28"/>
        </w:rPr>
        <w:t>Приложение 2. Карта доказательств</w:t>
      </w:r>
    </w:p>
    <w:p>
      <w:pPr>
        <w:pStyle w:val="Normal"/>
      </w:pPr>
    </w:p>
    <w:p w14:paraId="0E582D8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>
      <w:pPr>
        <w:pStyle w:val="Normal"/>
      </w:pPr>
    </w:p>
    <w:p w14:paraId="1FED00C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1" w:name="Xceba68430e899af047e91f177a340d3ea7b2628"/>
      <w:bookmarkEnd w:id="240"/>
      <w:r>
        <w:rPr>
          <w:rFonts w:ascii="Times New Roman" w:hAnsi="Times New Roman"/>
          <w:sz w:val="28"/>
        </w:rPr>
        <w:t>Приложение 3. Контрольный лист полноты отчета</w:t>
      </w:r>
    </w:p>
    <w:p>
      <w:pPr>
        <w:pStyle w:val="Normal"/>
      </w:pPr>
    </w:p>
    <w:p w14:paraId="624379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0B2FA79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2" w:name="Xecd3f552ef281331bb9d84d2947c37405253e06"/>
      <w:bookmarkEnd w:id="241"/>
      <w:r>
        <w:rPr>
          <w:rFonts w:ascii="Times New Roman" w:hAnsi="Times New Roman"/>
          <w:sz w:val="28"/>
        </w:rPr>
        <w:t>Приложение 4. Минимальное ТЗ первого релиза</w:t>
      </w:r>
    </w:p>
    <w:p>
      <w:pPr>
        <w:pStyle w:val="Normal"/>
      </w:pPr>
    </w:p>
    <w:p w14:paraId="3E3CF1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>
      <w:pPr>
        <w:pStyle w:val="Normal"/>
      </w:pPr>
    </w:p>
    <w:p w14:paraId="1DEF0D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3" w:name="приложение-5.-заключение-отчёта"/>
      <w:bookmarkEnd w:id="242"/>
      <w:r>
        <w:rPr>
          <w:rFonts w:ascii="Times New Roman" w:hAnsi="Times New Roman"/>
          <w:sz w:val="28"/>
        </w:rPr>
        <w:t>Приложение 5. Заключение отчета</w:t>
      </w:r>
    </w:p>
    <w:p>
      <w:pPr>
        <w:pStyle w:val="Normal"/>
      </w:pP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>
      <w:pPr>
        <w:pStyle w:val="Normal"/>
      </w:pPr>
    </w:p>
    <w:p w14:paraId="7539766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4" w:name="X7592bcc18bb75f55d55926869feeb0dbe3cdc91"/>
      <w:bookmarkEnd w:id="243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</w:p>
    <w:p>
      <w:pPr>
        <w:pStyle w:val="Normal"/>
      </w:pPr>
    </w:p>
    <w:p w14:paraId="3880B4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>
      <w:pPr>
        <w:pStyle w:val="Normal"/>
      </w:pPr>
    </w:p>
    <w:p w14:paraId="672338F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5" w:name="X86121a35bf62d7a405cb9352e2116679ddeb40e"/>
      <w:bookmarkEnd w:id="244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sz w:val="28"/>
          <w:rFonts w:ascii="Times New Roman" w:hAnsi="Times New Roman"/>
          <w:i/>
          <w:iCs/>
        </w:rPr>
        <w:t>NotaCode</w:t>
      </w:r>
    </w:p>
    <w:p>
      <w:pPr>
        <w:pStyle w:val="Normal"/>
      </w:pP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>
      <w:pPr>
        <w:pStyle w:val="Normal"/>
      </w:pPr>
    </w:p>
    <w:p w14:paraId="0DEBA9A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>
      <w:pPr>
        <w:pStyle w:val="Normal"/>
      </w:pPr>
    </w:p>
    <w:p w14:paraId="7E81974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6" w:name="X7cc1cfbb0525036017e3545ad1f0e9d941c62c3"/>
      <w:bookmarkEnd w:id="245"/>
      <w:r>
        <w:rPr>
          <w:rFonts w:ascii="Times New Roman" w:hAnsi="Times New Roman"/>
          <w:sz w:val="28"/>
        </w:rPr>
        <w:t>Приложение 8. Данные, собранные 02.10.2026</w:t>
      </w:r>
    </w:p>
    <w:p>
      <w:pPr>
        <w:pStyle w:val="Normal"/>
      </w:pPr>
    </w:p>
    <w:p w14:paraId="4C946DC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2FF237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7" w:name="X5a365d7fb0807d209b994b385a865a91e66d24c"/>
      <w:bookmarkEnd w:id="246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</w:p>
    <w:p>
      <w:pPr>
        <w:pStyle w:val="Normal"/>
      </w:pP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>
      <w:pPr>
        <w:pStyle w:val="Normal"/>
      </w:pPr>
    </w:p>
    <w:p w14:paraId="58754D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>
      <w:pPr>
        <w:pStyle w:val="Normal"/>
      </w:pPr>
    </w:p>
    <w:p w14:paraId="066232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>
      <w:pPr>
        <w:pStyle w:val="Normal"/>
      </w:pPr>
    </w:p>
    <w:p w14:paraId="4A58546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8" w:name="X2d8793de26fcef26bca21e670b2976884fc575e"/>
      <w:bookmarkEnd w:id="247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</w:p>
    <w:p>
      <w:pPr>
        <w:pStyle w:val="Normal"/>
      </w:pP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>
      <w:pPr>
        <w:pStyle w:val="Normal"/>
      </w:pPr>
    </w:p>
    <w:p w14:paraId="04AEEAD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>
      <w:pPr>
        <w:pStyle w:val="Normal"/>
      </w:pPr>
    </w:p>
    <w:p w14:paraId="36D1A2E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49" w:name="выводы-5"/>
      <w:bookmarkStart w:id="250" w:name="_Toc241931130"/>
      <w:bookmarkEnd w:id="237"/>
      <w:bookmarkEnd w:id="248"/>
      <w:r>
        <w:rPr>
          <w:rFonts w:ascii="Times New Roman" w:hAnsi="Times New Roman"/>
          <w:sz w:val="28"/>
        </w:rPr>
        <w:t>Выводы</w:t>
      </w:r>
      <w:bookmarkEnd w:id="250"/>
    </w:p>
    <w:p>
      <w:pPr>
        <w:pStyle w:val="Normal"/>
      </w:pPr>
    </w:p>
    <w:p w14:paraId="236229C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39741C1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>
      <w:pPr>
        <w:pStyle w:val="Normal"/>
      </w:pPr>
    </w:p>
    <w:p w14:paraId="4A90C2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51" w:name="список-использованных-источников-5"/>
      <w:bookmarkStart w:id="252" w:name="_Toc241931131"/>
      <w:bookmarkEnd w:id="249"/>
      <w:r>
        <w:rPr>
          <w:rFonts w:ascii="Times New Roman" w:hAnsi="Times New Roman"/>
          <w:sz w:val="28"/>
        </w:rPr>
        <w:t>Список использованных источников</w:t>
      </w:r>
      <w:bookmarkEnd w:id="252"/>
    </w:p>
    <w:p>
      <w:pPr>
        <w:pStyle w:val="Normal"/>
      </w:pPr>
    </w:p>
    <w:p w14:paraId="2B9172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Выполнен полный цикл бизнес-анализа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Поисковый спрос на нотации измерим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Из 22 компаний один прямой конкурент и четыре близких;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конкурентов,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есть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) входят в первый релиз,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>; платежный провайдер предложен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), но не подключен;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получены в режиме </w:t>
      </w:r>
      <w:r>
        <w:rPr>
          <w:rFonts w:ascii="Times New Roman" w:hAnsi="Times New Roman"/>
          <w:i/>
          <w:sz w:val="28"/>
        </w:rPr>
        <w:t>Worldwide</w:t>
      </w:r>
      <w:r>
        <w:rPr>
          <w:rFonts w:ascii="Times New Roman" w:hAnsi="Times New Roman"/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