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A753E9">
      <w:pPr>
        <w:jc w:val="center"/>
      </w:pPr>
      <w:bookmarkStart w:id="0" w:name="ход-работы"/>
      <w:bookmarkStart w:id="52" w:name="_GoBack"/>
      <w:bookmarkEnd w:id="52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504ABBE7">
      <w:pPr>
        <w:spacing w:before="360"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5E1777D7">
      <w:pPr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455D54A9">
      <w:pPr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885C444">
      <w:pPr>
        <w:spacing w:before="360"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2EC73B9F">
      <w:pPr>
        <w:spacing w:before="360"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2C471137">
      <w:pPr>
        <w:spacing w:before="2880"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3D6C2546">
      <w:pPr>
        <w:jc w:val="center"/>
      </w:pPr>
      <w:r>
        <w:rPr>
          <w:rFonts w:ascii="Times New Roman" w:hAnsi="Times New Roman"/>
          <w:sz w:val="28"/>
        </w:rPr>
        <w:t>по лабораторной работе №1</w:t>
      </w:r>
    </w:p>
    <w:p w14:paraId="78DED467">
      <w:pPr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17877BCA">
      <w:pPr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43A4BE56">
      <w:pPr>
        <w:jc w:val="center"/>
      </w:pPr>
      <w:r>
        <w:rPr>
          <w:rFonts w:ascii="Times New Roman" w:hAnsi="Times New Roman"/>
          <w:sz w:val="28"/>
        </w:rPr>
        <w:t>на тему «Анализ поискового спроса и фиксация границ рынка»</w:t>
      </w:r>
    </w:p>
    <w:p w14:paraId="2226CDCC">
      <w:pPr>
        <w:tabs>
          <w:tab w:val="left" w:pos="6520"/>
        </w:tabs>
        <w:spacing w:before="1800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ст. гр. 60131</w:t>
      </w:r>
    </w:p>
    <w:p w14:paraId="45B1DBCF">
      <w:pPr>
        <w:tabs>
          <w:tab w:val="left" w:pos="6520"/>
        </w:tabs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К. А. Хаджинова</w:t>
      </w:r>
    </w:p>
    <w:p w14:paraId="534A5FBA">
      <w:pPr>
        <w:tabs>
          <w:tab w:val="left" w:pos="6520"/>
        </w:tabs>
        <w:spacing w:before="360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Т. Н. Беляцкая</w:t>
      </w:r>
    </w:p>
    <w:p w14:paraId="67474001">
      <w:pPr>
        <w:spacing w:before="2520"/>
        <w:jc w:val="center"/>
      </w:pPr>
      <w:r>
        <w:rPr>
          <w:rFonts w:ascii="Times New Roman" w:hAnsi="Times New Roman"/>
          <w:sz w:val="28"/>
        </w:rPr>
        <w:t>Минск 2026</w:t>
      </w:r>
    </w:p>
    <w:p w14:paraId="336F539C">
      <w:pPr>
        <w:pageBreakBefore/>
        <w:spacing w:after="36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 w14:paraId="18E1A2B4">
      <w:pPr>
        <w:pStyle w:val="23"/>
        <w:tabs>
          <w:tab w:val="right" w:leader="dot" w:pos="9355"/>
        </w:tabs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 xml:space="preserve">TOC \o "1-2" \h \z \u</w:instrText>
      </w:r>
      <w:r>
        <w:rPr>
          <w:rFonts w:ascii="Times New Roman" w:hAnsi="Times New Roman"/>
          <w:sz w:val="28"/>
        </w:rPr>
        <w:fldChar w:fldCharType="separate"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HYPERLINK \l _Toc22165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</w:rPr>
        <w:t>1 Цель работы</w:t>
      </w:r>
      <w:r>
        <w:tab/>
      </w:r>
      <w:r>
        <w:fldChar w:fldCharType="begin"/>
      </w:r>
      <w:r>
        <w:instrText xml:space="preserve"> PAGEREF _Toc22165 \h </w:instrText>
      </w:r>
      <w:r>
        <w:fldChar w:fldCharType="separate"/>
      </w:r>
      <w:r>
        <w:t>3</w:t>
      </w:r>
      <w:r>
        <w:fldChar w:fldCharType="end"/>
      </w:r>
      <w:r>
        <w:rPr>
          <w:rFonts w:ascii="Times New Roman" w:hAnsi="Times New Roman"/>
        </w:rPr>
        <w:fldChar w:fldCharType="end"/>
      </w:r>
    </w:p>
    <w:p w14:paraId="53778F90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_Toc10028 </w:instrText>
      </w:r>
      <w:r>
        <w:fldChar w:fldCharType="separate"/>
      </w:r>
      <w:r>
        <w:rPr>
          <w:rFonts w:ascii="Times New Roman" w:hAnsi="Times New Roman"/>
        </w:rPr>
        <w:t>2 Ход работы</w:t>
      </w:r>
      <w:r>
        <w:tab/>
      </w:r>
      <w:r>
        <w:fldChar w:fldCharType="begin"/>
      </w:r>
      <w:r>
        <w:instrText xml:space="preserve"> PAGEREF _Toc10028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53C18E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_Toc12592 </w:instrText>
      </w:r>
      <w:r>
        <w:fldChar w:fldCharType="separate"/>
      </w:r>
      <w:r>
        <w:rPr>
          <w:rFonts w:ascii="Times New Roman" w:hAnsi="Times New Roman"/>
        </w:rPr>
        <w:t>2.1 Компетенция, бизнес-идея и паспорт гипотезы</w:t>
      </w:r>
      <w:r>
        <w:tab/>
      </w:r>
      <w:r>
        <w:fldChar w:fldCharType="begin"/>
      </w:r>
      <w:r>
        <w:instrText xml:space="preserve"> PAGEREF _Toc12592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8EDC42A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_Toc10300 </w:instrText>
      </w:r>
      <w:r>
        <w:fldChar w:fldCharType="separate"/>
      </w:r>
      <w:r>
        <w:rPr>
          <w:rFonts w:ascii="Times New Roman" w:hAnsi="Times New Roman"/>
        </w:rPr>
        <w:t>2.2 Семантическое ядро</w:t>
      </w:r>
      <w:r>
        <w:tab/>
      </w:r>
      <w:r>
        <w:fldChar w:fldCharType="begin"/>
      </w:r>
      <w:r>
        <w:instrText xml:space="preserve"> PAGEREF _Toc10300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9042764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_Toc10875 </w:instrText>
      </w:r>
      <w:r>
        <w:fldChar w:fldCharType="separate"/>
      </w:r>
      <w:r>
        <w:rPr>
          <w:rFonts w:ascii="Times New Roman" w:hAnsi="Times New Roman"/>
        </w:rPr>
        <w:t xml:space="preserve">2.3 </w:t>
      </w:r>
      <w:r>
        <w:rPr>
          <w:rFonts w:ascii="Times New Roman" w:hAnsi="Times New Roman"/>
          <w:i/>
          <w:iCs/>
        </w:rPr>
        <w:t xml:space="preserve">Google Trends: </w:t>
      </w:r>
      <w:r>
        <w:rPr>
          <w:rFonts w:ascii="Times New Roman" w:hAnsi="Times New Roman"/>
        </w:rPr>
        <w:t>сбор и анализ данных по Беларуси</w:t>
      </w:r>
      <w:r>
        <w:tab/>
      </w:r>
      <w:r>
        <w:fldChar w:fldCharType="begin"/>
      </w:r>
      <w:r>
        <w:instrText xml:space="preserve"> PAGEREF _Toc10875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72B66350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_Toc14726 </w:instrText>
      </w:r>
      <w:r>
        <w:fldChar w:fldCharType="separate"/>
      </w:r>
      <w:r>
        <w:rPr>
          <w:rFonts w:ascii="Times New Roman" w:hAnsi="Times New Roman"/>
        </w:rPr>
        <w:t>2.4 Яндекс Вордстат: данные по Беларуси</w:t>
      </w:r>
      <w:r>
        <w:tab/>
      </w:r>
      <w:r>
        <w:fldChar w:fldCharType="begin"/>
      </w:r>
      <w:r>
        <w:instrText xml:space="preserve"> PAGEREF _Toc14726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2FB20C66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_Toc10041 </w:instrText>
      </w:r>
      <w:r>
        <w:fldChar w:fldCharType="separate"/>
      </w:r>
      <w:r>
        <w:rPr>
          <w:rFonts w:ascii="Times New Roman" w:hAnsi="Times New Roman"/>
        </w:rPr>
        <w:t>2.5 Выгрузка данных: минимальный набор и контроль качества</w:t>
      </w:r>
      <w:r>
        <w:tab/>
      </w:r>
      <w:r>
        <w:fldChar w:fldCharType="begin"/>
      </w:r>
      <w:r>
        <w:instrText xml:space="preserve"> PAGEREF _Toc10041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2E234C4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_Toc14612 </w:instrText>
      </w:r>
      <w:r>
        <w:fldChar w:fldCharType="separate"/>
      </w:r>
      <w:r>
        <w:rPr>
          <w:rFonts w:ascii="Times New Roman" w:hAnsi="Times New Roman"/>
        </w:rPr>
        <w:t>2.6 Тренд, сезонность и деловые циклы</w:t>
      </w:r>
      <w:r>
        <w:tab/>
      </w:r>
      <w:r>
        <w:fldChar w:fldCharType="begin"/>
      </w:r>
      <w:r>
        <w:instrText xml:space="preserve"> PAGEREF _Toc14612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46392F2D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_Toc12377 </w:instrText>
      </w:r>
      <w:r>
        <w:fldChar w:fldCharType="separate"/>
      </w:r>
      <w:r>
        <w:rPr>
          <w:rFonts w:ascii="Times New Roman" w:hAnsi="Times New Roman"/>
        </w:rPr>
        <w:t xml:space="preserve">2.7 Сопоставление источников </w:t>
      </w:r>
      <w:r>
        <w:rPr>
          <w:rFonts w:ascii="Times New Roman" w:hAnsi="Times New Roman"/>
          <w:i/>
          <w:iCs/>
        </w:rPr>
        <w:t xml:space="preserve">(GT </w:t>
      </w:r>
      <w:r>
        <w:rPr>
          <w:rFonts w:ascii="Times New Roman" w:hAnsi="Times New Roman"/>
        </w:rPr>
        <w:t xml:space="preserve">и </w:t>
      </w:r>
      <w:r>
        <w:rPr>
          <w:rFonts w:ascii="Times New Roman" w:hAnsi="Times New Roman"/>
          <w:i/>
          <w:iCs/>
        </w:rPr>
        <w:t>YW)</w:t>
      </w:r>
      <w:r>
        <w:tab/>
      </w:r>
      <w:r>
        <w:fldChar w:fldCharType="begin"/>
      </w:r>
      <w:r>
        <w:instrText xml:space="preserve"> PAGEREF _Toc12377 \h </w:instrText>
      </w:r>
      <w:r>
        <w:fldChar w:fldCharType="separate"/>
      </w:r>
      <w:r>
        <w:t>66</w:t>
      </w:r>
      <w:r>
        <w:fldChar w:fldCharType="end"/>
      </w:r>
      <w:r>
        <w:fldChar w:fldCharType="end"/>
      </w:r>
    </w:p>
    <w:p w14:paraId="24E574C1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_Toc19196 </w:instrText>
      </w:r>
      <w:r>
        <w:fldChar w:fldCharType="separate"/>
      </w:r>
      <w:r>
        <w:rPr>
          <w:rFonts w:ascii="Times New Roman" w:hAnsi="Times New Roman"/>
        </w:rPr>
        <w:t xml:space="preserve">2.8 Дополнительные источники: </w:t>
      </w:r>
      <w:r>
        <w:rPr>
          <w:rFonts w:ascii="Times New Roman" w:hAnsi="Times New Roman"/>
          <w:i/>
          <w:iCs/>
        </w:rPr>
        <w:t xml:space="preserve">Similarweb, </w:t>
      </w:r>
      <w:r>
        <w:rPr>
          <w:rFonts w:ascii="Times New Roman" w:hAnsi="Times New Roman"/>
        </w:rPr>
        <w:t>статистика и цены конкурентов</w:t>
      </w:r>
      <w:r>
        <w:tab/>
      </w:r>
      <w:r>
        <w:fldChar w:fldCharType="begin"/>
      </w:r>
      <w:r>
        <w:instrText xml:space="preserve"> PAGEREF _Toc19196 \h </w:instrText>
      </w:r>
      <w:r>
        <w:fldChar w:fldCharType="separate"/>
      </w:r>
      <w:r>
        <w:t>67</w:t>
      </w:r>
      <w:r>
        <w:fldChar w:fldCharType="end"/>
      </w:r>
      <w:r>
        <w:fldChar w:fldCharType="end"/>
      </w:r>
    </w:p>
    <w:p w14:paraId="2CC3D4F8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_Toc9454 </w:instrText>
      </w:r>
      <w:r>
        <w:fldChar w:fldCharType="separate"/>
      </w:r>
      <w:r>
        <w:rPr>
          <w:rFonts w:ascii="Times New Roman" w:hAnsi="Times New Roman"/>
        </w:rPr>
        <w:t>2.9 Границы рынка</w:t>
      </w:r>
      <w:r>
        <w:tab/>
      </w:r>
      <w:r>
        <w:fldChar w:fldCharType="begin"/>
      </w:r>
      <w:r>
        <w:instrText xml:space="preserve"> PAGEREF _Toc9454 \h </w:instrText>
      </w:r>
      <w:r>
        <w:fldChar w:fldCharType="separate"/>
      </w:r>
      <w:r>
        <w:t>71</w:t>
      </w:r>
      <w:r>
        <w:fldChar w:fldCharType="end"/>
      </w:r>
      <w:r>
        <w:fldChar w:fldCharType="end"/>
      </w:r>
    </w:p>
    <w:p w14:paraId="6FD85989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_Toc22514 </w:instrText>
      </w:r>
      <w:r>
        <w:fldChar w:fldCharType="separate"/>
      </w:r>
      <w:r>
        <w:rPr>
          <w:rFonts w:ascii="Times New Roman" w:hAnsi="Times New Roman"/>
        </w:rPr>
        <w:t>2.10 Аргументация выбора идеи и территории</w:t>
      </w:r>
      <w:r>
        <w:tab/>
      </w:r>
      <w:r>
        <w:fldChar w:fldCharType="begin"/>
      </w:r>
      <w:r>
        <w:instrText xml:space="preserve"> PAGEREF _Toc22514 \h </w:instrText>
      </w:r>
      <w:r>
        <w:fldChar w:fldCharType="separate"/>
      </w:r>
      <w:r>
        <w:t>78</w:t>
      </w:r>
      <w:r>
        <w:fldChar w:fldCharType="end"/>
      </w:r>
      <w:r>
        <w:fldChar w:fldCharType="end"/>
      </w:r>
    </w:p>
    <w:p w14:paraId="6C701BC8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_Toc265 </w:instrText>
      </w:r>
      <w:r>
        <w:fldChar w:fldCharType="separate"/>
      </w:r>
      <w:r>
        <w:rPr>
          <w:rFonts w:ascii="Times New Roman" w:hAnsi="Times New Roman"/>
        </w:rPr>
        <w:t>2.11 Переход к анализу рынка</w:t>
      </w:r>
      <w:r>
        <w:tab/>
      </w:r>
      <w:r>
        <w:fldChar w:fldCharType="begin"/>
      </w:r>
      <w:r>
        <w:instrText xml:space="preserve"> PAGEREF _Toc265 \h </w:instrText>
      </w:r>
      <w:r>
        <w:fldChar w:fldCharType="separate"/>
      </w:r>
      <w:r>
        <w:t>87</w:t>
      </w:r>
      <w:r>
        <w:fldChar w:fldCharType="end"/>
      </w:r>
      <w:r>
        <w:fldChar w:fldCharType="end"/>
      </w:r>
    </w:p>
    <w:p w14:paraId="6EC0D52F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_Toc29002 </w:instrText>
      </w:r>
      <w:r>
        <w:fldChar w:fldCharType="separate"/>
      </w:r>
      <w:r>
        <w:rPr>
          <w:rFonts w:ascii="Times New Roman" w:hAnsi="Times New Roman"/>
        </w:rPr>
        <w:t>3 Ответы на контрольные вопросы</w:t>
      </w:r>
      <w:r>
        <w:tab/>
      </w:r>
      <w:r>
        <w:fldChar w:fldCharType="begin"/>
      </w:r>
      <w:r>
        <w:instrText xml:space="preserve"> PAGEREF _Toc29002 \h </w:instrText>
      </w:r>
      <w:r>
        <w:fldChar w:fldCharType="separate"/>
      </w:r>
      <w:r>
        <w:t>88</w:t>
      </w:r>
      <w:r>
        <w:fldChar w:fldCharType="end"/>
      </w:r>
      <w:r>
        <w:fldChar w:fldCharType="end"/>
      </w:r>
    </w:p>
    <w:p w14:paraId="4D5F78FA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_Toc2089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_Toc2089 \h </w:instrText>
      </w:r>
      <w:r>
        <w:fldChar w:fldCharType="separate"/>
      </w:r>
      <w:r>
        <w:t>90</w:t>
      </w:r>
      <w:r>
        <w:fldChar w:fldCharType="end"/>
      </w:r>
      <w:r>
        <w:fldChar w:fldCharType="end"/>
      </w:r>
    </w:p>
    <w:p w14:paraId="75D9A8DC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_Toc19991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_Toc19991 \h </w:instrText>
      </w:r>
      <w:r>
        <w:fldChar w:fldCharType="separate"/>
      </w:r>
      <w:r>
        <w:t>92</w:t>
      </w:r>
      <w:r>
        <w:fldChar w:fldCharType="end"/>
      </w:r>
      <w:r>
        <w:fldChar w:fldCharType="end"/>
      </w:r>
    </w:p>
    <w:p w14:paraId="4268FF84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_Toc22619 </w:instrText>
      </w:r>
      <w:r>
        <w:fldChar w:fldCharType="separate"/>
      </w:r>
      <w:r>
        <w:rPr>
          <w:rFonts w:ascii="Times New Roman" w:hAnsi="Times New Roman"/>
        </w:rPr>
        <w:t>Приложение А</w:t>
      </w:r>
      <w:r>
        <w:tab/>
      </w:r>
      <w:r>
        <w:fldChar w:fldCharType="begin"/>
      </w:r>
      <w:r>
        <w:instrText xml:space="preserve"> PAGEREF _Toc22619 \h </w:instrText>
      </w:r>
      <w:r>
        <w:fldChar w:fldCharType="separate"/>
      </w:r>
      <w:r>
        <w:t>93</w:t>
      </w:r>
      <w:r>
        <w:fldChar w:fldCharType="end"/>
      </w:r>
      <w:r>
        <w:fldChar w:fldCharType="end"/>
      </w:r>
    </w:p>
    <w:p w14:paraId="62C6BBB3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_Toc29269 </w:instrText>
      </w:r>
      <w:r>
        <w:fldChar w:fldCharType="separate"/>
      </w:r>
      <w:r>
        <w:rPr>
          <w:rFonts w:ascii="Times New Roman" w:hAnsi="Times New Roman"/>
        </w:rPr>
        <w:t>Приложение Б</w:t>
      </w:r>
      <w:r>
        <w:tab/>
      </w:r>
      <w:r>
        <w:fldChar w:fldCharType="begin"/>
      </w:r>
      <w:r>
        <w:instrText xml:space="preserve"> PAGEREF _Toc29269 \h </w:instrText>
      </w:r>
      <w:r>
        <w:fldChar w:fldCharType="separate"/>
      </w:r>
      <w:r>
        <w:t>99</w:t>
      </w:r>
      <w:r>
        <w:fldChar w:fldCharType="end"/>
      </w:r>
      <w:r>
        <w:fldChar w:fldCharType="end"/>
      </w:r>
    </w:p>
    <w:p w14:paraId="7FBBDE5A">
      <w:pPr>
        <w:pStyle w:val="72"/>
      </w:pPr>
      <w:r>
        <w:fldChar w:fldCharType="end"/>
      </w:r>
    </w:p>
    <w:p w14:paraId="654E1004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" w:name="_Toc22165"/>
      <w:r>
        <w:rPr>
          <w:rFonts w:ascii="Times New Roman" w:hAnsi="Times New Roman"/>
          <w:b/>
          <w:sz w:val="28"/>
        </w:rPr>
        <w:t>1 Цель работы</w:t>
      </w:r>
      <w:bookmarkEnd w:id="1"/>
    </w:p>
    <w:p w14:paraId="7EC943E3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Определить границы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 оценить поисковый спрос по данным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Яндекс Вордстат: тренд, сезонность и циклы интереса; сопоставить источники и зафиксировать продуктовые, клиентские, географические и канальные границы рынка.</w:t>
      </w:r>
    </w:p>
    <w:p w14:paraId="0A3E64E3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2" w:name="_Toc10028"/>
      <w:r>
        <w:rPr>
          <w:rFonts w:ascii="Times New Roman" w:hAnsi="Times New Roman"/>
          <w:b/>
          <w:sz w:val="28"/>
        </w:rPr>
        <w:t>2 Ход работы</w:t>
      </w:r>
      <w:bookmarkEnd w:id="2"/>
    </w:p>
    <w:p w14:paraId="16B1110A">
      <w:pPr>
        <w:pStyle w:val="4"/>
        <w:keepNext/>
        <w:spacing w:before="360" w:after="360" w:line="360" w:lineRule="exact"/>
        <w:ind w:firstLine="709"/>
        <w:jc w:val="left"/>
      </w:pPr>
      <w:bookmarkStart w:id="3" w:name="_Toc12592"/>
      <w:bookmarkStart w:id="4" w:name="X30725fda4ffcc2039b9605c923acd38199de119"/>
      <w:r>
        <w:rPr>
          <w:rFonts w:ascii="Times New Roman" w:hAnsi="Times New Roman"/>
          <w:b/>
          <w:sz w:val="28"/>
        </w:rPr>
        <w:t>2.1 Компетенция, бизнес-идея и паспорт гипотезы</w:t>
      </w:r>
      <w:bookmarkEnd w:id="3"/>
    </w:p>
    <w:p w14:paraId="21E7656E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Декомпозиция идеи выполнена по цепочке «компетенция, функции, бизнес-продукт, потребность клиента, поисковый запрос» (таблица 1).</w:t>
      </w:r>
    </w:p>
    <w:p w14:paraId="452AFAA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 – Декомпозиция компетенции в поисковый запрос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6"/>
        <w:gridCol w:w="6229"/>
      </w:tblGrid>
      <w:tr w14:paraId="6E00C4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DF0D1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Звено</w:t>
            </w:r>
          </w:p>
        </w:tc>
        <w:tc>
          <w:tcPr>
            <w:tcW w:w="62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063A8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63EF89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2E890D4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Компетенция</w:t>
            </w:r>
          </w:p>
        </w:tc>
        <w:tc>
          <w:tcPr>
            <w:tcW w:w="6229" w:type="dxa"/>
            <w:vAlign w:val="center"/>
          </w:tcPr>
          <w:p w14:paraId="5ACF760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Разработка веб-инструментов моделирования ПО: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14:paraId="5F42D1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776BFB9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Функции</w:t>
            </w:r>
          </w:p>
        </w:tc>
        <w:tc>
          <w:tcPr>
            <w:tcW w:w="6229" w:type="dxa"/>
            <w:vAlign w:val="center"/>
          </w:tcPr>
          <w:p w14:paraId="049EE84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Проектирование собственного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разбор и проверка по правилам нотации, авторазмещение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elkjs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-отрисовка с кросс-подсветкой «строка ↔ элемент», версии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откатом, экспорт в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SVG/PNG/PlantUML/Mermaid/D2/DOT/BPMN XML/XMI/PNML/draw.io/SQL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DDL</w:t>
            </w:r>
          </w:p>
        </w:tc>
      </w:tr>
      <w:tr w14:paraId="1631BC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21635B9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Бизнес-продукт</w:t>
            </w:r>
          </w:p>
        </w:tc>
        <w:tc>
          <w:tcPr>
            <w:tcW w:w="6229" w:type="dxa"/>
            <w:vAlign w:val="center"/>
          </w:tcPr>
          <w:p w14:paraId="7BBCD48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у.е./мес: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больше проектов и версий, расширенный экспорт,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-ассистент; тариф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ограниченный набор проектов</w:t>
            </w:r>
          </w:p>
        </w:tc>
      </w:tr>
      <w:tr w14:paraId="0C861C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0D07E80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Потребность клиента</w:t>
            </w:r>
          </w:p>
        </w:tc>
        <w:tc>
          <w:tcPr>
            <w:tcW w:w="6229" w:type="dxa"/>
            <w:vAlign w:val="center"/>
          </w:tcPr>
          <w:p w14:paraId="035C71C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14:paraId="5EEB16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26" w:type="dxa"/>
            <w:vAlign w:val="center"/>
          </w:tcPr>
          <w:p w14:paraId="100B330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запрос</w:t>
            </w:r>
          </w:p>
        </w:tc>
        <w:tc>
          <w:tcPr>
            <w:tcW w:w="6229" w:type="dxa"/>
            <w:vAlign w:val="center"/>
          </w:tcPr>
          <w:p w14:paraId="18B1252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»</w:t>
            </w:r>
          </w:p>
        </w:tc>
      </w:tr>
    </w:tbl>
    <w:p w14:paraId="7BDC0A3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Паспорт бизнес-гипотезы (таблица 2) заполнен по форме ЯДРО / АРГ до анализа данных, чтобы гипотеза о территории не подгонялась под результат.</w:t>
      </w:r>
    </w:p>
    <w:p w14:paraId="4380EB0C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Паспорт бизнес-гипотезы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2FCCC1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C609F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7A3EE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1CBAF3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D383A9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Исполнитель</w:t>
            </w:r>
          </w:p>
        </w:tc>
        <w:tc>
          <w:tcPr>
            <w:tcW w:w="5564" w:type="dxa"/>
            <w:vAlign w:val="center"/>
          </w:tcPr>
          <w:p w14:paraId="512BE9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Хаджинова К. А., гр. 60131</w:t>
            </w:r>
          </w:p>
        </w:tc>
      </w:tr>
      <w:tr w14:paraId="34EB84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B12041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Компетенция-основание</w:t>
            </w:r>
          </w:p>
        </w:tc>
        <w:tc>
          <w:tcPr>
            <w:tcW w:w="5564" w:type="dxa"/>
            <w:vAlign w:val="center"/>
          </w:tcPr>
          <w:p w14:paraId="0D3492A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Разработка веб-инструментов моделирования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, валидация нотаций, рендер диаграмм)</w:t>
            </w:r>
          </w:p>
        </w:tc>
      </w:tr>
      <w:tr w14:paraId="440381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A49450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Предварительная бизнес-идея (название бизнес-идеи)</w:t>
            </w:r>
          </w:p>
        </w:tc>
        <w:tc>
          <w:tcPr>
            <w:tcW w:w="5564" w:type="dxa"/>
            <w:vAlign w:val="center"/>
          </w:tcPr>
          <w:p w14:paraId="77E9162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14:paraId="217ECC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579BF7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Описание услуги или продукта (ЯДРО)</w:t>
            </w:r>
          </w:p>
        </w:tc>
        <w:tc>
          <w:tcPr>
            <w:tcW w:w="5564" w:type="dxa"/>
            <w:vAlign w:val="center"/>
          </w:tcPr>
          <w:p w14:paraId="3AB3DF0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Веб-приложение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по подписке: текстовый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IDEF0/IDEF1X/IDEF3,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сетей Петри, проверка правил нотации, автораскладка, версии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экспорт в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SVG/PNG/PlantUML/Mermaid/BPMN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-ассистент; 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(4 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у.е./мес.) </w:t>
            </w:r>
            <w:r>
              <w:rPr>
                <w:rFonts w:ascii="Times New Roman" w:hAnsi="Times New Roman"/>
                <w:sz w:val="24"/>
                <w:szCs w:val="20"/>
              </w:rPr>
              <w:t>[16]</w:t>
            </w:r>
          </w:p>
        </w:tc>
      </w:tr>
    </w:tbl>
    <w:p w14:paraId="3A2AA181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0559FA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vAlign w:val="center"/>
          </w:tcPr>
          <w:p w14:paraId="5DC86A1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</w:t>
            </w:r>
          </w:p>
        </w:tc>
        <w:tc>
          <w:tcPr>
            <w:tcW w:w="5564" w:type="dxa"/>
            <w:vAlign w:val="center"/>
          </w:tcPr>
          <w:p w14:paraId="7C9D00B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Содержание</w:t>
            </w:r>
          </w:p>
        </w:tc>
      </w:tr>
      <w:tr w14:paraId="646837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87851F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Ключевые запросы для проверки (ЯДРО)</w:t>
            </w:r>
          </w:p>
        </w:tc>
        <w:tc>
          <w:tcPr>
            <w:tcW w:w="5564" w:type="dxa"/>
            <w:vAlign w:val="center"/>
          </w:tcPr>
          <w:p w14:paraId="5AED808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; названия конкурентов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>); нейросеть схема, нейросеть диаграмма</w:t>
            </w:r>
          </w:p>
        </w:tc>
      </w:tr>
      <w:tr w14:paraId="44ACA7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D29B4C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Потенциальный клиент</w:t>
            </w:r>
          </w:p>
        </w:tc>
        <w:tc>
          <w:tcPr>
            <w:tcW w:w="5564" w:type="dxa"/>
            <w:vAlign w:val="center"/>
          </w:tcPr>
          <w:p w14:paraId="1409527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14:paraId="5080B2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EA562C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Проблема клиента</w:t>
            </w:r>
          </w:p>
        </w:tc>
        <w:tc>
          <w:tcPr>
            <w:tcW w:w="5564" w:type="dxa"/>
            <w:vAlign w:val="center"/>
          </w:tcPr>
          <w:p w14:paraId="19CC5FB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Строгие нотации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IDEF0/1X/3,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PlantUML/Mermaid/D2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не поддерживают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Петри; настольные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-средства платные и без текстового представления</w:t>
            </w:r>
          </w:p>
        </w:tc>
      </w:tr>
      <w:tr w14:paraId="4AD9CB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43A28A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Ценность предложения</w:t>
            </w:r>
          </w:p>
        </w:tc>
        <w:tc>
          <w:tcPr>
            <w:tcW w:w="5564" w:type="dxa"/>
            <w:vAlign w:val="center"/>
          </w:tcPr>
          <w:p w14:paraId="7637844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14:paraId="0A3CEB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058C4B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Ожидаемый коммерческий результат для клиента (ЯДРО)</w:t>
            </w:r>
          </w:p>
        </w:tc>
        <w:tc>
          <w:tcPr>
            <w:tcW w:w="5564" w:type="dxa"/>
            <w:vAlign w:val="center"/>
          </w:tcPr>
          <w:p w14:paraId="087EF9A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BPMN/UML-модели </w:t>
            </w:r>
            <w:r>
              <w:rPr>
                <w:rFonts w:ascii="Times New Roman" w:hAnsi="Times New Roman"/>
                <w:sz w:val="24"/>
                <w:szCs w:val="20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14:paraId="0919AD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E23EAF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Гипотеза о территории</w:t>
            </w:r>
          </w:p>
        </w:tc>
        <w:tc>
          <w:tcPr>
            <w:tcW w:w="5564" w:type="dxa"/>
            <w:vAlign w:val="center"/>
          </w:tcPr>
          <w:p w14:paraId="22FAC30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14:paraId="3E01B7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911AC9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Причина выбора территории до анализа</w:t>
            </w:r>
          </w:p>
        </w:tc>
        <w:tc>
          <w:tcPr>
            <w:tcW w:w="5564" w:type="dxa"/>
            <w:vAlign w:val="center"/>
          </w:tcPr>
          <w:p w14:paraId="7615D10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Русскоязычный интерфейс; нотации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UML/BPMN/IDEF/DFD </w:t>
            </w:r>
            <w:r>
              <w:rPr>
                <w:rFonts w:ascii="Times New Roman" w:hAnsi="Times New Roman"/>
                <w:sz w:val="24"/>
                <w:szCs w:val="20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14:paraId="1B9ABE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2DC9F3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Ожидаемые признаки интереса</w:t>
            </w:r>
          </w:p>
        </w:tc>
        <w:tc>
          <w:tcPr>
            <w:tcW w:w="5564" w:type="dxa"/>
            <w:vAlign w:val="center"/>
          </w:tcPr>
          <w:p w14:paraId="44D4324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»</w:t>
            </w:r>
          </w:p>
        </w:tc>
      </w:tr>
      <w:tr w14:paraId="2E6165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A9721A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 анализа</w:t>
            </w:r>
          </w:p>
        </w:tc>
        <w:tc>
          <w:tcPr>
            <w:tcW w:w="5564" w:type="dxa"/>
            <w:vAlign w:val="center"/>
          </w:tcPr>
          <w:p w14:paraId="32F2F9A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14:paraId="4D36C6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6976F8D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подготовки вывода</w:t>
            </w:r>
          </w:p>
        </w:tc>
        <w:tc>
          <w:tcPr>
            <w:tcW w:w="5564" w:type="dxa"/>
            <w:vAlign w:val="center"/>
          </w:tcPr>
          <w:p w14:paraId="1434EB6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</w:tr>
    </w:tbl>
    <w:p w14:paraId="2ED28305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2 паспорт состоит из 14 полей; три из них (описание продукта, ключевые запросы и ожидаемый результат для клиента) помечены как элементы ЯДРО, а территории посвящены два поля: гипотеза и причина ее выбора до анализа.</w:t>
      </w:r>
    </w:p>
    <w:p w14:paraId="496CC32D">
      <w:pPr>
        <w:pStyle w:val="5"/>
        <w:keepNext/>
        <w:spacing w:before="360" w:after="360" w:line="360" w:lineRule="exact"/>
        <w:ind w:firstLine="709"/>
        <w:jc w:val="left"/>
      </w:pPr>
      <w:bookmarkStart w:id="5" w:name="X4249dc9630c96e75cd39a00c94f6a6780c6ec03"/>
      <w:r>
        <w:rPr>
          <w:rFonts w:ascii="Times New Roman" w:hAnsi="Times New Roman"/>
          <w:b/>
          <w:sz w:val="28"/>
        </w:rPr>
        <w:t>2.1.1 Проблема аудитории и коммерческое предложение по сегментам</w:t>
      </w:r>
    </w:p>
    <w:p w14:paraId="6C888404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 – Клиентские задачи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сегментам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6"/>
        <w:gridCol w:w="2376"/>
        <w:gridCol w:w="2376"/>
        <w:gridCol w:w="2376"/>
      </w:tblGrid>
      <w:tr w14:paraId="6B048C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3D722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51472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Клиентская задача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23FFE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формулирует запрос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1D459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Предложение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41DBED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26" w:type="dxa"/>
            <w:vAlign w:val="center"/>
          </w:tcPr>
          <w:p w14:paraId="288262A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Студенты</w:t>
            </w:r>
          </w:p>
        </w:tc>
        <w:tc>
          <w:tcPr>
            <w:tcW w:w="2376" w:type="dxa"/>
            <w:vAlign w:val="center"/>
          </w:tcPr>
          <w:p w14:paraId="2D0F857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Построить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UML/DFD/ER-диаграмму </w:t>
            </w:r>
            <w:r>
              <w:rPr>
                <w:rFonts w:ascii="Times New Roman" w:hAnsi="Times New Roman"/>
                <w:sz w:val="24"/>
                <w:szCs w:val="20"/>
              </w:rPr>
              <w:t>для лабораторной или курсовой</w:t>
            </w:r>
          </w:p>
        </w:tc>
        <w:tc>
          <w:tcPr>
            <w:tcW w:w="2376" w:type="dxa"/>
            <w:vAlign w:val="center"/>
          </w:tcPr>
          <w:p w14:paraId="477F4C0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курсовой», «нарисовать диаграмму онлайн»</w:t>
            </w:r>
          </w:p>
        </w:tc>
        <w:tc>
          <w:tcPr>
            <w:tcW w:w="2376" w:type="dxa"/>
            <w:vAlign w:val="center"/>
          </w:tcPr>
          <w:p w14:paraId="79941AF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ограниченное число проектов, проверка правил нотации, экспорт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SVG/PNG</w:t>
            </w:r>
          </w:p>
        </w:tc>
      </w:tr>
      <w:tr w14:paraId="1B933D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26" w:type="dxa"/>
            <w:vAlign w:val="center"/>
          </w:tcPr>
          <w:p w14:paraId="2D3C74D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Аналитики</w:t>
            </w:r>
          </w:p>
        </w:tc>
        <w:tc>
          <w:tcPr>
            <w:tcW w:w="2376" w:type="dxa"/>
            <w:vAlign w:val="center"/>
          </w:tcPr>
          <w:p w14:paraId="035BBF7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Собрать и поддерживать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-процесс в актуальном состоянии</w:t>
            </w:r>
          </w:p>
        </w:tc>
        <w:tc>
          <w:tcPr>
            <w:tcW w:w="2376" w:type="dxa"/>
            <w:vAlign w:val="center"/>
          </w:tcPr>
          <w:p w14:paraId="71CC094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редактор», «нотация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2.0»</w:t>
            </w:r>
          </w:p>
        </w:tc>
        <w:tc>
          <w:tcPr>
            <w:tcW w:w="2376" w:type="dxa"/>
            <w:vAlign w:val="center"/>
          </w:tcPr>
          <w:p w14:paraId="3B8C974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версии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diff</w:t>
            </w:r>
          </w:p>
        </w:tc>
      </w:tr>
      <w:tr w14:paraId="1F377A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26" w:type="dxa"/>
            <w:vAlign w:val="center"/>
          </w:tcPr>
          <w:p w14:paraId="7AA7795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Архитекторы</w:t>
            </w:r>
          </w:p>
        </w:tc>
        <w:tc>
          <w:tcPr>
            <w:tcW w:w="2376" w:type="dxa"/>
            <w:vAlign w:val="center"/>
          </w:tcPr>
          <w:p w14:paraId="05E8335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Держать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UML/ERD </w:t>
            </w:r>
            <w:r>
              <w:rPr>
                <w:rFonts w:ascii="Times New Roman" w:hAnsi="Times New Roman"/>
                <w:sz w:val="24"/>
                <w:szCs w:val="20"/>
              </w:rPr>
              <w:t>рядом с кодом, не рисуя вручную</w:t>
            </w:r>
          </w:p>
        </w:tc>
        <w:tc>
          <w:tcPr>
            <w:tcW w:w="2376" w:type="dxa"/>
            <w:vAlign w:val="center"/>
          </w:tcPr>
          <w:p w14:paraId="3807486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generator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tool</w:t>
            </w:r>
            <w:r>
              <w:rPr>
                <w:rFonts w:ascii="Times New Roman" w:hAnsi="Times New Roman"/>
                <w:sz w:val="24"/>
                <w:szCs w:val="20"/>
              </w:rPr>
              <w:t>»</w:t>
            </w:r>
          </w:p>
        </w:tc>
        <w:tc>
          <w:tcPr>
            <w:tcW w:w="2376" w:type="dxa"/>
            <w:vAlign w:val="center"/>
          </w:tcPr>
          <w:p w14:paraId="0A70AA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экспорт в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PlantUML/Mermaid/D2/SQL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DDL</w:t>
            </w:r>
          </w:p>
        </w:tc>
      </w:tr>
      <w:tr w14:paraId="63AEDD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26" w:type="dxa"/>
            <w:vAlign w:val="center"/>
          </w:tcPr>
          <w:p w14:paraId="2E64586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S-04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Преподаватели</w:t>
            </w:r>
          </w:p>
        </w:tc>
        <w:tc>
          <w:tcPr>
            <w:tcW w:w="2376" w:type="dxa"/>
            <w:vAlign w:val="center"/>
          </w:tcPr>
          <w:p w14:paraId="5AA0F6B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Проверять работы студентов по единым правилам нотации</w:t>
            </w:r>
          </w:p>
        </w:tc>
        <w:tc>
          <w:tcPr>
            <w:tcW w:w="2376" w:type="dxa"/>
            <w:vAlign w:val="center"/>
          </w:tcPr>
          <w:p w14:paraId="6C26596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>», «диаграмма вариантов использования»</w:t>
            </w:r>
          </w:p>
        </w:tc>
        <w:tc>
          <w:tcPr>
            <w:tcW w:w="2376" w:type="dxa"/>
            <w:vAlign w:val="center"/>
          </w:tcPr>
          <w:p w14:paraId="164156E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 влияния: бесплатное использование на курсе (допущение)</w:t>
            </w:r>
          </w:p>
        </w:tc>
      </w:tr>
    </w:tbl>
    <w:p w14:paraId="69A197EF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3 для четырех сегментов (студенты, аналитики, архитекторы, преподаватели) сопоставлены клиентская задача, формулировка запроса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Студентам адресован уровень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, аналитикам и архитекторам –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, преподаватели рассматриваются как канал влияния (допущение).</w:t>
      </w:r>
    </w:p>
    <w:bookmarkEnd w:id="4"/>
    <w:bookmarkEnd w:id="5"/>
    <w:p w14:paraId="46639B29">
      <w:pPr>
        <w:pStyle w:val="4"/>
        <w:keepNext/>
        <w:spacing w:before="360" w:after="360" w:line="360" w:lineRule="exact"/>
        <w:ind w:firstLine="709"/>
        <w:jc w:val="left"/>
      </w:pPr>
      <w:bookmarkStart w:id="6" w:name="_Toc10300"/>
      <w:bookmarkStart w:id="7" w:name="семантическое-ядро"/>
      <w:r>
        <w:rPr>
          <w:rFonts w:ascii="Times New Roman" w:hAnsi="Times New Roman"/>
          <w:b/>
          <w:sz w:val="28"/>
        </w:rPr>
        <w:t>2.2 Семантическое ядро</w:t>
      </w:r>
      <w:bookmarkEnd w:id="6"/>
    </w:p>
    <w:p w14:paraId="76444065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В данном разделе формируется семантическое ядро – перечень ключевых запросов, наиболее точно отражающих спрос целевой аудитории на продукт NotaCode.</w:t>
      </w:r>
    </w:p>
    <w:p w14:paraId="33674DFD">
      <w:pPr>
        <w:pStyle w:val="5"/>
        <w:keepNext/>
        <w:spacing w:before="360" w:after="360" w:line="360" w:lineRule="exact"/>
        <w:ind w:firstLine="709"/>
        <w:jc w:val="left"/>
      </w:pPr>
      <w:bookmarkStart w:id="8" w:name="карта-поисковых-запросов"/>
      <w:r>
        <w:rPr>
          <w:rFonts w:ascii="Times New Roman" w:hAnsi="Times New Roman"/>
          <w:b/>
          <w:sz w:val="28"/>
        </w:rPr>
        <w:t>2.2.1 Карта поисковых запросов</w:t>
      </w:r>
    </w:p>
    <w:p w14:paraId="1D27C0F3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Семантическое ядро построено по 8-этапной процедуре ЯДРО раздела 2.2 (бизнес-гипотеза, начальный список, проверка в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>, проверка в Яндекс Вордстат, очистка, группировка по намерениям, оценка уровня интереса, вывод). Итоговая карта запросов, использованных для выгрузки, сведена в таблицу 4.</w:t>
      </w:r>
    </w:p>
    <w:p w14:paraId="1921DC2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 – Карта поисковых запросов по пакетам выгрузки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0"/>
        <w:gridCol w:w="2409"/>
        <w:gridCol w:w="3039"/>
        <w:gridCol w:w="2257"/>
      </w:tblGrid>
      <w:tr w14:paraId="4A5A7F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08A98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 пакета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5B76B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30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E5C41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A1558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Назначение</w:t>
            </w:r>
          </w:p>
        </w:tc>
      </w:tr>
      <w:tr w14:paraId="3B6CE4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0CDFBCD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 (главный)</w:t>
            </w:r>
          </w:p>
        </w:tc>
        <w:tc>
          <w:tcPr>
            <w:tcW w:w="2409" w:type="dxa"/>
            <w:vAlign w:val="center"/>
          </w:tcPr>
          <w:p w14:paraId="7E5CBDD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Базовые нотационные термины</w:t>
            </w:r>
          </w:p>
        </w:tc>
        <w:tc>
          <w:tcPr>
            <w:tcW w:w="3039" w:type="dxa"/>
            <w:vAlign w:val="center"/>
          </w:tcPr>
          <w:p w14:paraId="46EC390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257" w:type="dxa"/>
            <w:vAlign w:val="center"/>
          </w:tcPr>
          <w:p w14:paraId="6F556E1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Прямое сопоставление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Вордстата</w:t>
            </w:r>
          </w:p>
        </w:tc>
      </w:tr>
      <w:tr w14:paraId="207044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5B8B0B8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2409" w:type="dxa"/>
            <w:vAlign w:val="center"/>
          </w:tcPr>
          <w:p w14:paraId="00458E7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Профессиональные термины (англ.)</w:t>
            </w:r>
          </w:p>
        </w:tc>
        <w:tc>
          <w:tcPr>
            <w:tcW w:w="3039" w:type="dxa"/>
            <w:vAlign w:val="center"/>
          </w:tcPr>
          <w:p w14:paraId="07761D1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generator</w:t>
            </w:r>
          </w:p>
        </w:tc>
        <w:tc>
          <w:tcPr>
            <w:tcW w:w="2257" w:type="dxa"/>
            <w:vAlign w:val="center"/>
          </w:tcPr>
          <w:p w14:paraId="5947540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Ширина категории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>»</w:t>
            </w:r>
          </w:p>
        </w:tc>
      </w:tr>
      <w:tr w14:paraId="055454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0DF7AF2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2409" w:type="dxa"/>
            <w:vAlign w:val="center"/>
          </w:tcPr>
          <w:p w14:paraId="720866A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Бренды и конкуренты</w:t>
            </w:r>
          </w:p>
        </w:tc>
        <w:tc>
          <w:tcPr>
            <w:tcW w:w="3039" w:type="dxa"/>
            <w:vAlign w:val="center"/>
          </w:tcPr>
          <w:p w14:paraId="4757FB6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tool</w:t>
            </w:r>
          </w:p>
        </w:tc>
        <w:tc>
          <w:tcPr>
            <w:tcW w:w="2257" w:type="dxa"/>
            <w:vAlign w:val="center"/>
          </w:tcPr>
          <w:p w14:paraId="155552C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Конкуренты</w:t>
            </w:r>
          </w:p>
        </w:tc>
      </w:tr>
      <w:tr w14:paraId="6D6F29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0F3BDBD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409" w:type="dxa"/>
            <w:vAlign w:val="center"/>
          </w:tcPr>
          <w:p w14:paraId="066EB42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Разговорные формулировки (рус.)</w:t>
            </w:r>
          </w:p>
        </w:tc>
        <w:tc>
          <w:tcPr>
            <w:tcW w:w="3039" w:type="dxa"/>
            <w:vAlign w:val="center"/>
          </w:tcPr>
          <w:p w14:paraId="60023A9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; сервис для диаграмм</w:t>
            </w:r>
          </w:p>
        </w:tc>
        <w:tc>
          <w:tcPr>
            <w:tcW w:w="2257" w:type="dxa"/>
            <w:vAlign w:val="center"/>
          </w:tcPr>
          <w:p w14:paraId="508DDD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Язык русскоязычной аудитории</w:t>
            </w:r>
          </w:p>
        </w:tc>
      </w:tr>
      <w:tr w14:paraId="47CDFB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5C881C9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2409" w:type="dxa"/>
            <w:vAlign w:val="center"/>
          </w:tcPr>
          <w:p w14:paraId="6CBDA06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Учебные и нишевые термины</w:t>
            </w:r>
          </w:p>
        </w:tc>
        <w:tc>
          <w:tcPr>
            <w:tcW w:w="3039" w:type="dxa"/>
            <w:vAlign w:val="center"/>
          </w:tcPr>
          <w:p w14:paraId="41BF573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2257" w:type="dxa"/>
            <w:vAlign w:val="center"/>
          </w:tcPr>
          <w:p w14:paraId="648119F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Учебный сегмент и специфичные 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4F86E3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44412CC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(доп.)</w:t>
            </w:r>
          </w:p>
        </w:tc>
        <w:tc>
          <w:tcPr>
            <w:tcW w:w="2409" w:type="dxa"/>
            <w:vAlign w:val="center"/>
          </w:tcPr>
          <w:p w14:paraId="1360AC1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Смежные темы</w:t>
            </w:r>
          </w:p>
        </w:tc>
        <w:tc>
          <w:tcPr>
            <w:tcW w:w="3039" w:type="dxa"/>
            <w:vAlign w:val="center"/>
          </w:tcPr>
          <w:p w14:paraId="7EB5916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diagramming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tool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flowchart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maker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2257" w:type="dxa"/>
            <w:vAlign w:val="center"/>
          </w:tcPr>
          <w:p w14:paraId="1697904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 интереса к близким визуальным инструментам</w:t>
            </w:r>
          </w:p>
        </w:tc>
      </w:tr>
      <w:tr w14:paraId="1884A8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50" w:type="dxa"/>
            <w:vAlign w:val="center"/>
          </w:tcPr>
          <w:p w14:paraId="04DE6B3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2409" w:type="dxa"/>
            <w:vAlign w:val="center"/>
          </w:tcPr>
          <w:p w14:paraId="63C50AB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Реестр ядра (вкладка «Топы запросов»)</w:t>
            </w:r>
          </w:p>
        </w:tc>
        <w:tc>
          <w:tcPr>
            <w:tcW w:w="3039" w:type="dxa"/>
            <w:vAlign w:val="center"/>
          </w:tcPr>
          <w:p w14:paraId="19388BC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 уточнениями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диаграммы,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57" w:type="dxa"/>
            <w:vAlign w:val="center"/>
          </w:tcPr>
          <w:p w14:paraId="2957632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по Беларуси за последний месяц (п. 2.4)</w:t>
            </w:r>
          </w:p>
        </w:tc>
      </w:tr>
    </w:tbl>
    <w:p w14:paraId="3438EAC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очистке (ЯДРО раздела 2.7) исключены омонимы и зашумленные формулировки: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встречаются.</w:t>
      </w:r>
    </w:p>
    <w:p w14:paraId="0693FAF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Карта пакетов выгрузки (таблица 4) дополнительно разложена по семи группам рабочего листа 2 АРГ, чтобы было видно, какие группы запросов проверены, а какие нет (таблица 5).</w:t>
      </w:r>
    </w:p>
    <w:p w14:paraId="760E7B7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 – Карта поисковых запросов по группам АРГ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953"/>
        <w:gridCol w:w="2426"/>
        <w:gridCol w:w="2567"/>
      </w:tblGrid>
      <w:tr w14:paraId="3212A8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A3598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 запросов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AD524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Назначение группы (АРГ)</w:t>
            </w:r>
          </w:p>
        </w:tc>
        <w:tc>
          <w:tcPr>
            <w:tcW w:w="24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39376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Выбранные запросы для анализа</w:t>
            </w:r>
          </w:p>
        </w:tc>
        <w:tc>
          <w:tcPr>
            <w:tcW w:w="256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0FD95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 проверки</w:t>
            </w:r>
          </w:p>
        </w:tc>
      </w:tr>
      <w:tr w14:paraId="19C448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0D1E0F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Общие тематические</w:t>
            </w:r>
          </w:p>
        </w:tc>
        <w:tc>
          <w:tcPr>
            <w:tcW w:w="1953" w:type="dxa"/>
            <w:vAlign w:val="center"/>
          </w:tcPr>
          <w:p w14:paraId="5EB0FE4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Общий интерес к сфере</w:t>
            </w:r>
          </w:p>
        </w:tc>
        <w:tc>
          <w:tcPr>
            <w:tcW w:w="2426" w:type="dxa"/>
            <w:vAlign w:val="center"/>
          </w:tcPr>
          <w:p w14:paraId="47180F1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567" w:type="dxa"/>
            <w:vAlign w:val="center"/>
          </w:tcPr>
          <w:p w14:paraId="01078D4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(пакеты 3 и 6), Вордстат (Топы; Динамика – по запросам ядра, п. 2.4.2)</w:t>
            </w:r>
          </w:p>
        </w:tc>
      </w:tr>
      <w:tr w14:paraId="442EF4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A3019F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Проблемные</w:t>
            </w:r>
          </w:p>
        </w:tc>
        <w:tc>
          <w:tcPr>
            <w:tcW w:w="1953" w:type="dxa"/>
            <w:vAlign w:val="center"/>
          </w:tcPr>
          <w:p w14:paraId="42606C0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Какие задачи пытается решить аудитория</w:t>
            </w:r>
          </w:p>
        </w:tc>
        <w:tc>
          <w:tcPr>
            <w:tcW w:w="2426" w:type="dxa"/>
            <w:vAlign w:val="center"/>
          </w:tcPr>
          <w:p w14:paraId="081D74E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«как нарисовать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диаграмму», «как построить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диаграмму», «ошибки в диаграмме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», «как сделать диаграмму для курсовой»</w:t>
            </w:r>
          </w:p>
        </w:tc>
        <w:tc>
          <w:tcPr>
            <w:tcW w:w="2567" w:type="dxa"/>
            <w:vAlign w:val="center"/>
          </w:tcPr>
          <w:p w14:paraId="6D1B1CD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14:paraId="6110DF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85FC3E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</w:t>
            </w:r>
          </w:p>
        </w:tc>
        <w:tc>
          <w:tcPr>
            <w:tcW w:w="1953" w:type="dxa"/>
            <w:vAlign w:val="center"/>
          </w:tcPr>
          <w:p w14:paraId="6CEA83A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Готовность искать исполнителя или услугу</w:t>
            </w:r>
          </w:p>
        </w:tc>
        <w:tc>
          <w:tcPr>
            <w:tcW w:w="2426" w:type="dxa"/>
            <w:vAlign w:val="center"/>
          </w:tcPr>
          <w:p w14:paraId="7BC878B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 бесплатно»,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 цена»,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программа купить», «нейросеть для диаграмм цена»,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цена»</w:t>
            </w:r>
          </w:p>
        </w:tc>
        <w:tc>
          <w:tcPr>
            <w:tcW w:w="2567" w:type="dxa"/>
            <w:vAlign w:val="center"/>
          </w:tcPr>
          <w:p w14:paraId="54CD3FA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(5 в месяц), таблица 19</w:t>
            </w:r>
          </w:p>
        </w:tc>
      </w:tr>
      <w:tr w14:paraId="1BA279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F60397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</w:t>
            </w:r>
          </w:p>
        </w:tc>
        <w:tc>
          <w:tcPr>
            <w:tcW w:w="1953" w:type="dxa"/>
            <w:vAlign w:val="center"/>
          </w:tcPr>
          <w:p w14:paraId="098A895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 конкретной услуги внутри компетенции</w:t>
            </w:r>
          </w:p>
        </w:tc>
        <w:tc>
          <w:tcPr>
            <w:tcW w:w="2426" w:type="dxa"/>
            <w:vAlign w:val="center"/>
          </w:tcPr>
          <w:p w14:paraId="22C39E0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сеть петри; диаграмма классов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2.0; нейросеть схема; нейросеть диаграмма</w:t>
            </w:r>
          </w:p>
        </w:tc>
        <w:tc>
          <w:tcPr>
            <w:tcW w:w="2567" w:type="dxa"/>
            <w:vAlign w:val="center"/>
          </w:tcPr>
          <w:p w14:paraId="4592611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(пакеты 1, 4)</w:t>
            </w:r>
          </w:p>
        </w:tc>
      </w:tr>
      <w:tr w14:paraId="4E7548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31F09A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Сегментные</w:t>
            </w:r>
          </w:p>
        </w:tc>
        <w:tc>
          <w:tcPr>
            <w:tcW w:w="1953" w:type="dxa"/>
            <w:vAlign w:val="center"/>
          </w:tcPr>
          <w:p w14:paraId="18C1C17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Связь услуги с типом клиента</w:t>
            </w:r>
          </w:p>
        </w:tc>
        <w:tc>
          <w:tcPr>
            <w:tcW w:w="2426" w:type="dxa"/>
            <w:vAlign w:val="center"/>
          </w:tcPr>
          <w:p w14:paraId="5C284A8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, пакет 4);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студентов»,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аналитика»,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архитектора»</w:t>
            </w:r>
          </w:p>
        </w:tc>
        <w:tc>
          <w:tcPr>
            <w:tcW w:w="2567" w:type="dxa"/>
            <w:vAlign w:val="center"/>
          </w:tcPr>
          <w:p w14:paraId="10C0C5E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Проверены: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</w:tbl>
    <w:p w14:paraId="58728A78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5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953"/>
        <w:gridCol w:w="2426"/>
        <w:gridCol w:w="2567"/>
      </w:tblGrid>
      <w:tr w14:paraId="6D1D06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vAlign w:val="center"/>
          </w:tcPr>
          <w:p w14:paraId="106972A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Группа запросов</w:t>
            </w:r>
          </w:p>
        </w:tc>
        <w:tc>
          <w:tcPr>
            <w:tcW w:w="1953" w:type="dxa"/>
            <w:vAlign w:val="center"/>
          </w:tcPr>
          <w:p w14:paraId="0363A70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Назначение группы (АРГ)</w:t>
            </w:r>
          </w:p>
        </w:tc>
        <w:tc>
          <w:tcPr>
            <w:tcW w:w="2426" w:type="dxa"/>
            <w:vAlign w:val="center"/>
          </w:tcPr>
          <w:p w14:paraId="4B5244A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Выбранные запросы для анализа</w:t>
            </w:r>
          </w:p>
        </w:tc>
        <w:tc>
          <w:tcPr>
            <w:tcW w:w="2567" w:type="dxa"/>
            <w:vAlign w:val="center"/>
          </w:tcPr>
          <w:p w14:paraId="7F470FC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 проверки</w:t>
            </w:r>
          </w:p>
        </w:tc>
      </w:tr>
      <w:tr w14:paraId="0B89AF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4691E3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Географические</w:t>
            </w:r>
          </w:p>
        </w:tc>
        <w:tc>
          <w:tcPr>
            <w:tcW w:w="1953" w:type="dxa"/>
            <w:vAlign w:val="center"/>
          </w:tcPr>
          <w:p w14:paraId="4FB93E4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Интерес в конкретной территории</w:t>
            </w:r>
          </w:p>
        </w:tc>
        <w:tc>
          <w:tcPr>
            <w:tcW w:w="2426" w:type="dxa"/>
            <w:vAlign w:val="center"/>
          </w:tcPr>
          <w:p w14:paraId="109643B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минск», «курсы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минск»; регионы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Вордстата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567" w:type="dxa"/>
            <w:vAlign w:val="center"/>
          </w:tcPr>
          <w:p w14:paraId="6FB19AB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Проверены: регионы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«Регионы» Вордстата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(таблица 23); «Топы запросов» с названием города –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 3,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 4, «курсы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 0 (таблица 19)</w:t>
            </w:r>
          </w:p>
        </w:tc>
      </w:tr>
      <w:tr w14:paraId="2BA18F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C0E867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Смежные</w:t>
            </w:r>
          </w:p>
        </w:tc>
        <w:tc>
          <w:tcPr>
            <w:tcW w:w="1953" w:type="dxa"/>
            <w:vAlign w:val="center"/>
          </w:tcPr>
          <w:p w14:paraId="1449EBF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Соседние направления и расширение услуги</w:t>
            </w:r>
          </w:p>
        </w:tc>
        <w:tc>
          <w:tcPr>
            <w:tcW w:w="2426" w:type="dxa"/>
            <w:vAlign w:val="center"/>
          </w:tcPr>
          <w:p w14:paraId="72EDF69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</w:p>
        </w:tc>
        <w:tc>
          <w:tcPr>
            <w:tcW w:w="2567" w:type="dxa"/>
            <w:vAlign w:val="center"/>
          </w:tcPr>
          <w:p w14:paraId="2E19B78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(пакеты 1, 2, 5)</w:t>
            </w:r>
          </w:p>
        </w:tc>
      </w:tr>
    </w:tbl>
    <w:p w14:paraId="700FDD1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ядра классифицированы по рабочему шаблону ЯДРО (таблица 6); тип намерения указан по ЯДРО, кластеры – по смыслу продукта (ЯДРО раздела 2.9).</w:t>
      </w:r>
    </w:p>
    <w:p w14:paraId="2BA0BD4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 – Рабочая таблица семантического ядра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"/>
        <w:gridCol w:w="1325"/>
        <w:gridCol w:w="1236"/>
        <w:gridCol w:w="880"/>
        <w:gridCol w:w="1415"/>
        <w:gridCol w:w="1415"/>
        <w:gridCol w:w="1415"/>
        <w:gridCol w:w="1325"/>
      </w:tblGrid>
      <w:tr w14:paraId="4528D1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08925A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13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75621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23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41B71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88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19F54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14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E36B4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намерения</w:t>
            </w:r>
          </w:p>
        </w:tc>
        <w:tc>
          <w:tcPr>
            <w:tcW w:w="14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983FE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Кластер</w:t>
            </w:r>
          </w:p>
        </w:tc>
        <w:tc>
          <w:tcPr>
            <w:tcW w:w="14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D7DC4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 интереса</w:t>
            </w:r>
          </w:p>
        </w:tc>
        <w:tc>
          <w:tcPr>
            <w:tcW w:w="13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2A70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</w:tr>
      <w:tr w14:paraId="7A2F04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4A03BB1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325" w:type="dxa"/>
            <w:vAlign w:val="center"/>
          </w:tcPr>
          <w:p w14:paraId="0C2E5E3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236" w:type="dxa"/>
            <w:vAlign w:val="center"/>
          </w:tcPr>
          <w:p w14:paraId="69E1488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880" w:type="dxa"/>
            <w:vAlign w:val="center"/>
          </w:tcPr>
          <w:p w14:paraId="02A8807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1555472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</w:t>
            </w:r>
          </w:p>
        </w:tc>
        <w:tc>
          <w:tcPr>
            <w:tcW w:w="1415" w:type="dxa"/>
            <w:vAlign w:val="center"/>
          </w:tcPr>
          <w:p w14:paraId="03964DB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Нотационные термины</w:t>
            </w:r>
          </w:p>
        </w:tc>
        <w:tc>
          <w:tcPr>
            <w:tcW w:w="1415" w:type="dxa"/>
            <w:vAlign w:val="center"/>
          </w:tcPr>
          <w:p w14:paraId="382FA9E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591 запрос/мес.; 24 мес.: –42,7 %;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 мес. – 14,52</w:t>
            </w:r>
          </w:p>
        </w:tc>
        <w:tc>
          <w:tcPr>
            <w:tcW w:w="1325" w:type="dxa"/>
            <w:vAlign w:val="center"/>
          </w:tcPr>
          <w:p w14:paraId="1796405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 спроса, учебная сезонность</w:t>
            </w:r>
          </w:p>
        </w:tc>
      </w:tr>
      <w:tr w14:paraId="1D9C27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78C3D3E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325" w:type="dxa"/>
            <w:vAlign w:val="center"/>
          </w:tcPr>
          <w:p w14:paraId="0BA4790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236" w:type="dxa"/>
            <w:vAlign w:val="center"/>
          </w:tcPr>
          <w:p w14:paraId="3FC3684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880" w:type="dxa"/>
            <w:vAlign w:val="center"/>
          </w:tcPr>
          <w:p w14:paraId="4684D6E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7135CEC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</w:t>
            </w:r>
          </w:p>
        </w:tc>
        <w:tc>
          <w:tcPr>
            <w:tcW w:w="1415" w:type="dxa"/>
            <w:vAlign w:val="center"/>
          </w:tcPr>
          <w:p w14:paraId="3849DD1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Нотационные термины</w:t>
            </w:r>
          </w:p>
        </w:tc>
        <w:tc>
          <w:tcPr>
            <w:tcW w:w="1415" w:type="dxa"/>
            <w:vAlign w:val="center"/>
          </w:tcPr>
          <w:p w14:paraId="04B2A0E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476 запросов/мес.; –44,1 %;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 мес. – 16,17</w:t>
            </w:r>
          </w:p>
        </w:tc>
        <w:tc>
          <w:tcPr>
            <w:tcW w:w="1325" w:type="dxa"/>
            <w:vAlign w:val="center"/>
          </w:tcPr>
          <w:p w14:paraId="53D4967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Второе направление, сегмент аналитиков</w:t>
            </w:r>
          </w:p>
        </w:tc>
      </w:tr>
      <w:tr w14:paraId="5B6C73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0AA6E09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325" w:type="dxa"/>
            <w:vAlign w:val="center"/>
          </w:tcPr>
          <w:p w14:paraId="3F01A39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</w:t>
            </w:r>
          </w:p>
        </w:tc>
        <w:tc>
          <w:tcPr>
            <w:tcW w:w="1236" w:type="dxa"/>
            <w:vAlign w:val="center"/>
          </w:tcPr>
          <w:p w14:paraId="3CEDC94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(подзапросы)</w:t>
            </w:r>
          </w:p>
        </w:tc>
        <w:tc>
          <w:tcPr>
            <w:tcW w:w="880" w:type="dxa"/>
            <w:vAlign w:val="center"/>
          </w:tcPr>
          <w:p w14:paraId="0950429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6717C73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(инструментальное)</w:t>
            </w:r>
          </w:p>
        </w:tc>
        <w:tc>
          <w:tcPr>
            <w:tcW w:w="1415" w:type="dxa"/>
            <w:vAlign w:val="center"/>
          </w:tcPr>
          <w:p w14:paraId="164173F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Онлайн-редакторы</w:t>
            </w:r>
          </w:p>
        </w:tc>
        <w:tc>
          <w:tcPr>
            <w:tcW w:w="1415" w:type="dxa"/>
            <w:vAlign w:val="center"/>
          </w:tcPr>
          <w:p w14:paraId="680A004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 и 28 запросов/мес.</w:t>
            </w:r>
          </w:p>
        </w:tc>
        <w:tc>
          <w:tcPr>
            <w:tcW w:w="1325" w:type="dxa"/>
            <w:vAlign w:val="center"/>
          </w:tcPr>
          <w:p w14:paraId="62B8825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вход в продукт; коммерческих слов нет</w:t>
            </w:r>
          </w:p>
        </w:tc>
      </w:tr>
    </w:tbl>
    <w:p w14:paraId="7C1F743C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6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"/>
        <w:gridCol w:w="1325"/>
        <w:gridCol w:w="1236"/>
        <w:gridCol w:w="880"/>
        <w:gridCol w:w="1415"/>
        <w:gridCol w:w="1415"/>
        <w:gridCol w:w="1415"/>
        <w:gridCol w:w="1325"/>
      </w:tblGrid>
      <w:tr w14:paraId="4F95AF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45" w:type="dxa"/>
            <w:vAlign w:val="center"/>
          </w:tcPr>
          <w:p w14:paraId="3E59C6D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325" w:type="dxa"/>
            <w:vAlign w:val="center"/>
          </w:tcPr>
          <w:p w14:paraId="6051966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</w:t>
            </w:r>
          </w:p>
        </w:tc>
        <w:tc>
          <w:tcPr>
            <w:tcW w:w="1236" w:type="dxa"/>
            <w:vAlign w:val="center"/>
          </w:tcPr>
          <w:p w14:paraId="758A00A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880" w:type="dxa"/>
            <w:vAlign w:val="center"/>
          </w:tcPr>
          <w:p w14:paraId="5AD2A13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Регион</w:t>
            </w:r>
          </w:p>
        </w:tc>
        <w:tc>
          <w:tcPr>
            <w:tcW w:w="1415" w:type="dxa"/>
            <w:vAlign w:val="center"/>
          </w:tcPr>
          <w:p w14:paraId="0A9B9E7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 намерения</w:t>
            </w:r>
          </w:p>
        </w:tc>
        <w:tc>
          <w:tcPr>
            <w:tcW w:w="1415" w:type="dxa"/>
            <w:vAlign w:val="center"/>
          </w:tcPr>
          <w:p w14:paraId="3072C1F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Кластер</w:t>
            </w:r>
          </w:p>
        </w:tc>
        <w:tc>
          <w:tcPr>
            <w:tcW w:w="1415" w:type="dxa"/>
            <w:vAlign w:val="center"/>
          </w:tcPr>
          <w:p w14:paraId="29E23A8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 интереса</w:t>
            </w:r>
          </w:p>
        </w:tc>
        <w:tc>
          <w:tcPr>
            <w:tcW w:w="1325" w:type="dxa"/>
            <w:vAlign w:val="center"/>
          </w:tcPr>
          <w:p w14:paraId="4F0B39A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Вывод</w:t>
            </w:r>
          </w:p>
        </w:tc>
      </w:tr>
      <w:tr w14:paraId="3FB8C9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6A8F75C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325" w:type="dxa"/>
            <w:vAlign w:val="center"/>
          </w:tcPr>
          <w:p w14:paraId="1CA677B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</w:t>
            </w:r>
          </w:p>
        </w:tc>
        <w:tc>
          <w:tcPr>
            <w:tcW w:w="1236" w:type="dxa"/>
            <w:vAlign w:val="center"/>
          </w:tcPr>
          <w:p w14:paraId="394A625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(подзапрос)</w:t>
            </w:r>
          </w:p>
        </w:tc>
        <w:tc>
          <w:tcPr>
            <w:tcW w:w="880" w:type="dxa"/>
            <w:vAlign w:val="center"/>
          </w:tcPr>
          <w:p w14:paraId="75ABA7C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5550670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(инструментальное)</w:t>
            </w:r>
          </w:p>
        </w:tc>
        <w:tc>
          <w:tcPr>
            <w:tcW w:w="1415" w:type="dxa"/>
            <w:vAlign w:val="center"/>
          </w:tcPr>
          <w:p w14:paraId="088CE9A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Онлайн-редакторы</w:t>
            </w:r>
          </w:p>
        </w:tc>
        <w:tc>
          <w:tcPr>
            <w:tcW w:w="1415" w:type="dxa"/>
            <w:vAlign w:val="center"/>
          </w:tcPr>
          <w:p w14:paraId="20EDA14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 запросов/мес.</w:t>
            </w:r>
          </w:p>
        </w:tc>
        <w:tc>
          <w:tcPr>
            <w:tcW w:w="1325" w:type="dxa"/>
            <w:vAlign w:val="center"/>
          </w:tcPr>
          <w:p w14:paraId="5750542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 бесплатного инструмента, а не покупки</w:t>
            </w:r>
          </w:p>
        </w:tc>
      </w:tr>
      <w:tr w14:paraId="45D025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2F25D70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325" w:type="dxa"/>
            <w:vAlign w:val="center"/>
          </w:tcPr>
          <w:p w14:paraId="59B68E3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236" w:type="dxa"/>
            <w:vAlign w:val="center"/>
          </w:tcPr>
          <w:p w14:paraId="4B7AC50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880" w:type="dxa"/>
            <w:vAlign w:val="center"/>
          </w:tcPr>
          <w:p w14:paraId="3FE63AD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7E6D4AD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(название инструмента)</w:t>
            </w:r>
          </w:p>
        </w:tc>
        <w:tc>
          <w:tcPr>
            <w:tcW w:w="1415" w:type="dxa"/>
            <w:vAlign w:val="center"/>
          </w:tcPr>
          <w:p w14:paraId="41DDCF8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</w:p>
        </w:tc>
        <w:tc>
          <w:tcPr>
            <w:tcW w:w="1415" w:type="dxa"/>
            <w:vAlign w:val="center"/>
          </w:tcPr>
          <w:p w14:paraId="757081A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198 запросов/мес.; 24 мес.: –3,9 %;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почти нули</w:t>
            </w:r>
          </w:p>
        </w:tc>
        <w:tc>
          <w:tcPr>
            <w:tcW w:w="1325" w:type="dxa"/>
            <w:vAlign w:val="center"/>
          </w:tcPr>
          <w:p w14:paraId="782BDD2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Интерес к текстовому подходу есть, спрос не падает</w:t>
            </w:r>
          </w:p>
        </w:tc>
      </w:tr>
      <w:tr w14:paraId="69C820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5D3E040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325" w:type="dxa"/>
            <w:vAlign w:val="center"/>
          </w:tcPr>
          <w:p w14:paraId="2F2CED3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236" w:type="dxa"/>
            <w:vAlign w:val="center"/>
          </w:tcPr>
          <w:p w14:paraId="69950FB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880" w:type="dxa"/>
            <w:vAlign w:val="center"/>
          </w:tcPr>
          <w:p w14:paraId="1688332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021E181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</w:t>
            </w:r>
          </w:p>
        </w:tc>
        <w:tc>
          <w:tcPr>
            <w:tcW w:w="1415" w:type="dxa"/>
            <w:vAlign w:val="center"/>
          </w:tcPr>
          <w:p w14:paraId="578EC61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Нишевые нотации</w:t>
            </w:r>
          </w:p>
        </w:tc>
        <w:tc>
          <w:tcPr>
            <w:tcW w:w="1415" w:type="dxa"/>
            <w:vAlign w:val="center"/>
          </w:tcPr>
          <w:p w14:paraId="1B51CF0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105 запросов/мес.; 24 мес.: –34,9 %;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 мес. – 2,38</w:t>
            </w:r>
          </w:p>
        </w:tc>
        <w:tc>
          <w:tcPr>
            <w:tcW w:w="1325" w:type="dxa"/>
            <w:vAlign w:val="center"/>
          </w:tcPr>
          <w:p w14:paraId="2C80F1C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Отличительная функция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06DA8B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3D9E690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1325" w:type="dxa"/>
            <w:vAlign w:val="center"/>
          </w:tcPr>
          <w:p w14:paraId="0131141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сеть петри</w:t>
            </w:r>
          </w:p>
        </w:tc>
        <w:tc>
          <w:tcPr>
            <w:tcW w:w="1236" w:type="dxa"/>
            <w:vAlign w:val="center"/>
          </w:tcPr>
          <w:p w14:paraId="52DD175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880" w:type="dxa"/>
            <w:vAlign w:val="center"/>
          </w:tcPr>
          <w:p w14:paraId="06D6368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62F6EC5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</w:t>
            </w:r>
          </w:p>
        </w:tc>
        <w:tc>
          <w:tcPr>
            <w:tcW w:w="1415" w:type="dxa"/>
            <w:vAlign w:val="center"/>
          </w:tcPr>
          <w:p w14:paraId="35D6169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Нишевые нотации</w:t>
            </w:r>
          </w:p>
        </w:tc>
        <w:tc>
          <w:tcPr>
            <w:tcW w:w="1415" w:type="dxa"/>
            <w:vAlign w:val="center"/>
          </w:tcPr>
          <w:p w14:paraId="712D1C7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28; 24; 8 запросов/мес.; 24 мес.: –55,4 %; –43,3 %; –50,0 %</w:t>
            </w:r>
          </w:p>
        </w:tc>
        <w:tc>
          <w:tcPr>
            <w:tcW w:w="1325" w:type="dxa"/>
            <w:vAlign w:val="center"/>
          </w:tcPr>
          <w:p w14:paraId="6AA9958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частотность, снижение</w:t>
            </w:r>
          </w:p>
        </w:tc>
      </w:tr>
      <w:tr w14:paraId="4A4AE8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091EDD5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325" w:type="dxa"/>
            <w:vAlign w:val="center"/>
          </w:tcPr>
          <w:p w14:paraId="001E40A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</w:p>
        </w:tc>
        <w:tc>
          <w:tcPr>
            <w:tcW w:w="1236" w:type="dxa"/>
            <w:vAlign w:val="center"/>
          </w:tcPr>
          <w:p w14:paraId="23A4002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880" w:type="dxa"/>
            <w:vAlign w:val="center"/>
          </w:tcPr>
          <w:p w14:paraId="65A74AD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5DEFCEF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(название инструмента)</w:t>
            </w:r>
          </w:p>
        </w:tc>
        <w:tc>
          <w:tcPr>
            <w:tcW w:w="1415" w:type="dxa"/>
            <w:vAlign w:val="center"/>
          </w:tcPr>
          <w:p w14:paraId="53E3829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</w:p>
        </w:tc>
        <w:tc>
          <w:tcPr>
            <w:tcW w:w="1415" w:type="dxa"/>
            <w:vAlign w:val="center"/>
          </w:tcPr>
          <w:p w14:paraId="5A14CE4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 запросов/мес. (омоним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» – 1163)</w:t>
            </w:r>
          </w:p>
        </w:tc>
        <w:tc>
          <w:tcPr>
            <w:tcW w:w="1325" w:type="dxa"/>
            <w:vAlign w:val="center"/>
          </w:tcPr>
          <w:p w14:paraId="6B3AD00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 в РБ почти не ищут по названию</w:t>
            </w:r>
          </w:p>
        </w:tc>
      </w:tr>
      <w:tr w14:paraId="101DA0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36D373B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325" w:type="dxa"/>
            <w:vAlign w:val="center"/>
          </w:tcPr>
          <w:p w14:paraId="690B3E1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1236" w:type="dxa"/>
            <w:vAlign w:val="center"/>
          </w:tcPr>
          <w:p w14:paraId="6F5A204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880" w:type="dxa"/>
            <w:vAlign w:val="center"/>
          </w:tcPr>
          <w:p w14:paraId="6F94D31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3B72823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(названия инструментов)</w:t>
            </w:r>
          </w:p>
        </w:tc>
        <w:tc>
          <w:tcPr>
            <w:tcW w:w="1415" w:type="dxa"/>
            <w:vAlign w:val="center"/>
          </w:tcPr>
          <w:p w14:paraId="32F9D9E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Визуальные редакторы-заменители</w:t>
            </w:r>
          </w:p>
        </w:tc>
        <w:tc>
          <w:tcPr>
            <w:tcW w:w="1415" w:type="dxa"/>
            <w:vAlign w:val="center"/>
          </w:tcPr>
          <w:p w14:paraId="362A85E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1660; 1501; 1072 запроса/мес.</w:t>
            </w:r>
          </w:p>
        </w:tc>
        <w:tc>
          <w:tcPr>
            <w:tcW w:w="1325" w:type="dxa"/>
            <w:vAlign w:val="center"/>
          </w:tcPr>
          <w:p w14:paraId="185F03B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Барьер привычки «рисовать мышью»</w:t>
            </w:r>
          </w:p>
        </w:tc>
      </w:tr>
      <w:tr w14:paraId="6F2862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5B9A8AC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1325" w:type="dxa"/>
            <w:vAlign w:val="center"/>
          </w:tcPr>
          <w:p w14:paraId="52C9C21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схема; нейросеть диаграмма</w:t>
            </w:r>
          </w:p>
        </w:tc>
        <w:tc>
          <w:tcPr>
            <w:tcW w:w="1236" w:type="dxa"/>
            <w:vAlign w:val="center"/>
          </w:tcPr>
          <w:p w14:paraId="2128AEA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880" w:type="dxa"/>
            <w:vAlign w:val="center"/>
          </w:tcPr>
          <w:p w14:paraId="30BFECA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4DE72CF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15" w:type="dxa"/>
            <w:vAlign w:val="center"/>
          </w:tcPr>
          <w:p w14:paraId="38B4FF8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Генерация диаграмм нейросетью</w:t>
            </w:r>
          </w:p>
        </w:tc>
        <w:tc>
          <w:tcPr>
            <w:tcW w:w="1415" w:type="dxa"/>
            <w:vAlign w:val="center"/>
          </w:tcPr>
          <w:p w14:paraId="12BCE62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 и 31 запрос/мес.; 24 мес.: –12,8 % и –22,7 %; рост с 2023 г.</w:t>
            </w:r>
          </w:p>
        </w:tc>
        <w:tc>
          <w:tcPr>
            <w:tcW w:w="1325" w:type="dxa"/>
            <w:vAlign w:val="center"/>
          </w:tcPr>
          <w:p w14:paraId="73D5E11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-функции</w:t>
            </w:r>
          </w:p>
        </w:tc>
      </w:tr>
      <w:tr w14:paraId="7BB788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7B4E350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325" w:type="dxa"/>
            <w:vAlign w:val="center"/>
          </w:tcPr>
          <w:p w14:paraId="0255FAA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</w:t>
            </w:r>
          </w:p>
        </w:tc>
        <w:tc>
          <w:tcPr>
            <w:tcW w:w="1236" w:type="dxa"/>
            <w:vAlign w:val="center"/>
          </w:tcPr>
          <w:p w14:paraId="377EBFA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880" w:type="dxa"/>
            <w:vAlign w:val="center"/>
          </w:tcPr>
          <w:p w14:paraId="148B265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394B8D3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(сегментное)</w:t>
            </w:r>
          </w:p>
        </w:tc>
        <w:tc>
          <w:tcPr>
            <w:tcW w:w="1415" w:type="dxa"/>
            <w:vAlign w:val="center"/>
          </w:tcPr>
          <w:p w14:paraId="227518C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Учебные задачи</w:t>
            </w:r>
          </w:p>
        </w:tc>
        <w:tc>
          <w:tcPr>
            <w:tcW w:w="1415" w:type="dxa"/>
            <w:vAlign w:val="center"/>
          </w:tcPr>
          <w:p w14:paraId="01443AB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ненулевая неделя из 262</w:t>
            </w:r>
          </w:p>
        </w:tc>
        <w:tc>
          <w:tcPr>
            <w:tcW w:w="1325" w:type="dxa"/>
            <w:vAlign w:val="center"/>
          </w:tcPr>
          <w:p w14:paraId="318CA58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Данных недостаточно</w:t>
            </w:r>
          </w:p>
        </w:tc>
      </w:tr>
    </w:tbl>
    <w:p w14:paraId="480068E6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6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"/>
        <w:gridCol w:w="1325"/>
        <w:gridCol w:w="1236"/>
        <w:gridCol w:w="880"/>
        <w:gridCol w:w="1415"/>
        <w:gridCol w:w="1415"/>
        <w:gridCol w:w="1415"/>
        <w:gridCol w:w="1325"/>
      </w:tblGrid>
      <w:tr w14:paraId="329C78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5" w:type="dxa"/>
            <w:vAlign w:val="center"/>
          </w:tcPr>
          <w:p w14:paraId="194660E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325" w:type="dxa"/>
            <w:vAlign w:val="center"/>
          </w:tcPr>
          <w:p w14:paraId="60B32E7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</w:t>
            </w:r>
          </w:p>
        </w:tc>
        <w:tc>
          <w:tcPr>
            <w:tcW w:w="1236" w:type="dxa"/>
            <w:vAlign w:val="center"/>
          </w:tcPr>
          <w:p w14:paraId="62384AC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880" w:type="dxa"/>
            <w:vAlign w:val="center"/>
          </w:tcPr>
          <w:p w14:paraId="3091F81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Регион</w:t>
            </w:r>
          </w:p>
        </w:tc>
        <w:tc>
          <w:tcPr>
            <w:tcW w:w="1415" w:type="dxa"/>
            <w:vAlign w:val="center"/>
          </w:tcPr>
          <w:p w14:paraId="35666EC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 намерения</w:t>
            </w:r>
          </w:p>
        </w:tc>
        <w:tc>
          <w:tcPr>
            <w:tcW w:w="1415" w:type="dxa"/>
            <w:vAlign w:val="center"/>
          </w:tcPr>
          <w:p w14:paraId="35D53A6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Кластер</w:t>
            </w:r>
          </w:p>
        </w:tc>
        <w:tc>
          <w:tcPr>
            <w:tcW w:w="1415" w:type="dxa"/>
            <w:vAlign w:val="center"/>
          </w:tcPr>
          <w:p w14:paraId="7DF67D7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 интереса</w:t>
            </w:r>
          </w:p>
        </w:tc>
        <w:tc>
          <w:tcPr>
            <w:tcW w:w="1325" w:type="dxa"/>
            <w:vAlign w:val="center"/>
          </w:tcPr>
          <w:p w14:paraId="521A672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Вывод</w:t>
            </w:r>
          </w:p>
        </w:tc>
      </w:tr>
      <w:tr w14:paraId="58DA17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5" w:type="dxa"/>
            <w:vAlign w:val="center"/>
          </w:tcPr>
          <w:p w14:paraId="4AEA8BA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325" w:type="dxa"/>
            <w:vAlign w:val="center"/>
          </w:tcPr>
          <w:p w14:paraId="22FBBDA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36" w:type="dxa"/>
            <w:vAlign w:val="center"/>
          </w:tcPr>
          <w:p w14:paraId="2EA7E73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</w:t>
            </w:r>
          </w:p>
        </w:tc>
        <w:tc>
          <w:tcPr>
            <w:tcW w:w="880" w:type="dxa"/>
            <w:vAlign w:val="center"/>
          </w:tcPr>
          <w:p w14:paraId="7A5F101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415" w:type="dxa"/>
            <w:vAlign w:val="center"/>
          </w:tcPr>
          <w:p w14:paraId="2BF9F32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Транзакционное, проблемное, региональное</w:t>
            </w:r>
          </w:p>
        </w:tc>
        <w:tc>
          <w:tcPr>
            <w:tcW w:w="1415" w:type="dxa"/>
            <w:vAlign w:val="center"/>
          </w:tcPr>
          <w:p w14:paraId="2EF268C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415" w:type="dxa"/>
            <w:vAlign w:val="center"/>
          </w:tcPr>
          <w:p w14:paraId="24AB527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 запросов по 15 из 17 формулировок ядра групп АРГ;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 – 3;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минск» – 4 (таблица 19)</w:t>
            </w:r>
          </w:p>
        </w:tc>
        <w:tc>
          <w:tcPr>
            <w:tcW w:w="1325" w:type="dxa"/>
            <w:vAlign w:val="center"/>
          </w:tcPr>
          <w:p w14:paraId="5B86AE5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41B799D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Запросы, которые исключены из оценки или интерпретируются осторожно, сведены по форме ПРИМЕР (таблица 7).</w:t>
      </w:r>
    </w:p>
    <w:p w14:paraId="3B96E44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 – Исключаемые и осторожно интерпретируемые запросы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5"/>
        <w:gridCol w:w="2723"/>
        <w:gridCol w:w="3997"/>
      </w:tblGrid>
      <w:tr w14:paraId="29B7CF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6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BFDFE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или группа запросов</w:t>
            </w:r>
          </w:p>
        </w:tc>
        <w:tc>
          <w:tcPr>
            <w:tcW w:w="27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FD09D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Причина ограничения</w:t>
            </w:r>
          </w:p>
        </w:tc>
        <w:tc>
          <w:tcPr>
            <w:tcW w:w="3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6F590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Как использовать в анализе</w:t>
            </w:r>
          </w:p>
        </w:tc>
      </w:tr>
      <w:tr w14:paraId="138D1C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0BB20FF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(1163);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(656);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(59)</w:t>
            </w:r>
          </w:p>
        </w:tc>
        <w:tc>
          <w:tcPr>
            <w:tcW w:w="2723" w:type="dxa"/>
            <w:vAlign w:val="center"/>
          </w:tcPr>
          <w:p w14:paraId="491B83B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997" w:type="dxa"/>
            <w:vAlign w:val="center"/>
          </w:tcPr>
          <w:p w14:paraId="3F9A0A6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Исключены; используются уточненные формулировки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диаграмма»)</w:t>
            </w:r>
          </w:p>
        </w:tc>
      </w:tr>
      <w:tr w14:paraId="152B30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2797D8F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нарисовать схему онлайн бесплатно (24)</w:t>
            </w:r>
          </w:p>
        </w:tc>
        <w:tc>
          <w:tcPr>
            <w:tcW w:w="2723" w:type="dxa"/>
            <w:vAlign w:val="center"/>
          </w:tcPr>
          <w:p w14:paraId="076A6CE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Засорено планировками квартир и участков</w:t>
            </w:r>
          </w:p>
        </w:tc>
        <w:tc>
          <w:tcPr>
            <w:tcW w:w="3997" w:type="dxa"/>
            <w:vAlign w:val="center"/>
          </w:tcPr>
          <w:p w14:paraId="18E1454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Исключено из оценки спроса</w:t>
            </w:r>
          </w:p>
        </w:tc>
      </w:tr>
      <w:tr w14:paraId="110063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34DD31D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 в диаграмму (35)</w:t>
            </w:r>
          </w:p>
        </w:tc>
        <w:tc>
          <w:tcPr>
            <w:tcW w:w="2723" w:type="dxa"/>
            <w:vAlign w:val="center"/>
          </w:tcPr>
          <w:p w14:paraId="24CEB82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Вероятно, вставка подписи в готовую диаграмму, а не генерация</w:t>
            </w:r>
          </w:p>
        </w:tc>
        <w:tc>
          <w:tcPr>
            <w:tcW w:w="3997" w:type="dxa"/>
            <w:vAlign w:val="center"/>
          </w:tcPr>
          <w:p w14:paraId="297BE4A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используется для вывода об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-спросе</w:t>
            </w:r>
          </w:p>
        </w:tc>
      </w:tr>
      <w:tr w14:paraId="00C86D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5705E22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 (537);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 (71);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 (20)</w:t>
            </w:r>
          </w:p>
        </w:tc>
        <w:tc>
          <w:tcPr>
            <w:tcW w:w="2723" w:type="dxa"/>
            <w:vAlign w:val="center"/>
          </w:tcPr>
          <w:p w14:paraId="17C192F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 бесплатного инструмента</w:t>
            </w:r>
          </w:p>
        </w:tc>
        <w:tc>
          <w:tcPr>
            <w:tcW w:w="3997" w:type="dxa"/>
            <w:vAlign w:val="center"/>
          </w:tcPr>
          <w:p w14:paraId="7830BCD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Показывает привычку и ценовую чувствительность, но не спрос на платную подписку</w:t>
            </w:r>
          </w:p>
        </w:tc>
      </w:tr>
      <w:tr w14:paraId="29959B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24235D5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 бесплатно (21)</w:t>
            </w:r>
          </w:p>
        </w:tc>
        <w:tc>
          <w:tcPr>
            <w:tcW w:w="2723" w:type="dxa"/>
            <w:vAlign w:val="center"/>
          </w:tcPr>
          <w:p w14:paraId="7BC0728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платежная готовность</w:t>
            </w:r>
          </w:p>
        </w:tc>
        <w:tc>
          <w:tcPr>
            <w:tcW w:w="3997" w:type="dxa"/>
            <w:vAlign w:val="center"/>
          </w:tcPr>
          <w:p w14:paraId="20F6728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Учитывается как признак ценовой чувствительности</w:t>
            </w:r>
          </w:p>
        </w:tc>
      </w:tr>
      <w:tr w14:paraId="0A9789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35" w:type="dxa"/>
            <w:vAlign w:val="center"/>
          </w:tcPr>
          <w:p w14:paraId="6B6E4B1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курсовой; диаграмма вариантов использования</w:t>
            </w:r>
          </w:p>
        </w:tc>
        <w:tc>
          <w:tcPr>
            <w:tcW w:w="2723" w:type="dxa"/>
            <w:vAlign w:val="center"/>
          </w:tcPr>
          <w:p w14:paraId="01445B8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Академический информационный спрос</w:t>
            </w:r>
          </w:p>
        </w:tc>
        <w:tc>
          <w:tcPr>
            <w:tcW w:w="3997" w:type="dxa"/>
            <w:vAlign w:val="center"/>
          </w:tcPr>
          <w:p w14:paraId="3676E76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Сегмент «студенты» – целевой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>, поэтому запросы не исключаются, но и не считаются коммерческими</w:t>
            </w:r>
          </w:p>
        </w:tc>
      </w:tr>
    </w:tbl>
    <w:p w14:paraId="5785D795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7 запросы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исключены из-за омонимии, а «нарисовать схему онлайн бесплатно» – из-за засорения планировками. Запросы о скачивании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показывают привычку к бесплатным инструментам и ценовую чувствительность, академические запросы (например,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курсовой») сохранены.</w:t>
      </w:r>
    </w:p>
    <w:bookmarkEnd w:id="8"/>
    <w:p w14:paraId="72716C9F">
      <w:pPr>
        <w:pStyle w:val="5"/>
        <w:keepNext/>
        <w:spacing w:before="360" w:after="360" w:line="360" w:lineRule="exact"/>
        <w:ind w:firstLine="709"/>
        <w:jc w:val="left"/>
      </w:pPr>
      <w:bookmarkStart w:id="9" w:name="уровень-интереса-по-семантическому-ядру"/>
      <w:r>
        <w:rPr>
          <w:rFonts w:ascii="Times New Roman" w:hAnsi="Times New Roman"/>
          <w:b/>
          <w:sz w:val="28"/>
        </w:rPr>
        <w:t>2.2.2 Уровень интереса по семантическому ядру</w:t>
      </w:r>
    </w:p>
    <w:p w14:paraId="0460F2BF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Уровень интереса оценен по шкале ЯДРО раздела 2.10 на основании собранных данных (таблица 8).</w:t>
      </w:r>
    </w:p>
    <w:p w14:paraId="164D3AE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 – Уровень интереса по семантическому ядру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5"/>
        <w:gridCol w:w="5564"/>
        <w:gridCol w:w="1346"/>
      </w:tblGrid>
      <w:tr w14:paraId="7EAA0A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D9FF5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24BE3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Фактические данные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DA2EEA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</w:tr>
      <w:tr w14:paraId="125E2C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5C62CE0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в Вордстате</w:t>
            </w:r>
          </w:p>
        </w:tc>
        <w:tc>
          <w:tcPr>
            <w:tcW w:w="5564" w:type="dxa"/>
            <w:vAlign w:val="center"/>
          </w:tcPr>
          <w:p w14:paraId="558705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Регулярные запросы по нескольким формулировкам: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(5)</w:t>
            </w:r>
          </w:p>
        </w:tc>
        <w:tc>
          <w:tcPr>
            <w:tcW w:w="1346" w:type="dxa"/>
            <w:vAlign w:val="center"/>
          </w:tcPr>
          <w:p w14:paraId="37F6CE8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</w:tr>
      <w:tr w14:paraId="2164A5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41E4803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5564" w:type="dxa"/>
            <w:vAlign w:val="center"/>
          </w:tcPr>
          <w:p w14:paraId="7617FE5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 Trends</w:t>
            </w:r>
            <w:r>
              <w:rPr>
                <w:rFonts w:ascii="Times New Roman" w:hAnsi="Times New Roman"/>
                <w:sz w:val="24"/>
                <w:szCs w:val="20"/>
              </w:rPr>
              <w:t>); по остальным запросам ядра Вордстата – от –3,9 % до –55,4 % (таблица 21)</w:t>
            </w:r>
          </w:p>
        </w:tc>
        <w:tc>
          <w:tcPr>
            <w:tcW w:w="1346" w:type="dxa"/>
            <w:vAlign w:val="center"/>
          </w:tcPr>
          <w:p w14:paraId="1184740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5BB9FD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2D2797D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Региональная выраженность</w:t>
            </w:r>
          </w:p>
        </w:tc>
        <w:tc>
          <w:tcPr>
            <w:tcW w:w="5564" w:type="dxa"/>
            <w:vAlign w:val="center"/>
          </w:tcPr>
          <w:p w14:paraId="62F873B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данные есть во всех шести областях</w:t>
            </w:r>
          </w:p>
        </w:tc>
        <w:tc>
          <w:tcPr>
            <w:tcW w:w="1346" w:type="dxa"/>
            <w:vAlign w:val="center"/>
          </w:tcPr>
          <w:p w14:paraId="707BE2D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  <w:tr w14:paraId="2286A2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094A045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5564" w:type="dxa"/>
            <w:vAlign w:val="center"/>
          </w:tcPr>
          <w:p w14:paraId="7794CB1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Преобладают учебные и инструментальные запросы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классы»,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2.0», «нотация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»)</w:t>
            </w:r>
          </w:p>
        </w:tc>
        <w:tc>
          <w:tcPr>
            <w:tcW w:w="1346" w:type="dxa"/>
            <w:vAlign w:val="center"/>
          </w:tcPr>
          <w:p w14:paraId="2240945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</w:tr>
      <w:tr w14:paraId="7A7E28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220B14E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Согласованность сервисов</w:t>
            </w:r>
          </w:p>
        </w:tc>
        <w:tc>
          <w:tcPr>
            <w:tcW w:w="5564" w:type="dxa"/>
            <w:vAlign w:val="center"/>
          </w:tcPr>
          <w:p w14:paraId="1E2E408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346" w:type="dxa"/>
            <w:vAlign w:val="center"/>
          </w:tcPr>
          <w:p w14:paraId="6F6E6DF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</w:tr>
    </w:tbl>
    <w:p w14:paraId="54E29DC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bookmarkEnd w:id="9"/>
    <w:p w14:paraId="14CB47E4">
      <w:pPr>
        <w:pStyle w:val="5"/>
        <w:keepNext/>
        <w:spacing w:before="360" w:after="360" w:line="360" w:lineRule="exact"/>
        <w:ind w:firstLine="709"/>
        <w:jc w:val="left"/>
      </w:pPr>
      <w:bookmarkStart w:id="10" w:name="Xce58e27edced517aab42a1186c6aebbd10c1ea6"/>
      <w:r>
        <w:rPr>
          <w:rFonts w:ascii="Times New Roman" w:hAnsi="Times New Roman"/>
          <w:b/>
          <w:sz w:val="28"/>
        </w:rPr>
        <w:t>2.2.3 Приоритизация кластеров и вывод по семантическому ядру</w:t>
      </w:r>
    </w:p>
    <w:p w14:paraId="5591A794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Кластеры ядра приоритизированы по форме ПРИМЕР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4FD6C9F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 – Коммерческая приоритизация кластеров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3"/>
        <w:gridCol w:w="1683"/>
        <w:gridCol w:w="1471"/>
        <w:gridCol w:w="1683"/>
        <w:gridCol w:w="1153"/>
        <w:gridCol w:w="1683"/>
      </w:tblGrid>
      <w:tr w14:paraId="49E920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0F8DA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Кластер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B9457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Ожидаемый интерес</w:t>
            </w:r>
          </w:p>
        </w:tc>
        <w:tc>
          <w:tcPr>
            <w:tcW w:w="14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FAA8FF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Близость к покупке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61D73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Конкурентность</w:t>
            </w:r>
          </w:p>
        </w:tc>
        <w:tc>
          <w:tcPr>
            <w:tcW w:w="11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8B173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 для проверки рынка</w:t>
            </w:r>
          </w:p>
        </w:tc>
        <w:tc>
          <w:tcPr>
            <w:tcW w:w="168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C05E9D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Практический вывод</w:t>
            </w:r>
          </w:p>
        </w:tc>
      </w:tr>
      <w:tr w14:paraId="03EF94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0F8B9DA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Нотационные термины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83" w:type="dxa"/>
            <w:vAlign w:val="center"/>
          </w:tcPr>
          <w:p w14:paraId="7A2AD70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 (591 и 476)</w:t>
            </w:r>
          </w:p>
        </w:tc>
        <w:tc>
          <w:tcPr>
            <w:tcW w:w="1471" w:type="dxa"/>
            <w:vAlign w:val="center"/>
          </w:tcPr>
          <w:p w14:paraId="5888AB9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1683" w:type="dxa"/>
            <w:vAlign w:val="center"/>
          </w:tcPr>
          <w:p w14:paraId="0E2CB88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53" w:type="dxa"/>
            <w:vAlign w:val="center"/>
          </w:tcPr>
          <w:p w14:paraId="64AFA44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683" w:type="dxa"/>
            <w:vAlign w:val="center"/>
          </w:tcPr>
          <w:p w14:paraId="413E091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Центральное обещание: корректная по нотации диаграмма без ручного черчения</w:t>
            </w:r>
          </w:p>
        </w:tc>
      </w:tr>
      <w:tr w14:paraId="3AE836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1917D78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Генерация диаграмм нейросетью</w:t>
            </w:r>
          </w:p>
        </w:tc>
        <w:tc>
          <w:tcPr>
            <w:tcW w:w="1683" w:type="dxa"/>
            <w:vAlign w:val="center"/>
          </w:tcPr>
          <w:p w14:paraId="42B46CA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(107)</w:t>
            </w:r>
          </w:p>
        </w:tc>
        <w:tc>
          <w:tcPr>
            <w:tcW w:w="1471" w:type="dxa"/>
            <w:vAlign w:val="center"/>
          </w:tcPr>
          <w:p w14:paraId="1EB8F9E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(«бесплатно» в подзапросах)</w:t>
            </w:r>
          </w:p>
        </w:tc>
        <w:tc>
          <w:tcPr>
            <w:tcW w:w="1683" w:type="dxa"/>
            <w:vAlign w:val="center"/>
          </w:tcPr>
          <w:p w14:paraId="395774A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</w:t>
            </w:r>
          </w:p>
        </w:tc>
        <w:tc>
          <w:tcPr>
            <w:tcW w:w="1153" w:type="dxa"/>
            <w:vAlign w:val="center"/>
          </w:tcPr>
          <w:p w14:paraId="6B22CF7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</w:t>
            </w:r>
          </w:p>
        </w:tc>
        <w:tc>
          <w:tcPr>
            <w:tcW w:w="1683" w:type="dxa"/>
            <w:vAlign w:val="center"/>
          </w:tcPr>
          <w:p w14:paraId="317D9C7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Выделить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-ассистент как отдельную ценность; проверить готовность платить</w:t>
            </w:r>
          </w:p>
        </w:tc>
      </w:tr>
      <w:tr w14:paraId="3ED968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797FD25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83" w:type="dxa"/>
            <w:vAlign w:val="center"/>
          </w:tcPr>
          <w:p w14:paraId="37B47D5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(198; 19)</w:t>
            </w:r>
          </w:p>
        </w:tc>
        <w:tc>
          <w:tcPr>
            <w:tcW w:w="1471" w:type="dxa"/>
            <w:vAlign w:val="center"/>
          </w:tcPr>
          <w:p w14:paraId="223A301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1683" w:type="dxa"/>
            <w:vAlign w:val="center"/>
          </w:tcPr>
          <w:p w14:paraId="2D533A3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Средняя (бесплатные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53" w:type="dxa"/>
            <w:vAlign w:val="center"/>
          </w:tcPr>
          <w:p w14:paraId="6CEC5C3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683" w:type="dxa"/>
            <w:vAlign w:val="center"/>
          </w:tcPr>
          <w:p w14:paraId="429A91D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 в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PlantUML/Mermaid </w:t>
            </w:r>
            <w:r>
              <w:rPr>
                <w:rFonts w:ascii="Times New Roman" w:hAnsi="Times New Roman"/>
                <w:sz w:val="24"/>
                <w:szCs w:val="20"/>
              </w:rPr>
              <w:t>как мост для этой аудитории</w:t>
            </w:r>
          </w:p>
        </w:tc>
      </w:tr>
      <w:tr w14:paraId="546E11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359B300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Нишевые нотации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, сеть петри)</w:t>
            </w:r>
          </w:p>
        </w:tc>
        <w:tc>
          <w:tcPr>
            <w:tcW w:w="1683" w:type="dxa"/>
            <w:vAlign w:val="center"/>
          </w:tcPr>
          <w:p w14:paraId="1D8F486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Низкий/средний (105; 28; 24; 8)</w:t>
            </w:r>
          </w:p>
        </w:tc>
        <w:tc>
          <w:tcPr>
            <w:tcW w:w="1471" w:type="dxa"/>
            <w:vAlign w:val="center"/>
          </w:tcPr>
          <w:p w14:paraId="1CD95D8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1683" w:type="dxa"/>
            <w:vAlign w:val="center"/>
          </w:tcPr>
          <w:p w14:paraId="59E6C4A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</w:t>
            </w:r>
          </w:p>
        </w:tc>
        <w:tc>
          <w:tcPr>
            <w:tcW w:w="1153" w:type="dxa"/>
            <w:vAlign w:val="center"/>
          </w:tcPr>
          <w:p w14:paraId="05136A7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</w:t>
            </w:r>
          </w:p>
        </w:tc>
        <w:tc>
          <w:tcPr>
            <w:tcW w:w="1683" w:type="dxa"/>
            <w:vAlign w:val="center"/>
          </w:tcPr>
          <w:p w14:paraId="54E79C9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Отличительная функция, а не основа спроса</w:t>
            </w:r>
          </w:p>
        </w:tc>
      </w:tr>
      <w:tr w14:paraId="5B7FAD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1DA38AB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Визуальные редакторы-заменители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83" w:type="dxa"/>
            <w:vAlign w:val="center"/>
          </w:tcPr>
          <w:p w14:paraId="260D4F1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 (1660; 1501; 1072)</w:t>
            </w:r>
          </w:p>
        </w:tc>
        <w:tc>
          <w:tcPr>
            <w:tcW w:w="1471" w:type="dxa"/>
            <w:vAlign w:val="center"/>
          </w:tcPr>
          <w:p w14:paraId="679F2F0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(«скачать», «бесплатно»)</w:t>
            </w:r>
          </w:p>
        </w:tc>
        <w:tc>
          <w:tcPr>
            <w:tcW w:w="1683" w:type="dxa"/>
            <w:vAlign w:val="center"/>
          </w:tcPr>
          <w:p w14:paraId="60DC9A1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</w:t>
            </w:r>
          </w:p>
        </w:tc>
        <w:tc>
          <w:tcPr>
            <w:tcW w:w="1153" w:type="dxa"/>
            <w:vAlign w:val="center"/>
          </w:tcPr>
          <w:p w14:paraId="0A10C0D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как целевой кластер</w:t>
            </w:r>
          </w:p>
        </w:tc>
        <w:tc>
          <w:tcPr>
            <w:tcW w:w="1683" w:type="dxa"/>
            <w:vAlign w:val="center"/>
          </w:tcPr>
          <w:p w14:paraId="3FC3F44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Источник аудитории для переключения; импорт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</w:p>
        </w:tc>
      </w:tr>
      <w:tr w14:paraId="7A0160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83" w:type="dxa"/>
            <w:vAlign w:val="center"/>
          </w:tcPr>
          <w:p w14:paraId="4C2DE43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и проблемные формулировки</w:t>
            </w:r>
          </w:p>
        </w:tc>
        <w:tc>
          <w:tcPr>
            <w:tcW w:w="1683" w:type="dxa"/>
            <w:vAlign w:val="center"/>
          </w:tcPr>
          <w:p w14:paraId="1798670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Очень низкий: по 15 из 17 формулировок запросов нет,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</w:t>
            </w:r>
          </w:p>
        </w:tc>
        <w:tc>
          <w:tcPr>
            <w:tcW w:w="1471" w:type="dxa"/>
            <w:vAlign w:val="center"/>
          </w:tcPr>
          <w:p w14:paraId="4CB60E2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Единичные запросы</w:t>
            </w:r>
          </w:p>
        </w:tc>
        <w:tc>
          <w:tcPr>
            <w:tcW w:w="1683" w:type="dxa"/>
            <w:vAlign w:val="center"/>
          </w:tcPr>
          <w:p w14:paraId="7F48C87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оценивалась</w:t>
            </w:r>
          </w:p>
        </w:tc>
        <w:tc>
          <w:tcPr>
            <w:tcW w:w="1153" w:type="dxa"/>
            <w:vAlign w:val="center"/>
          </w:tcPr>
          <w:p w14:paraId="2640BF6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</w:t>
            </w:r>
          </w:p>
        </w:tc>
        <w:tc>
          <w:tcPr>
            <w:tcW w:w="1683" w:type="dxa"/>
            <w:vAlign w:val="center"/>
          </w:tcPr>
          <w:p w14:paraId="1CFB91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21D49E0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-функцией), но оба кластера пока информационные. Итог по ядру сведен в форму вывода ПРИМЕР (таблица 10).</w:t>
      </w:r>
    </w:p>
    <w:p w14:paraId="74C05FF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Форма вывода по семантическому ядру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00C493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2E819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Элемент вывода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2F39A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Заполненная формулировка</w:t>
            </w:r>
          </w:p>
        </w:tc>
      </w:tr>
      <w:tr w14:paraId="7828B5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053580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Выбранная бизнес-идея</w:t>
            </w:r>
          </w:p>
        </w:tc>
        <w:tc>
          <w:tcPr>
            <w:tcW w:w="5564" w:type="dxa"/>
            <w:vAlign w:val="center"/>
          </w:tcPr>
          <w:p w14:paraId="6864A55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14:paraId="5AAC5E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CBBF73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Основание выбора</w:t>
            </w:r>
          </w:p>
        </w:tc>
        <w:tc>
          <w:tcPr>
            <w:tcW w:w="5564" w:type="dxa"/>
            <w:vAlign w:val="center"/>
          </w:tcPr>
          <w:p w14:paraId="6207A75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Измеримая частотность нотационных терминов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14:paraId="3D61F8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1C4352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Наиболее сильные кластеры</w:t>
            </w:r>
          </w:p>
        </w:tc>
        <w:tc>
          <w:tcPr>
            <w:tcW w:w="5564" w:type="dxa"/>
            <w:vAlign w:val="center"/>
          </w:tcPr>
          <w:p w14:paraId="7F38B41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Нотационные термины; генерация диаграмм нейросетью; 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</w:p>
        </w:tc>
      </w:tr>
      <w:tr w14:paraId="3865E9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278C3C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 коммерческого интереса</w:t>
            </w:r>
          </w:p>
        </w:tc>
        <w:tc>
          <w:tcPr>
            <w:tcW w:w="5564" w:type="dxa"/>
            <w:vAlign w:val="center"/>
          </w:tcPr>
          <w:p w14:paraId="1DFAC50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Единичные: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»); по формулировкам со словами «цена» и «стоимость»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запросов нет (для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ЛР2-3 найден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14:paraId="484F54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38B2F7B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анализа</w:t>
            </w:r>
          </w:p>
        </w:tc>
        <w:tc>
          <w:tcPr>
            <w:tcW w:w="5564" w:type="dxa"/>
            <w:vAlign w:val="center"/>
          </w:tcPr>
          <w:p w14:paraId="44D55CA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другим – с 2018 г.)</w:t>
            </w:r>
          </w:p>
        </w:tc>
      </w:tr>
      <w:tr w14:paraId="07DA3B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671F49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Следующий шаг</w:t>
            </w:r>
          </w:p>
        </w:tc>
        <w:tc>
          <w:tcPr>
            <w:tcW w:w="5564" w:type="dxa"/>
            <w:vAlign w:val="center"/>
          </w:tcPr>
          <w:p w14:paraId="7CC0B48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14:paraId="4A964C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A2CF1A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Предварительный управленческий вывод</w:t>
            </w:r>
          </w:p>
        </w:tc>
        <w:tc>
          <w:tcPr>
            <w:tcW w:w="5564" w:type="dxa"/>
            <w:vAlign w:val="center"/>
          </w:tcPr>
          <w:p w14:paraId="093ED5A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02F0119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формула вывода по ядру: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),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клиентов.</w:t>
      </w:r>
    </w:p>
    <w:bookmarkEnd w:id="7"/>
    <w:bookmarkEnd w:id="10"/>
    <w:p w14:paraId="4EDEE422">
      <w:pPr>
        <w:pStyle w:val="4"/>
        <w:keepNext/>
        <w:spacing w:before="360" w:after="360" w:line="360" w:lineRule="exact"/>
        <w:ind w:firstLine="709"/>
        <w:jc w:val="left"/>
      </w:pPr>
      <w:bookmarkStart w:id="11" w:name="_Toc10875"/>
      <w:bookmarkStart w:id="12" w:name="X57d391b071936f709f3455390468857ec4127f7"/>
      <w:r>
        <w:rPr>
          <w:rFonts w:ascii="Times New Roman" w:hAnsi="Times New Roman"/>
          <w:b/>
          <w:sz w:val="28"/>
        </w:rPr>
        <w:t xml:space="preserve">2.3 </w:t>
      </w:r>
      <w:r>
        <w:rPr>
          <w:rFonts w:ascii="Times New Roman" w:hAnsi="Times New Roman"/>
          <w:b/>
          <w:i/>
          <w:iCs/>
          <w:sz w:val="28"/>
        </w:rPr>
        <w:t xml:space="preserve">Google Trends: </w:t>
      </w:r>
      <w:r>
        <w:rPr>
          <w:rFonts w:ascii="Times New Roman" w:hAnsi="Times New Roman"/>
          <w:b/>
          <w:sz w:val="28"/>
        </w:rPr>
        <w:t>сбор и анализ данных по Беларуси</w:t>
      </w:r>
      <w:bookmarkEnd w:id="11"/>
    </w:p>
    <w:p w14:paraId="57E2BAE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30282201">
      <w:pPr>
        <w:pStyle w:val="5"/>
        <w:keepNext/>
        <w:spacing w:before="360" w:after="360" w:line="360" w:lineRule="exact"/>
        <w:ind w:firstLine="709"/>
        <w:jc w:val="left"/>
      </w:pPr>
      <w:bookmarkStart w:id="13" w:name="настройки-и-протокол"/>
      <w:r>
        <w:rPr>
          <w:rFonts w:ascii="Times New Roman" w:hAnsi="Times New Roman"/>
          <w:b/>
          <w:sz w:val="28"/>
        </w:rPr>
        <w:t>2.3.1 Настройки и протокол</w:t>
      </w:r>
    </w:p>
    <w:p w14:paraId="0EAD5928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Настройки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заданы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-РБ: география –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); период – сначала 5 лет (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помечает ее как частичную) и исключена из расчетов по правилу ЦИКЛЫ;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сохранены полностью, по всем неделям; главный ряд (пакет 6,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лет), пакет 5 и мировой ряд пакета 1 сохранены только в виде помесячного свода, без недельных значений; пакеты 2–4 и 12-месячный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rFonts w:ascii="Times New Roman" w:hAnsi="Times New Roman"/>
          <w:i/>
          <w:sz w:val="28"/>
        </w:rPr>
        <w:t>mermaid 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 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_Беларусь,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_Россия_Казахстан,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_Весь_мир).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не скачивались. Журнал выгрузок – таблица 11, полный реестр – приложение А.</w:t>
      </w:r>
    </w:p>
    <w:p w14:paraId="2B42106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Журнал выгрузки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"/>
        <w:gridCol w:w="1482"/>
        <w:gridCol w:w="1828"/>
        <w:gridCol w:w="1828"/>
        <w:gridCol w:w="1828"/>
        <w:gridCol w:w="1828"/>
      </w:tblGrid>
      <w:tr w14:paraId="402BCD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07AF93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14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B83BC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и сервис</w:t>
            </w:r>
          </w:p>
        </w:tc>
        <w:tc>
          <w:tcPr>
            <w:tcW w:w="1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DA17F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Запрос(ы)</w:t>
            </w:r>
          </w:p>
        </w:tc>
        <w:tc>
          <w:tcPr>
            <w:tcW w:w="1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D6FE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Настройки</w:t>
            </w:r>
          </w:p>
        </w:tc>
        <w:tc>
          <w:tcPr>
            <w:tcW w:w="1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EC952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</w:t>
            </w:r>
          </w:p>
        </w:tc>
        <w:tc>
          <w:tcPr>
            <w:tcW w:w="1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232AB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Назначение</w:t>
            </w:r>
          </w:p>
        </w:tc>
      </w:tr>
      <w:tr w14:paraId="5AAF41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6B89116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482" w:type="dxa"/>
            <w:vAlign w:val="center"/>
          </w:tcPr>
          <w:p w14:paraId="046DC81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02A1868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28" w:type="dxa"/>
            <w:vAlign w:val="center"/>
          </w:tcPr>
          <w:p w14:paraId="09B1B12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неделя, месяц</w:t>
            </w:r>
          </w:p>
        </w:tc>
        <w:tc>
          <w:tcPr>
            <w:tcW w:w="1828" w:type="dxa"/>
            <w:vAlign w:val="center"/>
          </w:tcPr>
          <w:p w14:paraId="00E6A23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GT_2026-09–29_BY_5y_packet6_UML_BPMN_monthly.json</w:t>
            </w:r>
          </w:p>
        </w:tc>
        <w:tc>
          <w:tcPr>
            <w:tcW w:w="1828" w:type="dxa"/>
            <w:vAlign w:val="center"/>
          </w:tcPr>
          <w:p w14:paraId="2AE97EB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Главный ряд, сопоставим с Вордстатом</w:t>
            </w:r>
          </w:p>
        </w:tc>
      </w:tr>
      <w:tr w14:paraId="16233F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10755AF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482" w:type="dxa"/>
            <w:vAlign w:val="center"/>
          </w:tcPr>
          <w:p w14:paraId="012FDB5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23FDC2F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1 (5 терминов, англ.)</w:t>
            </w:r>
          </w:p>
        </w:tc>
        <w:tc>
          <w:tcPr>
            <w:tcW w:w="1828" w:type="dxa"/>
            <w:vAlign w:val="center"/>
          </w:tcPr>
          <w:p w14:paraId="592D3FF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</w:t>
            </w:r>
          </w:p>
        </w:tc>
        <w:tc>
          <w:tcPr>
            <w:tcW w:w="1828" w:type="dxa"/>
            <w:vAlign w:val="center"/>
          </w:tcPr>
          <w:p w14:paraId="37FBE1F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GT_2026-09–29_BY_5y_packet1_time.json</w:t>
            </w:r>
          </w:p>
        </w:tc>
        <w:tc>
          <w:tcPr>
            <w:tcW w:w="1828" w:type="dxa"/>
            <w:vAlign w:val="center"/>
          </w:tcPr>
          <w:p w14:paraId="5518092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Почти нулевые данные</w:t>
            </w:r>
          </w:p>
        </w:tc>
      </w:tr>
      <w:tr w14:paraId="6DEF75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6150D5B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482" w:type="dxa"/>
            <w:vAlign w:val="center"/>
          </w:tcPr>
          <w:p w14:paraId="752436E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095A4EA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2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др.)</w:t>
            </w:r>
          </w:p>
        </w:tc>
        <w:tc>
          <w:tcPr>
            <w:tcW w:w="1828" w:type="dxa"/>
            <w:vAlign w:val="center"/>
          </w:tcPr>
          <w:p w14:paraId="6888FCE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</w:t>
            </w:r>
          </w:p>
        </w:tc>
        <w:tc>
          <w:tcPr>
            <w:tcW w:w="1828" w:type="dxa"/>
            <w:vAlign w:val="center"/>
          </w:tcPr>
          <w:p w14:paraId="6A5B947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GT_2026-09–29_BY_5y_packet2_time.json</w:t>
            </w:r>
          </w:p>
        </w:tc>
        <w:tc>
          <w:tcPr>
            <w:tcW w:w="1828" w:type="dxa"/>
            <w:vAlign w:val="center"/>
          </w:tcPr>
          <w:p w14:paraId="565AA16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Конкуренты</w:t>
            </w:r>
          </w:p>
        </w:tc>
      </w:tr>
      <w:tr w14:paraId="16F5F7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166AD5E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482" w:type="dxa"/>
            <w:vAlign w:val="center"/>
          </w:tcPr>
          <w:p w14:paraId="1B9DF3B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159A73D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3 (русскоязычные)</w:t>
            </w:r>
          </w:p>
        </w:tc>
        <w:tc>
          <w:tcPr>
            <w:tcW w:w="1828" w:type="dxa"/>
            <w:vAlign w:val="center"/>
          </w:tcPr>
          <w:p w14:paraId="6159DA5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</w:t>
            </w:r>
          </w:p>
        </w:tc>
        <w:tc>
          <w:tcPr>
            <w:tcW w:w="1828" w:type="dxa"/>
            <w:vAlign w:val="center"/>
          </w:tcPr>
          <w:p w14:paraId="4F1A050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GT_2026-09–29_BY_5y_packet3_time.json</w:t>
            </w:r>
          </w:p>
        </w:tc>
        <w:tc>
          <w:tcPr>
            <w:tcW w:w="1828" w:type="dxa"/>
            <w:vAlign w:val="center"/>
          </w:tcPr>
          <w:p w14:paraId="3440046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Почти нулевые данные</w:t>
            </w:r>
          </w:p>
        </w:tc>
      </w:tr>
      <w:tr w14:paraId="00F491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751E1A6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482" w:type="dxa"/>
            <w:vAlign w:val="center"/>
          </w:tcPr>
          <w:p w14:paraId="1EE870F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56424B0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4 (учебные и нишевые)</w:t>
            </w:r>
          </w:p>
        </w:tc>
        <w:tc>
          <w:tcPr>
            <w:tcW w:w="1828" w:type="dxa"/>
            <w:vAlign w:val="center"/>
          </w:tcPr>
          <w:p w14:paraId="48455E8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</w:t>
            </w:r>
          </w:p>
        </w:tc>
        <w:tc>
          <w:tcPr>
            <w:tcW w:w="1828" w:type="dxa"/>
            <w:vAlign w:val="center"/>
          </w:tcPr>
          <w:p w14:paraId="28492F9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GT_2026-09–29_BY_5y_packet4_time.json</w:t>
            </w:r>
          </w:p>
        </w:tc>
        <w:tc>
          <w:tcPr>
            <w:tcW w:w="1828" w:type="dxa"/>
            <w:vAlign w:val="center"/>
          </w:tcPr>
          <w:p w14:paraId="1AB3DB6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точечные данные</w:t>
            </w:r>
          </w:p>
        </w:tc>
      </w:tr>
      <w:tr w14:paraId="2FD6A5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4174284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482" w:type="dxa"/>
            <w:vAlign w:val="center"/>
          </w:tcPr>
          <w:p w14:paraId="2038F25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43B6102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5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др.)</w:t>
            </w:r>
          </w:p>
        </w:tc>
        <w:tc>
          <w:tcPr>
            <w:tcW w:w="1828" w:type="dxa"/>
            <w:vAlign w:val="center"/>
          </w:tcPr>
          <w:p w14:paraId="3A95ACF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5 лет; неделя, месяц</w:t>
            </w:r>
          </w:p>
        </w:tc>
        <w:tc>
          <w:tcPr>
            <w:tcW w:w="1828" w:type="dxa"/>
            <w:vAlign w:val="center"/>
          </w:tcPr>
          <w:p w14:paraId="1B1A281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GT_2026-09–29_BY_5y_packet5_time_monthly.json</w:t>
            </w:r>
          </w:p>
        </w:tc>
        <w:tc>
          <w:tcPr>
            <w:tcW w:w="1828" w:type="dxa"/>
            <w:vAlign w:val="center"/>
          </w:tcPr>
          <w:p w14:paraId="5580234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Смежные инструменты</w:t>
            </w:r>
          </w:p>
        </w:tc>
      </w:tr>
      <w:tr w14:paraId="7E9819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588B7A4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1482" w:type="dxa"/>
            <w:vAlign w:val="center"/>
          </w:tcPr>
          <w:p w14:paraId="79DEC1D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71BF635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28" w:type="dxa"/>
            <w:vAlign w:val="center"/>
          </w:tcPr>
          <w:p w14:paraId="5652115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12 мес.; неделя</w:t>
            </w:r>
          </w:p>
        </w:tc>
        <w:tc>
          <w:tcPr>
            <w:tcW w:w="1828" w:type="dxa"/>
            <w:vAlign w:val="center"/>
          </w:tcPr>
          <w:p w14:paraId="256FF44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GT_2026-09–29_BY_12m_BPMN_time_regions_related.json</w:t>
            </w:r>
          </w:p>
        </w:tc>
        <w:tc>
          <w:tcPr>
            <w:tcW w:w="1828" w:type="dxa"/>
            <w:vAlign w:val="center"/>
          </w:tcPr>
          <w:p w14:paraId="52FAE7B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 и связанные запросы</w:t>
            </w:r>
          </w:p>
        </w:tc>
      </w:tr>
      <w:tr w14:paraId="7F9F95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2C16D19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482" w:type="dxa"/>
            <w:vAlign w:val="center"/>
          </w:tcPr>
          <w:p w14:paraId="0273470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1B78A1B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828" w:type="dxa"/>
            <w:vAlign w:val="center"/>
          </w:tcPr>
          <w:p w14:paraId="7DE1094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12 мес.; неделя</w:t>
            </w:r>
          </w:p>
        </w:tc>
        <w:tc>
          <w:tcPr>
            <w:tcW w:w="1828" w:type="dxa"/>
            <w:vAlign w:val="center"/>
          </w:tcPr>
          <w:p w14:paraId="3D2ED0A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GT_2026-09–29_BY_12m_IDEF0_time_regions_related.json</w:t>
            </w:r>
          </w:p>
        </w:tc>
        <w:tc>
          <w:tcPr>
            <w:tcW w:w="1828" w:type="dxa"/>
            <w:vAlign w:val="center"/>
          </w:tcPr>
          <w:p w14:paraId="4808408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 и связанные запросы</w:t>
            </w:r>
          </w:p>
        </w:tc>
      </w:tr>
      <w:tr w14:paraId="549A66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28461D6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482" w:type="dxa"/>
            <w:vAlign w:val="center"/>
          </w:tcPr>
          <w:p w14:paraId="24E3B11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4E0DBF0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28" w:type="dxa"/>
            <w:vAlign w:val="center"/>
          </w:tcPr>
          <w:p w14:paraId="0066838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12 мес.; неделя</w:t>
            </w:r>
          </w:p>
        </w:tc>
        <w:tc>
          <w:tcPr>
            <w:tcW w:w="1828" w:type="dxa"/>
            <w:vAlign w:val="center"/>
          </w:tcPr>
          <w:p w14:paraId="77D0A1E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GT_2026-09–30_BY_12m_UML_time_regions_related.json</w:t>
            </w:r>
          </w:p>
        </w:tc>
        <w:tc>
          <w:tcPr>
            <w:tcW w:w="1828" w:type="dxa"/>
            <w:vAlign w:val="center"/>
          </w:tcPr>
          <w:p w14:paraId="19E07FF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 и связанные запросы</w:t>
            </w:r>
          </w:p>
        </w:tc>
      </w:tr>
      <w:tr w14:paraId="28E694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4254431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1482" w:type="dxa"/>
            <w:vAlign w:val="center"/>
          </w:tcPr>
          <w:p w14:paraId="359E810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1CC8C1D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Пакет 1</w:t>
            </w:r>
          </w:p>
        </w:tc>
        <w:tc>
          <w:tcPr>
            <w:tcW w:w="1828" w:type="dxa"/>
            <w:vAlign w:val="center"/>
          </w:tcPr>
          <w:p w14:paraId="5CBFFAF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мир; 5 лет; неделя, месяц</w:t>
            </w:r>
          </w:p>
        </w:tc>
        <w:tc>
          <w:tcPr>
            <w:tcW w:w="1828" w:type="dxa"/>
            <w:vAlign w:val="center"/>
          </w:tcPr>
          <w:p w14:paraId="4C0C9F1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GT_2026-09–29_world_5y_packet1_monthly.json</w:t>
            </w:r>
          </w:p>
        </w:tc>
        <w:tc>
          <w:tcPr>
            <w:tcW w:w="1828" w:type="dxa"/>
            <w:vAlign w:val="center"/>
          </w:tcPr>
          <w:p w14:paraId="1B41084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Справочный мировой ряд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4AC04A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30ED51B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10а</w:t>
            </w:r>
          </w:p>
        </w:tc>
        <w:tc>
          <w:tcPr>
            <w:tcW w:w="1482" w:type="dxa"/>
            <w:vAlign w:val="center"/>
          </w:tcPr>
          <w:p w14:paraId="1B63F99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656A430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 отдельности)</w:t>
            </w:r>
          </w:p>
        </w:tc>
        <w:tc>
          <w:tcPr>
            <w:tcW w:w="1828" w:type="dxa"/>
            <w:vAlign w:val="center"/>
          </w:tcPr>
          <w:p w14:paraId="389B7B4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12 мес.; неделя; регионы – «Субрегион» и «Город»</w:t>
            </w:r>
          </w:p>
        </w:tc>
        <w:tc>
          <w:tcPr>
            <w:tcW w:w="1828" w:type="dxa"/>
            <w:vAlign w:val="center"/>
          </w:tcPr>
          <w:p w14:paraId="3FD6258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GT_2026-09–30_BY_12m_UML_BPMN_regions_recheck.json</w:t>
            </w:r>
          </w:p>
        </w:tc>
        <w:tc>
          <w:tcPr>
            <w:tcW w:w="1828" w:type="dxa"/>
            <w:vAlign w:val="center"/>
          </w:tcPr>
          <w:p w14:paraId="156B26E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Контрольная повторная выгрузка: состав регионов, воспроизводимость значений</w:t>
            </w:r>
          </w:p>
        </w:tc>
      </w:tr>
    </w:tbl>
    <w:p w14:paraId="7F7FDE73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11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"/>
        <w:gridCol w:w="1482"/>
        <w:gridCol w:w="1828"/>
        <w:gridCol w:w="1828"/>
        <w:gridCol w:w="1828"/>
        <w:gridCol w:w="1828"/>
      </w:tblGrid>
      <w:tr w14:paraId="0E646D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61" w:type="dxa"/>
            <w:vAlign w:val="center"/>
          </w:tcPr>
          <w:p w14:paraId="664FCF5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482" w:type="dxa"/>
            <w:vAlign w:val="center"/>
          </w:tcPr>
          <w:p w14:paraId="3A972E8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 и сервис</w:t>
            </w:r>
          </w:p>
        </w:tc>
        <w:tc>
          <w:tcPr>
            <w:tcW w:w="1828" w:type="dxa"/>
            <w:vAlign w:val="center"/>
          </w:tcPr>
          <w:p w14:paraId="362E4FE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Запрос(ы)</w:t>
            </w:r>
          </w:p>
        </w:tc>
        <w:tc>
          <w:tcPr>
            <w:tcW w:w="1828" w:type="dxa"/>
            <w:vAlign w:val="center"/>
          </w:tcPr>
          <w:p w14:paraId="7EA8866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Настройки</w:t>
            </w:r>
          </w:p>
        </w:tc>
        <w:tc>
          <w:tcPr>
            <w:tcW w:w="1828" w:type="dxa"/>
            <w:vAlign w:val="center"/>
          </w:tcPr>
          <w:p w14:paraId="52EC898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Файл</w:t>
            </w:r>
          </w:p>
        </w:tc>
        <w:tc>
          <w:tcPr>
            <w:tcW w:w="1828" w:type="dxa"/>
            <w:vAlign w:val="center"/>
          </w:tcPr>
          <w:p w14:paraId="5CCE348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Назначение</w:t>
            </w:r>
          </w:p>
        </w:tc>
      </w:tr>
      <w:tr w14:paraId="22AD1C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4E046C5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482" w:type="dxa"/>
            <w:vAlign w:val="center"/>
          </w:tcPr>
          <w:p w14:paraId="1ABDACC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29.09.2026, Вордстат</w:t>
            </w:r>
          </w:p>
        </w:tc>
        <w:tc>
          <w:tcPr>
            <w:tcW w:w="1828" w:type="dxa"/>
            <w:vAlign w:val="center"/>
          </w:tcPr>
          <w:p w14:paraId="7999762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28" w:type="dxa"/>
            <w:vAlign w:val="center"/>
          </w:tcPr>
          <w:p w14:paraId="0F57852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=149); все устройства</w:t>
            </w:r>
          </w:p>
        </w:tc>
        <w:tc>
          <w:tcPr>
            <w:tcW w:w="1828" w:type="dxa"/>
            <w:vAlign w:val="center"/>
          </w:tcPr>
          <w:p w14:paraId="2B9CC75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wordstat_uml_dinamika_RB_2024-09_2026-08.json</w:t>
            </w:r>
          </w:p>
        </w:tc>
        <w:tc>
          <w:tcPr>
            <w:tcW w:w="1828" w:type="dxa"/>
            <w:vAlign w:val="center"/>
          </w:tcPr>
          <w:p w14:paraId="3897629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по месяцам, 24 мес.</w:t>
            </w:r>
          </w:p>
        </w:tc>
      </w:tr>
      <w:tr w14:paraId="6D2BB5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663DADE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482" w:type="dxa"/>
            <w:vAlign w:val="center"/>
          </w:tcPr>
          <w:p w14:paraId="6744BC1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29.09.2026, Вордстат</w:t>
            </w:r>
          </w:p>
        </w:tc>
        <w:tc>
          <w:tcPr>
            <w:tcW w:w="1828" w:type="dxa"/>
            <w:vAlign w:val="center"/>
          </w:tcPr>
          <w:p w14:paraId="52F0F4B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28" w:type="dxa"/>
            <w:vAlign w:val="center"/>
          </w:tcPr>
          <w:p w14:paraId="00E9881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=149); все устройства</w:t>
            </w:r>
          </w:p>
        </w:tc>
        <w:tc>
          <w:tcPr>
            <w:tcW w:w="1828" w:type="dxa"/>
            <w:vAlign w:val="center"/>
          </w:tcPr>
          <w:p w14:paraId="1A17CD1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wordstat_bpmn_dinamika_RB_2024-09_2026-08.json</w:t>
            </w:r>
          </w:p>
        </w:tc>
        <w:tc>
          <w:tcPr>
            <w:tcW w:w="1828" w:type="dxa"/>
            <w:vAlign w:val="center"/>
          </w:tcPr>
          <w:p w14:paraId="1E242EF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по месяцам, 24 мес.</w:t>
            </w:r>
          </w:p>
        </w:tc>
      </w:tr>
      <w:tr w14:paraId="3C3107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40E794E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1482" w:type="dxa"/>
            <w:vAlign w:val="center"/>
          </w:tcPr>
          <w:p w14:paraId="0F48023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29.09.2026, Вордстат</w:t>
            </w:r>
          </w:p>
        </w:tc>
        <w:tc>
          <w:tcPr>
            <w:tcW w:w="1828" w:type="dxa"/>
            <w:vAlign w:val="center"/>
          </w:tcPr>
          <w:p w14:paraId="5889B67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запросов ядра и дополнительные запросы</w:t>
            </w:r>
          </w:p>
        </w:tc>
        <w:tc>
          <w:tcPr>
            <w:tcW w:w="1828" w:type="dxa"/>
            <w:vAlign w:val="center"/>
          </w:tcPr>
          <w:p w14:paraId="362A062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Топы, 25.08–23.09.2026</w:t>
            </w:r>
          </w:p>
        </w:tc>
        <w:tc>
          <w:tcPr>
            <w:tcW w:w="1828" w:type="dxa"/>
            <w:vAlign w:val="center"/>
          </w:tcPr>
          <w:p w14:paraId="053B5AA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сводная таблица Вордстата и скриншоты</w:t>
            </w:r>
          </w:p>
        </w:tc>
        <w:tc>
          <w:tcPr>
            <w:tcW w:w="1828" w:type="dxa"/>
            <w:vAlign w:val="center"/>
          </w:tcPr>
          <w:p w14:paraId="51120AB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 за месяц</w:t>
            </w:r>
          </w:p>
        </w:tc>
      </w:tr>
      <w:tr w14:paraId="10F76B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3FF8079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13а</w:t>
            </w:r>
          </w:p>
        </w:tc>
        <w:tc>
          <w:tcPr>
            <w:tcW w:w="1482" w:type="dxa"/>
            <w:vAlign w:val="center"/>
          </w:tcPr>
          <w:p w14:paraId="29472D6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30.09.2026, Вордстат</w:t>
            </w:r>
          </w:p>
        </w:tc>
        <w:tc>
          <w:tcPr>
            <w:tcW w:w="1828" w:type="dxa"/>
            <w:vAlign w:val="center"/>
          </w:tcPr>
          <w:p w14:paraId="2AA4A4B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828" w:type="dxa"/>
            <w:vAlign w:val="center"/>
          </w:tcPr>
          <w:p w14:paraId="094F454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Топы, 29.08–29.09.2026</w:t>
            </w:r>
          </w:p>
        </w:tc>
        <w:tc>
          <w:tcPr>
            <w:tcW w:w="1828" w:type="dxa"/>
            <w:vAlign w:val="center"/>
          </w:tcPr>
          <w:p w14:paraId="4121EEB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wordstat_topy_kommercheskie_problemnye_segmentnye_geo_RB_okno_2026-08-29_09-29.json</w:t>
            </w:r>
          </w:p>
        </w:tc>
        <w:tc>
          <w:tcPr>
            <w:tcW w:w="1828" w:type="dxa"/>
            <w:vAlign w:val="center"/>
          </w:tcPr>
          <w:p w14:paraId="4DCEC8B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14:paraId="2DFDFA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7EF338B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1482" w:type="dxa"/>
            <w:vAlign w:val="center"/>
          </w:tcPr>
          <w:p w14:paraId="53D3760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29.09.2026, Вордстат</w:t>
            </w:r>
          </w:p>
        </w:tc>
        <w:tc>
          <w:tcPr>
            <w:tcW w:w="1828" w:type="dxa"/>
            <w:vAlign w:val="center"/>
          </w:tcPr>
          <w:p w14:paraId="7263071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28" w:type="dxa"/>
            <w:vAlign w:val="center"/>
          </w:tcPr>
          <w:p w14:paraId="5C14BBF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 (мировая разбивка), 25.08–23.09.2026</w:t>
            </w:r>
          </w:p>
        </w:tc>
        <w:tc>
          <w:tcPr>
            <w:tcW w:w="1828" w:type="dxa"/>
            <w:vAlign w:val="center"/>
          </w:tcPr>
          <w:p w14:paraId="227B400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wordstat_uml_regiony_mir_Belarus-Minsk.png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wordstat_regiony_bpmn_uml_RB_okno_2026-08-25_09-23.json</w:t>
            </w:r>
          </w:p>
        </w:tc>
        <w:tc>
          <w:tcPr>
            <w:tcW w:w="1828" w:type="dxa"/>
            <w:vAlign w:val="center"/>
          </w:tcPr>
          <w:p w14:paraId="6D53415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и Минск</w:t>
            </w:r>
          </w:p>
        </w:tc>
      </w:tr>
      <w:tr w14:paraId="742C3C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03848E2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14а</w:t>
            </w:r>
          </w:p>
        </w:tc>
        <w:tc>
          <w:tcPr>
            <w:tcW w:w="1482" w:type="dxa"/>
            <w:vAlign w:val="center"/>
          </w:tcPr>
          <w:p w14:paraId="0F4DAF8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30.09.2026, Вордстат</w:t>
            </w:r>
          </w:p>
        </w:tc>
        <w:tc>
          <w:tcPr>
            <w:tcW w:w="1828" w:type="dxa"/>
            <w:vAlign w:val="center"/>
          </w:tcPr>
          <w:p w14:paraId="3253AD9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28" w:type="dxa"/>
            <w:vAlign w:val="center"/>
          </w:tcPr>
          <w:p w14:paraId="4F36D0F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 (мировая разбивка), 29.08–29.09.2026</w:t>
            </w:r>
          </w:p>
        </w:tc>
        <w:tc>
          <w:tcPr>
            <w:tcW w:w="1828" w:type="dxa"/>
            <w:vAlign w:val="center"/>
          </w:tcPr>
          <w:p w14:paraId="04FAA70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wordstat_bpmn_regiony_mir_Belarus-Minsk.png</w:t>
            </w:r>
          </w:p>
        </w:tc>
        <w:tc>
          <w:tcPr>
            <w:tcW w:w="1828" w:type="dxa"/>
            <w:vAlign w:val="center"/>
          </w:tcPr>
          <w:p w14:paraId="1EE5E26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Беларусь, Минск, области, Россия, Казахстан</w:t>
            </w:r>
          </w:p>
        </w:tc>
      </w:tr>
      <w:tr w14:paraId="2A4166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6010361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14б</w:t>
            </w:r>
          </w:p>
        </w:tc>
        <w:tc>
          <w:tcPr>
            <w:tcW w:w="1482" w:type="dxa"/>
            <w:vAlign w:val="center"/>
          </w:tcPr>
          <w:p w14:paraId="68F9193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30.09.2026, Вордстат</w:t>
            </w:r>
          </w:p>
        </w:tc>
        <w:tc>
          <w:tcPr>
            <w:tcW w:w="1828" w:type="dxa"/>
            <w:vAlign w:val="center"/>
          </w:tcPr>
          <w:p w14:paraId="3748C6D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сеть петри; нейросеть схема; нейросеть диаграмма (и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28" w:type="dxa"/>
            <w:vAlign w:val="center"/>
          </w:tcPr>
          <w:p w14:paraId="7E0115F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=149); все устройства; 24 мес. и с 01.2018</w:t>
            </w:r>
          </w:p>
        </w:tc>
        <w:tc>
          <w:tcPr>
            <w:tcW w:w="1828" w:type="dxa"/>
            <w:vAlign w:val="center"/>
          </w:tcPr>
          <w:p w14:paraId="0AB4D29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dinamika_RB_2018-01_2026-08.json</w:t>
            </w:r>
          </w:p>
        </w:tc>
        <w:tc>
          <w:tcPr>
            <w:tcW w:w="1828" w:type="dxa"/>
            <w:vAlign w:val="center"/>
          </w:tcPr>
          <w:p w14:paraId="55FEC7B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по месяцам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вкладки «Динамика»); скриншоты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wordstat_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dinamika_pomesyachno_RB.png</w:t>
            </w:r>
          </w:p>
        </w:tc>
      </w:tr>
    </w:tbl>
    <w:p w14:paraId="1E2F08D7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11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"/>
        <w:gridCol w:w="1482"/>
        <w:gridCol w:w="1828"/>
        <w:gridCol w:w="1828"/>
        <w:gridCol w:w="1828"/>
        <w:gridCol w:w="1828"/>
      </w:tblGrid>
      <w:tr w14:paraId="0A5263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61" w:type="dxa"/>
            <w:vAlign w:val="center"/>
          </w:tcPr>
          <w:p w14:paraId="606C895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482" w:type="dxa"/>
            <w:vAlign w:val="center"/>
          </w:tcPr>
          <w:p w14:paraId="7274841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 и сервис</w:t>
            </w:r>
          </w:p>
        </w:tc>
        <w:tc>
          <w:tcPr>
            <w:tcW w:w="1828" w:type="dxa"/>
            <w:vAlign w:val="center"/>
          </w:tcPr>
          <w:p w14:paraId="295A0DC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Запрос(ы)</w:t>
            </w:r>
          </w:p>
        </w:tc>
        <w:tc>
          <w:tcPr>
            <w:tcW w:w="1828" w:type="dxa"/>
            <w:vAlign w:val="center"/>
          </w:tcPr>
          <w:p w14:paraId="5A434B0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Настройки</w:t>
            </w:r>
          </w:p>
        </w:tc>
        <w:tc>
          <w:tcPr>
            <w:tcW w:w="1828" w:type="dxa"/>
            <w:vAlign w:val="center"/>
          </w:tcPr>
          <w:p w14:paraId="5D33A7C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Файл</w:t>
            </w:r>
          </w:p>
        </w:tc>
        <w:tc>
          <w:tcPr>
            <w:tcW w:w="1828" w:type="dxa"/>
            <w:vAlign w:val="center"/>
          </w:tcPr>
          <w:p w14:paraId="2603BB4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Назначение</w:t>
            </w:r>
          </w:p>
        </w:tc>
      </w:tr>
      <w:tr w14:paraId="5536E6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2A16F7C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14в</w:t>
            </w:r>
          </w:p>
        </w:tc>
        <w:tc>
          <w:tcPr>
            <w:tcW w:w="1482" w:type="dxa"/>
            <w:vAlign w:val="center"/>
          </w:tcPr>
          <w:p w14:paraId="4E2B768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30.09.2026, Вордстат</w:t>
            </w:r>
          </w:p>
        </w:tc>
        <w:tc>
          <w:tcPr>
            <w:tcW w:w="1828" w:type="dxa"/>
            <w:vAlign w:val="center"/>
          </w:tcPr>
          <w:p w14:paraId="746F544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 устройствам)</w:t>
            </w:r>
          </w:p>
        </w:tc>
        <w:tc>
          <w:tcPr>
            <w:tcW w:w="1828" w:type="dxa"/>
            <w:vAlign w:val="center"/>
          </w:tcPr>
          <w:p w14:paraId="6E0171A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24 мес.; десктопы, смартфоны, планшеты отдельно</w:t>
            </w:r>
          </w:p>
        </w:tc>
        <w:tc>
          <w:tcPr>
            <w:tcW w:w="1828" w:type="dxa"/>
            <w:vAlign w:val="center"/>
          </w:tcPr>
          <w:p w14:paraId="4871D45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wordstat_uml_bpmn_dinamika_po_ustroystvam_RB_2024-09_2026-08.json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скриншоты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wordstat_uml_dinamika_tolko-smartfony_RB.png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wordstat_bpmn_dinamika_tolko-smartfony_RB.png</w:t>
            </w:r>
          </w:p>
        </w:tc>
        <w:tc>
          <w:tcPr>
            <w:tcW w:w="1828" w:type="dxa"/>
            <w:vAlign w:val="center"/>
          </w:tcPr>
          <w:p w14:paraId="51EB916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Разбивка по устройствам</w:t>
            </w:r>
          </w:p>
        </w:tc>
      </w:tr>
      <w:tr w14:paraId="02BB03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363794E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1482" w:type="dxa"/>
            <w:vAlign w:val="center"/>
          </w:tcPr>
          <w:p w14:paraId="0D58280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0A05552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28" w:type="dxa"/>
            <w:vAlign w:val="center"/>
          </w:tcPr>
          <w:p w14:paraId="09A0E8F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(262 недели)</w:t>
            </w:r>
          </w:p>
        </w:tc>
        <w:tc>
          <w:tcPr>
            <w:tcW w:w="1828" w:type="dxa"/>
            <w:vAlign w:val="center"/>
          </w:tcPr>
          <w:p w14:paraId="7D15910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GT_2026-09–30_BY_5y_UML_BPMN_multiTimeline.csv</w:t>
            </w:r>
          </w:p>
        </w:tc>
        <w:tc>
          <w:tcPr>
            <w:tcW w:w="1828" w:type="dxa"/>
            <w:vAlign w:val="center"/>
          </w:tcPr>
          <w:p w14:paraId="3F6AE40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Контрольная пересъемка главного ряда (сравнение – п. 2.3.3)</w:t>
            </w:r>
          </w:p>
        </w:tc>
      </w:tr>
      <w:tr w14:paraId="3FB898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5B77159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1482" w:type="dxa"/>
            <w:vAlign w:val="center"/>
          </w:tcPr>
          <w:p w14:paraId="02834B8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01F60B9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28" w:type="dxa"/>
            <w:vAlign w:val="center"/>
          </w:tcPr>
          <w:p w14:paraId="572819A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RU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1828" w:type="dxa"/>
            <w:vAlign w:val="center"/>
          </w:tcPr>
          <w:p w14:paraId="386D963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GT_2026-09–30_RU_5y_UML_BPMN_multiTimeline.csv</w:t>
            </w:r>
          </w:p>
        </w:tc>
        <w:tc>
          <w:tcPr>
            <w:tcW w:w="1828" w:type="dxa"/>
            <w:vAlign w:val="center"/>
          </w:tcPr>
          <w:p w14:paraId="5F28EA7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 на русскоязычный сегмент (таблицы 43, 50)</w:t>
            </w:r>
          </w:p>
        </w:tc>
      </w:tr>
      <w:tr w14:paraId="130D64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27CBA13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1482" w:type="dxa"/>
            <w:vAlign w:val="center"/>
          </w:tcPr>
          <w:p w14:paraId="49F43DD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39F4C41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28" w:type="dxa"/>
            <w:vAlign w:val="center"/>
          </w:tcPr>
          <w:p w14:paraId="7E1434B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KZ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1828" w:type="dxa"/>
            <w:vAlign w:val="center"/>
          </w:tcPr>
          <w:p w14:paraId="6836784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GT_2026-09–30_KZ_5y_UML_BPMN_multiTimeline.csv</w:t>
            </w:r>
          </w:p>
        </w:tc>
        <w:tc>
          <w:tcPr>
            <w:tcW w:w="1828" w:type="dxa"/>
            <w:vAlign w:val="center"/>
          </w:tcPr>
          <w:p w14:paraId="0CB190D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 на русскоязычный сегмент (таблицы 43, 50)</w:t>
            </w:r>
          </w:p>
        </w:tc>
      </w:tr>
      <w:tr w14:paraId="6F0243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03E5275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1482" w:type="dxa"/>
            <w:vAlign w:val="center"/>
          </w:tcPr>
          <w:p w14:paraId="0922451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02C2389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828" w:type="dxa"/>
            <w:vAlign w:val="center"/>
          </w:tcPr>
          <w:p w14:paraId="70019E2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Весь мир; 5 лет; неделя;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1828" w:type="dxa"/>
            <w:vAlign w:val="center"/>
          </w:tcPr>
          <w:p w14:paraId="091DC30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GT_2026-09–30_world_5y_mermaid_diagram_mermaid_js_plantuml_multiTimeline.csv</w:t>
            </w:r>
          </w:p>
        </w:tc>
        <w:tc>
          <w:tcPr>
            <w:tcW w:w="1828" w:type="dxa"/>
            <w:vAlign w:val="center"/>
          </w:tcPr>
          <w:p w14:paraId="55CE864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Замена омонимичного термина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>» (п. 2.6.2)</w:t>
            </w:r>
          </w:p>
        </w:tc>
      </w:tr>
      <w:tr w14:paraId="705A12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1" w:type="dxa"/>
            <w:vAlign w:val="center"/>
          </w:tcPr>
          <w:p w14:paraId="44DA2EC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1482" w:type="dxa"/>
            <w:vAlign w:val="center"/>
          </w:tcPr>
          <w:p w14:paraId="0141B4B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828" w:type="dxa"/>
            <w:vAlign w:val="center"/>
          </w:tcPr>
          <w:p w14:paraId="50BE358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(связанные запросы)</w:t>
            </w:r>
          </w:p>
        </w:tc>
        <w:tc>
          <w:tcPr>
            <w:tcW w:w="1828" w:type="dxa"/>
            <w:vAlign w:val="center"/>
          </w:tcPr>
          <w:p w14:paraId="2C17871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>; 12 мес.; карточка «Похожие запросы»</w:t>
            </w:r>
          </w:p>
        </w:tc>
        <w:tc>
          <w:tcPr>
            <w:tcW w:w="1828" w:type="dxa"/>
            <w:vAlign w:val="center"/>
          </w:tcPr>
          <w:p w14:paraId="1DA6012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GT_2026-09–30_BY_12m_BPMN_IDEF0_</w:t>
            </w:r>
            <w:r>
              <w:rPr>
                <w:rFonts w:ascii="Times New Roman" w:hAnsi="Times New Roman"/>
                <w:sz w:val="24"/>
                <w:szCs w:val="20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</w:p>
        </w:tc>
        <w:tc>
          <w:tcPr>
            <w:tcW w:w="1828" w:type="dxa"/>
            <w:vAlign w:val="center"/>
          </w:tcPr>
          <w:p w14:paraId="0487FF4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Связанные запросы (таблица 14)</w:t>
            </w:r>
          </w:p>
        </w:tc>
      </w:tr>
    </w:tbl>
    <w:p w14:paraId="004C8B3B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11 учтено 24 выгрузки: 16 из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8 из Вордстата, причем 13 датированы 29.09, а 11 – 30.09. Два пакета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по Беларуси (1 и 3) отмечены как дающие почти нулевые данные.</w:t>
      </w:r>
    </w:p>
    <w:bookmarkEnd w:id="13"/>
    <w:p w14:paraId="4A8A56CD">
      <w:pPr>
        <w:pStyle w:val="5"/>
        <w:keepNext/>
        <w:spacing w:before="360" w:after="360" w:line="360" w:lineRule="exact"/>
        <w:ind w:firstLine="709"/>
        <w:jc w:val="left"/>
      </w:pPr>
      <w:bookmarkStart w:id="14" w:name="результаты-по-пакетам"/>
      <w:r>
        <w:rPr>
          <w:rFonts w:ascii="Times New Roman" w:hAnsi="Times New Roman"/>
          <w:b/>
          <w:sz w:val="28"/>
        </w:rPr>
        <w:t>2.3.2 Результаты по пакетам</w:t>
      </w:r>
    </w:p>
    <w:p w14:paraId="3830D0E9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На основании проведенного анализа можно выделить следующее:</w:t>
      </w:r>
    </w:p>
    <w:p w14:paraId="43CB5DB3">
      <w:pPr>
        <w:pStyle w:val="26"/>
        <w:numPr>
          <w:ilvl w:val="0"/>
          <w:numId w:val="1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>Пакет 6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5 лет):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данные есть в 47 из 61 месяца окна (в 46 из 59 полных месяцев),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BD67ACF">
      <w:pPr>
        <w:pStyle w:val="26"/>
        <w:numPr>
          <w:ilvl w:val="0"/>
          <w:numId w:val="1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>Пакет 1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 as code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 to diagram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UML diagram generator</w:t>
      </w:r>
      <w:r>
        <w:rPr>
          <w:rFonts w:ascii="Times New Roman" w:hAnsi="Times New Roman"/>
          <w:sz w:val="28"/>
        </w:rPr>
        <w:t xml:space="preserve">): почти вся история – нули. Ненулевые недели есть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(35 полных недель, максимум 100 – 15–21 февраля 2026 г.),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(7), у </w:t>
      </w:r>
      <w:r>
        <w:rPr>
          <w:rFonts w:ascii="Times New Roman" w:hAnsi="Times New Roman"/>
          <w:i/>
          <w:sz w:val="28"/>
        </w:rPr>
        <w:t>UML diagram generator</w:t>
      </w:r>
      <w:r>
        <w:rPr>
          <w:rFonts w:ascii="Times New Roman" w:hAnsi="Times New Roman"/>
          <w:sz w:val="28"/>
        </w:rPr>
        <w:t xml:space="preserve"> (2) и у </w:t>
      </w:r>
      <w:r>
        <w:rPr>
          <w:rFonts w:ascii="Times New Roman" w:hAnsi="Times New Roman"/>
          <w:i/>
          <w:sz w:val="28"/>
        </w:rPr>
        <w:t>diagram as code</w:t>
      </w:r>
      <w:r>
        <w:rPr>
          <w:rFonts w:ascii="Times New Roman" w:hAnsi="Times New Roman"/>
          <w:sz w:val="28"/>
        </w:rPr>
        <w:t xml:space="preserve"> (1). Значения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в Беларуси относится в основном к фильму «Русалочка» (п. 2.4).</w:t>
      </w:r>
    </w:p>
    <w:p w14:paraId="1E324ECA">
      <w:pPr>
        <w:pStyle w:val="26"/>
        <w:numPr>
          <w:ilvl w:val="0"/>
          <w:numId w:val="1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>Пакет 2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 tool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65 ненулевых недель из 261,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по 3, </w:t>
      </w:r>
      <w:r>
        <w:rPr>
          <w:rFonts w:ascii="Times New Roman" w:hAnsi="Times New Roman"/>
          <w:i/>
          <w:sz w:val="28"/>
        </w:rPr>
        <w:t>ERD tool</w:t>
      </w:r>
      <w:r>
        <w:rPr>
          <w:rFonts w:ascii="Times New Roman" w:hAnsi="Times New Roman"/>
          <w:sz w:val="28"/>
        </w:rPr>
        <w:t xml:space="preserve"> – 1,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0.</w:t>
      </w:r>
    </w:p>
    <w:p w14:paraId="0B054AF7">
      <w:pPr>
        <w:pStyle w:val="26"/>
        <w:numPr>
          <w:ilvl w:val="0"/>
          <w:numId w:val="1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по Беларуси на уровне отдельных недель.</w:t>
      </w:r>
    </w:p>
    <w:p w14:paraId="6519A651">
      <w:pPr>
        <w:pStyle w:val="26"/>
        <w:numPr>
          <w:ilvl w:val="0"/>
          <w:numId w:val="1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Пакет 4 (учебные и нишевые термины): всего 11 ненулевых недель; из них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8 недель с индексом от 9 до 94; по одной неделе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диаграмма» данных нет.</w:t>
      </w:r>
    </w:p>
    <w:p w14:paraId="240E614C">
      <w:pPr>
        <w:pStyle w:val="26"/>
        <w:numPr>
          <w:ilvl w:val="0"/>
          <w:numId w:val="1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>Пакет 5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diagramming tool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flowchart maker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 Paradigm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дает данные во всех 59 месяцах,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в 58; остальные запросы – почти нули.</w:t>
      </w:r>
    </w:p>
    <w:bookmarkEnd w:id="14"/>
    <w:p w14:paraId="56B75B5A">
      <w:pPr>
        <w:pStyle w:val="5"/>
        <w:keepNext/>
        <w:spacing w:before="360" w:after="360" w:line="360" w:lineRule="exact"/>
        <w:ind w:firstLine="709"/>
        <w:jc w:val="left"/>
      </w:pPr>
      <w:bookmarkStart w:id="15" w:name="показатели-и-уровень-интереса"/>
      <w:r>
        <w:rPr>
          <w:rFonts w:ascii="Times New Roman" w:hAnsi="Times New Roman"/>
          <w:b/>
          <w:sz w:val="28"/>
        </w:rPr>
        <w:t>2.3.3 Показатели и уровень интереса</w:t>
      </w:r>
    </w:p>
    <w:p w14:paraId="5338751E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показателей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раздела 5.1 рассчитан скриптом 04_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indicators.py</w:t>
      </w:r>
      <w:r>
        <w:rPr>
          <w:rFonts w:ascii="Times New Roman" w:hAnsi="Times New Roman"/>
          <w:sz w:val="28"/>
        </w:rPr>
        <w:t xml:space="preserve"> для 12-месячных окон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(таблица 12). Способ расчета волатильности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37F1EF8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12 – Показатели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2960"/>
        <w:gridCol w:w="3220"/>
      </w:tblGrid>
      <w:tr w14:paraId="7256ED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7F73B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96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86697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322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884F4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</w:tr>
      <w:tr w14:paraId="69096D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0BDD62E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Окно и дата снятия</w:t>
            </w:r>
          </w:p>
        </w:tc>
        <w:tc>
          <w:tcPr>
            <w:tcW w:w="2960" w:type="dxa"/>
            <w:vAlign w:val="center"/>
          </w:tcPr>
          <w:p w14:paraId="4728087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28.09.2025–26.09.2026, 52 полные недели; снято 30.09.2026</w:t>
            </w:r>
          </w:p>
        </w:tc>
        <w:tc>
          <w:tcPr>
            <w:tcW w:w="3220" w:type="dxa"/>
            <w:vAlign w:val="center"/>
          </w:tcPr>
          <w:p w14:paraId="65D9A12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28.09.2025–26.09.2026, 52 полные недели; снято 29.09.2026</w:t>
            </w:r>
          </w:p>
        </w:tc>
      </w:tr>
      <w:tr w14:paraId="60E751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29C44B3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Недель с данными</w:t>
            </w:r>
          </w:p>
        </w:tc>
        <w:tc>
          <w:tcPr>
            <w:tcW w:w="2960" w:type="dxa"/>
            <w:vAlign w:val="center"/>
          </w:tcPr>
          <w:p w14:paraId="6A878A5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из 52</w:t>
            </w:r>
          </w:p>
        </w:tc>
        <w:tc>
          <w:tcPr>
            <w:tcW w:w="3220" w:type="dxa"/>
            <w:vAlign w:val="center"/>
          </w:tcPr>
          <w:p w14:paraId="6CD2753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из 52</w:t>
            </w:r>
          </w:p>
        </w:tc>
      </w:tr>
      <w:tr w14:paraId="548AEC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251CBDE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индекс (по 52 неделям, включая нули)</w:t>
            </w:r>
          </w:p>
        </w:tc>
        <w:tc>
          <w:tcPr>
            <w:tcW w:w="2960" w:type="dxa"/>
            <w:vAlign w:val="center"/>
          </w:tcPr>
          <w:p w14:paraId="5AAF305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14,52</w:t>
            </w:r>
          </w:p>
        </w:tc>
        <w:tc>
          <w:tcPr>
            <w:tcW w:w="3220" w:type="dxa"/>
            <w:vAlign w:val="center"/>
          </w:tcPr>
          <w:p w14:paraId="0DDF8F5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16,17</w:t>
            </w:r>
          </w:p>
        </w:tc>
      </w:tr>
      <w:tr w14:paraId="7710CB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70AD1E6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Справочно: с неполной неделей 27.09–03.10.2026</w:t>
            </w:r>
          </w:p>
        </w:tc>
        <w:tc>
          <w:tcPr>
            <w:tcW w:w="2960" w:type="dxa"/>
            <w:vAlign w:val="center"/>
          </w:tcPr>
          <w:p w14:paraId="3C74C3B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недель с данными из 53, среднее 14,66</w:t>
            </w:r>
          </w:p>
        </w:tc>
        <w:tc>
          <w:tcPr>
            <w:tcW w:w="3220" w:type="dxa"/>
            <w:vAlign w:val="center"/>
          </w:tcPr>
          <w:p w14:paraId="6684287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 недель с данными из 53, среднее 16,08</w:t>
            </w:r>
          </w:p>
        </w:tc>
      </w:tr>
      <w:tr w14:paraId="7CB4A1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5A4C599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Максимум</w:t>
            </w:r>
          </w:p>
        </w:tc>
        <w:tc>
          <w:tcPr>
            <w:tcW w:w="2960" w:type="dxa"/>
            <w:vAlign w:val="center"/>
          </w:tcPr>
          <w:p w14:paraId="3E1507A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 (7–13 и 14–20 декабря 2025 г.)</w:t>
            </w:r>
          </w:p>
        </w:tc>
        <w:tc>
          <w:tcPr>
            <w:tcW w:w="3220" w:type="dxa"/>
            <w:vAlign w:val="center"/>
          </w:tcPr>
          <w:p w14:paraId="47D2CAA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 (30 ноября – 6 декабря 2025 г.)</w:t>
            </w:r>
          </w:p>
        </w:tc>
      </w:tr>
      <w:tr w14:paraId="5E4FA8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38A6DCB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Последние 13 недель к предыдущим 13 неделям</w:t>
            </w:r>
          </w:p>
        </w:tc>
        <w:tc>
          <w:tcPr>
            <w:tcW w:w="2960" w:type="dxa"/>
            <w:vAlign w:val="center"/>
          </w:tcPr>
          <w:p w14:paraId="746D41F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3,23 против 5,77 (–44,0 %)</w:t>
            </w:r>
          </w:p>
        </w:tc>
        <w:tc>
          <w:tcPr>
            <w:tcW w:w="3220" w:type="dxa"/>
            <w:vAlign w:val="center"/>
          </w:tcPr>
          <w:p w14:paraId="1E87E45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4,00 против 5,08 (–21,2 %)</w:t>
            </w:r>
          </w:p>
        </w:tc>
      </w:tr>
      <w:tr w14:paraId="414C51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30F2FC7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Стандартное отклонение / коэффициент вариации</w:t>
            </w:r>
          </w:p>
        </w:tc>
        <w:tc>
          <w:tcPr>
            <w:tcW w:w="2960" w:type="dxa"/>
            <w:vAlign w:val="center"/>
          </w:tcPr>
          <w:p w14:paraId="74CC5DA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29,17 / 2,01</w:t>
            </w:r>
          </w:p>
        </w:tc>
        <w:tc>
          <w:tcPr>
            <w:tcW w:w="3220" w:type="dxa"/>
            <w:vAlign w:val="center"/>
          </w:tcPr>
          <w:p w14:paraId="5F32F77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29,77 / 1,84</w:t>
            </w:r>
          </w:p>
        </w:tc>
      </w:tr>
      <w:tr w14:paraId="2B9034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27DF30A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Регионы (6 субрегионов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960" w:type="dxa"/>
            <w:vAlign w:val="center"/>
          </w:tcPr>
          <w:p w14:paraId="385972D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20" w:type="dxa"/>
            <w:vAlign w:val="center"/>
          </w:tcPr>
          <w:p w14:paraId="5A989B7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Гродненская 100, Минская 98, Могилевская 70, Витебская 61, Брестская 57, Гомельская 50</w:t>
            </w:r>
          </w:p>
        </w:tc>
      </w:tr>
      <w:tr w14:paraId="4FD43C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5635A65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Регионы, повторная выгрузка 30.09.2026</w:t>
            </w:r>
          </w:p>
        </w:tc>
        <w:tc>
          <w:tcPr>
            <w:tcW w:w="2960" w:type="dxa"/>
            <w:vAlign w:val="center"/>
          </w:tcPr>
          <w:p w14:paraId="633BD15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20" w:type="dxa"/>
            <w:vAlign w:val="center"/>
          </w:tcPr>
          <w:p w14:paraId="08DAE01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Гродненская 100, Минская 78, Гомельская 52, Могилевская 41, Брестская 38, Витебская 36</w:t>
            </w:r>
          </w:p>
        </w:tc>
      </w:tr>
      <w:tr w14:paraId="7BFB45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1C10D38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Справочно: повторная выгрузка 30.09.2026, недель с данными / среднее</w:t>
            </w:r>
          </w:p>
        </w:tc>
        <w:tc>
          <w:tcPr>
            <w:tcW w:w="2960" w:type="dxa"/>
            <w:vAlign w:val="center"/>
          </w:tcPr>
          <w:p w14:paraId="4C8FD83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из 52 / 14,44</w:t>
            </w:r>
          </w:p>
        </w:tc>
        <w:tc>
          <w:tcPr>
            <w:tcW w:w="3220" w:type="dxa"/>
            <w:vAlign w:val="center"/>
          </w:tcPr>
          <w:p w14:paraId="45662DE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из 52 / 16,04</w:t>
            </w:r>
          </w:p>
        </w:tc>
      </w:tr>
      <w:tr w14:paraId="3C216F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71B8E3A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Похожие запросы (популярные)</w:t>
            </w:r>
          </w:p>
        </w:tc>
        <w:tc>
          <w:tcPr>
            <w:tcW w:w="2960" w:type="dxa"/>
            <w:vAlign w:val="center"/>
          </w:tcPr>
          <w:p w14:paraId="5D02A1D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(100)</w:t>
            </w:r>
          </w:p>
        </w:tc>
        <w:tc>
          <w:tcPr>
            <w:tcW w:w="3220" w:type="dxa"/>
            <w:vAlign w:val="center"/>
          </w:tcPr>
          <w:p w14:paraId="490767A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(100),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(72),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(23)</w:t>
            </w:r>
          </w:p>
        </w:tc>
      </w:tr>
      <w:tr w14:paraId="6F8010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69B9B42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Похожие запросы (растущие)</w:t>
            </w:r>
          </w:p>
        </w:tc>
        <w:tc>
          <w:tcPr>
            <w:tcW w:w="2960" w:type="dxa"/>
            <w:vAlign w:val="center"/>
          </w:tcPr>
          <w:p w14:paraId="1441EC1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3220" w:type="dxa"/>
            <w:vAlign w:val="center"/>
          </w:tcPr>
          <w:p w14:paraId="400A8AE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(+50 %)</w:t>
            </w:r>
          </w:p>
        </w:tc>
      </w:tr>
    </w:tbl>
    <w:p w14:paraId="1EF54CF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Основной срез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по Беларуси снят 29.09.2026; исключение –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месяцев: он взят из снимка 30.09.2026 (файл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_2026-09–30_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_12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time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regions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related.json</w:t>
      </w:r>
      <w:r>
        <w:rPr>
          <w:rFonts w:ascii="Times New Roman" w:hAnsi="Times New Roman"/>
          <w:sz w:val="28"/>
        </w:rPr>
        <w:t xml:space="preserve">), снимок от 29.09.2026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не сохранен. Индексы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таблице 12 нормированы каждый на свой максимум и между собой не сравниваются;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4395A1A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 xml:space="preserve">). На уровне «Город» сервис возвращает 63 города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47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первой стала Минская область (100 вместо 82),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по-прежнему Гродненская. Для малых объемов поиска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5E665C6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17F4B19E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 на русскоязычный сегмент СНГ).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скачаны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.</w:t>
      </w:r>
    </w:p>
    <w:p w14:paraId="214EC315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По данному вопросу можно выделить следующие основные пункты:</w:t>
      </w:r>
    </w:p>
    <w:p w14:paraId="659EB772">
      <w:pPr>
        <w:pStyle w:val="26"/>
        <w:numPr>
          <w:ilvl w:val="0"/>
          <w:numId w:val="2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Россия,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(–18,0 %, снижающийся); последние 13 недель к предыдущим 13 – 32,77 против 57,00 (–42,5 %).</w:t>
      </w:r>
    </w:p>
    <w:p w14:paraId="14F080CF">
      <w:pPr>
        <w:pStyle w:val="26"/>
        <w:numPr>
          <w:ilvl w:val="0"/>
          <w:numId w:val="2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Россия,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во всех 52 неделях, среднее 61,52 (высокий уровень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(–12,3 %, стабильный по порогу ±15 %); последние 13 недель к предыдущим 13 – 48,46 против 64,54 (–24,9 %).</w:t>
      </w:r>
    </w:p>
    <w:p w14:paraId="698A4A5B">
      <w:pPr>
        <w:pStyle w:val="26"/>
        <w:numPr>
          <w:ilvl w:val="0"/>
          <w:numId w:val="2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Казахстан,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(–0,9 %, стабильный); последние 13 недель к предыдущим 13 – 3,46 против 4,23 (–18,2 %).</w:t>
      </w:r>
    </w:p>
    <w:p w14:paraId="795377FF">
      <w:pPr>
        <w:pStyle w:val="26"/>
        <w:numPr>
          <w:ilvl w:val="0"/>
          <w:numId w:val="2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Казахстан,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 17 из 52 недель, среднее 20,10 (низкий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(–21,4 %).</w:t>
      </w:r>
    </w:p>
    <w:p w14:paraId="122F63E8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–12,3 %) менее глубокое, чем в Беларуси (–43,8 % и –46,7 %, таблица 33);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3F186EE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пересъемка Беларуси.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март 2024 г.: 38,4 в сводке 29.09 и 8,0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март 2025 г.: 68,0 и 53,6); в сводке 29.09 данные были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46,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36 из 59 полных месяцев,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12,05 против 25,25 (–52,3 %)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12,00 против 21,33 (–43,8 %) в основном расчете;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9,38 против 16,13 (–41,8 %) и 11,17 против 20,96 (–46,7 %). Среднее за 59 месяцев: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21,63 (в основном расчете 23,20),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нишевый,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низкий или недостаточный);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уровень тот же («низкий»), а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среднее 12,31 при 13 неделях с данными из 52;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276399E4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обеим условным шкалам –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5.2 и АРГ, лист 3; это две разные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-методички, их границы не совпадают (таблица 13).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основным является 5-летний период, по АРГ – 12 месяцев, поэтому приведены оба окна.</w:t>
      </w:r>
    </w:p>
    <w:p w14:paraId="331390F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13 – Средний индекс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уровень интереса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1"/>
        <w:gridCol w:w="1481"/>
        <w:gridCol w:w="1631"/>
        <w:gridCol w:w="2231"/>
        <w:gridCol w:w="2381"/>
      </w:tblGrid>
      <w:tr w14:paraId="6A07E8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AD95C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4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5877D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Окно</w:t>
            </w:r>
          </w:p>
        </w:tc>
        <w:tc>
          <w:tcPr>
            <w:tcW w:w="16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F97C6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индекс</w:t>
            </w:r>
          </w:p>
        </w:tc>
        <w:tc>
          <w:tcPr>
            <w:tcW w:w="22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26F98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Уровень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-РБ</w:t>
            </w:r>
          </w:p>
        </w:tc>
        <w:tc>
          <w:tcPr>
            <w:tcW w:w="238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3E7B2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по АРГ</w:t>
            </w:r>
          </w:p>
        </w:tc>
      </w:tr>
      <w:tr w14:paraId="637A97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4C5D325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481" w:type="dxa"/>
            <w:vAlign w:val="center"/>
          </w:tcPr>
          <w:p w14:paraId="2E61906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 (52 недели)</w:t>
            </w:r>
          </w:p>
        </w:tc>
        <w:tc>
          <w:tcPr>
            <w:tcW w:w="1631" w:type="dxa"/>
            <w:vAlign w:val="center"/>
          </w:tcPr>
          <w:p w14:paraId="6FEE3E0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14,52</w:t>
            </w:r>
          </w:p>
        </w:tc>
        <w:tc>
          <w:tcPr>
            <w:tcW w:w="2231" w:type="dxa"/>
            <w:vAlign w:val="center"/>
          </w:tcPr>
          <w:p w14:paraId="21CE4E4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(10–29)</w:t>
            </w:r>
          </w:p>
        </w:tc>
        <w:tc>
          <w:tcPr>
            <w:tcW w:w="2381" w:type="dxa"/>
            <w:vAlign w:val="center"/>
          </w:tcPr>
          <w:p w14:paraId="029D315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  <w:tr w14:paraId="67BF06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711861E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481" w:type="dxa"/>
            <w:vAlign w:val="center"/>
          </w:tcPr>
          <w:p w14:paraId="4F706D9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 (59 месяцев, пакет 6)</w:t>
            </w:r>
          </w:p>
        </w:tc>
        <w:tc>
          <w:tcPr>
            <w:tcW w:w="1631" w:type="dxa"/>
            <w:vAlign w:val="center"/>
          </w:tcPr>
          <w:p w14:paraId="2728831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23,20</w:t>
            </w:r>
          </w:p>
        </w:tc>
        <w:tc>
          <w:tcPr>
            <w:tcW w:w="2231" w:type="dxa"/>
            <w:vAlign w:val="center"/>
          </w:tcPr>
          <w:p w14:paraId="58399EE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(10–29)</w:t>
            </w:r>
          </w:p>
        </w:tc>
        <w:tc>
          <w:tcPr>
            <w:tcW w:w="2381" w:type="dxa"/>
            <w:vAlign w:val="center"/>
          </w:tcPr>
          <w:p w14:paraId="35931CA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Нишевый или слабовыраженный (20–39)</w:t>
            </w:r>
          </w:p>
        </w:tc>
      </w:tr>
      <w:tr w14:paraId="19F115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267252D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481" w:type="dxa"/>
            <w:vAlign w:val="center"/>
          </w:tcPr>
          <w:p w14:paraId="0AE17F5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 (52 недели)</w:t>
            </w:r>
          </w:p>
        </w:tc>
        <w:tc>
          <w:tcPr>
            <w:tcW w:w="1631" w:type="dxa"/>
            <w:vAlign w:val="center"/>
          </w:tcPr>
          <w:p w14:paraId="07DFEA8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16,17</w:t>
            </w:r>
          </w:p>
        </w:tc>
        <w:tc>
          <w:tcPr>
            <w:tcW w:w="2231" w:type="dxa"/>
            <w:vAlign w:val="center"/>
          </w:tcPr>
          <w:p w14:paraId="34350B6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(10–29)</w:t>
            </w:r>
          </w:p>
        </w:tc>
        <w:tc>
          <w:tcPr>
            <w:tcW w:w="2381" w:type="dxa"/>
            <w:vAlign w:val="center"/>
          </w:tcPr>
          <w:p w14:paraId="7203E18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  <w:tr w14:paraId="51C981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50C14EF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481" w:type="dxa"/>
            <w:vAlign w:val="center"/>
          </w:tcPr>
          <w:p w14:paraId="230033C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 (59 месяцев, пакет 6)</w:t>
            </w:r>
          </w:p>
        </w:tc>
        <w:tc>
          <w:tcPr>
            <w:tcW w:w="1631" w:type="dxa"/>
            <w:vAlign w:val="center"/>
          </w:tcPr>
          <w:p w14:paraId="59CE1F8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12,31</w:t>
            </w:r>
          </w:p>
        </w:tc>
        <w:tc>
          <w:tcPr>
            <w:tcW w:w="2231" w:type="dxa"/>
            <w:vAlign w:val="center"/>
          </w:tcPr>
          <w:p w14:paraId="539D0CA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(10–29)</w:t>
            </w:r>
          </w:p>
        </w:tc>
        <w:tc>
          <w:tcPr>
            <w:tcW w:w="2381" w:type="dxa"/>
            <w:vAlign w:val="center"/>
          </w:tcPr>
          <w:p w14:paraId="4AFC72B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  <w:tr w14:paraId="7CB8BF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3A797C4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481" w:type="dxa"/>
            <w:vAlign w:val="center"/>
          </w:tcPr>
          <w:p w14:paraId="61A2019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 (52 недели)</w:t>
            </w:r>
          </w:p>
        </w:tc>
        <w:tc>
          <w:tcPr>
            <w:tcW w:w="1631" w:type="dxa"/>
            <w:vAlign w:val="center"/>
          </w:tcPr>
          <w:p w14:paraId="1F23EE7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2,38</w:t>
            </w:r>
          </w:p>
        </w:tc>
        <w:tc>
          <w:tcPr>
            <w:tcW w:w="2231" w:type="dxa"/>
            <w:vAlign w:val="center"/>
          </w:tcPr>
          <w:p w14:paraId="4080720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Недостаточный (0–9)</w:t>
            </w:r>
          </w:p>
        </w:tc>
        <w:tc>
          <w:tcPr>
            <w:tcW w:w="2381" w:type="dxa"/>
            <w:vAlign w:val="center"/>
          </w:tcPr>
          <w:p w14:paraId="1AA3106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  <w:tr w14:paraId="7279FE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569FC53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</w:p>
        </w:tc>
        <w:tc>
          <w:tcPr>
            <w:tcW w:w="1481" w:type="dxa"/>
            <w:vAlign w:val="center"/>
          </w:tcPr>
          <w:p w14:paraId="4A5CD06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 (59 месяцев, пакет 5)</w:t>
            </w:r>
          </w:p>
        </w:tc>
        <w:tc>
          <w:tcPr>
            <w:tcW w:w="1631" w:type="dxa"/>
            <w:vAlign w:val="center"/>
          </w:tcPr>
          <w:p w14:paraId="65B4C77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63,14</w:t>
            </w:r>
          </w:p>
        </w:tc>
        <w:tc>
          <w:tcPr>
            <w:tcW w:w="2231" w:type="dxa"/>
            <w:vAlign w:val="center"/>
          </w:tcPr>
          <w:p w14:paraId="63548F8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Высокий (60–100)</w:t>
            </w:r>
          </w:p>
        </w:tc>
        <w:tc>
          <w:tcPr>
            <w:tcW w:w="2381" w:type="dxa"/>
            <w:vAlign w:val="center"/>
          </w:tcPr>
          <w:p w14:paraId="3E12CE1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или устойчивый интерес (40–69)</w:t>
            </w:r>
          </w:p>
        </w:tc>
      </w:tr>
      <w:tr w14:paraId="70FA73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4D24AD9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1481" w:type="dxa"/>
            <w:vAlign w:val="center"/>
          </w:tcPr>
          <w:p w14:paraId="132566D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 (59 месяцев, пакет 5)</w:t>
            </w:r>
          </w:p>
        </w:tc>
        <w:tc>
          <w:tcPr>
            <w:tcW w:w="1631" w:type="dxa"/>
            <w:vAlign w:val="center"/>
          </w:tcPr>
          <w:p w14:paraId="1CE6CA7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16,96</w:t>
            </w:r>
          </w:p>
        </w:tc>
        <w:tc>
          <w:tcPr>
            <w:tcW w:w="2231" w:type="dxa"/>
            <w:vAlign w:val="center"/>
          </w:tcPr>
          <w:p w14:paraId="5CF18C2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(10–29)</w:t>
            </w:r>
          </w:p>
        </w:tc>
        <w:tc>
          <w:tcPr>
            <w:tcW w:w="2381" w:type="dxa"/>
            <w:vAlign w:val="center"/>
          </w:tcPr>
          <w:p w14:paraId="399A56A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  <w:tr w14:paraId="7771F2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31" w:type="dxa"/>
            <w:vAlign w:val="center"/>
          </w:tcPr>
          <w:p w14:paraId="533FD93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Остальные запросы пакетов 1–5</w:t>
            </w:r>
          </w:p>
        </w:tc>
        <w:tc>
          <w:tcPr>
            <w:tcW w:w="1481" w:type="dxa"/>
            <w:vAlign w:val="center"/>
          </w:tcPr>
          <w:p w14:paraId="537E0BF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 (59 месяцев)</w:t>
            </w:r>
          </w:p>
        </w:tc>
        <w:tc>
          <w:tcPr>
            <w:tcW w:w="1631" w:type="dxa"/>
            <w:vAlign w:val="center"/>
          </w:tcPr>
          <w:p w14:paraId="259D166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 0 до 3,63 (максимум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омоним;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1,73)</w:t>
            </w:r>
          </w:p>
        </w:tc>
        <w:tc>
          <w:tcPr>
            <w:tcW w:w="2231" w:type="dxa"/>
            <w:vAlign w:val="center"/>
          </w:tcPr>
          <w:p w14:paraId="167094C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Недостаточный (0–9)</w:t>
            </w:r>
          </w:p>
        </w:tc>
        <w:tc>
          <w:tcPr>
            <w:tcW w:w="2381" w:type="dxa"/>
            <w:vAlign w:val="center"/>
          </w:tcPr>
          <w:p w14:paraId="780874B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интерес или недостаточный объем данных (0–19)</w:t>
            </w:r>
          </w:p>
        </w:tc>
      </w:tr>
    </w:tbl>
    <w:p w14:paraId="6962ECF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шкал проявилось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5 лет (23,20):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это «низкий» уровень, по АРГ – «нишевый или слабовыраженный», и у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(63,14):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1329F895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Связанные запросы классифицированы по намерениям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5.3 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раздела 4.5.</w:t>
      </w:r>
    </w:p>
    <w:p w14:paraId="4C3223B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14 – Интерпретация связанных запросов </w:t>
      </w:r>
      <w:r>
        <w:rPr>
          <w:rFonts w:ascii="Times New Roman" w:hAnsi="Times New Roman"/>
          <w:i/>
          <w:sz w:val="28"/>
        </w:rPr>
        <w:t>Google Trends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3"/>
        <w:gridCol w:w="2409"/>
        <w:gridCol w:w="2504"/>
        <w:gridCol w:w="2489"/>
      </w:tblGrid>
      <w:tr w14:paraId="1B4E4B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A9167D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4A8C8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25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FF2CC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Намерение аудитории</w:t>
            </w:r>
          </w:p>
        </w:tc>
        <w:tc>
          <w:tcPr>
            <w:tcW w:w="248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565BE9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Возможное действие</w:t>
            </w:r>
          </w:p>
        </w:tc>
      </w:tr>
      <w:tr w14:paraId="1C3988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25A8D7C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596A896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Популярный</w:t>
            </w:r>
          </w:p>
        </w:tc>
        <w:tc>
          <w:tcPr>
            <w:tcW w:w="2504" w:type="dxa"/>
            <w:vAlign w:val="center"/>
          </w:tcPr>
          <w:p w14:paraId="67259F9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489" w:type="dxa"/>
            <w:vAlign w:val="center"/>
          </w:tcPr>
          <w:p w14:paraId="29682AA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Показать экспорт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импорт из него</w:t>
            </w:r>
          </w:p>
        </w:tc>
      </w:tr>
      <w:tr w14:paraId="300512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662A576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0167EC9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Популярный и растущий (+50 %)</w:t>
            </w:r>
          </w:p>
        </w:tc>
        <w:tc>
          <w:tcPr>
            <w:tcW w:w="2504" w:type="dxa"/>
            <w:vAlign w:val="center"/>
          </w:tcPr>
          <w:p w14:paraId="0AEB9B4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(версия стандарта)</w:t>
            </w:r>
          </w:p>
        </w:tc>
        <w:tc>
          <w:tcPr>
            <w:tcW w:w="2489" w:type="dxa"/>
            <w:vAlign w:val="center"/>
          </w:tcPr>
          <w:p w14:paraId="0BB1689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в описании продукта</w:t>
            </w:r>
          </w:p>
        </w:tc>
      </w:tr>
      <w:tr w14:paraId="02A6F8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4DB2D4B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60963EF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Популярный</w:t>
            </w:r>
          </w:p>
        </w:tc>
        <w:tc>
          <w:tcPr>
            <w:tcW w:w="2504" w:type="dxa"/>
            <w:vAlign w:val="center"/>
          </w:tcPr>
          <w:p w14:paraId="7EF95AF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инструмента (частичный заменитель)</w:t>
            </w:r>
          </w:p>
        </w:tc>
        <w:tc>
          <w:tcPr>
            <w:tcW w:w="2489" w:type="dxa"/>
            <w:vAlign w:val="center"/>
          </w:tcPr>
          <w:p w14:paraId="3F24D25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Сравнение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материалах сайта</w:t>
            </w:r>
          </w:p>
        </w:tc>
      </w:tr>
      <w:tr w14:paraId="69D866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5A9DE15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75DB2CD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Популярный</w:t>
            </w:r>
          </w:p>
        </w:tc>
        <w:tc>
          <w:tcPr>
            <w:tcW w:w="2504" w:type="dxa"/>
            <w:vAlign w:val="center"/>
          </w:tcPr>
          <w:p w14:paraId="7454EBB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инструмента (визуальный конкурент)</w:t>
            </w:r>
          </w:p>
        </w:tc>
        <w:tc>
          <w:tcPr>
            <w:tcW w:w="2489" w:type="dxa"/>
            <w:vAlign w:val="center"/>
          </w:tcPr>
          <w:p w14:paraId="78E44FD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экспорт в него</w:t>
            </w:r>
          </w:p>
        </w:tc>
      </w:tr>
      <w:tr w14:paraId="3F7E47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2DD5335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снятие 30.09.2026)</w:t>
            </w:r>
          </w:p>
        </w:tc>
        <w:tc>
          <w:tcPr>
            <w:tcW w:w="2409" w:type="dxa"/>
            <w:vAlign w:val="center"/>
          </w:tcPr>
          <w:p w14:paraId="671FDD7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Растущий (+300 %)</w:t>
            </w:r>
          </w:p>
        </w:tc>
        <w:tc>
          <w:tcPr>
            <w:tcW w:w="2504" w:type="dxa"/>
            <w:vAlign w:val="center"/>
          </w:tcPr>
          <w:p w14:paraId="4C7FC29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определено: назначение запроса не проверялось</w:t>
            </w:r>
          </w:p>
        </w:tc>
        <w:tc>
          <w:tcPr>
            <w:tcW w:w="2489" w:type="dxa"/>
            <w:vAlign w:val="center"/>
          </w:tcPr>
          <w:p w14:paraId="5C58388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Проверить поисковую выдачу по запросу до включения в выводы</w:t>
            </w:r>
          </w:p>
        </w:tc>
      </w:tr>
      <w:tr w14:paraId="2F44C9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6A79732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снятие 30.09.2026)</w:t>
            </w:r>
          </w:p>
        </w:tc>
        <w:tc>
          <w:tcPr>
            <w:tcW w:w="2409" w:type="dxa"/>
            <w:vAlign w:val="center"/>
          </w:tcPr>
          <w:p w14:paraId="504465E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Растущий (+120 %)</w:t>
            </w:r>
          </w:p>
        </w:tc>
        <w:tc>
          <w:tcPr>
            <w:tcW w:w="2504" w:type="dxa"/>
            <w:vAlign w:val="center"/>
          </w:tcPr>
          <w:p w14:paraId="6B073A7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Информационное (версия стандарта)</w:t>
            </w:r>
          </w:p>
        </w:tc>
        <w:tc>
          <w:tcPr>
            <w:tcW w:w="2489" w:type="dxa"/>
            <w:vAlign w:val="center"/>
          </w:tcPr>
          <w:p w14:paraId="0F5AF3B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в описании продукта</w:t>
            </w:r>
          </w:p>
        </w:tc>
      </w:tr>
      <w:tr w14:paraId="486098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53" w:type="dxa"/>
            <w:vAlign w:val="center"/>
          </w:tcPr>
          <w:p w14:paraId="7D00EBF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 (к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>, снятие 30.09.2026)</w:t>
            </w:r>
          </w:p>
        </w:tc>
        <w:tc>
          <w:tcPr>
            <w:tcW w:w="2409" w:type="dxa"/>
            <w:vAlign w:val="center"/>
          </w:tcPr>
          <w:p w14:paraId="276943E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«Сверхпопулярность» (числового значения нет)</w:t>
            </w:r>
          </w:p>
        </w:tc>
        <w:tc>
          <w:tcPr>
            <w:tcW w:w="2504" w:type="dxa"/>
            <w:vAlign w:val="center"/>
          </w:tcPr>
          <w:p w14:paraId="0C5F321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Поиск онлайн-инструмента для 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2489" w:type="dxa"/>
            <w:vAlign w:val="center"/>
          </w:tcPr>
          <w:p w14:paraId="3B124EA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Показать 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 в материалах сайта</w:t>
            </w:r>
          </w:p>
        </w:tc>
      </w:tr>
    </w:tbl>
    <w:p w14:paraId="3CBC424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1D46B45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Повторное снятие связанных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выведены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» (+300 %)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(+120 %); в снятии 29.09.2026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выведен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онлайн» с пометкой «Сверхпопулярность»; карточка субрегионов сообщила «Данных по этому запросу слишком мало».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не менялся. Ряд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bookmarkEnd w:id="15"/>
    <w:p w14:paraId="3C82648C">
      <w:pPr>
        <w:pStyle w:val="5"/>
        <w:keepNext/>
        <w:spacing w:before="360" w:after="360" w:line="360" w:lineRule="exact"/>
        <w:ind w:firstLine="709"/>
        <w:jc w:val="left"/>
      </w:pPr>
      <w:bookmarkStart w:id="16" w:name="интегральная-оценка-направлений"/>
      <w:r>
        <w:rPr>
          <w:rFonts w:ascii="Times New Roman" w:hAnsi="Times New Roman"/>
          <w:b/>
          <w:sz w:val="28"/>
        </w:rPr>
        <w:t>2.3.4 Интегральная оценка направлений</w:t>
      </w:r>
    </w:p>
    <w:p w14:paraId="71582600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Интегральная оценка выполнена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(промежуточные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Итог сведен в форму решения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(таблица 15).</w:t>
      </w:r>
    </w:p>
    <w:p w14:paraId="5DB6B15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15 – Интегральная оценка направлений по </w:t>
      </w:r>
      <w:r>
        <w:rPr>
          <w:rFonts w:ascii="Times New Roman" w:hAnsi="Times New Roman"/>
          <w:i/>
          <w:sz w:val="28"/>
        </w:rPr>
        <w:t>Google Trends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6"/>
        <w:gridCol w:w="1159"/>
        <w:gridCol w:w="1075"/>
        <w:gridCol w:w="1326"/>
        <w:gridCol w:w="1326"/>
        <w:gridCol w:w="1243"/>
        <w:gridCol w:w="574"/>
        <w:gridCol w:w="1326"/>
      </w:tblGrid>
      <w:tr w14:paraId="58837C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BEC48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Направление</w:t>
            </w:r>
          </w:p>
        </w:tc>
        <w:tc>
          <w:tcPr>
            <w:tcW w:w="115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85578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интереса</w:t>
            </w:r>
          </w:p>
        </w:tc>
        <w:tc>
          <w:tcPr>
            <w:tcW w:w="10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7C185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13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BE4E7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13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D61AE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Соответствие компетенции</w:t>
            </w:r>
          </w:p>
        </w:tc>
        <w:tc>
          <w:tcPr>
            <w:tcW w:w="12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1D2F5B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Конкурентная реализуемость</w:t>
            </w:r>
          </w:p>
        </w:tc>
        <w:tc>
          <w:tcPr>
            <w:tcW w:w="57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2A74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</w:t>
            </w:r>
          </w:p>
        </w:tc>
        <w:tc>
          <w:tcPr>
            <w:tcW w:w="13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C27EB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-РБ)</w:t>
            </w:r>
          </w:p>
        </w:tc>
      </w:tr>
      <w:tr w14:paraId="6136D7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6" w:type="dxa"/>
            <w:vAlign w:val="center"/>
          </w:tcPr>
          <w:p w14:paraId="475BAF1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), вариант А</w:t>
            </w:r>
          </w:p>
        </w:tc>
        <w:tc>
          <w:tcPr>
            <w:tcW w:w="1159" w:type="dxa"/>
            <w:vAlign w:val="center"/>
          </w:tcPr>
          <w:p w14:paraId="2357F06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75" w:type="dxa"/>
            <w:vAlign w:val="center"/>
          </w:tcPr>
          <w:p w14:paraId="7FAE4EF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 – снижение (–43,8 %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XL</w:t>
            </w:r>
            <w:r>
              <w:rPr>
                <w:rFonts w:ascii="Times New Roman" w:hAnsi="Times New Roman"/>
                <w:sz w:val="24"/>
                <w:szCs w:val="20"/>
              </w:rPr>
              <w:t>-Т)</w:t>
            </w:r>
          </w:p>
        </w:tc>
        <w:tc>
          <w:tcPr>
            <w:tcW w:w="1326" w:type="dxa"/>
            <w:vAlign w:val="center"/>
          </w:tcPr>
          <w:p w14:paraId="5D19739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– преимущественно информационные запросы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326" w:type="dxa"/>
            <w:vAlign w:val="center"/>
          </w:tcPr>
          <w:p w14:paraId="3474318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– непосредственно связано с продуктом</w:t>
            </w:r>
          </w:p>
        </w:tc>
        <w:tc>
          <w:tcPr>
            <w:tcW w:w="1243" w:type="dxa"/>
            <w:vAlign w:val="center"/>
          </w:tcPr>
          <w:p w14:paraId="689C374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 – есть возможность нишевания (проверка правил нотации,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Петри, которых нет у текстовых конкурентов)</w:t>
            </w:r>
          </w:p>
        </w:tc>
        <w:tc>
          <w:tcPr>
            <w:tcW w:w="574" w:type="dxa"/>
            <w:vAlign w:val="center"/>
          </w:tcPr>
          <w:p w14:paraId="4C01333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326" w:type="dxa"/>
            <w:vAlign w:val="center"/>
          </w:tcPr>
          <w:p w14:paraId="6517E84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Ниже 14 – лучше не запускать без дополнительных подтверждений</w:t>
            </w:r>
          </w:p>
        </w:tc>
      </w:tr>
      <w:tr w14:paraId="034B84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6" w:type="dxa"/>
            <w:vAlign w:val="center"/>
          </w:tcPr>
          <w:p w14:paraId="0FEF0B0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-диаграммы, вариант Б</w:t>
            </w:r>
          </w:p>
        </w:tc>
        <w:tc>
          <w:tcPr>
            <w:tcW w:w="1159" w:type="dxa"/>
            <w:vAlign w:val="center"/>
          </w:tcPr>
          <w:p w14:paraId="6085F14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75" w:type="dxa"/>
            <w:vAlign w:val="center"/>
          </w:tcPr>
          <w:p w14:paraId="0D85979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– повторяемые пики учебного сезона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26" w:type="dxa"/>
            <w:vAlign w:val="center"/>
          </w:tcPr>
          <w:p w14:paraId="5916610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326" w:type="dxa"/>
            <w:vAlign w:val="center"/>
          </w:tcPr>
          <w:p w14:paraId="4A9591E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243" w:type="dxa"/>
            <w:vAlign w:val="center"/>
          </w:tcPr>
          <w:p w14:paraId="670B198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74" w:type="dxa"/>
            <w:vAlign w:val="center"/>
          </w:tcPr>
          <w:p w14:paraId="2FDECB8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</w:t>
            </w:r>
          </w:p>
        </w:tc>
        <w:tc>
          <w:tcPr>
            <w:tcW w:w="1326" w:type="dxa"/>
            <w:vAlign w:val="center"/>
          </w:tcPr>
          <w:p w14:paraId="1133979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14–19 – требует доработки позиционирования</w:t>
            </w:r>
          </w:p>
        </w:tc>
      </w:tr>
    </w:tbl>
    <w:p w14:paraId="29821D03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15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6"/>
        <w:gridCol w:w="1159"/>
        <w:gridCol w:w="1075"/>
        <w:gridCol w:w="1326"/>
        <w:gridCol w:w="1326"/>
        <w:gridCol w:w="1243"/>
        <w:gridCol w:w="574"/>
        <w:gridCol w:w="1326"/>
      </w:tblGrid>
      <w:tr w14:paraId="028455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26" w:type="dxa"/>
            <w:vAlign w:val="center"/>
          </w:tcPr>
          <w:p w14:paraId="5AE7322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Направление</w:t>
            </w:r>
          </w:p>
        </w:tc>
        <w:tc>
          <w:tcPr>
            <w:tcW w:w="1159" w:type="dxa"/>
            <w:vAlign w:val="center"/>
          </w:tcPr>
          <w:p w14:paraId="6C74D33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Уровень интереса</w:t>
            </w:r>
          </w:p>
        </w:tc>
        <w:tc>
          <w:tcPr>
            <w:tcW w:w="1075" w:type="dxa"/>
            <w:vAlign w:val="center"/>
          </w:tcPr>
          <w:p w14:paraId="085D8CF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Динамика</w:t>
            </w:r>
          </w:p>
        </w:tc>
        <w:tc>
          <w:tcPr>
            <w:tcW w:w="1326" w:type="dxa"/>
            <w:vAlign w:val="center"/>
          </w:tcPr>
          <w:p w14:paraId="7319E8F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Коммерческое намерение</w:t>
            </w:r>
          </w:p>
        </w:tc>
        <w:tc>
          <w:tcPr>
            <w:tcW w:w="1326" w:type="dxa"/>
            <w:vAlign w:val="center"/>
          </w:tcPr>
          <w:p w14:paraId="7F7C798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Соответствие компетенции</w:t>
            </w:r>
          </w:p>
        </w:tc>
        <w:tc>
          <w:tcPr>
            <w:tcW w:w="1243" w:type="dxa"/>
            <w:vAlign w:val="center"/>
          </w:tcPr>
          <w:p w14:paraId="512188D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Конкурентная реализуемость</w:t>
            </w:r>
          </w:p>
        </w:tc>
        <w:tc>
          <w:tcPr>
            <w:tcW w:w="574" w:type="dxa"/>
            <w:vAlign w:val="center"/>
          </w:tcPr>
          <w:p w14:paraId="59B7C0D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Сумма</w:t>
            </w:r>
          </w:p>
        </w:tc>
        <w:tc>
          <w:tcPr>
            <w:tcW w:w="1326" w:type="dxa"/>
            <w:vAlign w:val="center"/>
          </w:tcPr>
          <w:p w14:paraId="37A0C4C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Решение (GT-РБ)</w:t>
            </w:r>
          </w:p>
        </w:tc>
      </w:tr>
      <w:tr w14:paraId="7251D3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6" w:type="dxa"/>
            <w:vAlign w:val="center"/>
          </w:tcPr>
          <w:p w14:paraId="03392DB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), вариант А</w:t>
            </w:r>
          </w:p>
        </w:tc>
        <w:tc>
          <w:tcPr>
            <w:tcW w:w="1159" w:type="dxa"/>
            <w:vAlign w:val="center"/>
          </w:tcPr>
          <w:p w14:paraId="439C40A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– низкие и нестабильные значения (16,17; 13 недель из 52)</w:t>
            </w:r>
          </w:p>
        </w:tc>
        <w:tc>
          <w:tcPr>
            <w:tcW w:w="1075" w:type="dxa"/>
            <w:vAlign w:val="center"/>
          </w:tcPr>
          <w:p w14:paraId="5C68BF0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– снижение (–46,7 %)</w:t>
            </w:r>
          </w:p>
        </w:tc>
        <w:tc>
          <w:tcPr>
            <w:tcW w:w="1326" w:type="dxa"/>
            <w:vAlign w:val="center"/>
          </w:tcPr>
          <w:p w14:paraId="3975072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– информационно-инструментальные запросы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326" w:type="dxa"/>
            <w:vAlign w:val="center"/>
          </w:tcPr>
          <w:p w14:paraId="599FF89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 – непосредственно связано с продуктом (экспорт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XML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43" w:type="dxa"/>
            <w:vAlign w:val="center"/>
          </w:tcPr>
          <w:p w14:paraId="6910DD7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– есть возможность нишевания</w:t>
            </w:r>
          </w:p>
        </w:tc>
        <w:tc>
          <w:tcPr>
            <w:tcW w:w="574" w:type="dxa"/>
            <w:vAlign w:val="center"/>
          </w:tcPr>
          <w:p w14:paraId="470D474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326" w:type="dxa"/>
            <w:vAlign w:val="center"/>
          </w:tcPr>
          <w:p w14:paraId="6373F38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Ниже 14 – лучше не запускать без дополнительных подтверждений</w:t>
            </w:r>
          </w:p>
        </w:tc>
      </w:tr>
      <w:tr w14:paraId="544431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26" w:type="dxa"/>
            <w:vAlign w:val="center"/>
          </w:tcPr>
          <w:p w14:paraId="48294A4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-диаграммы, вариант Б</w:t>
            </w:r>
          </w:p>
        </w:tc>
        <w:tc>
          <w:tcPr>
            <w:tcW w:w="1159" w:type="dxa"/>
            <w:vAlign w:val="center"/>
          </w:tcPr>
          <w:p w14:paraId="7313507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075" w:type="dxa"/>
            <w:vAlign w:val="center"/>
          </w:tcPr>
          <w:p w14:paraId="4703F5A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– повторяемые пики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326" w:type="dxa"/>
            <w:vAlign w:val="center"/>
          </w:tcPr>
          <w:p w14:paraId="7DF3AF2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326" w:type="dxa"/>
            <w:vAlign w:val="center"/>
          </w:tcPr>
          <w:p w14:paraId="089360C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243" w:type="dxa"/>
            <w:vAlign w:val="center"/>
          </w:tcPr>
          <w:p w14:paraId="18F59F9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74" w:type="dxa"/>
            <w:vAlign w:val="center"/>
          </w:tcPr>
          <w:p w14:paraId="21F76AA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</w:t>
            </w:r>
          </w:p>
        </w:tc>
        <w:tc>
          <w:tcPr>
            <w:tcW w:w="1326" w:type="dxa"/>
            <w:vAlign w:val="center"/>
          </w:tcPr>
          <w:p w14:paraId="2BC233A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14–19 – требует доработки позиционирования</w:t>
            </w:r>
          </w:p>
        </w:tc>
      </w:tr>
    </w:tbl>
    <w:p w14:paraId="5730F4E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Критерий «Динамика»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0C2F649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оценивает только поисковую составляющую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bookmarkEnd w:id="16"/>
    <w:p w14:paraId="11318F5A">
      <w:pPr>
        <w:pStyle w:val="5"/>
        <w:keepNext/>
        <w:spacing w:before="360" w:after="360" w:line="360" w:lineRule="exact"/>
        <w:ind w:firstLine="709"/>
        <w:jc w:val="left"/>
      </w:pPr>
      <w:bookmarkStart w:id="17" w:name="X56c10b4235df2cb4f8c69591d60d8f55ae4fdf3"/>
      <w:r>
        <w:rPr>
          <w:rFonts w:ascii="Times New Roman" w:hAnsi="Times New Roman"/>
          <w:b/>
          <w:sz w:val="28"/>
        </w:rPr>
        <w:t>2.3.5 Чек-лист настройки и управленческий вывод</w:t>
      </w:r>
    </w:p>
    <w:p w14:paraId="35553B86">
      <w:pPr>
        <w:pStyle w:val="25"/>
      </w:pPr>
      <w:r>
        <w:rPr>
          <w:rFonts w:ascii="Times New Roman" w:hAnsi="Times New Roman"/>
          <w:sz w:val="28"/>
        </w:rPr>
        <w:t xml:space="preserve">Корректность настройки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проверена по чек-листу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(таблица 16).</w:t>
      </w:r>
    </w:p>
    <w:p w14:paraId="21D956A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16 – Чек-лист корректной настройки </w:t>
      </w:r>
      <w:r>
        <w:rPr>
          <w:rFonts w:ascii="Times New Roman" w:hAnsi="Times New Roman"/>
          <w:i/>
          <w:sz w:val="28"/>
        </w:rPr>
        <w:t>Google Trends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650"/>
        <w:gridCol w:w="5296"/>
      </w:tblGrid>
      <w:tr w14:paraId="40BCC5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DD14E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771D5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Да/Нет</w:t>
            </w:r>
          </w:p>
        </w:tc>
        <w:tc>
          <w:tcPr>
            <w:tcW w:w="52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AE248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7ECD87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4EB29D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 – Беларусь</w:t>
            </w:r>
          </w:p>
        </w:tc>
        <w:tc>
          <w:tcPr>
            <w:tcW w:w="1650" w:type="dxa"/>
            <w:vAlign w:val="center"/>
          </w:tcPr>
          <w:p w14:paraId="6CB00BE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38C5294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geo</w:t>
            </w:r>
            <w:r>
              <w:rPr>
                <w:rFonts w:ascii="Times New Roman" w:hAnsi="Times New Roman"/>
                <w:sz w:val="24"/>
                <w:szCs w:val="20"/>
              </w:rPr>
              <w:t>=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во всех выгрузках, кроме справочного мирового ряда</w:t>
            </w:r>
          </w:p>
        </w:tc>
      </w:tr>
      <w:tr w14:paraId="02D3F8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DE5321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 указан и одинаков внутри сравнения</w:t>
            </w:r>
          </w:p>
        </w:tc>
        <w:tc>
          <w:tcPr>
            <w:tcW w:w="1650" w:type="dxa"/>
            <w:vAlign w:val="center"/>
          </w:tcPr>
          <w:p w14:paraId="4CC0959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1338BDB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 лет для пакетов 1–6, 12 месяцев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</w:tr>
      <w:tr w14:paraId="48E9FB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8F9646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выбрана или сознательно оставлена общей</w:t>
            </w:r>
          </w:p>
        </w:tc>
        <w:tc>
          <w:tcPr>
            <w:tcW w:w="1650" w:type="dxa"/>
            <w:vAlign w:val="center"/>
          </w:tcPr>
          <w:p w14:paraId="328D16F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69B7BD6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«0» (общий поиск) – отмечено в журнале</w:t>
            </w:r>
          </w:p>
        </w:tc>
      </w:tr>
      <w:tr w14:paraId="38182B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3726EF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поиска указан</w:t>
            </w:r>
          </w:p>
        </w:tc>
        <w:tc>
          <w:tcPr>
            <w:tcW w:w="1650" w:type="dxa"/>
            <w:vAlign w:val="center"/>
          </w:tcPr>
          <w:p w14:paraId="6817D89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75DCF10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Веб-поиск</w:t>
            </w:r>
          </w:p>
        </w:tc>
      </w:tr>
      <w:tr w14:paraId="2B559B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23D6B0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разделены по группам</w:t>
            </w:r>
          </w:p>
        </w:tc>
        <w:tc>
          <w:tcPr>
            <w:tcW w:w="1650" w:type="dxa"/>
            <w:vAlign w:val="center"/>
          </w:tcPr>
          <w:p w14:paraId="5940249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0CC98DE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</w:t>
            </w:r>
          </w:p>
        </w:tc>
      </w:tr>
      <w:tr w14:paraId="6B5CF3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E48D83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650" w:type="dxa"/>
            <w:vAlign w:val="center"/>
          </w:tcPr>
          <w:p w14:paraId="1B9C27B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50ABD6D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формулировки не выявлены и отдельно отмечены как непроверенные</w:t>
            </w:r>
          </w:p>
        </w:tc>
      </w:tr>
      <w:tr w14:paraId="4E8C96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7E825B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выгружены</w:t>
            </w:r>
          </w:p>
        </w:tc>
        <w:tc>
          <w:tcPr>
            <w:tcW w:w="1650" w:type="dxa"/>
            <w:vAlign w:val="center"/>
          </w:tcPr>
          <w:p w14:paraId="4FFB802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296" w:type="dxa"/>
            <w:vAlign w:val="center"/>
          </w:tcPr>
          <w:p w14:paraId="7E70F5A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через кнопку скачивания получены 30.09.2026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(Беларусь, Россия, Казахстан; 5 лет) и для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 (весь мир; 5 лет); остальные выгрузки сохранены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ненулевыми неделями, п. 2.3.1)</w:t>
            </w:r>
          </w:p>
        </w:tc>
      </w:tr>
      <w:tr w14:paraId="3D9884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27F4B0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Связанные запросы и темы зафиксированы</w:t>
            </w:r>
          </w:p>
        </w:tc>
        <w:tc>
          <w:tcPr>
            <w:tcW w:w="1650" w:type="dxa"/>
            <w:vAlign w:val="center"/>
          </w:tcPr>
          <w:p w14:paraId="686EA6E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(запросы)</w:t>
            </w:r>
          </w:p>
        </w:tc>
        <w:tc>
          <w:tcPr>
            <w:tcW w:w="5296" w:type="dxa"/>
            <w:vAlign w:val="center"/>
          </w:tcPr>
          <w:p w14:paraId="7806F2A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Связанные запросы зафиксированы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(12 мес.); повторное снятие 30.09.2026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>: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>» (+300 %),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2.0» (+120 %),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список тем пуст</w:t>
            </w:r>
          </w:p>
        </w:tc>
      </w:tr>
      <w:tr w14:paraId="1E32B0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F2AAD7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проверен дополнительными источниками</w:t>
            </w:r>
          </w:p>
        </w:tc>
        <w:tc>
          <w:tcPr>
            <w:tcW w:w="1650" w:type="dxa"/>
            <w:vAlign w:val="center"/>
          </w:tcPr>
          <w:p w14:paraId="434DB30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296" w:type="dxa"/>
            <w:vAlign w:val="center"/>
          </w:tcPr>
          <w:p w14:paraId="16D9021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Белстат,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DataReportal</w:t>
            </w:r>
            <w:r>
              <w:rPr>
                <w:rFonts w:ascii="Times New Roman" w:hAnsi="Times New Roman"/>
                <w:sz w:val="24"/>
                <w:szCs w:val="20"/>
              </w:rPr>
              <w:t>; рекламные кабинеты и опросы не использовались</w:t>
            </w:r>
          </w:p>
        </w:tc>
      </w:tr>
      <w:tr w14:paraId="43C00A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9A4782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указаны</w:t>
            </w:r>
          </w:p>
        </w:tc>
        <w:tc>
          <w:tcPr>
            <w:tcW w:w="1650" w:type="dxa"/>
            <w:vAlign w:val="center"/>
          </w:tcPr>
          <w:p w14:paraId="55A1B1D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296" w:type="dxa"/>
            <w:vAlign w:val="center"/>
          </w:tcPr>
          <w:p w14:paraId="372FE70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П. 2.3.3, 2.6, 2.9</w:t>
            </w:r>
          </w:p>
        </w:tc>
      </w:tr>
    </w:tbl>
    <w:p w14:paraId="395FF1D2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Управленческий вывод:</w:t>
      </w:r>
    </w:p>
    <w:p w14:paraId="30CCE1E7">
      <w:pPr>
        <w:pStyle w:val="26"/>
        <w:numPr>
          <w:ilvl w:val="0"/>
          <w:numId w:val="3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>проверялась гипотеза об интересе аудитории Беларуси к инструментам построения диаграмм формальных нотаций;</w:t>
      </w:r>
    </w:p>
    <w:p w14:paraId="3F0321E0">
      <w:pPr>
        <w:pStyle w:val="26"/>
        <w:numPr>
          <w:ilvl w:val="0"/>
          <w:numId w:val="3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наиболее устойчивый интерес показывают базовые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763768BC">
      <w:pPr>
        <w:pStyle w:val="26"/>
        <w:numPr>
          <w:ilvl w:val="0"/>
          <w:numId w:val="3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запросов с коммерческим намерением в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не выявлено;</w:t>
      </w:r>
    </w:p>
    <w:p w14:paraId="46B9F6BF">
      <w:pPr>
        <w:pStyle w:val="26"/>
        <w:numPr>
          <w:ilvl w:val="0"/>
          <w:numId w:val="3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сезонность есть: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пики приходятся на сентябрь–декабрь, провалы – на июль–август (п. 2.6.3);</w:t>
      </w:r>
    </w:p>
    <w:p w14:paraId="673BE05D">
      <w:pPr>
        <w:pStyle w:val="26"/>
        <w:numPr>
          <w:ilvl w:val="0"/>
          <w:numId w:val="3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>по обоим запросам наблюдается снижение: –43,8 %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–46,7 %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среднего уровня последних 12 месяцев к первым 12 месяцам 24-месячного ряда;</w:t>
      </w:r>
    </w:p>
    <w:p w14:paraId="7F1B4DF6">
      <w:pPr>
        <w:pStyle w:val="26"/>
        <w:numPr>
          <w:ilvl w:val="0"/>
          <w:numId w:val="3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>выделяются сегменты «студенты» (учебная сезонность) и «аналитики»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>);</w:t>
      </w:r>
    </w:p>
    <w:p w14:paraId="558AD213">
      <w:pPr>
        <w:pStyle w:val="26"/>
        <w:numPr>
          <w:ilvl w:val="0"/>
          <w:numId w:val="3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ограничения: относительный индекс, прерывистые ряды, категория общая, период 24 месяца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-Т;</w:t>
      </w:r>
    </w:p>
    <w:p w14:paraId="49A9F88C">
      <w:pPr>
        <w:pStyle w:val="26"/>
        <w:numPr>
          <w:ilvl w:val="0"/>
          <w:numId w:val="3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рекомендуемое решение – дополнительное исследование (по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18B0DDF1">
      <w:pPr>
        <w:pStyle w:val="26"/>
        <w:numPr>
          <w:ilvl w:val="0"/>
          <w:numId w:val="3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>следующие действия – проверка коммерческих формулировок в Вордстате, цен конкурентов и готовности платить.</w:t>
      </w:r>
    </w:p>
    <w:bookmarkEnd w:id="12"/>
    <w:bookmarkEnd w:id="17"/>
    <w:p w14:paraId="543F1A2D">
      <w:pPr>
        <w:pStyle w:val="4"/>
        <w:keepNext/>
        <w:spacing w:before="360" w:after="360" w:line="360" w:lineRule="exact"/>
        <w:ind w:firstLine="709"/>
        <w:jc w:val="left"/>
      </w:pPr>
      <w:bookmarkStart w:id="18" w:name="_Toc14726"/>
      <w:bookmarkStart w:id="19" w:name="яндекс-вордстат-данные-по-беларуси"/>
      <w:r>
        <w:rPr>
          <w:rFonts w:ascii="Times New Roman" w:hAnsi="Times New Roman"/>
          <w:b/>
          <w:sz w:val="28"/>
        </w:rPr>
        <w:t>2.4 Яндекс Вордстат: данные по Беларуси</w:t>
      </w:r>
      <w:bookmarkEnd w:id="18"/>
    </w:p>
    <w:p w14:paraId="13DC0FF6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Яндекс Вордстат сняты 29–30.09.2026 с авторизацией в Яндекс 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 по региону «Беларусь»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29.09.2026 в окне 25.08–23.09.2026 (таблицы 17 и 18), формулировки групп АРГ,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по ядру не сохранена.</w:t>
      </w:r>
    </w:p>
    <w:p w14:paraId="7C5CFB2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17 – Топы запросов по Беларуси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73"/>
        <w:gridCol w:w="3582"/>
      </w:tblGrid>
      <w:tr w14:paraId="3B7877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77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61BD62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35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4F30E4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запросов/мес. (РБ)</w:t>
            </w:r>
          </w:p>
        </w:tc>
      </w:tr>
      <w:tr w14:paraId="4B1A85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177B970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3582" w:type="dxa"/>
            <w:vAlign w:val="center"/>
          </w:tcPr>
          <w:p w14:paraId="7B5D733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</w:tr>
      <w:tr w14:paraId="0AE691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537350E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3582" w:type="dxa"/>
            <w:vAlign w:val="center"/>
          </w:tcPr>
          <w:p w14:paraId="09F4AEE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476</w:t>
            </w:r>
          </w:p>
        </w:tc>
      </w:tr>
      <w:tr w14:paraId="41D704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4A71AD8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3582" w:type="dxa"/>
            <w:vAlign w:val="center"/>
          </w:tcPr>
          <w:p w14:paraId="061A811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198</w:t>
            </w:r>
          </w:p>
        </w:tc>
      </w:tr>
      <w:tr w14:paraId="3700E6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70D6941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3582" w:type="dxa"/>
            <w:vAlign w:val="center"/>
          </w:tcPr>
          <w:p w14:paraId="72FB8A9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</w:tr>
      <w:tr w14:paraId="7DEC0C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3894AB2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3582" w:type="dxa"/>
            <w:vAlign w:val="center"/>
          </w:tcPr>
          <w:p w14:paraId="3A76E2E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</w:tr>
      <w:tr w14:paraId="2AD5D0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63A7FD5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3582" w:type="dxa"/>
            <w:vAlign w:val="center"/>
          </w:tcPr>
          <w:p w14:paraId="3EADC11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</w:tr>
      <w:tr w14:paraId="36D161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67AD627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3582" w:type="dxa"/>
            <w:vAlign w:val="center"/>
          </w:tcPr>
          <w:p w14:paraId="01A8765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</w:tr>
      <w:tr w14:paraId="419BCF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198A705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конструктор диаграмм онлайн</w:t>
            </w:r>
          </w:p>
        </w:tc>
        <w:tc>
          <w:tcPr>
            <w:tcW w:w="3582" w:type="dxa"/>
            <w:vAlign w:val="center"/>
          </w:tcPr>
          <w:p w14:paraId="6F0583B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</w:tr>
      <w:tr w14:paraId="68D3F7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116E02D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582" w:type="dxa"/>
            <w:vAlign w:val="center"/>
          </w:tcPr>
          <w:p w14:paraId="446EC6F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</w:tr>
      <w:tr w14:paraId="7395FB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26B8A6B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(другие уточнения)</w:t>
            </w:r>
          </w:p>
        </w:tc>
        <w:tc>
          <w:tcPr>
            <w:tcW w:w="3582" w:type="dxa"/>
            <w:vAlign w:val="center"/>
          </w:tcPr>
          <w:p w14:paraId="14E0151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6; 4; 3</w:t>
            </w:r>
          </w:p>
        </w:tc>
      </w:tr>
      <w:tr w14:paraId="73C8C2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73" w:type="dxa"/>
            <w:vAlign w:val="center"/>
          </w:tcPr>
          <w:p w14:paraId="5BCD30E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(без уточнения, омоним)</w:t>
            </w:r>
          </w:p>
        </w:tc>
        <w:tc>
          <w:tcPr>
            <w:tcW w:w="3582" w:type="dxa"/>
            <w:vAlign w:val="center"/>
          </w:tcPr>
          <w:p w14:paraId="69DA38F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1163</w:t>
            </w:r>
          </w:p>
        </w:tc>
      </w:tr>
    </w:tbl>
    <w:p w14:paraId="77EC1FA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Ранжирование по спросу в РБ: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 &gt;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(28) &gt;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(24) &gt;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(19) &gt; сеть петри (8) &gt; конструктор диаграмм онлайн (6).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disney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– пример омонимии, требующей операторов уточнения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4. Проверены четыре уточнения (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19, диаграммы – 6,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(19 запросов/мес.).</w:t>
      </w:r>
    </w:p>
    <w:p w14:paraId="3887EE44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Видимые подзапросы: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 (228), «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(72),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проектирования» (40),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классы» (36),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стандарты» (29), «диаграмма классов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(29),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 (28); у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(72),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диаграмма» (57), «нотация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(53),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» (30),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онлайн» (28),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процесс» (25),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 (20).</w:t>
      </w:r>
    </w:p>
    <w:p w14:paraId="51CC6604">
      <w:pPr>
        <w:pStyle w:val="5"/>
        <w:keepNext/>
        <w:spacing w:before="360" w:after="360" w:line="360" w:lineRule="exact"/>
        <w:ind w:firstLine="709"/>
        <w:jc w:val="left"/>
      </w:pPr>
      <w:bookmarkStart w:id="20" w:name="X7d671f3519d01dd9ff7d53297ea132a0f893ea4"/>
      <w:r>
        <w:rPr>
          <w:rFonts w:ascii="Times New Roman" w:hAnsi="Times New Roman"/>
          <w:b/>
          <w:sz w:val="28"/>
        </w:rPr>
        <w:t>2.4.1 Конкуренты-заменители и генерация диаграмм с помощью нейросети</w:t>
      </w:r>
    </w:p>
    <w:p w14:paraId="297293F3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2BA2ABB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18 – Дополнительно проверенные запросы, Беларусь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2257"/>
        <w:gridCol w:w="4841"/>
      </w:tblGrid>
      <w:tr w14:paraId="2AC1CF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A26E8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775C8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запросов/мес.</w:t>
            </w:r>
          </w:p>
        </w:tc>
        <w:tc>
          <w:tcPr>
            <w:tcW w:w="48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2684C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020EE0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8347F0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2257" w:type="dxa"/>
            <w:vAlign w:val="center"/>
          </w:tcPr>
          <w:p w14:paraId="40FA1F6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1660</w:t>
            </w:r>
          </w:p>
        </w:tc>
        <w:tc>
          <w:tcPr>
            <w:tcW w:w="4841" w:type="dxa"/>
            <w:vAlign w:val="center"/>
          </w:tcPr>
          <w:p w14:paraId="5693E04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Наибольший спрос среди всех проверенных запросов;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доска» (250),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доска интерактивная» (187)</w:t>
            </w:r>
          </w:p>
        </w:tc>
      </w:tr>
      <w:tr w14:paraId="010EB8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FCE162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</w:p>
        </w:tc>
        <w:tc>
          <w:tcPr>
            <w:tcW w:w="2257" w:type="dxa"/>
            <w:vAlign w:val="center"/>
          </w:tcPr>
          <w:p w14:paraId="7033BC3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1501</w:t>
            </w:r>
          </w:p>
        </w:tc>
        <w:tc>
          <w:tcPr>
            <w:tcW w:w="4841" w:type="dxa"/>
            <w:vAlign w:val="center"/>
          </w:tcPr>
          <w:p w14:paraId="0BC78A3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Настольный редактор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>;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скачать» (537),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>» (375),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бесплатно» (236)</w:t>
            </w:r>
          </w:p>
        </w:tc>
      </w:tr>
      <w:tr w14:paraId="5A3DB1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CCCA42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2257" w:type="dxa"/>
            <w:vAlign w:val="center"/>
          </w:tcPr>
          <w:p w14:paraId="41C1DBC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1072</w:t>
            </w:r>
          </w:p>
        </w:tc>
        <w:tc>
          <w:tcPr>
            <w:tcW w:w="4841" w:type="dxa"/>
            <w:vAlign w:val="center"/>
          </w:tcPr>
          <w:p w14:paraId="45188F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скачать» (71),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онлайн» (22),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диаграммы» (12)</w:t>
            </w:r>
          </w:p>
        </w:tc>
      </w:tr>
      <w:tr w14:paraId="0CC7D5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BD2F86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</w:p>
        </w:tc>
        <w:tc>
          <w:tcPr>
            <w:tcW w:w="2257" w:type="dxa"/>
            <w:vAlign w:val="center"/>
          </w:tcPr>
          <w:p w14:paraId="3790354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</w:t>
            </w:r>
          </w:p>
        </w:tc>
        <w:tc>
          <w:tcPr>
            <w:tcW w:w="4841" w:type="dxa"/>
            <w:vAlign w:val="center"/>
          </w:tcPr>
          <w:p w14:paraId="32589E9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4EA78D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964CAD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</w:p>
        </w:tc>
        <w:tc>
          <w:tcPr>
            <w:tcW w:w="2257" w:type="dxa"/>
            <w:vAlign w:val="center"/>
          </w:tcPr>
          <w:p w14:paraId="5AC76DF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</w:t>
            </w:r>
          </w:p>
        </w:tc>
        <w:tc>
          <w:tcPr>
            <w:tcW w:w="4841" w:type="dxa"/>
            <w:vAlign w:val="center"/>
          </w:tcPr>
          <w:p w14:paraId="2FD30D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Новое название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>; спрос ниже, чем по старому названию</w:t>
            </w:r>
          </w:p>
        </w:tc>
      </w:tr>
      <w:tr w14:paraId="3D9FBE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CDA03F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2257" w:type="dxa"/>
            <w:vAlign w:val="center"/>
          </w:tcPr>
          <w:p w14:paraId="22D6B39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</w:t>
            </w:r>
          </w:p>
        </w:tc>
        <w:tc>
          <w:tcPr>
            <w:tcW w:w="4841" w:type="dxa"/>
            <w:vAlign w:val="center"/>
          </w:tcPr>
          <w:p w14:paraId="21B526D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4A1AC4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45472A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2257" w:type="dxa"/>
            <w:vAlign w:val="center"/>
          </w:tcPr>
          <w:p w14:paraId="26BF52F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4841" w:type="dxa"/>
            <w:vAlign w:val="center"/>
          </w:tcPr>
          <w:p w14:paraId="14DF004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02BDC0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7FF4A70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</w:p>
        </w:tc>
        <w:tc>
          <w:tcPr>
            <w:tcW w:w="2257" w:type="dxa"/>
            <w:vAlign w:val="center"/>
          </w:tcPr>
          <w:p w14:paraId="67B9818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4841" w:type="dxa"/>
            <w:vAlign w:val="center"/>
          </w:tcPr>
          <w:p w14:paraId="52AAEFC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511F02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48ABC6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конструктор схем онлайн</w:t>
            </w:r>
          </w:p>
        </w:tc>
        <w:tc>
          <w:tcPr>
            <w:tcW w:w="2257" w:type="dxa"/>
            <w:vAlign w:val="center"/>
          </w:tcPr>
          <w:p w14:paraId="1969BF5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4841" w:type="dxa"/>
            <w:vAlign w:val="center"/>
          </w:tcPr>
          <w:p w14:paraId="08DE3EE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Выше, чем «конструктор диаграмм онлайн» (6)</w:t>
            </w:r>
          </w:p>
        </w:tc>
      </w:tr>
      <w:tr w14:paraId="12027E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DA23F6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</w:p>
        </w:tc>
        <w:tc>
          <w:tcPr>
            <w:tcW w:w="2257" w:type="dxa"/>
            <w:vAlign w:val="center"/>
          </w:tcPr>
          <w:p w14:paraId="4468075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4841" w:type="dxa"/>
            <w:vAlign w:val="center"/>
          </w:tcPr>
          <w:p w14:paraId="65EEB77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» – 0</w:t>
            </w:r>
          </w:p>
        </w:tc>
      </w:tr>
      <w:tr w14:paraId="1528BE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4CEB9C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</w:p>
        </w:tc>
        <w:tc>
          <w:tcPr>
            <w:tcW w:w="2257" w:type="dxa"/>
            <w:vAlign w:val="center"/>
          </w:tcPr>
          <w:p w14:paraId="09B9E98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4841" w:type="dxa"/>
            <w:vAlign w:val="center"/>
          </w:tcPr>
          <w:p w14:paraId="3C40988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окне 29.08–29.09.2026 – 3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онлайн» – 1); скриншот сохранен</w:t>
            </w:r>
          </w:p>
        </w:tc>
      </w:tr>
      <w:tr w14:paraId="0DA3B5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71A47F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2257" w:type="dxa"/>
            <w:vAlign w:val="center"/>
          </w:tcPr>
          <w:p w14:paraId="264802C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</w:t>
            </w:r>
          </w:p>
        </w:tc>
        <w:tc>
          <w:tcPr>
            <w:tcW w:w="4841" w:type="dxa"/>
            <w:vAlign w:val="center"/>
          </w:tcPr>
          <w:p w14:paraId="339F9F0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14:paraId="6B3AD8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C84CA9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диаграмма</w:t>
            </w:r>
          </w:p>
        </w:tc>
        <w:tc>
          <w:tcPr>
            <w:tcW w:w="2257" w:type="dxa"/>
            <w:vAlign w:val="center"/>
          </w:tcPr>
          <w:p w14:paraId="6D5C942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</w:t>
            </w:r>
          </w:p>
        </w:tc>
        <w:tc>
          <w:tcPr>
            <w:tcW w:w="4841" w:type="dxa"/>
            <w:vAlign w:val="center"/>
          </w:tcPr>
          <w:p w14:paraId="13ACE78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14:paraId="510722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4B95168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database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petri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chatgpt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2257" w:type="dxa"/>
            <w:vAlign w:val="center"/>
          </w:tcPr>
          <w:p w14:paraId="318E90C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4841" w:type="dxa"/>
            <w:vAlign w:val="center"/>
          </w:tcPr>
          <w:p w14:paraId="4554608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ни по одной из формулировок</w:t>
            </w:r>
          </w:p>
        </w:tc>
      </w:tr>
    </w:tbl>
    <w:p w14:paraId="19C87EAA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инструмента визуального (не текстового) построения диаграмм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(1072) – показывают спрос в 1,8–3,5 раза выше, чем базовые нотационные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(от 1072 / 591 = 1,8 до 1660 / 476 = 3,5), и в 5,4–8,4 раза выше, чем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(198). Остальные проверенные инструменты (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) по спросу ниже не только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но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продуктов, учтенный в матрице заменителей (таблица 44).</w:t>
      </w:r>
    </w:p>
    <w:p w14:paraId="3BB0031E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который совпадает с концепцией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(–12,8 % и –22,7 % против –42,7 % и –44,1 %), но в январе–августе 2026 г. ниже уровня января–августа 2025 г. (–24,5 % и –16,4 %).</w:t>
      </w:r>
    </w:p>
    <w:p w14:paraId="6A747B0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Помимо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обнаружены еще два омонима: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– 656 запросов/мес., преимущественно бренд одежды («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бренд» 94,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купить» 27,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одежда» 17; очищенное значение –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диаграмма», 24);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– 59 запросов/мес., подзапросы («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перевод»,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adventures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goth</w:t>
      </w:r>
      <w:r>
        <w:rPr>
          <w:rFonts w:ascii="Times New Roman" w:hAnsi="Times New Roman"/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4).</w:t>
      </w:r>
    </w:p>
    <w:p w14:paraId="11A183C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652 запроса,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473.</w:t>
      </w:r>
    </w:p>
    <w:p w14:paraId="7C4A46C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19 – Формулировки групп АРГ и запросы в Вордстате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763"/>
        <w:gridCol w:w="1498"/>
        <w:gridCol w:w="2685"/>
      </w:tblGrid>
      <w:tr w14:paraId="7103FA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8960E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27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579BC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Формулировка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0089B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в месяц</w:t>
            </w:r>
          </w:p>
        </w:tc>
        <w:tc>
          <w:tcPr>
            <w:tcW w:w="268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CB042E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3D4206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0ADE52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</w:t>
            </w:r>
          </w:p>
        </w:tc>
        <w:tc>
          <w:tcPr>
            <w:tcW w:w="2763" w:type="dxa"/>
            <w:vAlign w:val="center"/>
          </w:tcPr>
          <w:p w14:paraId="6A3BFAB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 бесплатно;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 цена;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программа купить; нейросеть для диаграмм цена;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</w:t>
            </w:r>
          </w:p>
        </w:tc>
        <w:tc>
          <w:tcPr>
            <w:tcW w:w="1498" w:type="dxa"/>
            <w:vAlign w:val="center"/>
          </w:tcPr>
          <w:p w14:paraId="1A0EA65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0; 0; 0; 0; 0</w:t>
            </w:r>
          </w:p>
        </w:tc>
        <w:tc>
          <w:tcPr>
            <w:tcW w:w="2685" w:type="dxa"/>
            <w:vAlign w:val="center"/>
          </w:tcPr>
          <w:p w14:paraId="3F0EFE6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нет</w:t>
            </w:r>
          </w:p>
        </w:tc>
      </w:tr>
      <w:tr w14:paraId="42A283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8EF757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(дополнительно)</w:t>
            </w:r>
          </w:p>
        </w:tc>
        <w:tc>
          <w:tcPr>
            <w:tcW w:w="2763" w:type="dxa"/>
            <w:vAlign w:val="center"/>
          </w:tcPr>
          <w:p w14:paraId="057963E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</w:t>
            </w:r>
          </w:p>
        </w:tc>
        <w:tc>
          <w:tcPr>
            <w:tcW w:w="1498" w:type="dxa"/>
            <w:vAlign w:val="center"/>
          </w:tcPr>
          <w:p w14:paraId="1CF9F4A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2685" w:type="dxa"/>
            <w:vAlign w:val="center"/>
          </w:tcPr>
          <w:p w14:paraId="3C2A6CF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Единственная строка списка; 0,8 % от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» (652)</w:t>
            </w:r>
          </w:p>
        </w:tc>
      </w:tr>
      <w:tr w14:paraId="762082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F984AE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(дополнительно)</w:t>
            </w:r>
          </w:p>
        </w:tc>
        <w:tc>
          <w:tcPr>
            <w:tcW w:w="2763" w:type="dxa"/>
            <w:vAlign w:val="center"/>
          </w:tcPr>
          <w:p w14:paraId="407D7D9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</w:t>
            </w:r>
          </w:p>
        </w:tc>
        <w:tc>
          <w:tcPr>
            <w:tcW w:w="1498" w:type="dxa"/>
            <w:vAlign w:val="center"/>
          </w:tcPr>
          <w:p w14:paraId="2948F52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0; 0; 0; 0</w:t>
            </w:r>
          </w:p>
        </w:tc>
        <w:tc>
          <w:tcPr>
            <w:tcW w:w="2685" w:type="dxa"/>
            <w:vAlign w:val="center"/>
          </w:tcPr>
          <w:p w14:paraId="6EF2DD4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нет</w:t>
            </w:r>
          </w:p>
        </w:tc>
      </w:tr>
      <w:tr w14:paraId="068671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83D423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(дополнительно)</w:t>
            </w:r>
          </w:p>
        </w:tc>
        <w:tc>
          <w:tcPr>
            <w:tcW w:w="2763" w:type="dxa"/>
            <w:vAlign w:val="center"/>
          </w:tcPr>
          <w:p w14:paraId="412361C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</w:t>
            </w:r>
          </w:p>
        </w:tc>
        <w:tc>
          <w:tcPr>
            <w:tcW w:w="1498" w:type="dxa"/>
            <w:vAlign w:val="center"/>
          </w:tcPr>
          <w:p w14:paraId="056BB31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2685" w:type="dxa"/>
            <w:vAlign w:val="center"/>
          </w:tcPr>
          <w:p w14:paraId="0FC1527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окне 25.08–23.09.2026 – 1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цены»)</w:t>
            </w:r>
          </w:p>
        </w:tc>
      </w:tr>
    </w:tbl>
    <w:p w14:paraId="5CFE2FFB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19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763"/>
        <w:gridCol w:w="1498"/>
        <w:gridCol w:w="2685"/>
      </w:tblGrid>
      <w:tr w14:paraId="68FD93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vAlign w:val="center"/>
          </w:tcPr>
          <w:p w14:paraId="6A5DAC8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Группа</w:t>
            </w:r>
          </w:p>
        </w:tc>
        <w:tc>
          <w:tcPr>
            <w:tcW w:w="2763" w:type="dxa"/>
            <w:vAlign w:val="center"/>
          </w:tcPr>
          <w:p w14:paraId="5E2F160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Формулировка</w:t>
            </w:r>
          </w:p>
        </w:tc>
        <w:tc>
          <w:tcPr>
            <w:tcW w:w="1498" w:type="dxa"/>
            <w:vAlign w:val="center"/>
          </w:tcPr>
          <w:p w14:paraId="720AF7A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Запросов в месяц</w:t>
            </w:r>
          </w:p>
        </w:tc>
        <w:tc>
          <w:tcPr>
            <w:tcW w:w="2685" w:type="dxa"/>
            <w:vAlign w:val="center"/>
          </w:tcPr>
          <w:p w14:paraId="02F487B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5B390A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ECCABB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 бесплатного инструмента</w:t>
            </w:r>
          </w:p>
        </w:tc>
        <w:tc>
          <w:tcPr>
            <w:tcW w:w="2763" w:type="dxa"/>
            <w:vAlign w:val="center"/>
          </w:tcPr>
          <w:p w14:paraId="3CE494E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</w:t>
            </w:r>
          </w:p>
        </w:tc>
        <w:tc>
          <w:tcPr>
            <w:tcW w:w="1498" w:type="dxa"/>
            <w:vAlign w:val="center"/>
          </w:tcPr>
          <w:p w14:paraId="28311A7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16; 4</w:t>
            </w:r>
          </w:p>
        </w:tc>
        <w:tc>
          <w:tcPr>
            <w:tcW w:w="2685" w:type="dxa"/>
            <w:vAlign w:val="center"/>
          </w:tcPr>
          <w:p w14:paraId="7ED20C9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«нотация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бесплатно» – 5,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бесплатно» – 4, «бесплатный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» – 4</w:t>
            </w:r>
          </w:p>
        </w:tc>
      </w:tr>
      <w:tr w14:paraId="21DBDF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65DDC7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Проблемные</w:t>
            </w:r>
          </w:p>
        </w:tc>
        <w:tc>
          <w:tcPr>
            <w:tcW w:w="2763" w:type="dxa"/>
            <w:vAlign w:val="center"/>
          </w:tcPr>
          <w:p w14:paraId="49DE7E1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как нарисовать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диаграмму; как построить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диаграмму; ошибки в диаграмме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; как сделать диаграмму для курсовой</w:t>
            </w:r>
          </w:p>
        </w:tc>
        <w:tc>
          <w:tcPr>
            <w:tcW w:w="1498" w:type="dxa"/>
            <w:vAlign w:val="center"/>
          </w:tcPr>
          <w:p w14:paraId="77991F0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0; 0; 0; 0</w:t>
            </w:r>
          </w:p>
        </w:tc>
        <w:tc>
          <w:tcPr>
            <w:tcW w:w="2685" w:type="dxa"/>
            <w:vAlign w:val="center"/>
          </w:tcPr>
          <w:p w14:paraId="484889D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Сокращенные формулировки «как нарисовать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 и «как построить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» – также 0</w:t>
            </w:r>
          </w:p>
        </w:tc>
      </w:tr>
      <w:tr w14:paraId="4A873F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B2C7DD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Сегментные</w:t>
            </w:r>
          </w:p>
        </w:tc>
        <w:tc>
          <w:tcPr>
            <w:tcW w:w="2763" w:type="dxa"/>
            <w:vAlign w:val="center"/>
          </w:tcPr>
          <w:p w14:paraId="44E4A34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студентов;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аналитика;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архитектора</w:t>
            </w:r>
          </w:p>
        </w:tc>
        <w:tc>
          <w:tcPr>
            <w:tcW w:w="1498" w:type="dxa"/>
            <w:vAlign w:val="center"/>
          </w:tcPr>
          <w:p w14:paraId="1257E20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0; 0; 0</w:t>
            </w:r>
          </w:p>
        </w:tc>
        <w:tc>
          <w:tcPr>
            <w:tcW w:w="2685" w:type="dxa"/>
            <w:vAlign w:val="center"/>
          </w:tcPr>
          <w:p w14:paraId="5086480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нет</w:t>
            </w:r>
          </w:p>
        </w:tc>
      </w:tr>
      <w:tr w14:paraId="48D536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198A8C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Сегментные (дополнительно)</w:t>
            </w:r>
          </w:p>
        </w:tc>
        <w:tc>
          <w:tcPr>
            <w:tcW w:w="2763" w:type="dxa"/>
            <w:vAlign w:val="center"/>
          </w:tcPr>
          <w:p w14:paraId="18901AB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диаграмма для курсовой;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лабораторная</w:t>
            </w:r>
          </w:p>
        </w:tc>
        <w:tc>
          <w:tcPr>
            <w:tcW w:w="1498" w:type="dxa"/>
            <w:vAlign w:val="center"/>
          </w:tcPr>
          <w:p w14:paraId="6B5D7CF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1; 1; 0; 51</w:t>
            </w:r>
          </w:p>
        </w:tc>
        <w:tc>
          <w:tcPr>
            <w:tcW w:w="2685" w:type="dxa"/>
            <w:vAlign w:val="center"/>
          </w:tcPr>
          <w:p w14:paraId="7C9059E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лабораторная» в списке одна строка («лабораторные работы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java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рб» – 12): итог включает словоформы</w:t>
            </w:r>
          </w:p>
        </w:tc>
      </w:tr>
      <w:tr w14:paraId="3E6FFC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685846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Географические</w:t>
            </w:r>
          </w:p>
        </w:tc>
        <w:tc>
          <w:tcPr>
            <w:tcW w:w="2763" w:type="dxa"/>
            <w:vAlign w:val="center"/>
          </w:tcPr>
          <w:p w14:paraId="3B362F0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минск; курсы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минск</w:t>
            </w:r>
          </w:p>
        </w:tc>
        <w:tc>
          <w:tcPr>
            <w:tcW w:w="1498" w:type="dxa"/>
            <w:vAlign w:val="center"/>
          </w:tcPr>
          <w:p w14:paraId="28B7DD5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3; 4; 0</w:t>
            </w:r>
          </w:p>
        </w:tc>
        <w:tc>
          <w:tcPr>
            <w:tcW w:w="2685" w:type="dxa"/>
            <w:vAlign w:val="center"/>
          </w:tcPr>
          <w:p w14:paraId="30B22CD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подзапросов пуст</w:t>
            </w:r>
          </w:p>
        </w:tc>
      </w:tr>
      <w:tr w14:paraId="7B2CB0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92BB35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Обучающие</w:t>
            </w:r>
          </w:p>
        </w:tc>
        <w:tc>
          <w:tcPr>
            <w:tcW w:w="2763" w:type="dxa"/>
            <w:vAlign w:val="center"/>
          </w:tcPr>
          <w:p w14:paraId="4C8B863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обучение</w:t>
            </w:r>
          </w:p>
        </w:tc>
        <w:tc>
          <w:tcPr>
            <w:tcW w:w="1498" w:type="dxa"/>
            <w:vAlign w:val="center"/>
          </w:tcPr>
          <w:p w14:paraId="1FA7D62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0; 0</w:t>
            </w:r>
          </w:p>
        </w:tc>
        <w:tc>
          <w:tcPr>
            <w:tcW w:w="2685" w:type="dxa"/>
            <w:vAlign w:val="center"/>
          </w:tcPr>
          <w:p w14:paraId="04CE58A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Запросов нет</w:t>
            </w:r>
          </w:p>
        </w:tc>
      </w:tr>
      <w:tr w14:paraId="0B8512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C7CF00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Обучающие (дополнительно)</w:t>
            </w:r>
          </w:p>
        </w:tc>
        <w:tc>
          <w:tcPr>
            <w:tcW w:w="2763" w:type="dxa"/>
            <w:vAlign w:val="center"/>
          </w:tcPr>
          <w:p w14:paraId="601207C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обучение</w:t>
            </w:r>
          </w:p>
        </w:tc>
        <w:tc>
          <w:tcPr>
            <w:tcW w:w="1498" w:type="dxa"/>
            <w:vAlign w:val="center"/>
          </w:tcPr>
          <w:p w14:paraId="2EC21EA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17; 0; 0</w:t>
            </w:r>
          </w:p>
        </w:tc>
        <w:tc>
          <w:tcPr>
            <w:tcW w:w="2685" w:type="dxa"/>
            <w:vAlign w:val="center"/>
          </w:tcPr>
          <w:p w14:paraId="681F156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«курсы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2.0» – 6, «курсы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с сертификатом» – 1</w:t>
            </w:r>
          </w:p>
        </w:tc>
      </w:tr>
      <w:tr w14:paraId="56026D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B2BF1D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2763" w:type="dxa"/>
            <w:vAlign w:val="center"/>
          </w:tcPr>
          <w:p w14:paraId="2FE891A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</w:p>
        </w:tc>
        <w:tc>
          <w:tcPr>
            <w:tcW w:w="1498" w:type="dxa"/>
            <w:vAlign w:val="center"/>
          </w:tcPr>
          <w:p w14:paraId="08288C6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2685" w:type="dxa"/>
            <w:vAlign w:val="center"/>
          </w:tcPr>
          <w:p w14:paraId="169E67D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онлайн» – 1 (в окне 25.08–23.09.2026 – 4)</w:t>
            </w:r>
          </w:p>
        </w:tc>
      </w:tr>
    </w:tbl>
    <w:p w14:paraId="3632DC1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(5 запросов в месяц, 0,8 % от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»). Запросов со словами «цена» и «стоимость»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нет (в окне 25.08–23.09.2026 по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был один запрос – «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 – 3,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курсы» – 17, 3,6 % от 473);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обучающих формулировок нет. Для оценки это означает единичные коммерческие признаки (вариант «коммерческие признаки единичны» по АРГ раздела 9, п. 2.10), но не спрос на цену, услугу или исполнителя.</w:t>
      </w:r>
    </w:p>
    <w:p w14:paraId="5832854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Контрольное снятие тех же запросов в окне 29.08–29.09.2026 (данные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652 (в основном окне 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473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200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101 (105),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– 28 (28),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1713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1507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1142 (1072),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3 (4). Порядок по частотности у четырех главных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bookmarkEnd w:id="20"/>
    <w:p w14:paraId="253082C3">
      <w:pPr>
        <w:pStyle w:val="5"/>
        <w:keepNext/>
        <w:spacing w:before="360" w:after="360" w:line="360" w:lineRule="exact"/>
        <w:ind w:firstLine="709"/>
        <w:jc w:val="left"/>
      </w:pPr>
      <w:bookmarkStart w:id="21" w:name="динамика-и-регионы"/>
      <w:r>
        <w:rPr>
          <w:rFonts w:ascii="Times New Roman" w:hAnsi="Times New Roman"/>
          <w:b/>
          <w:sz w:val="28"/>
        </w:rPr>
        <w:t>2.4.2 Динамика и регионы</w:t>
      </w:r>
    </w:p>
    <w:p w14:paraId="511537A0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Помесячная частотность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3603C53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20 – Динамика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Беларуси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9"/>
        <w:gridCol w:w="3415"/>
        <w:gridCol w:w="3641"/>
      </w:tblGrid>
      <w:tr w14:paraId="666849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9B1FC3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34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25A20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запросов</w:t>
            </w:r>
          </w:p>
        </w:tc>
        <w:tc>
          <w:tcPr>
            <w:tcW w:w="364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AC5841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запросов</w:t>
            </w:r>
          </w:p>
        </w:tc>
      </w:tr>
      <w:tr w14:paraId="1AC2A4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49D3F9D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2024–09</w:t>
            </w:r>
          </w:p>
        </w:tc>
        <w:tc>
          <w:tcPr>
            <w:tcW w:w="3415" w:type="dxa"/>
            <w:vAlign w:val="center"/>
          </w:tcPr>
          <w:p w14:paraId="64245A4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1742</w:t>
            </w:r>
          </w:p>
        </w:tc>
        <w:tc>
          <w:tcPr>
            <w:tcW w:w="3641" w:type="dxa"/>
            <w:vAlign w:val="center"/>
          </w:tcPr>
          <w:p w14:paraId="61A890A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1173</w:t>
            </w:r>
          </w:p>
        </w:tc>
      </w:tr>
      <w:tr w14:paraId="087379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381C357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2024–10</w:t>
            </w:r>
          </w:p>
        </w:tc>
        <w:tc>
          <w:tcPr>
            <w:tcW w:w="3415" w:type="dxa"/>
            <w:vAlign w:val="center"/>
          </w:tcPr>
          <w:p w14:paraId="2D3C705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2337</w:t>
            </w:r>
          </w:p>
        </w:tc>
        <w:tc>
          <w:tcPr>
            <w:tcW w:w="3641" w:type="dxa"/>
            <w:vAlign w:val="center"/>
          </w:tcPr>
          <w:p w14:paraId="02AED6C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1418</w:t>
            </w:r>
          </w:p>
        </w:tc>
      </w:tr>
      <w:tr w14:paraId="26823D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5115571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2024–11</w:t>
            </w:r>
          </w:p>
        </w:tc>
        <w:tc>
          <w:tcPr>
            <w:tcW w:w="3415" w:type="dxa"/>
            <w:vAlign w:val="center"/>
          </w:tcPr>
          <w:p w14:paraId="3ABAEA1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2576</w:t>
            </w:r>
          </w:p>
        </w:tc>
        <w:tc>
          <w:tcPr>
            <w:tcW w:w="3641" w:type="dxa"/>
            <w:vAlign w:val="center"/>
          </w:tcPr>
          <w:p w14:paraId="2FB3F9C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1391</w:t>
            </w:r>
          </w:p>
        </w:tc>
      </w:tr>
      <w:tr w14:paraId="2E8C50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6D8515B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2024–12</w:t>
            </w:r>
          </w:p>
        </w:tc>
        <w:tc>
          <w:tcPr>
            <w:tcW w:w="3415" w:type="dxa"/>
            <w:vAlign w:val="center"/>
          </w:tcPr>
          <w:p w14:paraId="25A042E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2850</w:t>
            </w:r>
          </w:p>
        </w:tc>
        <w:tc>
          <w:tcPr>
            <w:tcW w:w="3641" w:type="dxa"/>
            <w:vAlign w:val="center"/>
          </w:tcPr>
          <w:p w14:paraId="1033CEA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1405</w:t>
            </w:r>
          </w:p>
        </w:tc>
      </w:tr>
      <w:tr w14:paraId="67B6D1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5804009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2025–01</w:t>
            </w:r>
          </w:p>
        </w:tc>
        <w:tc>
          <w:tcPr>
            <w:tcW w:w="3415" w:type="dxa"/>
            <w:vAlign w:val="center"/>
          </w:tcPr>
          <w:p w14:paraId="2C987FD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1431</w:t>
            </w:r>
          </w:p>
        </w:tc>
        <w:tc>
          <w:tcPr>
            <w:tcW w:w="3641" w:type="dxa"/>
            <w:vAlign w:val="center"/>
          </w:tcPr>
          <w:p w14:paraId="716C6DA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1210</w:t>
            </w:r>
          </w:p>
        </w:tc>
      </w:tr>
      <w:tr w14:paraId="40E2DE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6B9383D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2025–02</w:t>
            </w:r>
          </w:p>
        </w:tc>
        <w:tc>
          <w:tcPr>
            <w:tcW w:w="3415" w:type="dxa"/>
            <w:vAlign w:val="center"/>
          </w:tcPr>
          <w:p w14:paraId="1536B8B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1239</w:t>
            </w:r>
          </w:p>
        </w:tc>
        <w:tc>
          <w:tcPr>
            <w:tcW w:w="3641" w:type="dxa"/>
            <w:vAlign w:val="center"/>
          </w:tcPr>
          <w:p w14:paraId="6F58E8A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1232</w:t>
            </w:r>
          </w:p>
        </w:tc>
      </w:tr>
      <w:tr w14:paraId="5B72BE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5A6DBBB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2025–03</w:t>
            </w:r>
          </w:p>
        </w:tc>
        <w:tc>
          <w:tcPr>
            <w:tcW w:w="3415" w:type="dxa"/>
            <w:vAlign w:val="center"/>
          </w:tcPr>
          <w:p w14:paraId="3EC651C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1706</w:t>
            </w:r>
          </w:p>
        </w:tc>
        <w:tc>
          <w:tcPr>
            <w:tcW w:w="3641" w:type="dxa"/>
            <w:vAlign w:val="center"/>
          </w:tcPr>
          <w:p w14:paraId="593B853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1307</w:t>
            </w:r>
          </w:p>
        </w:tc>
      </w:tr>
      <w:tr w14:paraId="0F0848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5BFBDE6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2025–04</w:t>
            </w:r>
          </w:p>
        </w:tc>
        <w:tc>
          <w:tcPr>
            <w:tcW w:w="3415" w:type="dxa"/>
            <w:vAlign w:val="center"/>
          </w:tcPr>
          <w:p w14:paraId="688FD90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1714</w:t>
            </w:r>
          </w:p>
        </w:tc>
        <w:tc>
          <w:tcPr>
            <w:tcW w:w="3641" w:type="dxa"/>
            <w:vAlign w:val="center"/>
          </w:tcPr>
          <w:p w14:paraId="7184CF0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1724</w:t>
            </w:r>
          </w:p>
        </w:tc>
      </w:tr>
      <w:tr w14:paraId="6E7E17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4BC56BA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2025–05</w:t>
            </w:r>
          </w:p>
        </w:tc>
        <w:tc>
          <w:tcPr>
            <w:tcW w:w="3415" w:type="dxa"/>
            <w:vAlign w:val="center"/>
          </w:tcPr>
          <w:p w14:paraId="6FC054F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2432</w:t>
            </w:r>
          </w:p>
        </w:tc>
        <w:tc>
          <w:tcPr>
            <w:tcW w:w="3641" w:type="dxa"/>
            <w:vAlign w:val="center"/>
          </w:tcPr>
          <w:p w14:paraId="40894DE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1560</w:t>
            </w:r>
          </w:p>
        </w:tc>
      </w:tr>
      <w:tr w14:paraId="290987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76676D8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2025–06</w:t>
            </w:r>
          </w:p>
        </w:tc>
        <w:tc>
          <w:tcPr>
            <w:tcW w:w="3415" w:type="dxa"/>
            <w:vAlign w:val="center"/>
          </w:tcPr>
          <w:p w14:paraId="78E1BCD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1792</w:t>
            </w:r>
          </w:p>
        </w:tc>
        <w:tc>
          <w:tcPr>
            <w:tcW w:w="3641" w:type="dxa"/>
            <w:vAlign w:val="center"/>
          </w:tcPr>
          <w:p w14:paraId="07176EF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1203</w:t>
            </w:r>
          </w:p>
        </w:tc>
      </w:tr>
      <w:tr w14:paraId="3CCEBC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6D9C235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2025–07</w:t>
            </w:r>
          </w:p>
        </w:tc>
        <w:tc>
          <w:tcPr>
            <w:tcW w:w="3415" w:type="dxa"/>
            <w:vAlign w:val="center"/>
          </w:tcPr>
          <w:p w14:paraId="1A042E1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673</w:t>
            </w:r>
          </w:p>
        </w:tc>
        <w:tc>
          <w:tcPr>
            <w:tcW w:w="3641" w:type="dxa"/>
            <w:vAlign w:val="center"/>
          </w:tcPr>
          <w:p w14:paraId="2D69542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898</w:t>
            </w:r>
          </w:p>
        </w:tc>
      </w:tr>
      <w:tr w14:paraId="1A2DA0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621CB48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2025–08</w:t>
            </w:r>
          </w:p>
        </w:tc>
        <w:tc>
          <w:tcPr>
            <w:tcW w:w="3415" w:type="dxa"/>
            <w:vAlign w:val="center"/>
          </w:tcPr>
          <w:p w14:paraId="0246146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521</w:t>
            </w:r>
          </w:p>
        </w:tc>
        <w:tc>
          <w:tcPr>
            <w:tcW w:w="3641" w:type="dxa"/>
            <w:vAlign w:val="center"/>
          </w:tcPr>
          <w:p w14:paraId="5589953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755</w:t>
            </w:r>
          </w:p>
        </w:tc>
      </w:tr>
      <w:tr w14:paraId="452815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63841F1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2025–09</w:t>
            </w:r>
          </w:p>
        </w:tc>
        <w:tc>
          <w:tcPr>
            <w:tcW w:w="3415" w:type="dxa"/>
            <w:vAlign w:val="center"/>
          </w:tcPr>
          <w:p w14:paraId="5EAA3BA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1086</w:t>
            </w:r>
          </w:p>
        </w:tc>
        <w:tc>
          <w:tcPr>
            <w:tcW w:w="3641" w:type="dxa"/>
            <w:vAlign w:val="center"/>
          </w:tcPr>
          <w:p w14:paraId="43C0592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781</w:t>
            </w:r>
          </w:p>
        </w:tc>
      </w:tr>
      <w:tr w14:paraId="304C87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2DCB4A5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2025–10</w:t>
            </w:r>
          </w:p>
        </w:tc>
        <w:tc>
          <w:tcPr>
            <w:tcW w:w="3415" w:type="dxa"/>
            <w:vAlign w:val="center"/>
          </w:tcPr>
          <w:p w14:paraId="6AEFF7F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1319</w:t>
            </w:r>
          </w:p>
        </w:tc>
        <w:tc>
          <w:tcPr>
            <w:tcW w:w="3641" w:type="dxa"/>
            <w:vAlign w:val="center"/>
          </w:tcPr>
          <w:p w14:paraId="1307E0E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925</w:t>
            </w:r>
          </w:p>
        </w:tc>
      </w:tr>
      <w:tr w14:paraId="6685EF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02FE4F7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2025–11</w:t>
            </w:r>
          </w:p>
        </w:tc>
        <w:tc>
          <w:tcPr>
            <w:tcW w:w="3415" w:type="dxa"/>
            <w:vAlign w:val="center"/>
          </w:tcPr>
          <w:p w14:paraId="713C657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1589</w:t>
            </w:r>
          </w:p>
        </w:tc>
        <w:tc>
          <w:tcPr>
            <w:tcW w:w="3641" w:type="dxa"/>
            <w:vAlign w:val="center"/>
          </w:tcPr>
          <w:p w14:paraId="350D9E7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866</w:t>
            </w:r>
          </w:p>
        </w:tc>
      </w:tr>
      <w:tr w14:paraId="39C9F0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3B442C1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2025–12</w:t>
            </w:r>
          </w:p>
        </w:tc>
        <w:tc>
          <w:tcPr>
            <w:tcW w:w="3415" w:type="dxa"/>
            <w:vAlign w:val="center"/>
          </w:tcPr>
          <w:p w14:paraId="415C8B2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1938</w:t>
            </w:r>
          </w:p>
        </w:tc>
        <w:tc>
          <w:tcPr>
            <w:tcW w:w="3641" w:type="dxa"/>
            <w:vAlign w:val="center"/>
          </w:tcPr>
          <w:p w14:paraId="1654443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879</w:t>
            </w:r>
          </w:p>
        </w:tc>
      </w:tr>
      <w:tr w14:paraId="34EFBF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1317C9D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2026–01</w:t>
            </w:r>
          </w:p>
        </w:tc>
        <w:tc>
          <w:tcPr>
            <w:tcW w:w="3415" w:type="dxa"/>
            <w:vAlign w:val="center"/>
          </w:tcPr>
          <w:p w14:paraId="12A7796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613</w:t>
            </w:r>
          </w:p>
        </w:tc>
        <w:tc>
          <w:tcPr>
            <w:tcW w:w="3641" w:type="dxa"/>
            <w:vAlign w:val="center"/>
          </w:tcPr>
          <w:p w14:paraId="3DE929A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483</w:t>
            </w:r>
          </w:p>
        </w:tc>
      </w:tr>
      <w:tr w14:paraId="450810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6C8768C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2026–02</w:t>
            </w:r>
          </w:p>
        </w:tc>
        <w:tc>
          <w:tcPr>
            <w:tcW w:w="3415" w:type="dxa"/>
            <w:vAlign w:val="center"/>
          </w:tcPr>
          <w:p w14:paraId="21CADB2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592</w:t>
            </w:r>
          </w:p>
        </w:tc>
        <w:tc>
          <w:tcPr>
            <w:tcW w:w="3641" w:type="dxa"/>
            <w:vAlign w:val="center"/>
          </w:tcPr>
          <w:p w14:paraId="7E45562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473</w:t>
            </w:r>
          </w:p>
        </w:tc>
      </w:tr>
      <w:tr w14:paraId="399887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6175BC1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2026–03</w:t>
            </w:r>
          </w:p>
        </w:tc>
        <w:tc>
          <w:tcPr>
            <w:tcW w:w="3415" w:type="dxa"/>
            <w:vAlign w:val="center"/>
          </w:tcPr>
          <w:p w14:paraId="7CBE352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1051</w:t>
            </w:r>
          </w:p>
        </w:tc>
        <w:tc>
          <w:tcPr>
            <w:tcW w:w="3641" w:type="dxa"/>
            <w:vAlign w:val="center"/>
          </w:tcPr>
          <w:p w14:paraId="280A98E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701</w:t>
            </w:r>
          </w:p>
        </w:tc>
      </w:tr>
      <w:tr w14:paraId="156AE0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2B857D3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2026–04</w:t>
            </w:r>
          </w:p>
        </w:tc>
        <w:tc>
          <w:tcPr>
            <w:tcW w:w="3415" w:type="dxa"/>
            <w:vAlign w:val="center"/>
          </w:tcPr>
          <w:p w14:paraId="3B22957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1034</w:t>
            </w:r>
          </w:p>
        </w:tc>
        <w:tc>
          <w:tcPr>
            <w:tcW w:w="3641" w:type="dxa"/>
            <w:vAlign w:val="center"/>
          </w:tcPr>
          <w:p w14:paraId="38CC6C7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693</w:t>
            </w:r>
          </w:p>
        </w:tc>
      </w:tr>
      <w:tr w14:paraId="7F2077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40237C5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2026–05</w:t>
            </w:r>
          </w:p>
        </w:tc>
        <w:tc>
          <w:tcPr>
            <w:tcW w:w="3415" w:type="dxa"/>
            <w:vAlign w:val="center"/>
          </w:tcPr>
          <w:p w14:paraId="2C64FE7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1400</w:t>
            </w:r>
          </w:p>
        </w:tc>
        <w:tc>
          <w:tcPr>
            <w:tcW w:w="3641" w:type="dxa"/>
            <w:vAlign w:val="center"/>
          </w:tcPr>
          <w:p w14:paraId="39835A0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974</w:t>
            </w:r>
          </w:p>
        </w:tc>
      </w:tr>
      <w:tr w14:paraId="5DE019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1B826CB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2026–06</w:t>
            </w:r>
          </w:p>
        </w:tc>
        <w:tc>
          <w:tcPr>
            <w:tcW w:w="3415" w:type="dxa"/>
            <w:vAlign w:val="center"/>
          </w:tcPr>
          <w:p w14:paraId="7592161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980</w:t>
            </w:r>
          </w:p>
        </w:tc>
        <w:tc>
          <w:tcPr>
            <w:tcW w:w="3641" w:type="dxa"/>
            <w:vAlign w:val="center"/>
          </w:tcPr>
          <w:p w14:paraId="0065D66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</w:tr>
      <w:tr w14:paraId="4B718C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794A66C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2026–07</w:t>
            </w:r>
          </w:p>
        </w:tc>
        <w:tc>
          <w:tcPr>
            <w:tcW w:w="3415" w:type="dxa"/>
            <w:vAlign w:val="center"/>
          </w:tcPr>
          <w:p w14:paraId="3656977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226</w:t>
            </w:r>
          </w:p>
        </w:tc>
        <w:tc>
          <w:tcPr>
            <w:tcW w:w="3641" w:type="dxa"/>
            <w:vAlign w:val="center"/>
          </w:tcPr>
          <w:p w14:paraId="32FDBE1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460</w:t>
            </w:r>
          </w:p>
        </w:tc>
      </w:tr>
    </w:tbl>
    <w:p w14:paraId="0BF2D69E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20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9"/>
        <w:gridCol w:w="3415"/>
        <w:gridCol w:w="3641"/>
      </w:tblGrid>
      <w:tr w14:paraId="41DDDE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99" w:type="dxa"/>
            <w:vAlign w:val="center"/>
          </w:tcPr>
          <w:p w14:paraId="2CEEEB5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Месяц</w:t>
            </w:r>
          </w:p>
        </w:tc>
        <w:tc>
          <w:tcPr>
            <w:tcW w:w="3415" w:type="dxa"/>
            <w:vAlign w:val="center"/>
          </w:tcPr>
          <w:p w14:paraId="492E3E1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uml, запросов</w:t>
            </w:r>
          </w:p>
        </w:tc>
        <w:tc>
          <w:tcPr>
            <w:tcW w:w="3641" w:type="dxa"/>
            <w:vAlign w:val="center"/>
          </w:tcPr>
          <w:p w14:paraId="65A6CD2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bpmn, запросов</w:t>
            </w:r>
          </w:p>
        </w:tc>
      </w:tr>
      <w:tr w14:paraId="72EF60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99" w:type="dxa"/>
            <w:vAlign w:val="center"/>
          </w:tcPr>
          <w:p w14:paraId="5E264F2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2026–08</w:t>
            </w:r>
          </w:p>
        </w:tc>
        <w:tc>
          <w:tcPr>
            <w:tcW w:w="3415" w:type="dxa"/>
            <w:vAlign w:val="center"/>
          </w:tcPr>
          <w:p w14:paraId="7EB66AA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213</w:t>
            </w:r>
          </w:p>
        </w:tc>
        <w:tc>
          <w:tcPr>
            <w:tcW w:w="3641" w:type="dxa"/>
            <w:vAlign w:val="center"/>
          </w:tcPr>
          <w:p w14:paraId="37271F7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708</w:t>
            </w:r>
          </w:p>
        </w:tc>
      </w:tr>
    </w:tbl>
    <w:p w14:paraId="6461EF1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за сентябрь 2024 – август 2025 г. – 21 013, за сентябрь 2025 – август 2026 г. – 12 041 (–42,7 %);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15 276 и 8 534 (–44,1 %).</w:t>
      </w:r>
    </w:p>
    <w:p w14:paraId="1C1D416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21 – Динамика запросов ядра в Вордстате по Беларуси</w:t>
      </w:r>
    </w:p>
    <w:tbl>
      <w:tblPr>
        <w:tblStyle w:val="30"/>
        <w:tblW w:w="935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0"/>
        <w:gridCol w:w="1725"/>
        <w:gridCol w:w="1725"/>
        <w:gridCol w:w="1290"/>
        <w:gridCol w:w="964"/>
        <w:gridCol w:w="964"/>
        <w:gridCol w:w="1399"/>
      </w:tblGrid>
      <w:tr w14:paraId="3B8F89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2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6311A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7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A898C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09.2024–08.2025</w:t>
            </w:r>
          </w:p>
        </w:tc>
        <w:tc>
          <w:tcPr>
            <w:tcW w:w="17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6F98F6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09.2025–08.2026</w:t>
            </w:r>
          </w:p>
        </w:tc>
        <w:tc>
          <w:tcPr>
            <w:tcW w:w="12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FEB04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Изменение, %</w:t>
            </w:r>
          </w:p>
        </w:tc>
        <w:tc>
          <w:tcPr>
            <w:tcW w:w="9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BDF33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1-го года</w:t>
            </w:r>
          </w:p>
        </w:tc>
        <w:tc>
          <w:tcPr>
            <w:tcW w:w="9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28EAE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2-го года</w:t>
            </w:r>
          </w:p>
        </w:tc>
        <w:tc>
          <w:tcPr>
            <w:tcW w:w="13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C9BE2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Сезонность по шаблону (амплитуда; максимум; минимум)</w:t>
            </w:r>
          </w:p>
        </w:tc>
      </w:tr>
      <w:tr w14:paraId="3BF7AE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0C9300E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725" w:type="dxa"/>
            <w:vAlign w:val="center"/>
          </w:tcPr>
          <w:p w14:paraId="7E956A2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21 013</w:t>
            </w:r>
          </w:p>
        </w:tc>
        <w:tc>
          <w:tcPr>
            <w:tcW w:w="1725" w:type="dxa"/>
            <w:vAlign w:val="center"/>
          </w:tcPr>
          <w:p w14:paraId="4516B07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12 041</w:t>
            </w:r>
          </w:p>
        </w:tc>
        <w:tc>
          <w:tcPr>
            <w:tcW w:w="1290" w:type="dxa"/>
            <w:vAlign w:val="center"/>
          </w:tcPr>
          <w:p w14:paraId="127C8B9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–42,7</w:t>
            </w:r>
          </w:p>
        </w:tc>
        <w:tc>
          <w:tcPr>
            <w:tcW w:w="964" w:type="dxa"/>
            <w:vAlign w:val="center"/>
          </w:tcPr>
          <w:p w14:paraId="4F03E8D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12.2024 (2850)</w:t>
            </w:r>
          </w:p>
        </w:tc>
        <w:tc>
          <w:tcPr>
            <w:tcW w:w="964" w:type="dxa"/>
            <w:vAlign w:val="center"/>
          </w:tcPr>
          <w:p w14:paraId="6408306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 (1938)</w:t>
            </w:r>
          </w:p>
        </w:tc>
        <w:tc>
          <w:tcPr>
            <w:tcW w:w="1399" w:type="dxa"/>
            <w:vAlign w:val="center"/>
          </w:tcPr>
          <w:p w14:paraId="2936F23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(1,48; декабрь; июль)</w:t>
            </w:r>
          </w:p>
        </w:tc>
      </w:tr>
      <w:tr w14:paraId="0EBC8D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27EC7CF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725" w:type="dxa"/>
            <w:vAlign w:val="center"/>
          </w:tcPr>
          <w:p w14:paraId="368408D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15 276</w:t>
            </w:r>
          </w:p>
        </w:tc>
        <w:tc>
          <w:tcPr>
            <w:tcW w:w="1725" w:type="dxa"/>
            <w:vAlign w:val="center"/>
          </w:tcPr>
          <w:p w14:paraId="025427E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8 534</w:t>
            </w:r>
          </w:p>
        </w:tc>
        <w:tc>
          <w:tcPr>
            <w:tcW w:w="1290" w:type="dxa"/>
            <w:vAlign w:val="center"/>
          </w:tcPr>
          <w:p w14:paraId="718A9B4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–44,1</w:t>
            </w:r>
          </w:p>
        </w:tc>
        <w:tc>
          <w:tcPr>
            <w:tcW w:w="964" w:type="dxa"/>
            <w:vAlign w:val="center"/>
          </w:tcPr>
          <w:p w14:paraId="6D7504D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04.2025 (1724)</w:t>
            </w:r>
          </w:p>
        </w:tc>
        <w:tc>
          <w:tcPr>
            <w:tcW w:w="964" w:type="dxa"/>
            <w:vAlign w:val="center"/>
          </w:tcPr>
          <w:p w14:paraId="3D4850B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05.2026 (974)</w:t>
            </w:r>
          </w:p>
        </w:tc>
        <w:tc>
          <w:tcPr>
            <w:tcW w:w="1399" w:type="dxa"/>
            <w:vAlign w:val="center"/>
          </w:tcPr>
          <w:p w14:paraId="1A4CC8B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(1,02; май; январь)</w:t>
            </w:r>
          </w:p>
        </w:tc>
      </w:tr>
      <w:tr w14:paraId="6F1B00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729C17E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725" w:type="dxa"/>
            <w:vAlign w:val="center"/>
          </w:tcPr>
          <w:p w14:paraId="694DDBF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4 368</w:t>
            </w:r>
          </w:p>
        </w:tc>
        <w:tc>
          <w:tcPr>
            <w:tcW w:w="1725" w:type="dxa"/>
            <w:vAlign w:val="center"/>
          </w:tcPr>
          <w:p w14:paraId="6AFCBE6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4 196</w:t>
            </w:r>
          </w:p>
        </w:tc>
        <w:tc>
          <w:tcPr>
            <w:tcW w:w="1290" w:type="dxa"/>
            <w:vAlign w:val="center"/>
          </w:tcPr>
          <w:p w14:paraId="7D20E17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–3,9</w:t>
            </w:r>
          </w:p>
        </w:tc>
        <w:tc>
          <w:tcPr>
            <w:tcW w:w="964" w:type="dxa"/>
            <w:vAlign w:val="center"/>
          </w:tcPr>
          <w:p w14:paraId="7177464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05.2025 (605)</w:t>
            </w:r>
          </w:p>
        </w:tc>
        <w:tc>
          <w:tcPr>
            <w:tcW w:w="964" w:type="dxa"/>
            <w:vAlign w:val="center"/>
          </w:tcPr>
          <w:p w14:paraId="07CF47B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 (689)</w:t>
            </w:r>
          </w:p>
        </w:tc>
        <w:tc>
          <w:tcPr>
            <w:tcW w:w="1399" w:type="dxa"/>
            <w:vAlign w:val="center"/>
          </w:tcPr>
          <w:p w14:paraId="35FE129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(1,43; декабрь; август)</w:t>
            </w:r>
          </w:p>
        </w:tc>
      </w:tr>
      <w:tr w14:paraId="06E0A3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79E2540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725" w:type="dxa"/>
            <w:vAlign w:val="center"/>
          </w:tcPr>
          <w:p w14:paraId="7ABD70D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5 452</w:t>
            </w:r>
          </w:p>
        </w:tc>
        <w:tc>
          <w:tcPr>
            <w:tcW w:w="1725" w:type="dxa"/>
            <w:vAlign w:val="center"/>
          </w:tcPr>
          <w:p w14:paraId="509FF20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3 549</w:t>
            </w:r>
          </w:p>
        </w:tc>
        <w:tc>
          <w:tcPr>
            <w:tcW w:w="1290" w:type="dxa"/>
            <w:vAlign w:val="center"/>
          </w:tcPr>
          <w:p w14:paraId="2313E5D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–34,9</w:t>
            </w:r>
          </w:p>
        </w:tc>
        <w:tc>
          <w:tcPr>
            <w:tcW w:w="964" w:type="dxa"/>
            <w:vAlign w:val="center"/>
          </w:tcPr>
          <w:p w14:paraId="4D65E61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10.2024 (774)</w:t>
            </w:r>
          </w:p>
        </w:tc>
        <w:tc>
          <w:tcPr>
            <w:tcW w:w="964" w:type="dxa"/>
            <w:vAlign w:val="center"/>
          </w:tcPr>
          <w:p w14:paraId="5937D60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10.2025 (624)</w:t>
            </w:r>
          </w:p>
        </w:tc>
        <w:tc>
          <w:tcPr>
            <w:tcW w:w="1399" w:type="dxa"/>
            <w:vAlign w:val="center"/>
          </w:tcPr>
          <w:p w14:paraId="4E1B42D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(1,67; октябрь; июль)</w:t>
            </w:r>
          </w:p>
        </w:tc>
      </w:tr>
      <w:tr w14:paraId="2CEA1F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72F6CE9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1725" w:type="dxa"/>
            <w:vAlign w:val="center"/>
          </w:tcPr>
          <w:p w14:paraId="015F9E5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1 517</w:t>
            </w:r>
          </w:p>
        </w:tc>
        <w:tc>
          <w:tcPr>
            <w:tcW w:w="1725" w:type="dxa"/>
            <w:vAlign w:val="center"/>
          </w:tcPr>
          <w:p w14:paraId="4C4B423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677</w:t>
            </w:r>
          </w:p>
        </w:tc>
        <w:tc>
          <w:tcPr>
            <w:tcW w:w="1290" w:type="dxa"/>
            <w:vAlign w:val="center"/>
          </w:tcPr>
          <w:p w14:paraId="7E37BEB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–55,4</w:t>
            </w:r>
          </w:p>
        </w:tc>
        <w:tc>
          <w:tcPr>
            <w:tcW w:w="964" w:type="dxa"/>
            <w:vAlign w:val="center"/>
          </w:tcPr>
          <w:p w14:paraId="3B9CB1D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11.2024 (186)</w:t>
            </w:r>
          </w:p>
        </w:tc>
        <w:tc>
          <w:tcPr>
            <w:tcW w:w="964" w:type="dxa"/>
            <w:vAlign w:val="center"/>
          </w:tcPr>
          <w:p w14:paraId="055FA86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10.2025 (130)</w:t>
            </w:r>
          </w:p>
        </w:tc>
        <w:tc>
          <w:tcPr>
            <w:tcW w:w="1399" w:type="dxa"/>
            <w:vAlign w:val="center"/>
          </w:tcPr>
          <w:p w14:paraId="41CB3CD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(2,30; июнь; август)</w:t>
            </w:r>
          </w:p>
        </w:tc>
      </w:tr>
      <w:tr w14:paraId="36C8C7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2CD02D0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1725" w:type="dxa"/>
            <w:vAlign w:val="center"/>
          </w:tcPr>
          <w:p w14:paraId="495CA5E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637</w:t>
            </w:r>
          </w:p>
        </w:tc>
        <w:tc>
          <w:tcPr>
            <w:tcW w:w="1725" w:type="dxa"/>
            <w:vAlign w:val="center"/>
          </w:tcPr>
          <w:p w14:paraId="0254B35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361</w:t>
            </w:r>
          </w:p>
        </w:tc>
        <w:tc>
          <w:tcPr>
            <w:tcW w:w="1290" w:type="dxa"/>
            <w:vAlign w:val="center"/>
          </w:tcPr>
          <w:p w14:paraId="0671854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–43,3</w:t>
            </w:r>
          </w:p>
        </w:tc>
        <w:tc>
          <w:tcPr>
            <w:tcW w:w="964" w:type="dxa"/>
            <w:vAlign w:val="center"/>
          </w:tcPr>
          <w:p w14:paraId="4C119DE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03.2025 (118)</w:t>
            </w:r>
          </w:p>
        </w:tc>
        <w:tc>
          <w:tcPr>
            <w:tcW w:w="964" w:type="dxa"/>
            <w:vAlign w:val="center"/>
          </w:tcPr>
          <w:p w14:paraId="5AE3737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06.2026 (55)</w:t>
            </w:r>
          </w:p>
        </w:tc>
        <w:tc>
          <w:tcPr>
            <w:tcW w:w="1399" w:type="dxa"/>
            <w:vAlign w:val="center"/>
          </w:tcPr>
          <w:p w14:paraId="62D23F0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(1,79; июнь; ноябрь)</w:t>
            </w:r>
          </w:p>
        </w:tc>
      </w:tr>
      <w:tr w14:paraId="3E97B3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4F94E9C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1725" w:type="dxa"/>
            <w:vAlign w:val="center"/>
          </w:tcPr>
          <w:p w14:paraId="1ED8D9C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404</w:t>
            </w:r>
          </w:p>
        </w:tc>
        <w:tc>
          <w:tcPr>
            <w:tcW w:w="1725" w:type="dxa"/>
            <w:vAlign w:val="center"/>
          </w:tcPr>
          <w:p w14:paraId="0027450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</w:t>
            </w:r>
          </w:p>
        </w:tc>
        <w:tc>
          <w:tcPr>
            <w:tcW w:w="1290" w:type="dxa"/>
            <w:vAlign w:val="center"/>
          </w:tcPr>
          <w:p w14:paraId="7D906EB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–50,0</w:t>
            </w:r>
          </w:p>
        </w:tc>
        <w:tc>
          <w:tcPr>
            <w:tcW w:w="964" w:type="dxa"/>
            <w:vAlign w:val="center"/>
          </w:tcPr>
          <w:p w14:paraId="28F54E4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12.2024 (100)</w:t>
            </w:r>
          </w:p>
        </w:tc>
        <w:tc>
          <w:tcPr>
            <w:tcW w:w="964" w:type="dxa"/>
            <w:vAlign w:val="center"/>
          </w:tcPr>
          <w:p w14:paraId="65C81D1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11.2025 (54)</w:t>
            </w:r>
          </w:p>
        </w:tc>
        <w:tc>
          <w:tcPr>
            <w:tcW w:w="1399" w:type="dxa"/>
            <w:vAlign w:val="center"/>
          </w:tcPr>
          <w:p w14:paraId="49117A9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(2,43; октябрь; июль)</w:t>
            </w:r>
          </w:p>
        </w:tc>
      </w:tr>
      <w:tr w14:paraId="2E79EB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5CCABFD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1725" w:type="dxa"/>
            <w:vAlign w:val="center"/>
          </w:tcPr>
          <w:p w14:paraId="692DE51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1 480</w:t>
            </w:r>
          </w:p>
        </w:tc>
        <w:tc>
          <w:tcPr>
            <w:tcW w:w="1725" w:type="dxa"/>
            <w:vAlign w:val="center"/>
          </w:tcPr>
          <w:p w14:paraId="20BA31E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1 291</w:t>
            </w:r>
          </w:p>
        </w:tc>
        <w:tc>
          <w:tcPr>
            <w:tcW w:w="1290" w:type="dxa"/>
            <w:vAlign w:val="center"/>
          </w:tcPr>
          <w:p w14:paraId="2218DAD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–12,8</w:t>
            </w:r>
          </w:p>
        </w:tc>
        <w:tc>
          <w:tcPr>
            <w:tcW w:w="964" w:type="dxa"/>
            <w:vAlign w:val="center"/>
          </w:tcPr>
          <w:p w14:paraId="2E8F0F0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03.2025 (214)</w:t>
            </w:r>
          </w:p>
        </w:tc>
        <w:tc>
          <w:tcPr>
            <w:tcW w:w="964" w:type="dxa"/>
            <w:vAlign w:val="center"/>
          </w:tcPr>
          <w:p w14:paraId="413FE1C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12.2025 (155)</w:t>
            </w:r>
          </w:p>
        </w:tc>
        <w:tc>
          <w:tcPr>
            <w:tcW w:w="1399" w:type="dxa"/>
            <w:vAlign w:val="center"/>
          </w:tcPr>
          <w:p w14:paraId="4AC624A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(1,17; апрель; август)</w:t>
            </w:r>
          </w:p>
        </w:tc>
      </w:tr>
    </w:tbl>
    <w:p w14:paraId="265F5D2B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21</w:t>
      </w:r>
    </w:p>
    <w:tbl>
      <w:tblPr>
        <w:tblStyle w:val="30"/>
        <w:tblW w:w="935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0"/>
        <w:gridCol w:w="1725"/>
        <w:gridCol w:w="1725"/>
        <w:gridCol w:w="1290"/>
        <w:gridCol w:w="964"/>
        <w:gridCol w:w="964"/>
        <w:gridCol w:w="1399"/>
      </w:tblGrid>
      <w:tr w14:paraId="442EE1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290" w:type="dxa"/>
            <w:vAlign w:val="center"/>
          </w:tcPr>
          <w:p w14:paraId="4441FCF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</w:t>
            </w:r>
          </w:p>
        </w:tc>
        <w:tc>
          <w:tcPr>
            <w:tcW w:w="1725" w:type="dxa"/>
            <w:vAlign w:val="center"/>
          </w:tcPr>
          <w:p w14:paraId="4A7B8C2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09.2024–08.2025</w:t>
            </w:r>
          </w:p>
        </w:tc>
        <w:tc>
          <w:tcPr>
            <w:tcW w:w="1725" w:type="dxa"/>
            <w:vAlign w:val="center"/>
          </w:tcPr>
          <w:p w14:paraId="660B8F3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09.2025–08.2026</w:t>
            </w:r>
          </w:p>
        </w:tc>
        <w:tc>
          <w:tcPr>
            <w:tcW w:w="1290" w:type="dxa"/>
            <w:vAlign w:val="center"/>
          </w:tcPr>
          <w:p w14:paraId="3C5154E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Изменение, %</w:t>
            </w:r>
          </w:p>
        </w:tc>
        <w:tc>
          <w:tcPr>
            <w:tcW w:w="964" w:type="dxa"/>
            <w:vAlign w:val="center"/>
          </w:tcPr>
          <w:p w14:paraId="65577BE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Пик 1-го года</w:t>
            </w:r>
          </w:p>
        </w:tc>
        <w:tc>
          <w:tcPr>
            <w:tcW w:w="964" w:type="dxa"/>
            <w:vAlign w:val="center"/>
          </w:tcPr>
          <w:p w14:paraId="6854189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Пик 2-го года</w:t>
            </w:r>
          </w:p>
        </w:tc>
        <w:tc>
          <w:tcPr>
            <w:tcW w:w="1399" w:type="dxa"/>
            <w:vAlign w:val="center"/>
          </w:tcPr>
          <w:p w14:paraId="5DFFAB9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Сезонность по шаблону (амплитуда; максимум; минимум)</w:t>
            </w:r>
          </w:p>
        </w:tc>
      </w:tr>
      <w:tr w14:paraId="70F3F4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164586E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диаграмма</w:t>
            </w:r>
          </w:p>
        </w:tc>
        <w:tc>
          <w:tcPr>
            <w:tcW w:w="1725" w:type="dxa"/>
            <w:vAlign w:val="center"/>
          </w:tcPr>
          <w:p w14:paraId="045504C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626</w:t>
            </w:r>
          </w:p>
        </w:tc>
        <w:tc>
          <w:tcPr>
            <w:tcW w:w="1725" w:type="dxa"/>
            <w:vAlign w:val="center"/>
          </w:tcPr>
          <w:p w14:paraId="4CA58E0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484</w:t>
            </w:r>
          </w:p>
        </w:tc>
        <w:tc>
          <w:tcPr>
            <w:tcW w:w="1290" w:type="dxa"/>
            <w:vAlign w:val="center"/>
          </w:tcPr>
          <w:p w14:paraId="06476C4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–22,7</w:t>
            </w:r>
          </w:p>
        </w:tc>
        <w:tc>
          <w:tcPr>
            <w:tcW w:w="964" w:type="dxa"/>
            <w:vAlign w:val="center"/>
          </w:tcPr>
          <w:p w14:paraId="7D12AF2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11.2024 (92)</w:t>
            </w:r>
          </w:p>
        </w:tc>
        <w:tc>
          <w:tcPr>
            <w:tcW w:w="964" w:type="dxa"/>
            <w:vAlign w:val="center"/>
          </w:tcPr>
          <w:p w14:paraId="50D705B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04.2026 (76)</w:t>
            </w:r>
          </w:p>
        </w:tc>
        <w:tc>
          <w:tcPr>
            <w:tcW w:w="1399" w:type="dxa"/>
            <w:vAlign w:val="center"/>
          </w:tcPr>
          <w:p w14:paraId="640362D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(1,76; апрель; август)</w:t>
            </w:r>
          </w:p>
        </w:tc>
      </w:tr>
      <w:tr w14:paraId="460947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0" w:type="dxa"/>
            <w:vAlign w:val="center"/>
          </w:tcPr>
          <w:p w14:paraId="59E8580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(без уточнения, омоним)</w:t>
            </w:r>
          </w:p>
        </w:tc>
        <w:tc>
          <w:tcPr>
            <w:tcW w:w="1725" w:type="dxa"/>
            <w:vAlign w:val="center"/>
          </w:tcPr>
          <w:p w14:paraId="41868CA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11 008</w:t>
            </w:r>
          </w:p>
        </w:tc>
        <w:tc>
          <w:tcPr>
            <w:tcW w:w="1725" w:type="dxa"/>
            <w:vAlign w:val="center"/>
          </w:tcPr>
          <w:p w14:paraId="61CF3A7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8 628</w:t>
            </w:r>
          </w:p>
        </w:tc>
        <w:tc>
          <w:tcPr>
            <w:tcW w:w="1290" w:type="dxa"/>
            <w:vAlign w:val="center"/>
          </w:tcPr>
          <w:p w14:paraId="66029F8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–21,6</w:t>
            </w:r>
          </w:p>
        </w:tc>
        <w:tc>
          <w:tcPr>
            <w:tcW w:w="964" w:type="dxa"/>
            <w:vAlign w:val="center"/>
          </w:tcPr>
          <w:p w14:paraId="0DADDB2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03.2025 (1236)</w:t>
            </w:r>
          </w:p>
        </w:tc>
        <w:tc>
          <w:tcPr>
            <w:tcW w:w="964" w:type="dxa"/>
            <w:vAlign w:val="center"/>
          </w:tcPr>
          <w:p w14:paraId="61BD1EF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10.2025 (991)</w:t>
            </w:r>
          </w:p>
        </w:tc>
        <w:tc>
          <w:tcPr>
            <w:tcW w:w="1399" w:type="dxa"/>
            <w:vAlign w:val="center"/>
          </w:tcPr>
          <w:p w14:paraId="2F5AB61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Выраженная (0,58; октябрь; февраль)</w:t>
            </w:r>
          </w:p>
        </w:tc>
      </w:tr>
    </w:tbl>
    <w:p w14:paraId="6CF8D49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запросы ядра снижаются за два последних года: от –3,9 %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–12,8 % (нейросеть схема) до –55,4 % (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диаграмма). По порогу шаблона ±15 % стабильными являются только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«нейросеть схема»;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у которого признаки смешанные (пик второго года, 689, выше пика первого, 605). Месяцы максимума по шаблону и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(расхождение методик, п. 2.6.5):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максимум приходится на декабрь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(174), май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(128),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(166) и «нейросеть диаграмма» (172), октябрь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(186),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(168) и сеть петри (257), март у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12–74), что соответствует учебному календарю; у омонима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сезонность слабее (минимум 87 в июле и феврале).</w:t>
      </w:r>
    </w:p>
    <w:p w14:paraId="21003DC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Омонимия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подтверждается динамикой: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составляет 5,1 % от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за 24 месяца (998 из 19 636 запросов);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0,26), а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почти нет (0,88). Запрос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в расчеты не включен.</w:t>
      </w:r>
    </w:p>
    <w:p w14:paraId="214FF46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(–29,6 % к 2024 г.); «bpmn» рос до 15 162 запросов в 2024 г. и снизился до 13 340 в 2025 г. (–12,0 %);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–46,9 %, bpmn –48,6 %, idef0 –43,1 %, dfd диаграмма –62,4 %, erd диаграмма –45,3 %, сеть петри –50,9 %, plantuml –22,9 %, нейросеть схема –24,5 %, нейросеть диаграмма –16,4 %.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</w:p>
    <w:p w14:paraId="13601B3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22 – Запросы ядра в Вордстате по календарным годам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9"/>
        <w:gridCol w:w="809"/>
        <w:gridCol w:w="809"/>
        <w:gridCol w:w="809"/>
        <w:gridCol w:w="809"/>
        <w:gridCol w:w="809"/>
        <w:gridCol w:w="809"/>
        <w:gridCol w:w="1499"/>
        <w:gridCol w:w="1499"/>
      </w:tblGrid>
      <w:tr w14:paraId="485561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FFDF5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291EA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2020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38A7A3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2021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7E44C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2022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2148C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2023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F0F26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8F13A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</w:t>
            </w:r>
          </w:p>
        </w:tc>
        <w:tc>
          <w:tcPr>
            <w:tcW w:w="14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F2ED0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янв.–авг. 2025</w:t>
            </w:r>
          </w:p>
        </w:tc>
        <w:tc>
          <w:tcPr>
            <w:tcW w:w="14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7AFD5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янв.–авг. 2026</w:t>
            </w:r>
          </w:p>
        </w:tc>
      </w:tr>
      <w:tr w14:paraId="25C7A9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0E90DB6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809" w:type="dxa"/>
            <w:vAlign w:val="center"/>
          </w:tcPr>
          <w:p w14:paraId="663CCE2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23 152</w:t>
            </w:r>
          </w:p>
        </w:tc>
        <w:tc>
          <w:tcPr>
            <w:tcW w:w="809" w:type="dxa"/>
            <w:vAlign w:val="center"/>
          </w:tcPr>
          <w:p w14:paraId="45BED8E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27 326</w:t>
            </w:r>
          </w:p>
        </w:tc>
        <w:tc>
          <w:tcPr>
            <w:tcW w:w="809" w:type="dxa"/>
            <w:vAlign w:val="center"/>
          </w:tcPr>
          <w:p w14:paraId="459340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26 529</w:t>
            </w:r>
          </w:p>
        </w:tc>
        <w:tc>
          <w:tcPr>
            <w:tcW w:w="809" w:type="dxa"/>
            <w:vAlign w:val="center"/>
          </w:tcPr>
          <w:p w14:paraId="3D2F84D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24 672</w:t>
            </w:r>
          </w:p>
        </w:tc>
        <w:tc>
          <w:tcPr>
            <w:tcW w:w="809" w:type="dxa"/>
            <w:vAlign w:val="center"/>
          </w:tcPr>
          <w:p w14:paraId="6309034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24 759</w:t>
            </w:r>
          </w:p>
        </w:tc>
        <w:tc>
          <w:tcPr>
            <w:tcW w:w="809" w:type="dxa"/>
            <w:vAlign w:val="center"/>
          </w:tcPr>
          <w:p w14:paraId="6BCF915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17 440</w:t>
            </w:r>
          </w:p>
        </w:tc>
        <w:tc>
          <w:tcPr>
            <w:tcW w:w="1499" w:type="dxa"/>
            <w:vAlign w:val="center"/>
          </w:tcPr>
          <w:p w14:paraId="1507623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11 508</w:t>
            </w:r>
          </w:p>
        </w:tc>
        <w:tc>
          <w:tcPr>
            <w:tcW w:w="1499" w:type="dxa"/>
            <w:vAlign w:val="center"/>
          </w:tcPr>
          <w:p w14:paraId="574FA70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6 109</w:t>
            </w:r>
          </w:p>
        </w:tc>
      </w:tr>
      <w:tr w14:paraId="0EBDA8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77C1A48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809" w:type="dxa"/>
            <w:vAlign w:val="center"/>
          </w:tcPr>
          <w:p w14:paraId="5AD0A78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4 774</w:t>
            </w:r>
          </w:p>
        </w:tc>
        <w:tc>
          <w:tcPr>
            <w:tcW w:w="809" w:type="dxa"/>
            <w:vAlign w:val="center"/>
          </w:tcPr>
          <w:p w14:paraId="11B6D40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8 148</w:t>
            </w:r>
          </w:p>
        </w:tc>
        <w:tc>
          <w:tcPr>
            <w:tcW w:w="809" w:type="dxa"/>
            <w:vAlign w:val="center"/>
          </w:tcPr>
          <w:p w14:paraId="2DF029E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10 531</w:t>
            </w:r>
          </w:p>
        </w:tc>
        <w:tc>
          <w:tcPr>
            <w:tcW w:w="809" w:type="dxa"/>
            <w:vAlign w:val="center"/>
          </w:tcPr>
          <w:p w14:paraId="7183EF8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11 112</w:t>
            </w:r>
          </w:p>
        </w:tc>
        <w:tc>
          <w:tcPr>
            <w:tcW w:w="809" w:type="dxa"/>
            <w:vAlign w:val="center"/>
          </w:tcPr>
          <w:p w14:paraId="6D884CB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15 162</w:t>
            </w:r>
          </w:p>
        </w:tc>
        <w:tc>
          <w:tcPr>
            <w:tcW w:w="809" w:type="dxa"/>
            <w:vAlign w:val="center"/>
          </w:tcPr>
          <w:p w14:paraId="20F3869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13 340</w:t>
            </w:r>
          </w:p>
        </w:tc>
        <w:tc>
          <w:tcPr>
            <w:tcW w:w="1499" w:type="dxa"/>
            <w:vAlign w:val="center"/>
          </w:tcPr>
          <w:p w14:paraId="397FD3D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9 889</w:t>
            </w:r>
          </w:p>
        </w:tc>
        <w:tc>
          <w:tcPr>
            <w:tcW w:w="1499" w:type="dxa"/>
            <w:vAlign w:val="center"/>
          </w:tcPr>
          <w:p w14:paraId="77EE5EF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5 083</w:t>
            </w:r>
          </w:p>
        </w:tc>
      </w:tr>
      <w:tr w14:paraId="18E432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1D05A64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809" w:type="dxa"/>
            <w:vAlign w:val="center"/>
          </w:tcPr>
          <w:p w14:paraId="7CC884A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432</w:t>
            </w:r>
          </w:p>
        </w:tc>
        <w:tc>
          <w:tcPr>
            <w:tcW w:w="809" w:type="dxa"/>
            <w:vAlign w:val="center"/>
          </w:tcPr>
          <w:p w14:paraId="3396B1F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515</w:t>
            </w:r>
          </w:p>
        </w:tc>
        <w:tc>
          <w:tcPr>
            <w:tcW w:w="809" w:type="dxa"/>
            <w:vAlign w:val="center"/>
          </w:tcPr>
          <w:p w14:paraId="373752B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656</w:t>
            </w:r>
          </w:p>
        </w:tc>
        <w:tc>
          <w:tcPr>
            <w:tcW w:w="809" w:type="dxa"/>
            <w:vAlign w:val="center"/>
          </w:tcPr>
          <w:p w14:paraId="606BF59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958</w:t>
            </w:r>
          </w:p>
        </w:tc>
        <w:tc>
          <w:tcPr>
            <w:tcW w:w="809" w:type="dxa"/>
            <w:vAlign w:val="center"/>
          </w:tcPr>
          <w:p w14:paraId="28BA736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2 694</w:t>
            </w:r>
          </w:p>
        </w:tc>
        <w:tc>
          <w:tcPr>
            <w:tcW w:w="809" w:type="dxa"/>
            <w:vAlign w:val="center"/>
          </w:tcPr>
          <w:p w14:paraId="13EA41C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4 883</w:t>
            </w:r>
          </w:p>
        </w:tc>
        <w:tc>
          <w:tcPr>
            <w:tcW w:w="1499" w:type="dxa"/>
            <w:vAlign w:val="center"/>
          </w:tcPr>
          <w:p w14:paraId="1CEA902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3 006</w:t>
            </w:r>
          </w:p>
        </w:tc>
        <w:tc>
          <w:tcPr>
            <w:tcW w:w="1499" w:type="dxa"/>
            <w:vAlign w:val="center"/>
          </w:tcPr>
          <w:p w14:paraId="6DA9746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2 319</w:t>
            </w:r>
          </w:p>
        </w:tc>
      </w:tr>
      <w:tr w14:paraId="11E07B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0582399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809" w:type="dxa"/>
            <w:vAlign w:val="center"/>
          </w:tcPr>
          <w:p w14:paraId="6FE71B2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7 470</w:t>
            </w:r>
          </w:p>
        </w:tc>
        <w:tc>
          <w:tcPr>
            <w:tcW w:w="809" w:type="dxa"/>
            <w:vAlign w:val="center"/>
          </w:tcPr>
          <w:p w14:paraId="1008CEA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9 678</w:t>
            </w:r>
          </w:p>
        </w:tc>
        <w:tc>
          <w:tcPr>
            <w:tcW w:w="809" w:type="dxa"/>
            <w:vAlign w:val="center"/>
          </w:tcPr>
          <w:p w14:paraId="3CEDAF4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9 961</w:t>
            </w:r>
          </w:p>
        </w:tc>
        <w:tc>
          <w:tcPr>
            <w:tcW w:w="809" w:type="dxa"/>
            <w:vAlign w:val="center"/>
          </w:tcPr>
          <w:p w14:paraId="0569BD8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8 673</w:t>
            </w:r>
          </w:p>
        </w:tc>
        <w:tc>
          <w:tcPr>
            <w:tcW w:w="809" w:type="dxa"/>
            <w:vAlign w:val="center"/>
          </w:tcPr>
          <w:p w14:paraId="449917F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6 694</w:t>
            </w:r>
          </w:p>
        </w:tc>
        <w:tc>
          <w:tcPr>
            <w:tcW w:w="809" w:type="dxa"/>
            <w:vAlign w:val="center"/>
          </w:tcPr>
          <w:p w14:paraId="40387D5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4 815</w:t>
            </w:r>
          </w:p>
        </w:tc>
        <w:tc>
          <w:tcPr>
            <w:tcW w:w="1499" w:type="dxa"/>
            <w:vAlign w:val="center"/>
          </w:tcPr>
          <w:p w14:paraId="522CADE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2 938</w:t>
            </w:r>
          </w:p>
        </w:tc>
        <w:tc>
          <w:tcPr>
            <w:tcW w:w="1499" w:type="dxa"/>
            <w:vAlign w:val="center"/>
          </w:tcPr>
          <w:p w14:paraId="171814B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1 672</w:t>
            </w:r>
          </w:p>
        </w:tc>
      </w:tr>
      <w:tr w14:paraId="4BA0C3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6BF7DCC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809" w:type="dxa"/>
            <w:vAlign w:val="center"/>
          </w:tcPr>
          <w:p w14:paraId="1EDD6CF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1 437</w:t>
            </w:r>
          </w:p>
        </w:tc>
        <w:tc>
          <w:tcPr>
            <w:tcW w:w="809" w:type="dxa"/>
            <w:vAlign w:val="center"/>
          </w:tcPr>
          <w:p w14:paraId="2FAA6C9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1 946</w:t>
            </w:r>
          </w:p>
        </w:tc>
        <w:tc>
          <w:tcPr>
            <w:tcW w:w="809" w:type="dxa"/>
            <w:vAlign w:val="center"/>
          </w:tcPr>
          <w:p w14:paraId="3814B86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1 958</w:t>
            </w:r>
          </w:p>
        </w:tc>
        <w:tc>
          <w:tcPr>
            <w:tcW w:w="809" w:type="dxa"/>
            <w:vAlign w:val="center"/>
          </w:tcPr>
          <w:p w14:paraId="0DF3B95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2 039</w:t>
            </w:r>
          </w:p>
        </w:tc>
        <w:tc>
          <w:tcPr>
            <w:tcW w:w="809" w:type="dxa"/>
            <w:vAlign w:val="center"/>
          </w:tcPr>
          <w:p w14:paraId="5A1AEC1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1 608</w:t>
            </w:r>
          </w:p>
        </w:tc>
        <w:tc>
          <w:tcPr>
            <w:tcW w:w="809" w:type="dxa"/>
            <w:vAlign w:val="center"/>
          </w:tcPr>
          <w:p w14:paraId="55E111B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1 246</w:t>
            </w:r>
          </w:p>
        </w:tc>
        <w:tc>
          <w:tcPr>
            <w:tcW w:w="1499" w:type="dxa"/>
            <w:vAlign w:val="center"/>
          </w:tcPr>
          <w:p w14:paraId="36726D8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912</w:t>
            </w:r>
          </w:p>
        </w:tc>
        <w:tc>
          <w:tcPr>
            <w:tcW w:w="1499" w:type="dxa"/>
            <w:vAlign w:val="center"/>
          </w:tcPr>
          <w:p w14:paraId="5EDFD2A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343</w:t>
            </w:r>
          </w:p>
        </w:tc>
      </w:tr>
      <w:tr w14:paraId="0F1B44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716CA13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809" w:type="dxa"/>
            <w:vAlign w:val="center"/>
          </w:tcPr>
          <w:p w14:paraId="6F727FB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520</w:t>
            </w:r>
          </w:p>
        </w:tc>
        <w:tc>
          <w:tcPr>
            <w:tcW w:w="809" w:type="dxa"/>
            <w:vAlign w:val="center"/>
          </w:tcPr>
          <w:p w14:paraId="169A98A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906</w:t>
            </w:r>
          </w:p>
        </w:tc>
        <w:tc>
          <w:tcPr>
            <w:tcW w:w="809" w:type="dxa"/>
            <w:vAlign w:val="center"/>
          </w:tcPr>
          <w:p w14:paraId="43DFEEC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657</w:t>
            </w:r>
          </w:p>
        </w:tc>
        <w:tc>
          <w:tcPr>
            <w:tcW w:w="809" w:type="dxa"/>
            <w:vAlign w:val="center"/>
          </w:tcPr>
          <w:p w14:paraId="00D9130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633</w:t>
            </w:r>
          </w:p>
        </w:tc>
        <w:tc>
          <w:tcPr>
            <w:tcW w:w="809" w:type="dxa"/>
            <w:vAlign w:val="center"/>
          </w:tcPr>
          <w:p w14:paraId="22BBC43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660</w:t>
            </w:r>
          </w:p>
        </w:tc>
        <w:tc>
          <w:tcPr>
            <w:tcW w:w="809" w:type="dxa"/>
            <w:vAlign w:val="center"/>
          </w:tcPr>
          <w:p w14:paraId="18644A0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552</w:t>
            </w:r>
          </w:p>
        </w:tc>
        <w:tc>
          <w:tcPr>
            <w:tcW w:w="1499" w:type="dxa"/>
            <w:vAlign w:val="center"/>
          </w:tcPr>
          <w:p w14:paraId="5A79BDA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422</w:t>
            </w:r>
          </w:p>
        </w:tc>
        <w:tc>
          <w:tcPr>
            <w:tcW w:w="1499" w:type="dxa"/>
            <w:vAlign w:val="center"/>
          </w:tcPr>
          <w:p w14:paraId="0B6DD1E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231</w:t>
            </w:r>
          </w:p>
        </w:tc>
      </w:tr>
      <w:tr w14:paraId="2F0433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242DD55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809" w:type="dxa"/>
            <w:vAlign w:val="center"/>
          </w:tcPr>
          <w:p w14:paraId="0D5E122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766</w:t>
            </w:r>
          </w:p>
        </w:tc>
        <w:tc>
          <w:tcPr>
            <w:tcW w:w="809" w:type="dxa"/>
            <w:vAlign w:val="center"/>
          </w:tcPr>
          <w:p w14:paraId="6CEBD1D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608</w:t>
            </w:r>
          </w:p>
        </w:tc>
        <w:tc>
          <w:tcPr>
            <w:tcW w:w="809" w:type="dxa"/>
            <w:vAlign w:val="center"/>
          </w:tcPr>
          <w:p w14:paraId="2DDEE7C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595</w:t>
            </w:r>
          </w:p>
        </w:tc>
        <w:tc>
          <w:tcPr>
            <w:tcW w:w="809" w:type="dxa"/>
            <w:vAlign w:val="center"/>
          </w:tcPr>
          <w:p w14:paraId="5B6D69E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655</w:t>
            </w:r>
          </w:p>
        </w:tc>
        <w:tc>
          <w:tcPr>
            <w:tcW w:w="809" w:type="dxa"/>
            <w:vAlign w:val="center"/>
          </w:tcPr>
          <w:p w14:paraId="0F854CE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534</w:t>
            </w:r>
          </w:p>
        </w:tc>
        <w:tc>
          <w:tcPr>
            <w:tcW w:w="809" w:type="dxa"/>
            <w:vAlign w:val="center"/>
          </w:tcPr>
          <w:p w14:paraId="07E4801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284</w:t>
            </w:r>
          </w:p>
        </w:tc>
        <w:tc>
          <w:tcPr>
            <w:tcW w:w="1499" w:type="dxa"/>
            <w:vAlign w:val="center"/>
          </w:tcPr>
          <w:p w14:paraId="6413502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161</w:t>
            </w:r>
          </w:p>
        </w:tc>
        <w:tc>
          <w:tcPr>
            <w:tcW w:w="1499" w:type="dxa"/>
            <w:vAlign w:val="center"/>
          </w:tcPr>
          <w:p w14:paraId="53F6681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79</w:t>
            </w:r>
          </w:p>
        </w:tc>
      </w:tr>
      <w:tr w14:paraId="693B76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4F3BFDA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</w:t>
            </w:r>
          </w:p>
        </w:tc>
        <w:tc>
          <w:tcPr>
            <w:tcW w:w="809" w:type="dxa"/>
            <w:vAlign w:val="center"/>
          </w:tcPr>
          <w:p w14:paraId="4B7EA25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809" w:type="dxa"/>
            <w:vAlign w:val="center"/>
          </w:tcPr>
          <w:p w14:paraId="5425F58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</w:t>
            </w:r>
          </w:p>
        </w:tc>
        <w:tc>
          <w:tcPr>
            <w:tcW w:w="809" w:type="dxa"/>
            <w:vAlign w:val="center"/>
          </w:tcPr>
          <w:p w14:paraId="4F49692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809" w:type="dxa"/>
            <w:vAlign w:val="center"/>
          </w:tcPr>
          <w:p w14:paraId="4E52E11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350</w:t>
            </w:r>
          </w:p>
        </w:tc>
        <w:tc>
          <w:tcPr>
            <w:tcW w:w="809" w:type="dxa"/>
            <w:vAlign w:val="center"/>
          </w:tcPr>
          <w:p w14:paraId="5C9221D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986</w:t>
            </w:r>
          </w:p>
        </w:tc>
        <w:tc>
          <w:tcPr>
            <w:tcW w:w="809" w:type="dxa"/>
            <w:vAlign w:val="center"/>
          </w:tcPr>
          <w:p w14:paraId="6D294A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1 537</w:t>
            </w:r>
          </w:p>
        </w:tc>
        <w:tc>
          <w:tcPr>
            <w:tcW w:w="1499" w:type="dxa"/>
            <w:vAlign w:val="center"/>
          </w:tcPr>
          <w:p w14:paraId="6413C52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1 004</w:t>
            </w:r>
          </w:p>
        </w:tc>
        <w:tc>
          <w:tcPr>
            <w:tcW w:w="1499" w:type="dxa"/>
            <w:vAlign w:val="center"/>
          </w:tcPr>
          <w:p w14:paraId="657F8C6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758</w:t>
            </w:r>
          </w:p>
        </w:tc>
      </w:tr>
      <w:tr w14:paraId="12E08A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99" w:type="dxa"/>
            <w:vAlign w:val="center"/>
          </w:tcPr>
          <w:p w14:paraId="2944004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диаграмма</w:t>
            </w:r>
          </w:p>
        </w:tc>
        <w:tc>
          <w:tcPr>
            <w:tcW w:w="809" w:type="dxa"/>
            <w:vAlign w:val="center"/>
          </w:tcPr>
          <w:p w14:paraId="30CC215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809" w:type="dxa"/>
            <w:vAlign w:val="center"/>
          </w:tcPr>
          <w:p w14:paraId="222846F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809" w:type="dxa"/>
            <w:vAlign w:val="center"/>
          </w:tcPr>
          <w:p w14:paraId="7E36962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809" w:type="dxa"/>
            <w:vAlign w:val="center"/>
          </w:tcPr>
          <w:p w14:paraId="0F2BCAD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159</w:t>
            </w:r>
          </w:p>
        </w:tc>
        <w:tc>
          <w:tcPr>
            <w:tcW w:w="809" w:type="dxa"/>
            <w:vAlign w:val="center"/>
          </w:tcPr>
          <w:p w14:paraId="1E10434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469</w:t>
            </w:r>
          </w:p>
        </w:tc>
        <w:tc>
          <w:tcPr>
            <w:tcW w:w="809" w:type="dxa"/>
            <w:vAlign w:val="center"/>
          </w:tcPr>
          <w:p w14:paraId="70F22A6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548</w:t>
            </w:r>
          </w:p>
        </w:tc>
        <w:tc>
          <w:tcPr>
            <w:tcW w:w="1499" w:type="dxa"/>
            <w:vAlign w:val="center"/>
          </w:tcPr>
          <w:p w14:paraId="1552687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390</w:t>
            </w:r>
          </w:p>
        </w:tc>
        <w:tc>
          <w:tcPr>
            <w:tcW w:w="1499" w:type="dxa"/>
            <w:vAlign w:val="center"/>
          </w:tcPr>
          <w:p w14:paraId="157DB6F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326</w:t>
            </w:r>
          </w:p>
        </w:tc>
      </w:tr>
    </w:tbl>
    <w:p w14:paraId="4B39C45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022E571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23 – «Регионы» Вордстата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8"/>
        <w:gridCol w:w="2264"/>
        <w:gridCol w:w="2264"/>
      </w:tblGrid>
      <w:tr w14:paraId="498109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82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CEB44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22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E74C9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22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70D3F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</w:tr>
      <w:tr w14:paraId="38AE38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7650588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2264" w:type="dxa"/>
            <w:vAlign w:val="center"/>
          </w:tcPr>
          <w:p w14:paraId="0361DC1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422 (71,96)</w:t>
            </w:r>
          </w:p>
        </w:tc>
        <w:tc>
          <w:tcPr>
            <w:tcW w:w="2264" w:type="dxa"/>
            <w:vAlign w:val="center"/>
          </w:tcPr>
          <w:p w14:paraId="5C44063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560 (133,13)</w:t>
            </w:r>
          </w:p>
        </w:tc>
      </w:tr>
      <w:tr w14:paraId="034E55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0EA74CA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 и Минская область</w:t>
            </w:r>
          </w:p>
        </w:tc>
        <w:tc>
          <w:tcPr>
            <w:tcW w:w="2264" w:type="dxa"/>
            <w:vAlign w:val="center"/>
          </w:tcPr>
          <w:p w14:paraId="4334E87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325 (119,43)</w:t>
            </w:r>
          </w:p>
        </w:tc>
        <w:tc>
          <w:tcPr>
            <w:tcW w:w="2264" w:type="dxa"/>
            <w:vAlign w:val="center"/>
          </w:tcPr>
          <w:p w14:paraId="5FC77E8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412 (203,49)</w:t>
            </w:r>
          </w:p>
        </w:tc>
      </w:tr>
      <w:tr w14:paraId="7BE9C7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6F2EAE5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г. Минск</w:t>
            </w:r>
          </w:p>
        </w:tc>
        <w:tc>
          <w:tcPr>
            <w:tcW w:w="2264" w:type="dxa"/>
            <w:vAlign w:val="center"/>
          </w:tcPr>
          <w:p w14:paraId="6CE28D8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264 (138,29)</w:t>
            </w:r>
          </w:p>
        </w:tc>
        <w:tc>
          <w:tcPr>
            <w:tcW w:w="2264" w:type="dxa"/>
            <w:vAlign w:val="center"/>
          </w:tcPr>
          <w:p w14:paraId="4A5D649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371 (261,20)</w:t>
            </w:r>
          </w:p>
        </w:tc>
      </w:tr>
      <w:tr w14:paraId="40C7EE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52A1267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Гомельская область (с г. Гомель)</w:t>
            </w:r>
          </w:p>
        </w:tc>
        <w:tc>
          <w:tcPr>
            <w:tcW w:w="2264" w:type="dxa"/>
            <w:vAlign w:val="center"/>
          </w:tcPr>
          <w:p w14:paraId="0B4D2D5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 (72,39)</w:t>
            </w:r>
          </w:p>
        </w:tc>
        <w:tc>
          <w:tcPr>
            <w:tcW w:w="2264" w:type="dxa"/>
            <w:vAlign w:val="center"/>
          </w:tcPr>
          <w:p w14:paraId="2AD176D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 (60,99)</w:t>
            </w:r>
          </w:p>
        </w:tc>
      </w:tr>
      <w:tr w14:paraId="001E3A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510F653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Витебская область</w:t>
            </w:r>
          </w:p>
        </w:tc>
        <w:tc>
          <w:tcPr>
            <w:tcW w:w="2264" w:type="dxa"/>
            <w:vAlign w:val="center"/>
          </w:tcPr>
          <w:p w14:paraId="56AA87C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 (31,94)</w:t>
            </w:r>
          </w:p>
        </w:tc>
        <w:tc>
          <w:tcPr>
            <w:tcW w:w="2264" w:type="dxa"/>
            <w:vAlign w:val="center"/>
          </w:tcPr>
          <w:p w14:paraId="6727E23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 (77,61)</w:t>
            </w:r>
          </w:p>
        </w:tc>
      </w:tr>
      <w:tr w14:paraId="4291A5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22BD47B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Гродненская область</w:t>
            </w:r>
          </w:p>
        </w:tc>
        <w:tc>
          <w:tcPr>
            <w:tcW w:w="2264" w:type="dxa"/>
            <w:vAlign w:val="center"/>
          </w:tcPr>
          <w:p w14:paraId="527483D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(43,84)</w:t>
            </w:r>
          </w:p>
        </w:tc>
        <w:tc>
          <w:tcPr>
            <w:tcW w:w="2264" w:type="dxa"/>
            <w:vAlign w:val="center"/>
          </w:tcPr>
          <w:p w14:paraId="5AF34B0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 (31,92)</w:t>
            </w:r>
          </w:p>
        </w:tc>
      </w:tr>
      <w:tr w14:paraId="429763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68948E6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Брестская область</w:t>
            </w:r>
          </w:p>
        </w:tc>
        <w:tc>
          <w:tcPr>
            <w:tcW w:w="2264" w:type="dxa"/>
            <w:vAlign w:val="center"/>
          </w:tcPr>
          <w:p w14:paraId="26273EE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 (22,12)</w:t>
            </w:r>
          </w:p>
        </w:tc>
        <w:tc>
          <w:tcPr>
            <w:tcW w:w="2264" w:type="dxa"/>
            <w:vAlign w:val="center"/>
          </w:tcPr>
          <w:p w14:paraId="4AA54D6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 (57,73)</w:t>
            </w:r>
          </w:p>
        </w:tc>
      </w:tr>
      <w:tr w14:paraId="7EF12B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44D7B5F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Могилевская область</w:t>
            </w:r>
          </w:p>
        </w:tc>
        <w:tc>
          <w:tcPr>
            <w:tcW w:w="2264" w:type="dxa"/>
            <w:vAlign w:val="center"/>
          </w:tcPr>
          <w:p w14:paraId="226CC7E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 (8,75)</w:t>
            </w:r>
          </w:p>
        </w:tc>
        <w:tc>
          <w:tcPr>
            <w:tcW w:w="2264" w:type="dxa"/>
            <w:vAlign w:val="center"/>
          </w:tcPr>
          <w:p w14:paraId="423ED15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93 (182,48)</w:t>
            </w:r>
          </w:p>
        </w:tc>
      </w:tr>
      <w:tr w14:paraId="67DD79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0511546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2264" w:type="dxa"/>
            <w:vAlign w:val="center"/>
          </w:tcPr>
          <w:p w14:paraId="04DEE59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31 582 (104,85)</w:t>
            </w:r>
          </w:p>
        </w:tc>
        <w:tc>
          <w:tcPr>
            <w:tcW w:w="2264" w:type="dxa"/>
            <w:vAlign w:val="center"/>
          </w:tcPr>
          <w:p w14:paraId="761A3E8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22 921 (102,19)</w:t>
            </w:r>
          </w:p>
        </w:tc>
      </w:tr>
      <w:tr w14:paraId="246926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36951B0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2264" w:type="dxa"/>
            <w:vAlign w:val="center"/>
          </w:tcPr>
          <w:p w14:paraId="113A0E8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358 (83,03)</w:t>
            </w:r>
          </w:p>
        </w:tc>
        <w:tc>
          <w:tcPr>
            <w:tcW w:w="2264" w:type="dxa"/>
            <w:vAlign w:val="center"/>
          </w:tcPr>
          <w:p w14:paraId="7B4BC24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309 (95,17)</w:t>
            </w:r>
          </w:p>
        </w:tc>
      </w:tr>
      <w:tr w14:paraId="32F326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828" w:type="dxa"/>
            <w:vAlign w:val="center"/>
          </w:tcPr>
          <w:p w14:paraId="70EFA31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«Топы запросов», Беларусь (то же окно)</w:t>
            </w:r>
          </w:p>
        </w:tc>
        <w:tc>
          <w:tcPr>
            <w:tcW w:w="2264" w:type="dxa"/>
            <w:vAlign w:val="center"/>
          </w:tcPr>
          <w:p w14:paraId="345106B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473</w:t>
            </w:r>
          </w:p>
        </w:tc>
        <w:tc>
          <w:tcPr>
            <w:tcW w:w="2264" w:type="dxa"/>
            <w:vAlign w:val="center"/>
          </w:tcPr>
          <w:p w14:paraId="237AA40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652</w:t>
            </w:r>
          </w:p>
        </w:tc>
      </w:tr>
    </w:tbl>
    <w:p w14:paraId="352B833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Интерес к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73,6 %).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465,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Россия – 31 582 запроса (в 74,8 раза больше, чем в Беларуси: 31 582 / 422), по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этим странам приведен в п. 2.3.3.</w:t>
      </w:r>
    </w:p>
    <w:p w14:paraId="61559D82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2C887DD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24 –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устройствам, Беларусь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2315"/>
        <w:gridCol w:w="2345"/>
        <w:gridCol w:w="1431"/>
        <w:gridCol w:w="1462"/>
      </w:tblGrid>
      <w:tr w14:paraId="16C549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504D0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Устройство</w:t>
            </w:r>
          </w:p>
        </w:tc>
        <w:tc>
          <w:tcPr>
            <w:tcW w:w="231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2A756D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запросов за 24 мес. (доля)</w:t>
            </w:r>
          </w:p>
        </w:tc>
        <w:tc>
          <w:tcPr>
            <w:tcW w:w="23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BC2FE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запросов за 24 мес. (доля)</w:t>
            </w:r>
          </w:p>
        </w:tc>
        <w:tc>
          <w:tcPr>
            <w:tcW w:w="143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86A60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2-й год к 1-му</w:t>
            </w:r>
          </w:p>
        </w:tc>
        <w:tc>
          <w:tcPr>
            <w:tcW w:w="14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9C571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2-й год к 1-му</w:t>
            </w:r>
          </w:p>
        </w:tc>
      </w:tr>
      <w:tr w14:paraId="1D4476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299D8B3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Десктопы</w:t>
            </w:r>
          </w:p>
        </w:tc>
        <w:tc>
          <w:tcPr>
            <w:tcW w:w="2315" w:type="dxa"/>
            <w:vAlign w:val="center"/>
          </w:tcPr>
          <w:p w14:paraId="1BF1DF6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28 533 (86,3 %)</w:t>
            </w:r>
          </w:p>
        </w:tc>
        <w:tc>
          <w:tcPr>
            <w:tcW w:w="2345" w:type="dxa"/>
            <w:vAlign w:val="center"/>
          </w:tcPr>
          <w:p w14:paraId="2914048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19 997 (84,0 %)</w:t>
            </w:r>
          </w:p>
        </w:tc>
        <w:tc>
          <w:tcPr>
            <w:tcW w:w="1431" w:type="dxa"/>
            <w:vAlign w:val="center"/>
          </w:tcPr>
          <w:p w14:paraId="7FFF6D6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–42,7 %</w:t>
            </w:r>
          </w:p>
        </w:tc>
        <w:tc>
          <w:tcPr>
            <w:tcW w:w="1462" w:type="dxa"/>
            <w:vAlign w:val="center"/>
          </w:tcPr>
          <w:p w14:paraId="05154D5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–47,1 %</w:t>
            </w:r>
          </w:p>
        </w:tc>
      </w:tr>
      <w:tr w14:paraId="67F95D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6690027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Смартфоны</w:t>
            </w:r>
          </w:p>
        </w:tc>
        <w:tc>
          <w:tcPr>
            <w:tcW w:w="2315" w:type="dxa"/>
            <w:vAlign w:val="center"/>
          </w:tcPr>
          <w:p w14:paraId="3DBAE8A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4 438 (13,4 %)</w:t>
            </w:r>
          </w:p>
        </w:tc>
        <w:tc>
          <w:tcPr>
            <w:tcW w:w="2345" w:type="dxa"/>
            <w:vAlign w:val="center"/>
          </w:tcPr>
          <w:p w14:paraId="467BC6E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3 716 (15,6 %)</w:t>
            </w:r>
          </w:p>
        </w:tc>
        <w:tc>
          <w:tcPr>
            <w:tcW w:w="1431" w:type="dxa"/>
            <w:vAlign w:val="center"/>
          </w:tcPr>
          <w:p w14:paraId="15895D6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–43,2 %</w:t>
            </w:r>
          </w:p>
        </w:tc>
        <w:tc>
          <w:tcPr>
            <w:tcW w:w="1462" w:type="dxa"/>
            <w:vAlign w:val="center"/>
          </w:tcPr>
          <w:p w14:paraId="51D15D6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–25,9 %</w:t>
            </w:r>
          </w:p>
        </w:tc>
      </w:tr>
      <w:tr w14:paraId="5E238C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64957D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Планшеты</w:t>
            </w:r>
          </w:p>
        </w:tc>
        <w:tc>
          <w:tcPr>
            <w:tcW w:w="2315" w:type="dxa"/>
            <w:vAlign w:val="center"/>
          </w:tcPr>
          <w:p w14:paraId="55EA624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83 (0,3 %)</w:t>
            </w:r>
          </w:p>
        </w:tc>
        <w:tc>
          <w:tcPr>
            <w:tcW w:w="2345" w:type="dxa"/>
            <w:vAlign w:val="center"/>
          </w:tcPr>
          <w:p w14:paraId="1BC893B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 (0,4 %)</w:t>
            </w:r>
          </w:p>
        </w:tc>
        <w:tc>
          <w:tcPr>
            <w:tcW w:w="1431" w:type="dxa"/>
            <w:vAlign w:val="center"/>
          </w:tcPr>
          <w:p w14:paraId="78D6774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–19,6 %</w:t>
            </w:r>
          </w:p>
        </w:tc>
        <w:tc>
          <w:tcPr>
            <w:tcW w:w="1462" w:type="dxa"/>
            <w:vAlign w:val="center"/>
          </w:tcPr>
          <w:p w14:paraId="56AA4B9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–53,0 %</w:t>
            </w:r>
          </w:p>
        </w:tc>
      </w:tr>
      <w:tr w14:paraId="49D65D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14D9472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Всего</w:t>
            </w:r>
          </w:p>
        </w:tc>
        <w:tc>
          <w:tcPr>
            <w:tcW w:w="2315" w:type="dxa"/>
            <w:vAlign w:val="center"/>
          </w:tcPr>
          <w:p w14:paraId="6E8B8FB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33 054</w:t>
            </w:r>
          </w:p>
        </w:tc>
        <w:tc>
          <w:tcPr>
            <w:tcW w:w="2345" w:type="dxa"/>
            <w:vAlign w:val="center"/>
          </w:tcPr>
          <w:p w14:paraId="7B16271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23 810</w:t>
            </w:r>
          </w:p>
        </w:tc>
        <w:tc>
          <w:tcPr>
            <w:tcW w:w="1431" w:type="dxa"/>
            <w:vAlign w:val="center"/>
          </w:tcPr>
          <w:p w14:paraId="1BE5961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–42,7 %</w:t>
            </w:r>
          </w:p>
        </w:tc>
        <w:tc>
          <w:tcPr>
            <w:tcW w:w="1462" w:type="dxa"/>
            <w:vAlign w:val="center"/>
          </w:tcPr>
          <w:p w14:paraId="51BC8F6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–44,1 %</w:t>
            </w:r>
          </w:p>
        </w:tc>
      </w:tr>
    </w:tbl>
    <w:p w14:paraId="3FCBE85B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49 % в августе 2026 г.). Снижение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идет одинаково по десктопам (–42,7 %) и смартфонам (–43,2 %).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составляет –38,7 %. Для продукта это означает ориентацию на десктоп (веб-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>), с адаптивным интерфейсом как вторичной задачей.</w:t>
      </w:r>
    </w:p>
    <w:bookmarkEnd w:id="21"/>
    <w:p w14:paraId="0C9DD443">
      <w:pPr>
        <w:pStyle w:val="5"/>
        <w:keepNext/>
        <w:spacing w:before="360" w:after="360" w:line="360" w:lineRule="exact"/>
        <w:ind w:firstLine="709"/>
        <w:jc w:val="left"/>
      </w:pPr>
      <w:bookmarkStart w:id="22" w:name="уровень-интереса-по-вордстату"/>
      <w:r>
        <w:rPr>
          <w:rFonts w:ascii="Times New Roman" w:hAnsi="Times New Roman"/>
          <w:b/>
          <w:sz w:val="28"/>
        </w:rPr>
        <w:t>2.4.3 Уровень интереса по Вордстату</w:t>
      </w:r>
    </w:p>
    <w:p w14:paraId="1DE4C2B8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 по совокупности признаков (таблица 25).</w:t>
      </w:r>
    </w:p>
    <w:p w14:paraId="6C0EBF0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25 – Уровень интереса по пяти уровням </w:t>
      </w:r>
      <w:r>
        <w:rPr>
          <w:rFonts w:ascii="Times New Roman" w:hAnsi="Times New Roman"/>
          <w:i/>
          <w:sz w:val="28"/>
        </w:rPr>
        <w:t>YW</w:t>
      </w:r>
    </w:p>
    <w:tbl>
      <w:tblPr>
        <w:tblStyle w:val="30"/>
        <w:tblW w:w="935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1"/>
        <w:gridCol w:w="1806"/>
        <w:gridCol w:w="1806"/>
        <w:gridCol w:w="1237"/>
        <w:gridCol w:w="1806"/>
        <w:gridCol w:w="1351"/>
      </w:tblGrid>
      <w:tr w14:paraId="5BDB09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C3FDA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E70F3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Объем</w:t>
            </w:r>
          </w:p>
        </w:tc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3E99A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формулировки</w:t>
            </w:r>
          </w:p>
        </w:tc>
        <w:tc>
          <w:tcPr>
            <w:tcW w:w="12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986C4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180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7E17B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Региональный интерес</w:t>
            </w:r>
          </w:p>
        </w:tc>
        <w:tc>
          <w:tcPr>
            <w:tcW w:w="135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6084F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Ближайший уровень</w:t>
            </w:r>
          </w:p>
        </w:tc>
      </w:tr>
      <w:tr w14:paraId="7D8171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51" w:type="dxa"/>
            <w:vAlign w:val="center"/>
          </w:tcPr>
          <w:p w14:paraId="7D0545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06" w:type="dxa"/>
            <w:vAlign w:val="center"/>
          </w:tcPr>
          <w:p w14:paraId="4E466F7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 запрос/мес., подзапросы релевантны</w:t>
            </w:r>
          </w:p>
        </w:tc>
        <w:tc>
          <w:tcPr>
            <w:tcW w:w="1806" w:type="dxa"/>
            <w:vAlign w:val="center"/>
          </w:tcPr>
          <w:p w14:paraId="7F2E4F7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Единичные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запросов/мес.)</w:t>
            </w:r>
          </w:p>
        </w:tc>
        <w:tc>
          <w:tcPr>
            <w:tcW w:w="1237" w:type="dxa"/>
            <w:vAlign w:val="center"/>
          </w:tcPr>
          <w:p w14:paraId="2EAA728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на 42,7 % за год</w:t>
            </w:r>
          </w:p>
        </w:tc>
        <w:tc>
          <w:tcPr>
            <w:tcW w:w="1806" w:type="dxa"/>
            <w:vAlign w:val="center"/>
          </w:tcPr>
          <w:p w14:paraId="5BF85B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 (Минск – индекс 194,99)</w:t>
            </w:r>
          </w:p>
        </w:tc>
        <w:tc>
          <w:tcPr>
            <w:tcW w:w="1351" w:type="dxa"/>
            <w:vAlign w:val="center"/>
          </w:tcPr>
          <w:p w14:paraId="61E7324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Слабый</w:t>
            </w:r>
          </w:p>
        </w:tc>
      </w:tr>
      <w:tr w14:paraId="032EAA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51" w:type="dxa"/>
            <w:vAlign w:val="center"/>
          </w:tcPr>
          <w:p w14:paraId="69EBA71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06" w:type="dxa"/>
            <w:vAlign w:val="center"/>
          </w:tcPr>
          <w:p w14:paraId="10771A8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476 запросов/мес., подзапросы релевантны</w:t>
            </w:r>
          </w:p>
        </w:tc>
        <w:tc>
          <w:tcPr>
            <w:tcW w:w="1806" w:type="dxa"/>
            <w:vAlign w:val="center"/>
          </w:tcPr>
          <w:p w14:paraId="4441140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выявлены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скачать» – инструментальный запрос)</w:t>
            </w:r>
          </w:p>
        </w:tc>
        <w:tc>
          <w:tcPr>
            <w:tcW w:w="1237" w:type="dxa"/>
            <w:vAlign w:val="center"/>
          </w:tcPr>
          <w:p w14:paraId="0FA9C40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на 44,1 % за год</w:t>
            </w:r>
          </w:p>
        </w:tc>
        <w:tc>
          <w:tcPr>
            <w:tcW w:w="1806" w:type="dxa"/>
            <w:vAlign w:val="center"/>
          </w:tcPr>
          <w:p w14:paraId="7ED233E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351" w:type="dxa"/>
            <w:vAlign w:val="center"/>
          </w:tcPr>
          <w:p w14:paraId="611F272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Слабый</w:t>
            </w:r>
          </w:p>
        </w:tc>
      </w:tr>
      <w:tr w14:paraId="19CEB7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51" w:type="dxa"/>
            <w:vAlign w:val="center"/>
          </w:tcPr>
          <w:p w14:paraId="3054048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(без уточнения)</w:t>
            </w:r>
          </w:p>
        </w:tc>
        <w:tc>
          <w:tcPr>
            <w:tcW w:w="1806" w:type="dxa"/>
            <w:vAlign w:val="center"/>
          </w:tcPr>
          <w:p w14:paraId="223E916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1163 запроса/мес.</w:t>
            </w:r>
          </w:p>
        </w:tc>
        <w:tc>
          <w:tcPr>
            <w:tcW w:w="1806" w:type="dxa"/>
            <w:vAlign w:val="center"/>
          </w:tcPr>
          <w:p w14:paraId="555DE00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37" w:type="dxa"/>
            <w:vAlign w:val="center"/>
          </w:tcPr>
          <w:p w14:paraId="0D68802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снималась</w:t>
            </w:r>
          </w:p>
        </w:tc>
        <w:tc>
          <w:tcPr>
            <w:tcW w:w="1806" w:type="dxa"/>
            <w:vAlign w:val="center"/>
          </w:tcPr>
          <w:p w14:paraId="7D092B8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снимался</w:t>
            </w:r>
          </w:p>
        </w:tc>
        <w:tc>
          <w:tcPr>
            <w:tcW w:w="1351" w:type="dxa"/>
            <w:vAlign w:val="center"/>
          </w:tcPr>
          <w:p w14:paraId="63D9138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Искаженный</w:t>
            </w:r>
          </w:p>
        </w:tc>
      </w:tr>
    </w:tbl>
    <w:p w14:paraId="309194B9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25</w:t>
      </w:r>
    </w:p>
    <w:tbl>
      <w:tblPr>
        <w:tblStyle w:val="30"/>
        <w:tblW w:w="935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1"/>
        <w:gridCol w:w="1806"/>
        <w:gridCol w:w="1806"/>
        <w:gridCol w:w="1237"/>
        <w:gridCol w:w="1806"/>
        <w:gridCol w:w="1351"/>
      </w:tblGrid>
      <w:tr w14:paraId="4D1F3E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51" w:type="dxa"/>
            <w:vAlign w:val="center"/>
          </w:tcPr>
          <w:p w14:paraId="19F708F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</w:t>
            </w:r>
          </w:p>
        </w:tc>
        <w:tc>
          <w:tcPr>
            <w:tcW w:w="1806" w:type="dxa"/>
            <w:vAlign w:val="center"/>
          </w:tcPr>
          <w:p w14:paraId="273B76E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Объем</w:t>
            </w:r>
          </w:p>
        </w:tc>
        <w:tc>
          <w:tcPr>
            <w:tcW w:w="1806" w:type="dxa"/>
            <w:vAlign w:val="center"/>
          </w:tcPr>
          <w:p w14:paraId="65FCE77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Коммерческие формулировки</w:t>
            </w:r>
          </w:p>
        </w:tc>
        <w:tc>
          <w:tcPr>
            <w:tcW w:w="1237" w:type="dxa"/>
            <w:vAlign w:val="center"/>
          </w:tcPr>
          <w:p w14:paraId="2AB80AC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Динамика</w:t>
            </w:r>
          </w:p>
        </w:tc>
        <w:tc>
          <w:tcPr>
            <w:tcW w:w="1806" w:type="dxa"/>
            <w:vAlign w:val="center"/>
          </w:tcPr>
          <w:p w14:paraId="5A5567A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Региональный интерес</w:t>
            </w:r>
          </w:p>
        </w:tc>
        <w:tc>
          <w:tcPr>
            <w:tcW w:w="1351" w:type="dxa"/>
            <w:vAlign w:val="center"/>
          </w:tcPr>
          <w:p w14:paraId="2B5FE27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Ближайший уровень</w:t>
            </w:r>
          </w:p>
        </w:tc>
      </w:tr>
      <w:tr w14:paraId="3F0C3E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51" w:type="dxa"/>
            <w:vAlign w:val="center"/>
          </w:tcPr>
          <w:p w14:paraId="2A6FD43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(без уточнения)</w:t>
            </w:r>
          </w:p>
        </w:tc>
        <w:tc>
          <w:tcPr>
            <w:tcW w:w="1806" w:type="dxa"/>
            <w:vAlign w:val="center"/>
          </w:tcPr>
          <w:p w14:paraId="1F2C969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656 запросов/мес.</w:t>
            </w:r>
          </w:p>
        </w:tc>
        <w:tc>
          <w:tcPr>
            <w:tcW w:w="1806" w:type="dxa"/>
            <w:vAlign w:val="center"/>
          </w:tcPr>
          <w:p w14:paraId="0C9A3EE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37" w:type="dxa"/>
            <w:vAlign w:val="center"/>
          </w:tcPr>
          <w:p w14:paraId="146BFD2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снималась</w:t>
            </w:r>
          </w:p>
        </w:tc>
        <w:tc>
          <w:tcPr>
            <w:tcW w:w="1806" w:type="dxa"/>
            <w:vAlign w:val="center"/>
          </w:tcPr>
          <w:p w14:paraId="0DDBCE3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снимался</w:t>
            </w:r>
          </w:p>
        </w:tc>
        <w:tc>
          <w:tcPr>
            <w:tcW w:w="1351" w:type="dxa"/>
            <w:vAlign w:val="center"/>
          </w:tcPr>
          <w:p w14:paraId="4481B51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Искаженный</w:t>
            </w:r>
          </w:p>
        </w:tc>
      </w:tr>
    </w:tbl>
    <w:p w14:paraId="53D0CD2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такие запросы очищаются и повторяются по точным формулировкам, что и сделано («</w:t>
      </w:r>
      <w:r>
        <w:rPr>
          <w:rFonts w:ascii="Times New Roman" w:hAnsi="Times New Roman"/>
          <w:i/>
          <w:sz w:val="28"/>
        </w:rPr>
        <w:t>mermaid 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диаграмма»).</w:t>
      </w:r>
    </w:p>
    <w:p w14:paraId="0C5A425C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 xml:space="preserve">Балльная оценка выполнена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6.1.</w:t>
      </w:r>
    </w:p>
    <w:p w14:paraId="7DB06EF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26 – Балльная оценка интереса по Вордстату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2"/>
        <w:gridCol w:w="739"/>
        <w:gridCol w:w="891"/>
        <w:gridCol w:w="5564"/>
      </w:tblGrid>
      <w:tr w14:paraId="7B4DA5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6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9D74E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9BDD0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17C08A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659D3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Обоснование</w:t>
            </w:r>
          </w:p>
        </w:tc>
      </w:tr>
      <w:tr w14:paraId="6B839D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6CDC448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Объем релевантных запросов</w:t>
            </w:r>
          </w:p>
        </w:tc>
        <w:tc>
          <w:tcPr>
            <w:tcW w:w="739" w:type="dxa"/>
            <w:vAlign w:val="center"/>
          </w:tcPr>
          <w:p w14:paraId="593E25C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91" w:type="dxa"/>
            <w:vAlign w:val="center"/>
          </w:tcPr>
          <w:p w14:paraId="403CB77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7457E89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14:paraId="3AECB4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3337BF0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739" w:type="dxa"/>
            <w:vAlign w:val="center"/>
          </w:tcPr>
          <w:p w14:paraId="7CA8B18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891" w:type="dxa"/>
            <w:vAlign w:val="center"/>
          </w:tcPr>
          <w:p w14:paraId="6EAF928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5564" w:type="dxa"/>
            <w:vAlign w:val="center"/>
          </w:tcPr>
          <w:p w14:paraId="609478D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Спад: –42,7 % и –44,1 % год к году</w:t>
            </w:r>
          </w:p>
        </w:tc>
      </w:tr>
      <w:tr w14:paraId="43AB98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25D2E87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739" w:type="dxa"/>
            <w:vAlign w:val="center"/>
          </w:tcPr>
          <w:p w14:paraId="272D8E9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91" w:type="dxa"/>
            <w:vAlign w:val="center"/>
          </w:tcPr>
          <w:p w14:paraId="19C379B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5564" w:type="dxa"/>
            <w:vAlign w:val="center"/>
          </w:tcPr>
          <w:p w14:paraId="7B2132E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единичные запросы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запросов/мес., 0,8 % от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не выражено: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цена» и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14:paraId="100EF0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291756A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Региональная пригодность</w:t>
            </w:r>
          </w:p>
        </w:tc>
        <w:tc>
          <w:tcPr>
            <w:tcW w:w="739" w:type="dxa"/>
            <w:vAlign w:val="center"/>
          </w:tcPr>
          <w:p w14:paraId="7F641D3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91" w:type="dxa"/>
            <w:vAlign w:val="center"/>
          </w:tcPr>
          <w:p w14:paraId="3EC2551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404772E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явная приоритетная территория (Минск, индекс 194,99);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14:paraId="3BDB21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282FA17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Сезонность</w:t>
            </w:r>
          </w:p>
        </w:tc>
        <w:tc>
          <w:tcPr>
            <w:tcW w:w="739" w:type="dxa"/>
            <w:vAlign w:val="center"/>
          </w:tcPr>
          <w:p w14:paraId="46518A2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91" w:type="dxa"/>
            <w:vAlign w:val="center"/>
          </w:tcPr>
          <w:p w14:paraId="412DB7A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11EC93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Понятная сезонность: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обоих годах пики – декабрь и май, провалы – июль–август;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14:paraId="54F9DA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60AB82F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Разнообразие запросов</w:t>
            </w:r>
          </w:p>
        </w:tc>
        <w:tc>
          <w:tcPr>
            <w:tcW w:w="739" w:type="dxa"/>
            <w:vAlign w:val="center"/>
          </w:tcPr>
          <w:p w14:paraId="2ECD30D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891" w:type="dxa"/>
            <w:vAlign w:val="center"/>
          </w:tcPr>
          <w:p w14:paraId="10D7E83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45F4A20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Несколько групп: диаграммы, классы, проектирование, онлайн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); версия стандарта, нотация, процесс, онлайн, скачать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324C8C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62" w:type="dxa"/>
            <w:vAlign w:val="center"/>
          </w:tcPr>
          <w:p w14:paraId="10457A1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 (0–18)</w:t>
            </w:r>
          </w:p>
        </w:tc>
        <w:tc>
          <w:tcPr>
            <w:tcW w:w="739" w:type="dxa"/>
            <w:vAlign w:val="center"/>
          </w:tcPr>
          <w:p w14:paraId="546A1DF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891" w:type="dxa"/>
            <w:vAlign w:val="center"/>
          </w:tcPr>
          <w:p w14:paraId="060BB95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564" w:type="dxa"/>
            <w:vAlign w:val="center"/>
          </w:tcPr>
          <w:p w14:paraId="0AD1EBB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6–10 – осторожная проверка</w:t>
            </w:r>
          </w:p>
        </w:tc>
      </w:tr>
    </w:tbl>
    <w:p w14:paraId="3DAEF7A8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запросы оценены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раздела 7.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7C5FBCC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27 – Оценка запросов по пяти критериям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2"/>
        <w:gridCol w:w="3689"/>
        <w:gridCol w:w="3534"/>
      </w:tblGrid>
      <w:tr w14:paraId="6400EA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32" w:type="dxa"/>
            <w:vAlign w:val="center"/>
          </w:tcPr>
          <w:p w14:paraId="7146A83A">
            <w:pPr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3689" w:type="dxa"/>
            <w:vAlign w:val="center"/>
          </w:tcPr>
          <w:p w14:paraId="162375E1">
            <w:pPr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3534" w:type="dxa"/>
            <w:vAlign w:val="center"/>
          </w:tcPr>
          <w:p w14:paraId="277C0DF1">
            <w:pPr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</w:tr>
      <w:tr w14:paraId="2DD23F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2" w:type="dxa"/>
            <w:vAlign w:val="center"/>
          </w:tcPr>
          <w:p w14:paraId="4153A0EC">
            <w:pPr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намерения</w:t>
            </w:r>
          </w:p>
        </w:tc>
        <w:tc>
          <w:tcPr>
            <w:tcW w:w="3689" w:type="dxa"/>
            <w:vAlign w:val="center"/>
          </w:tcPr>
          <w:p w14:paraId="32C84934">
            <w:pPr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Инструментальный, учебный</w:t>
            </w:r>
          </w:p>
        </w:tc>
        <w:tc>
          <w:tcPr>
            <w:tcW w:w="3534" w:type="dxa"/>
            <w:vAlign w:val="center"/>
          </w:tcPr>
          <w:p w14:paraId="526C6C21">
            <w:pPr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Инструментальный, профессиональный</w:t>
            </w:r>
          </w:p>
        </w:tc>
      </w:tr>
      <w:tr w14:paraId="5320EB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2" w:type="dxa"/>
            <w:vAlign w:val="center"/>
          </w:tcPr>
          <w:p w14:paraId="111741F6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</w:t>
            </w:r>
          </w:p>
        </w:tc>
        <w:tc>
          <w:tcPr>
            <w:tcW w:w="3689" w:type="dxa"/>
            <w:vAlign w:val="center"/>
          </w:tcPr>
          <w:p w14:paraId="375E01D2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534" w:type="dxa"/>
            <w:vAlign w:val="center"/>
          </w:tcPr>
          <w:p w14:paraId="321EE1AE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</w:tr>
      <w:tr w14:paraId="276E17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2" w:type="dxa"/>
            <w:vAlign w:val="center"/>
          </w:tcPr>
          <w:p w14:paraId="318FED39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</w:t>
            </w:r>
          </w:p>
        </w:tc>
        <w:tc>
          <w:tcPr>
            <w:tcW w:w="3689" w:type="dxa"/>
            <w:vAlign w:val="center"/>
          </w:tcPr>
          <w:p w14:paraId="075CC5EF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534" w:type="dxa"/>
            <w:vAlign w:val="center"/>
          </w:tcPr>
          <w:p w14:paraId="3D1B458D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</w:tr>
      <w:tr w14:paraId="01E2A9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2" w:type="dxa"/>
            <w:vAlign w:val="center"/>
          </w:tcPr>
          <w:p w14:paraId="47D15D4B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3689" w:type="dxa"/>
            <w:vAlign w:val="center"/>
          </w:tcPr>
          <w:p w14:paraId="3321B707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534" w:type="dxa"/>
            <w:vAlign w:val="center"/>
          </w:tcPr>
          <w:p w14:paraId="69F17983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</w:tr>
      <w:tr w14:paraId="1660FB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2" w:type="dxa"/>
            <w:vAlign w:val="center"/>
          </w:tcPr>
          <w:p w14:paraId="0B1C50AF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3689" w:type="dxa"/>
            <w:vAlign w:val="center"/>
          </w:tcPr>
          <w:p w14:paraId="100FBF63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534" w:type="dxa"/>
            <w:vAlign w:val="center"/>
          </w:tcPr>
          <w:p w14:paraId="4D346471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</w:tr>
      <w:tr w14:paraId="7E33CF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2" w:type="dxa"/>
            <w:vAlign w:val="center"/>
          </w:tcPr>
          <w:p w14:paraId="32FD78F0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Чистота смысла</w:t>
            </w:r>
          </w:p>
        </w:tc>
        <w:tc>
          <w:tcPr>
            <w:tcW w:w="3689" w:type="dxa"/>
            <w:vAlign w:val="center"/>
          </w:tcPr>
          <w:p w14:paraId="65109507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534" w:type="dxa"/>
            <w:vAlign w:val="center"/>
          </w:tcPr>
          <w:p w14:paraId="1E7F4AFD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</w:tr>
      <w:tr w14:paraId="41E87A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2" w:type="dxa"/>
            <w:vAlign w:val="center"/>
          </w:tcPr>
          <w:p w14:paraId="5D0D039F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балл</w:t>
            </w:r>
          </w:p>
        </w:tc>
        <w:tc>
          <w:tcPr>
            <w:tcW w:w="3689" w:type="dxa"/>
            <w:vAlign w:val="center"/>
          </w:tcPr>
          <w:p w14:paraId="458B37AB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3,4</w:t>
            </w:r>
          </w:p>
        </w:tc>
        <w:tc>
          <w:tcPr>
            <w:tcW w:w="3534" w:type="dxa"/>
            <w:vAlign w:val="center"/>
          </w:tcPr>
          <w:p w14:paraId="58A1D4B6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3,0</w:t>
            </w:r>
          </w:p>
        </w:tc>
      </w:tr>
      <w:tr w14:paraId="1E152D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32" w:type="dxa"/>
            <w:vAlign w:val="center"/>
          </w:tcPr>
          <w:p w14:paraId="27FC0CFC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  <w:tc>
          <w:tcPr>
            <w:tcW w:w="3689" w:type="dxa"/>
            <w:vAlign w:val="center"/>
          </w:tcPr>
          <w:p w14:paraId="33F2CC54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3,1–4,0 – умеренно высокий: уточнить сегмент, цену и формат</w:t>
            </w:r>
          </w:p>
        </w:tc>
        <w:tc>
          <w:tcPr>
            <w:tcW w:w="3534" w:type="dxa"/>
            <w:vAlign w:val="center"/>
          </w:tcPr>
          <w:p w14:paraId="539E8D9D">
            <w:pPr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2,1–3,0 – средний: дополнительное направление</w:t>
            </w:r>
          </w:p>
        </w:tc>
      </w:tr>
    </w:tbl>
    <w:p w14:paraId="19020C9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 io</w:t>
      </w:r>
      <w:r>
        <w:rPr>
          <w:rFonts w:ascii="Times New Roman" w:hAnsi="Times New Roman"/>
          <w:sz w:val="28"/>
        </w:rPr>
        <w:t xml:space="preserve">); динамика – на 3, так как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балл 3 соответствует сезонности; региональная пригодность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дает 3 из 5 (ниже устойчивого спроса),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«понятная сезонность» 2 из 3;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7EAAD17A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шаблону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: по данным Яндекс Вордстат, в Беларуси наблюдается слабый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194,99 %,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(«низкий / умеренный / устойчивый / высокий») не совпадают с пятью уровнями того же файла, поэтому указаны оба названия.</w:t>
      </w:r>
    </w:p>
    <w:p w14:paraId="7A332B7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Результаты по Вордстату сведены также в минимальный шаблон анализа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(таблица 28) и в рабочий лист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(таблица 29).</w:t>
      </w:r>
    </w:p>
    <w:p w14:paraId="1817F8C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28 – Минимальный шаблон анализа в Вордстате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7"/>
        <w:gridCol w:w="1997"/>
        <w:gridCol w:w="1368"/>
        <w:gridCol w:w="1997"/>
        <w:gridCol w:w="1997"/>
      </w:tblGrid>
      <w:tr w14:paraId="5FF42A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AEF3A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</w:t>
            </w:r>
          </w:p>
        </w:tc>
        <w:tc>
          <w:tcPr>
            <w:tcW w:w="1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C745C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36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CDE9B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в Вордстате</w:t>
            </w:r>
          </w:p>
        </w:tc>
        <w:tc>
          <w:tcPr>
            <w:tcW w:w="1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58D0C2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  <w:tc>
          <w:tcPr>
            <w:tcW w:w="1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18A81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</w:tr>
      <w:tr w14:paraId="4C267B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350F75A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</w:t>
            </w:r>
          </w:p>
        </w:tc>
        <w:tc>
          <w:tcPr>
            <w:tcW w:w="1997" w:type="dxa"/>
            <w:vAlign w:val="center"/>
          </w:tcPr>
          <w:p w14:paraId="2D21328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Количество релевантных запросов</w:t>
            </w:r>
          </w:p>
        </w:tc>
        <w:tc>
          <w:tcPr>
            <w:tcW w:w="1368" w:type="dxa"/>
            <w:vAlign w:val="center"/>
          </w:tcPr>
          <w:p w14:paraId="6D9C3AF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запросов / Динамика</w:t>
            </w:r>
          </w:p>
        </w:tc>
        <w:tc>
          <w:tcPr>
            <w:tcW w:w="1997" w:type="dxa"/>
            <w:vAlign w:val="center"/>
          </w:tcPr>
          <w:p w14:paraId="1D8FBC8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105 запросов/мес.; сумма за 24 мес.: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33 054,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23 810</w:t>
            </w:r>
          </w:p>
        </w:tc>
        <w:tc>
          <w:tcPr>
            <w:tcW w:w="1997" w:type="dxa"/>
            <w:vAlign w:val="center"/>
          </w:tcPr>
          <w:p w14:paraId="2E3F442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Измеримый спрос на нотационные термины</w:t>
            </w:r>
          </w:p>
        </w:tc>
      </w:tr>
      <w:tr w14:paraId="756F0A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7B51A7C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1997" w:type="dxa"/>
            <w:vAlign w:val="center"/>
          </w:tcPr>
          <w:p w14:paraId="069F2D8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Рост, спад, сезонность</w:t>
            </w:r>
          </w:p>
        </w:tc>
        <w:tc>
          <w:tcPr>
            <w:tcW w:w="1368" w:type="dxa"/>
            <w:vAlign w:val="center"/>
          </w:tcPr>
          <w:p w14:paraId="23A1730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1997" w:type="dxa"/>
            <w:vAlign w:val="center"/>
          </w:tcPr>
          <w:p w14:paraId="03C679C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–42,7 %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 и –44,1 %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год к году; учебная сезонность</w:t>
            </w:r>
          </w:p>
        </w:tc>
        <w:tc>
          <w:tcPr>
            <w:tcW w:w="1997" w:type="dxa"/>
            <w:vAlign w:val="center"/>
          </w:tcPr>
          <w:p w14:paraId="7039D36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Спрос снижается, пики к сессиям</w:t>
            </w:r>
          </w:p>
        </w:tc>
      </w:tr>
      <w:tr w14:paraId="09F4DB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3FE552C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1997" w:type="dxa"/>
            <w:vAlign w:val="center"/>
          </w:tcPr>
          <w:p w14:paraId="5BA6A48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запросов, доля, индекс интереса</w:t>
            </w:r>
          </w:p>
        </w:tc>
        <w:tc>
          <w:tcPr>
            <w:tcW w:w="1368" w:type="dxa"/>
            <w:vAlign w:val="center"/>
          </w:tcPr>
          <w:p w14:paraId="23033E1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Регионы</w:t>
            </w:r>
          </w:p>
        </w:tc>
        <w:tc>
          <w:tcPr>
            <w:tcW w:w="1997" w:type="dxa"/>
            <w:vAlign w:val="center"/>
          </w:tcPr>
          <w:p w14:paraId="4E70D64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Беларусь 513 (индекс 127,61), Минск и область 372 (индекс 194,99);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: Беларусь 422 (71,96), Минск и область 325 (119,43) (окно 29.08–29.09.2026)</w:t>
            </w:r>
          </w:p>
        </w:tc>
        <w:tc>
          <w:tcPr>
            <w:tcW w:w="1997" w:type="dxa"/>
            <w:vAlign w:val="center"/>
          </w:tcPr>
          <w:p w14:paraId="59D98CA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Столичная концентрация по обоим запросам</w:t>
            </w:r>
          </w:p>
        </w:tc>
      </w:tr>
      <w:tr w14:paraId="7A5A41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119E1CE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1997" w:type="dxa"/>
            <w:vAlign w:val="center"/>
          </w:tcPr>
          <w:p w14:paraId="79C6A0F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со словами цена, заказать, услуги, агентство</w:t>
            </w:r>
          </w:p>
        </w:tc>
        <w:tc>
          <w:tcPr>
            <w:tcW w:w="1368" w:type="dxa"/>
            <w:vAlign w:val="center"/>
          </w:tcPr>
          <w:p w14:paraId="541999D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запросов</w:t>
            </w:r>
          </w:p>
        </w:tc>
        <w:tc>
          <w:tcPr>
            <w:tcW w:w="1997" w:type="dxa"/>
            <w:vAlign w:val="center"/>
          </w:tcPr>
          <w:p w14:paraId="752FA7D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 запросов по пяти коммерческим формулировкам ядра; единичный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(таблица 19)</w:t>
            </w:r>
          </w:p>
        </w:tc>
        <w:tc>
          <w:tcPr>
            <w:tcW w:w="1997" w:type="dxa"/>
            <w:vAlign w:val="center"/>
          </w:tcPr>
          <w:p w14:paraId="4046E20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признаки единичны, спрос на цену и услугу не подтвержден</w:t>
            </w:r>
          </w:p>
        </w:tc>
      </w:tr>
      <w:tr w14:paraId="591337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7398108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Информационный интерес</w:t>
            </w:r>
          </w:p>
        </w:tc>
        <w:tc>
          <w:tcPr>
            <w:tcW w:w="1997" w:type="dxa"/>
            <w:vAlign w:val="center"/>
          </w:tcPr>
          <w:p w14:paraId="2BBDE4A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как, что такое, примеры, самостоятельно</w:t>
            </w:r>
          </w:p>
        </w:tc>
        <w:tc>
          <w:tcPr>
            <w:tcW w:w="1368" w:type="dxa"/>
            <w:vAlign w:val="center"/>
          </w:tcPr>
          <w:p w14:paraId="2EF8BE2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запросов</w:t>
            </w:r>
          </w:p>
        </w:tc>
        <w:tc>
          <w:tcPr>
            <w:tcW w:w="1997" w:type="dxa"/>
            <w:vAlign w:val="center"/>
          </w:tcPr>
          <w:p w14:paraId="17A35A2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 (228),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проектирования (40),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классы (36),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(53),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(72)</w:t>
            </w:r>
          </w:p>
        </w:tc>
        <w:tc>
          <w:tcPr>
            <w:tcW w:w="1997" w:type="dxa"/>
            <w:vAlign w:val="center"/>
          </w:tcPr>
          <w:p w14:paraId="70C5387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Преобладает учебный и информационный интерес</w:t>
            </w:r>
          </w:p>
        </w:tc>
      </w:tr>
    </w:tbl>
    <w:p w14:paraId="75D2CDB8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28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7"/>
        <w:gridCol w:w="1997"/>
        <w:gridCol w:w="1368"/>
        <w:gridCol w:w="1997"/>
        <w:gridCol w:w="1997"/>
      </w:tblGrid>
      <w:tr w14:paraId="69596B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97" w:type="dxa"/>
            <w:vAlign w:val="center"/>
          </w:tcPr>
          <w:p w14:paraId="08DFC9B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Блок</w:t>
            </w:r>
          </w:p>
        </w:tc>
        <w:tc>
          <w:tcPr>
            <w:tcW w:w="1997" w:type="dxa"/>
            <w:vAlign w:val="center"/>
          </w:tcPr>
          <w:p w14:paraId="1B838A1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368" w:type="dxa"/>
            <w:vAlign w:val="center"/>
          </w:tcPr>
          <w:p w14:paraId="0DCB56F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 в Вордстате</w:t>
            </w:r>
          </w:p>
        </w:tc>
        <w:tc>
          <w:tcPr>
            <w:tcW w:w="1997" w:type="dxa"/>
            <w:vAlign w:val="center"/>
          </w:tcPr>
          <w:p w14:paraId="1F864E9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Результат</w:t>
            </w:r>
          </w:p>
        </w:tc>
        <w:tc>
          <w:tcPr>
            <w:tcW w:w="1997" w:type="dxa"/>
            <w:vAlign w:val="center"/>
          </w:tcPr>
          <w:p w14:paraId="17B98FB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Вывод</w:t>
            </w:r>
          </w:p>
        </w:tc>
      </w:tr>
      <w:tr w14:paraId="67446D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5142D59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Устройства</w:t>
            </w:r>
          </w:p>
        </w:tc>
        <w:tc>
          <w:tcPr>
            <w:tcW w:w="1997" w:type="dxa"/>
            <w:vAlign w:val="center"/>
          </w:tcPr>
          <w:p w14:paraId="0C0834F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смартфонов и десктопов</w:t>
            </w:r>
          </w:p>
        </w:tc>
        <w:tc>
          <w:tcPr>
            <w:tcW w:w="1368" w:type="dxa"/>
            <w:vAlign w:val="center"/>
          </w:tcPr>
          <w:p w14:paraId="31E54D1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Фильтр устройств</w:t>
            </w:r>
          </w:p>
        </w:tc>
        <w:tc>
          <w:tcPr>
            <w:tcW w:w="1997" w:type="dxa"/>
            <w:vAlign w:val="center"/>
          </w:tcPr>
          <w:p w14:paraId="44CB1EE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десктопы 86,3 %, смартфоны 13,4 %;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: 84,0 % и 15,6 %; планшеты менее 0,5 % (таблица 24)</w:t>
            </w:r>
          </w:p>
        </w:tc>
        <w:tc>
          <w:tcPr>
            <w:tcW w:w="1997" w:type="dxa"/>
            <w:vAlign w:val="center"/>
          </w:tcPr>
          <w:p w14:paraId="3F6D82E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Десктоп – основное устройство</w:t>
            </w:r>
          </w:p>
        </w:tc>
      </w:tr>
      <w:tr w14:paraId="2F36C6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97" w:type="dxa"/>
            <w:vAlign w:val="center"/>
          </w:tcPr>
          <w:p w14:paraId="47168DF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  <w:tc>
          <w:tcPr>
            <w:tcW w:w="1997" w:type="dxa"/>
            <w:vAlign w:val="center"/>
          </w:tcPr>
          <w:p w14:paraId="475104F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интереса и действие</w:t>
            </w:r>
          </w:p>
        </w:tc>
        <w:tc>
          <w:tcPr>
            <w:tcW w:w="1368" w:type="dxa"/>
            <w:vAlign w:val="center"/>
          </w:tcPr>
          <w:p w14:paraId="0A382F1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Сводная оценка</w:t>
            </w:r>
          </w:p>
        </w:tc>
        <w:tc>
          <w:tcPr>
            <w:tcW w:w="1997" w:type="dxa"/>
            <w:vAlign w:val="center"/>
          </w:tcPr>
          <w:p w14:paraId="2873DB3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 «слабый»; 10 и 8 из 18</w:t>
            </w:r>
          </w:p>
        </w:tc>
        <w:tc>
          <w:tcPr>
            <w:tcW w:w="1997" w:type="dxa"/>
            <w:vAlign w:val="center"/>
          </w:tcPr>
          <w:p w14:paraId="7FAD1CC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Осторожная проверка: уточнить предложение, тестовая реклама</w:t>
            </w:r>
          </w:p>
        </w:tc>
      </w:tr>
    </w:tbl>
    <w:p w14:paraId="687EFFB1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28 зафиксирован измеримый спрос на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591,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476,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198,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105 запросов/мес.) и спад на 42,7 %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на 44,1 %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год к году. Коммерческие признаки единичны, десктоп – основное устройство, уровень интереса оценен как «слабый».</w:t>
      </w:r>
    </w:p>
    <w:p w14:paraId="635DA72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29 – Рабочий лист анализа в Вордстате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5C9033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E2783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D2A587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Заполняемое значение</w:t>
            </w:r>
          </w:p>
        </w:tc>
      </w:tr>
      <w:tr w14:paraId="5F9666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31E563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 анализа</w:t>
            </w:r>
          </w:p>
        </w:tc>
        <w:tc>
          <w:tcPr>
            <w:tcW w:w="5564" w:type="dxa"/>
            <w:vAlign w:val="center"/>
          </w:tcPr>
          <w:p w14:paraId="5DDF6E4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</w:tr>
      <w:tr w14:paraId="744CCB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27F6358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Аналитик / подразделение</w:t>
            </w:r>
          </w:p>
        </w:tc>
        <w:tc>
          <w:tcPr>
            <w:tcW w:w="5564" w:type="dxa"/>
            <w:vAlign w:val="center"/>
          </w:tcPr>
          <w:p w14:paraId="2B6F9FA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К. А. Хаджинова, гр. 60131</w:t>
            </w:r>
          </w:p>
        </w:tc>
      </w:tr>
      <w:tr w14:paraId="2EDD38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11FDF3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Бизнес-гипотеза</w:t>
            </w:r>
          </w:p>
        </w:tc>
        <w:tc>
          <w:tcPr>
            <w:tcW w:w="5564" w:type="dxa"/>
            <w:vAlign w:val="center"/>
          </w:tcPr>
          <w:p w14:paraId="7EC38BF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может предложить их как текст с проверкой правил</w:t>
            </w:r>
          </w:p>
        </w:tc>
      </w:tr>
      <w:tr w14:paraId="295E09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7D43CA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Целевая аудитория</w:t>
            </w:r>
          </w:p>
        </w:tc>
        <w:tc>
          <w:tcPr>
            <w:tcW w:w="5564" w:type="dxa"/>
            <w:vAlign w:val="center"/>
          </w:tcPr>
          <w:p w14:paraId="2427E3E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специальностей; аналитики; архитекторы ПО</w:t>
            </w:r>
          </w:p>
        </w:tc>
      </w:tr>
      <w:tr w14:paraId="4546C8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79E65E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 анализа</w:t>
            </w:r>
          </w:p>
        </w:tc>
        <w:tc>
          <w:tcPr>
            <w:tcW w:w="5564" w:type="dxa"/>
            <w:vAlign w:val="center"/>
          </w:tcPr>
          <w:p w14:paraId="32B783C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=149); вкладка «Регионы» – мировая разбивка</w:t>
            </w:r>
          </w:p>
        </w:tc>
      </w:tr>
      <w:tr w14:paraId="46D720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796F3F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 анализа</w:t>
            </w:r>
          </w:p>
        </w:tc>
        <w:tc>
          <w:tcPr>
            <w:tcW w:w="5564" w:type="dxa"/>
            <w:vAlign w:val="center"/>
          </w:tcPr>
          <w:p w14:paraId="0519B8E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14:paraId="25C9FA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608A8A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базовых запросов</w:t>
            </w:r>
          </w:p>
        </w:tc>
        <w:tc>
          <w:tcPr>
            <w:tcW w:w="5564" w:type="dxa"/>
            <w:vAlign w:val="center"/>
          </w:tcPr>
          <w:p w14:paraId="5539CF1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</w:tr>
      <w:tr w14:paraId="2A6090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0A1779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Использованные операторы</w:t>
            </w:r>
          </w:p>
        </w:tc>
        <w:tc>
          <w:tcPr>
            <w:tcW w:w="5564" w:type="dxa"/>
            <w:vAlign w:val="center"/>
          </w:tcPr>
          <w:p w14:paraId="5D769C8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использовались; омонимы очищены уточняющими словами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>»,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диаграмма»)</w:t>
            </w:r>
          </w:p>
        </w:tc>
      </w:tr>
      <w:tr w14:paraId="4E8842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5A308C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Главные коммерческие запросы</w:t>
            </w:r>
          </w:p>
        </w:tc>
        <w:tc>
          <w:tcPr>
            <w:tcW w:w="5564" w:type="dxa"/>
            <w:vAlign w:val="center"/>
          </w:tcPr>
          <w:p w14:paraId="6A9418C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14:paraId="12522B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5C7B1D8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Главные информационные запросы</w:t>
            </w:r>
          </w:p>
        </w:tc>
        <w:tc>
          <w:tcPr>
            <w:tcW w:w="5564" w:type="dxa"/>
            <w:vAlign w:val="center"/>
          </w:tcPr>
          <w:p w14:paraId="7A29028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 (228);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(72);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(72);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(57);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(53)</w:t>
            </w:r>
          </w:p>
        </w:tc>
      </w:tr>
    </w:tbl>
    <w:p w14:paraId="691ECDBC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29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18015C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vAlign w:val="center"/>
          </w:tcPr>
          <w:p w14:paraId="124748C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</w:t>
            </w:r>
          </w:p>
        </w:tc>
        <w:tc>
          <w:tcPr>
            <w:tcW w:w="5564" w:type="dxa"/>
            <w:vAlign w:val="center"/>
          </w:tcPr>
          <w:p w14:paraId="22EF87E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Заполняемое значение</w:t>
            </w:r>
          </w:p>
        </w:tc>
      </w:tr>
      <w:tr w14:paraId="445364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754BE08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Выявленная сезонность</w:t>
            </w:r>
          </w:p>
        </w:tc>
        <w:tc>
          <w:tcPr>
            <w:tcW w:w="5564" w:type="dxa"/>
            <w:vAlign w:val="center"/>
          </w:tcPr>
          <w:p w14:paraId="7AF2813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пики октябрь–декабрь и май, провал июль–август;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14:paraId="08E6B7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E4966D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Территории с повышенным интересом</w:t>
            </w:r>
          </w:p>
        </w:tc>
        <w:tc>
          <w:tcPr>
            <w:tcW w:w="5564" w:type="dxa"/>
            <w:vAlign w:val="center"/>
          </w:tcPr>
          <w:p w14:paraId="70FBD9F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 и Минская область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индекс 194,99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119,43); Могилевская область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182,48)</w:t>
            </w:r>
          </w:p>
        </w:tc>
      </w:tr>
      <w:tr w14:paraId="46C314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6195A7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уровень интереса</w:t>
            </w:r>
          </w:p>
        </w:tc>
        <w:tc>
          <w:tcPr>
            <w:tcW w:w="5564" w:type="dxa"/>
            <w:vAlign w:val="center"/>
          </w:tcPr>
          <w:p w14:paraId="65B0B2A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Слабый; по баллам – «осторожная проверка»</w:t>
            </w:r>
          </w:p>
        </w:tc>
      </w:tr>
      <w:tr w14:paraId="29D5F5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4F180F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Рекомендуемое бизнес-действие</w:t>
            </w:r>
          </w:p>
        </w:tc>
        <w:tc>
          <w:tcPr>
            <w:tcW w:w="5564" w:type="dxa"/>
            <w:vAlign w:val="center"/>
          </w:tcPr>
          <w:p w14:paraId="7FEC5DC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Уточнить предложение и провести тестовую рекламу до крупного запуска</w:t>
            </w:r>
          </w:p>
        </w:tc>
      </w:tr>
      <w:tr w14:paraId="580B4B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02DA7C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анализа</w:t>
            </w:r>
          </w:p>
        </w:tc>
        <w:tc>
          <w:tcPr>
            <w:tcW w:w="5564" w:type="dxa"/>
            <w:vAlign w:val="center"/>
          </w:tcPr>
          <w:p w14:paraId="428A8B3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444E8A9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структуре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среди заменителей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; (4) приоритетные направления – построение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bookmarkEnd w:id="19"/>
    <w:bookmarkEnd w:id="22"/>
    <w:p w14:paraId="14273C31">
      <w:pPr>
        <w:pStyle w:val="4"/>
        <w:keepNext/>
        <w:spacing w:before="360" w:after="360" w:line="360" w:lineRule="exact"/>
        <w:ind w:firstLine="709"/>
        <w:jc w:val="left"/>
      </w:pPr>
      <w:bookmarkStart w:id="23" w:name="_Toc10041"/>
      <w:bookmarkStart w:id="24" w:name="X08cd67dc2e5074d30b33897d7cf5ad1e3812e88"/>
      <w:r>
        <w:rPr>
          <w:rFonts w:ascii="Times New Roman" w:hAnsi="Times New Roman"/>
          <w:b/>
          <w:sz w:val="28"/>
        </w:rPr>
        <w:t>2.5 Выгрузка данных: минимальный набор и контроль качества</w:t>
      </w:r>
      <w:bookmarkEnd w:id="23"/>
    </w:p>
    <w:p w14:paraId="403CD0E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30 – Соответствие папок работы схеме ВЫГР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2376"/>
        <w:gridCol w:w="2376"/>
        <w:gridCol w:w="2226"/>
      </w:tblGrid>
      <w:tr w14:paraId="53152E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273B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Папка по ВЫГР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20D5E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 по ВЫГР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BB46C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Папка работы</w:t>
            </w:r>
          </w:p>
        </w:tc>
        <w:tc>
          <w:tcPr>
            <w:tcW w:w="22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961E4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лежит</w:t>
            </w:r>
          </w:p>
        </w:tc>
      </w:tr>
      <w:tr w14:paraId="7354B8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6EACF10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01_Исходные_данные</w:t>
            </w:r>
          </w:p>
        </w:tc>
        <w:tc>
          <w:tcPr>
            <w:tcW w:w="2376" w:type="dxa"/>
            <w:vAlign w:val="center"/>
          </w:tcPr>
          <w:p w14:paraId="7BA854C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Файлы, скачанные непосредственно из сервисов</w:t>
            </w:r>
          </w:p>
        </w:tc>
        <w:tc>
          <w:tcPr>
            <w:tcW w:w="2376" w:type="dxa"/>
            <w:vAlign w:val="center"/>
          </w:tcPr>
          <w:p w14:paraId="03C8C357">
            <w:pPr>
              <w:keepNext/>
              <w:spacing w:before="0" w:after="0" w:line="240" w:lineRule="auto"/>
              <w:ind w:left="0" w:firstLine="0"/>
              <w:jc w:val="center"/>
              <w:rPr>
                <w:rFonts w:asciiTheme="minorHAnsi" w:hAnsiTheme="minorHAnsi" w:eastAsiaTheme="minorHAnsi" w:cstheme="minorBidi"/>
                <w:color w:val="auto"/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226" w:type="dxa"/>
            <w:vAlign w:val="center"/>
          </w:tcPr>
          <w:p w14:paraId="47FA95E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Ответы виджетов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«Динамика» Вордстата, скриншоты Вордстата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</w:tr>
      <w:tr w14:paraId="03C3E2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142B3FB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02_Рабочие_таблицы</w:t>
            </w:r>
          </w:p>
        </w:tc>
        <w:tc>
          <w:tcPr>
            <w:tcW w:w="2376" w:type="dxa"/>
            <w:vAlign w:val="center"/>
          </w:tcPr>
          <w:p w14:paraId="5A390CF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Файлы после очистки, объединения и расчетов</w:t>
            </w:r>
          </w:p>
        </w:tc>
        <w:tc>
          <w:tcPr>
            <w:tcW w:w="2376" w:type="dxa"/>
            <w:vAlign w:val="center"/>
          </w:tcPr>
          <w:p w14:paraId="59B2B79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GT_</w:t>
            </w: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-таблицы ввода данных),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</w:p>
        </w:tc>
        <w:tc>
          <w:tcPr>
            <w:tcW w:w="2226" w:type="dxa"/>
            <w:vAlign w:val="center"/>
          </w:tcPr>
          <w:p w14:paraId="3839281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Таблицы ввода для шаблона, рабочие копии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-шаблона</w:t>
            </w:r>
          </w:p>
        </w:tc>
      </w:tr>
      <w:tr w14:paraId="782AFE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0CC9DBA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03_Диаграммы</w:t>
            </w:r>
          </w:p>
        </w:tc>
        <w:tc>
          <w:tcPr>
            <w:tcW w:w="2376" w:type="dxa"/>
            <w:vAlign w:val="center"/>
          </w:tcPr>
          <w:p w14:paraId="36FC6BB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Графики динамики и структуры</w:t>
            </w:r>
          </w:p>
        </w:tc>
        <w:tc>
          <w:tcPr>
            <w:tcW w:w="2376" w:type="dxa"/>
            <w:vAlign w:val="center"/>
          </w:tcPr>
          <w:p w14:paraId="0CBC067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</w:t>
            </w:r>
          </w:p>
        </w:tc>
        <w:tc>
          <w:tcPr>
            <w:tcW w:w="2226" w:type="dxa"/>
            <w:vAlign w:val="center"/>
          </w:tcPr>
          <w:p w14:paraId="2451FB8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 1–6 и их подписи</w:t>
            </w:r>
          </w:p>
        </w:tc>
      </w:tr>
      <w:tr w14:paraId="2892CD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247DBE0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04_Итоговый_вывод</w:t>
            </w:r>
          </w:p>
        </w:tc>
        <w:tc>
          <w:tcPr>
            <w:tcW w:w="2376" w:type="dxa"/>
            <w:vAlign w:val="center"/>
          </w:tcPr>
          <w:p w14:paraId="06EF542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 аргументации</w:t>
            </w:r>
          </w:p>
        </w:tc>
        <w:tc>
          <w:tcPr>
            <w:tcW w:w="2376" w:type="dxa"/>
            <w:vAlign w:val="center"/>
          </w:tcPr>
          <w:p w14:paraId="267B441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ОТЧЕТ_ЛР1_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NotaCode.docx</w:t>
            </w:r>
          </w:p>
        </w:tc>
        <w:tc>
          <w:tcPr>
            <w:tcW w:w="2226" w:type="dxa"/>
            <w:vAlign w:val="center"/>
          </w:tcPr>
          <w:p w14:paraId="61EEFDF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Настоящий отчет</w:t>
            </w:r>
          </w:p>
        </w:tc>
      </w:tr>
      <w:tr w14:paraId="651318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22E23AE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05_Журнал_выгрузки</w:t>
            </w:r>
          </w:p>
        </w:tc>
        <w:tc>
          <w:tcPr>
            <w:tcW w:w="2376" w:type="dxa"/>
            <w:vAlign w:val="center"/>
          </w:tcPr>
          <w:p w14:paraId="5BFAB1D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Параметры каждой выгрузки</w:t>
            </w:r>
          </w:p>
        </w:tc>
        <w:tc>
          <w:tcPr>
            <w:tcW w:w="2376" w:type="dxa"/>
            <w:vAlign w:val="center"/>
          </w:tcPr>
          <w:p w14:paraId="3B8583F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РЕЕСТР_выгрузок_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GT_BY.csv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лист «Журнал_выгрузки» рабочих копий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, таблица 11 и приложение А</w:t>
            </w:r>
          </w:p>
        </w:tc>
        <w:tc>
          <w:tcPr>
            <w:tcW w:w="2226" w:type="dxa"/>
            <w:vAlign w:val="center"/>
          </w:tcPr>
          <w:p w14:paraId="0C243BB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Дата, сервис, запрос, настройки, файл, назначение</w:t>
            </w:r>
          </w:p>
        </w:tc>
      </w:tr>
    </w:tbl>
    <w:p w14:paraId="28ADEA7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двух сервисов для одного месяца сведены в рабочую таблицу объединения по ВЫГР (таблица 31; показан последний полный месяц с данными обоих сервисов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региональный срез).</w:t>
      </w:r>
    </w:p>
    <w:p w14:paraId="3309C88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31 – Рабочая таблица объединения данных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488"/>
        <w:gridCol w:w="1595"/>
        <w:gridCol w:w="1273"/>
        <w:gridCol w:w="1702"/>
        <w:gridCol w:w="1595"/>
      </w:tblGrid>
      <w:tr w14:paraId="3BF736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95FAED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4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C2BA2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и запрос</w:t>
            </w:r>
          </w:p>
        </w:tc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6D554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 запроса</w:t>
            </w:r>
          </w:p>
        </w:tc>
        <w:tc>
          <w:tcPr>
            <w:tcW w:w="127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6D1AB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</w:t>
            </w:r>
          </w:p>
        </w:tc>
        <w:tc>
          <w:tcPr>
            <w:tcW w:w="17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A7F3C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 и значение</w:t>
            </w:r>
          </w:p>
        </w:tc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3F92F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Интерпретация</w:t>
            </w:r>
          </w:p>
        </w:tc>
      </w:tr>
      <w:tr w14:paraId="26EC18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1603DAD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Апрель 2026 г.</w:t>
            </w:r>
          </w:p>
        </w:tc>
        <w:tc>
          <w:tcPr>
            <w:tcW w:w="1488" w:type="dxa"/>
            <w:vAlign w:val="center"/>
          </w:tcPr>
          <w:p w14:paraId="2CEF971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595" w:type="dxa"/>
            <w:vAlign w:val="center"/>
          </w:tcPr>
          <w:p w14:paraId="7E851D0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Общая тема</w:t>
            </w:r>
          </w:p>
        </w:tc>
        <w:tc>
          <w:tcPr>
            <w:tcW w:w="1273" w:type="dxa"/>
            <w:vAlign w:val="center"/>
          </w:tcPr>
          <w:p w14:paraId="53B7B28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4948607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интереса: 15,75</w:t>
            </w:r>
          </w:p>
        </w:tc>
        <w:tc>
          <w:tcPr>
            <w:tcW w:w="1595" w:type="dxa"/>
            <w:vAlign w:val="center"/>
          </w:tcPr>
          <w:p w14:paraId="78A9D8B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(–43,8 % за 12 мес.), сезонность</w:t>
            </w:r>
          </w:p>
        </w:tc>
      </w:tr>
      <w:tr w14:paraId="5474F2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4A64C69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Апрель 2026 г.</w:t>
            </w:r>
          </w:p>
        </w:tc>
        <w:tc>
          <w:tcPr>
            <w:tcW w:w="1488" w:type="dxa"/>
            <w:vAlign w:val="center"/>
          </w:tcPr>
          <w:p w14:paraId="1723EE2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595" w:type="dxa"/>
            <w:vAlign w:val="center"/>
          </w:tcPr>
          <w:p w14:paraId="5873C00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Общая тема</w:t>
            </w:r>
          </w:p>
        </w:tc>
        <w:tc>
          <w:tcPr>
            <w:tcW w:w="1273" w:type="dxa"/>
            <w:vAlign w:val="center"/>
          </w:tcPr>
          <w:p w14:paraId="6B99D9E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0849503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Частотность: 1034</w:t>
            </w:r>
          </w:p>
        </w:tc>
        <w:tc>
          <w:tcPr>
            <w:tcW w:w="1595" w:type="dxa"/>
            <w:vAlign w:val="center"/>
          </w:tcPr>
          <w:p w14:paraId="7F96BA4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поисковый спрос, спад (–42,7 %)</w:t>
            </w:r>
          </w:p>
        </w:tc>
      </w:tr>
      <w:tr w14:paraId="592DA3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25761E9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Февраль 2026 г.</w:t>
            </w:r>
          </w:p>
        </w:tc>
        <w:tc>
          <w:tcPr>
            <w:tcW w:w="1488" w:type="dxa"/>
            <w:vAlign w:val="center"/>
          </w:tcPr>
          <w:p w14:paraId="3F810A4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595" w:type="dxa"/>
            <w:vAlign w:val="center"/>
          </w:tcPr>
          <w:p w14:paraId="547359A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Общая тема</w:t>
            </w:r>
          </w:p>
        </w:tc>
        <w:tc>
          <w:tcPr>
            <w:tcW w:w="1273" w:type="dxa"/>
            <w:vAlign w:val="center"/>
          </w:tcPr>
          <w:p w14:paraId="6843F13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118929F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интереса: 44,5</w:t>
            </w:r>
          </w:p>
        </w:tc>
        <w:tc>
          <w:tcPr>
            <w:tcW w:w="1595" w:type="dxa"/>
            <w:vAlign w:val="center"/>
          </w:tcPr>
          <w:p w14:paraId="561AB20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(–46,7 %), нерегулярная сезонность</w:t>
            </w:r>
          </w:p>
        </w:tc>
      </w:tr>
    </w:tbl>
    <w:p w14:paraId="633C05FE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31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1488"/>
        <w:gridCol w:w="1595"/>
        <w:gridCol w:w="1273"/>
        <w:gridCol w:w="1702"/>
        <w:gridCol w:w="1595"/>
      </w:tblGrid>
      <w:tr w14:paraId="7E6BB7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2" w:type="dxa"/>
            <w:vAlign w:val="center"/>
          </w:tcPr>
          <w:p w14:paraId="3B3E544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488" w:type="dxa"/>
            <w:vAlign w:val="center"/>
          </w:tcPr>
          <w:p w14:paraId="60AE507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 и запрос</w:t>
            </w:r>
          </w:p>
        </w:tc>
        <w:tc>
          <w:tcPr>
            <w:tcW w:w="1595" w:type="dxa"/>
            <w:vAlign w:val="center"/>
          </w:tcPr>
          <w:p w14:paraId="78B6C2A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Группа запроса</w:t>
            </w:r>
          </w:p>
        </w:tc>
        <w:tc>
          <w:tcPr>
            <w:tcW w:w="1273" w:type="dxa"/>
            <w:vAlign w:val="center"/>
          </w:tcPr>
          <w:p w14:paraId="460456B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Территория</w:t>
            </w:r>
          </w:p>
        </w:tc>
        <w:tc>
          <w:tcPr>
            <w:tcW w:w="1702" w:type="dxa"/>
            <w:vAlign w:val="center"/>
          </w:tcPr>
          <w:p w14:paraId="0840110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 и значение</w:t>
            </w:r>
          </w:p>
        </w:tc>
        <w:tc>
          <w:tcPr>
            <w:tcW w:w="1595" w:type="dxa"/>
            <w:vAlign w:val="center"/>
          </w:tcPr>
          <w:p w14:paraId="5BEBF1F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Интерпретация</w:t>
            </w:r>
          </w:p>
        </w:tc>
      </w:tr>
      <w:tr w14:paraId="34A093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46D5B72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Февраль 2026 г.</w:t>
            </w:r>
          </w:p>
        </w:tc>
        <w:tc>
          <w:tcPr>
            <w:tcW w:w="1488" w:type="dxa"/>
            <w:vAlign w:val="center"/>
          </w:tcPr>
          <w:p w14:paraId="0FE0A6F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595" w:type="dxa"/>
            <w:vAlign w:val="center"/>
          </w:tcPr>
          <w:p w14:paraId="387324D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Общая тема</w:t>
            </w:r>
          </w:p>
        </w:tc>
        <w:tc>
          <w:tcPr>
            <w:tcW w:w="1273" w:type="dxa"/>
            <w:vAlign w:val="center"/>
          </w:tcPr>
          <w:p w14:paraId="3459C37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72ABB6B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Частотность: 473</w:t>
            </w:r>
          </w:p>
        </w:tc>
        <w:tc>
          <w:tcPr>
            <w:tcW w:w="1595" w:type="dxa"/>
            <w:vAlign w:val="center"/>
          </w:tcPr>
          <w:p w14:paraId="408E780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поисковый спрос, спад (–44,1 %)</w:t>
            </w:r>
          </w:p>
        </w:tc>
      </w:tr>
      <w:tr w14:paraId="249510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0F4BE8C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25.08–23.09.2026</w:t>
            </w:r>
          </w:p>
        </w:tc>
        <w:tc>
          <w:tcPr>
            <w:tcW w:w="1488" w:type="dxa"/>
            <w:vAlign w:val="center"/>
          </w:tcPr>
          <w:p w14:paraId="6E2D954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595" w:type="dxa"/>
            <w:vAlign w:val="center"/>
          </w:tcPr>
          <w:p w14:paraId="65C471B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Общая тема (коммерческий запрос единичный)</w:t>
            </w:r>
          </w:p>
        </w:tc>
        <w:tc>
          <w:tcPr>
            <w:tcW w:w="1273" w:type="dxa"/>
            <w:vAlign w:val="center"/>
          </w:tcPr>
          <w:p w14:paraId="3C4CABF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 и Минская область</w:t>
            </w:r>
          </w:p>
        </w:tc>
        <w:tc>
          <w:tcPr>
            <w:tcW w:w="1702" w:type="dxa"/>
            <w:vAlign w:val="center"/>
          </w:tcPr>
          <w:p w14:paraId="646EEF8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 по региону: 194,99</w:t>
            </w:r>
          </w:p>
        </w:tc>
        <w:tc>
          <w:tcPr>
            <w:tcW w:w="1595" w:type="dxa"/>
            <w:vAlign w:val="center"/>
          </w:tcPr>
          <w:p w14:paraId="0EE93B4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 выше среднего уровня интереса (Беларусь – 127,61)</w:t>
            </w:r>
          </w:p>
        </w:tc>
      </w:tr>
      <w:tr w14:paraId="12AFDD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2" w:type="dxa"/>
            <w:vAlign w:val="center"/>
          </w:tcPr>
          <w:p w14:paraId="05B73C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29.08–29.09.2026</w:t>
            </w:r>
          </w:p>
        </w:tc>
        <w:tc>
          <w:tcPr>
            <w:tcW w:w="1488" w:type="dxa"/>
            <w:vAlign w:val="center"/>
          </w:tcPr>
          <w:p w14:paraId="6186898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Вордстат: коммерческие формулировки</w:t>
            </w:r>
          </w:p>
        </w:tc>
        <w:tc>
          <w:tcPr>
            <w:tcW w:w="1595" w:type="dxa"/>
            <w:vAlign w:val="center"/>
          </w:tcPr>
          <w:p w14:paraId="015791C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запрос</w:t>
            </w:r>
          </w:p>
        </w:tc>
        <w:tc>
          <w:tcPr>
            <w:tcW w:w="1273" w:type="dxa"/>
            <w:vAlign w:val="center"/>
          </w:tcPr>
          <w:p w14:paraId="177F876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02" w:type="dxa"/>
            <w:vAlign w:val="center"/>
          </w:tcPr>
          <w:p w14:paraId="127A890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595" w:type="dxa"/>
            <w:vAlign w:val="center"/>
          </w:tcPr>
          <w:p w14:paraId="01E6EA1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признаки единичны</w:t>
            </w:r>
          </w:p>
        </w:tc>
      </w:tr>
    </w:tbl>
    <w:p w14:paraId="7FDF7DDA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Контроль качества выгрузки выполнен по ВЫГР (таблица 32).</w:t>
      </w:r>
    </w:p>
    <w:p w14:paraId="3BEC187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32 – Контроль качества выгрузки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498"/>
        <w:gridCol w:w="5448"/>
      </w:tblGrid>
      <w:tr w14:paraId="02EFC1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7407B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Контрольный вопрос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58D9E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Да/нет</w:t>
            </w:r>
          </w:p>
        </w:tc>
        <w:tc>
          <w:tcPr>
            <w:tcW w:w="5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AD99B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69BD69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2DC3D4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498" w:type="dxa"/>
            <w:vAlign w:val="center"/>
          </w:tcPr>
          <w:p w14:paraId="1628907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448" w:type="dxa"/>
            <w:vAlign w:val="center"/>
          </w:tcPr>
          <w:p w14:paraId="2D3BC9E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11, приложение А</w:t>
            </w:r>
          </w:p>
        </w:tc>
      </w:tr>
      <w:tr w14:paraId="11DCCC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276D20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498" w:type="dxa"/>
            <w:vAlign w:val="center"/>
          </w:tcPr>
          <w:p w14:paraId="43645BD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448" w:type="dxa"/>
            <w:vAlign w:val="center"/>
          </w:tcPr>
          <w:p w14:paraId="7C24264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отдельные блоки динамики, регионов и связанных запросов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Вордстат – «Динамика», «Регионы» и «Топы»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(30.09.2026, 216 значений совпали с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расхождений); «Регионы» и «Топы»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скачивались</w:t>
            </w:r>
          </w:p>
        </w:tc>
      </w:tr>
      <w:tr w14:paraId="41250B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E9A733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Сохранены ли исходные файлы без ручного редактирования?</w:t>
            </w:r>
          </w:p>
        </w:tc>
        <w:tc>
          <w:tcPr>
            <w:tcW w:w="1498" w:type="dxa"/>
            <w:vAlign w:val="center"/>
          </w:tcPr>
          <w:p w14:paraId="66420E9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448" w:type="dxa"/>
            <w:vAlign w:val="center"/>
          </w:tcPr>
          <w:p w14:paraId="0F36B75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только ненулевыми неделями (п. 2.3.1);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Вордстата «Динамика» сохранены без правок,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Беларуси, России, Казахстана и мира – в папках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GT_</w:t>
            </w:r>
            <w:r>
              <w:rPr>
                <w:rFonts w:ascii="Times New Roman" w:hAnsi="Times New Roman"/>
                <w:sz w:val="24"/>
                <w:szCs w:val="20"/>
              </w:rPr>
              <w:t>*</w:t>
            </w:r>
          </w:p>
        </w:tc>
      </w:tr>
      <w:tr w14:paraId="7E3D7D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53B023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Проверена ли кодировка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>-файлов?</w:t>
            </w:r>
          </w:p>
        </w:tc>
        <w:tc>
          <w:tcPr>
            <w:tcW w:w="1498" w:type="dxa"/>
            <w:vAlign w:val="center"/>
          </w:tcPr>
          <w:p w14:paraId="03D0C7B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448" w:type="dxa"/>
            <w:vAlign w:val="center"/>
          </w:tcPr>
          <w:p w14:paraId="7B8A286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UTF-8</w:t>
            </w:r>
            <w:r>
              <w:rPr>
                <w:rFonts w:ascii="Times New Roman" w:hAnsi="Times New Roman"/>
                <w:sz w:val="24"/>
                <w:szCs w:val="20"/>
              </w:rPr>
              <w:t>, русские символы читаются без искажений</w:t>
            </w:r>
          </w:p>
        </w:tc>
      </w:tr>
    </w:tbl>
    <w:p w14:paraId="0207223D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32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498"/>
        <w:gridCol w:w="5448"/>
      </w:tblGrid>
      <w:tr w14:paraId="2D8427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vAlign w:val="center"/>
          </w:tcPr>
          <w:p w14:paraId="001C16D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Контрольный вопрос</w:t>
            </w:r>
          </w:p>
        </w:tc>
        <w:tc>
          <w:tcPr>
            <w:tcW w:w="1498" w:type="dxa"/>
            <w:vAlign w:val="center"/>
          </w:tcPr>
          <w:p w14:paraId="53946A9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Да/нет</w:t>
            </w:r>
          </w:p>
        </w:tc>
        <w:tc>
          <w:tcPr>
            <w:tcW w:w="5448" w:type="dxa"/>
            <w:vAlign w:val="center"/>
          </w:tcPr>
          <w:p w14:paraId="0CED122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Комментарий</w:t>
            </w:r>
          </w:p>
        </w:tc>
      </w:tr>
      <w:tr w14:paraId="1CB9DB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805197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Разделены ли информационные и коммерческие запросы?</w:t>
            </w:r>
          </w:p>
        </w:tc>
        <w:tc>
          <w:tcPr>
            <w:tcW w:w="1498" w:type="dxa"/>
            <w:vAlign w:val="center"/>
          </w:tcPr>
          <w:p w14:paraId="16AF462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448" w:type="dxa"/>
            <w:vAlign w:val="center"/>
          </w:tcPr>
          <w:p w14:paraId="5D22D7B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14:paraId="3C43DA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11AFFF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сравниваются ли напрямую данные с разными настройками?</w:t>
            </w:r>
          </w:p>
        </w:tc>
        <w:tc>
          <w:tcPr>
            <w:tcW w:w="1498" w:type="dxa"/>
            <w:vAlign w:val="center"/>
          </w:tcPr>
          <w:p w14:paraId="23DA17F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448" w:type="dxa"/>
            <w:vAlign w:val="center"/>
          </w:tcPr>
          <w:p w14:paraId="00D6674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Индексы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сравниваются только внутри одного пакета;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14:paraId="1367A8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214736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ли региональные показатели в двух источниках?</w:t>
            </w:r>
          </w:p>
        </w:tc>
        <w:tc>
          <w:tcPr>
            <w:tcW w:w="1498" w:type="dxa"/>
            <w:vAlign w:val="center"/>
          </w:tcPr>
          <w:p w14:paraId="359BA03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448" w:type="dxa"/>
            <w:vAlign w:val="center"/>
          </w:tcPr>
          <w:p w14:paraId="2E5F26F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(шесть областей) и Вордстат (Беларусь, Минск, области; таблица 23)</w:t>
            </w:r>
          </w:p>
        </w:tc>
      </w:tr>
      <w:tr w14:paraId="796217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AAABDC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ли текстовое пояснение ограничений каждого сервиса?</w:t>
            </w:r>
          </w:p>
        </w:tc>
        <w:tc>
          <w:tcPr>
            <w:tcW w:w="1498" w:type="dxa"/>
            <w:vAlign w:val="center"/>
          </w:tcPr>
          <w:p w14:paraId="533E69E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448" w:type="dxa"/>
            <w:vAlign w:val="center"/>
          </w:tcPr>
          <w:p w14:paraId="1C72C0F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14:paraId="53AE3D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33708C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Подготовлены ли диаграммы по динамике и регионам?</w:t>
            </w:r>
          </w:p>
        </w:tc>
        <w:tc>
          <w:tcPr>
            <w:tcW w:w="1498" w:type="dxa"/>
            <w:vAlign w:val="center"/>
          </w:tcPr>
          <w:p w14:paraId="3158B24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5448" w:type="dxa"/>
            <w:vAlign w:val="center"/>
          </w:tcPr>
          <w:p w14:paraId="32BB3A0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14:paraId="4A14DD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E7EA1C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Сформулирован ли итоговый вывод с опорой на таблицы?</w:t>
            </w:r>
          </w:p>
        </w:tc>
        <w:tc>
          <w:tcPr>
            <w:tcW w:w="1498" w:type="dxa"/>
            <w:vAlign w:val="center"/>
          </w:tcPr>
          <w:p w14:paraId="3B111EC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5448" w:type="dxa"/>
            <w:vAlign w:val="center"/>
          </w:tcPr>
          <w:p w14:paraId="1AD720D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Пп. 2.3.5, 2.4.3, 2.10</w:t>
            </w:r>
          </w:p>
        </w:tc>
      </w:tr>
    </w:tbl>
    <w:p w14:paraId="32BAF99D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32 ответов «Нет» нет, а «Да» и «Частично» распределены поровну, по пять вопросов. Частичное выполнение относится к отдельным файлам блоков, исходным данным, разделению запросов, региональной проверке и диаграммам.</w:t>
      </w:r>
    </w:p>
    <w:bookmarkEnd w:id="24"/>
    <w:p w14:paraId="1D885D49">
      <w:pPr>
        <w:pStyle w:val="4"/>
        <w:keepNext/>
        <w:spacing w:before="360" w:after="360" w:line="360" w:lineRule="exact"/>
        <w:ind w:firstLine="709"/>
        <w:jc w:val="left"/>
      </w:pPr>
      <w:bookmarkStart w:id="25" w:name="_Toc14612"/>
      <w:bookmarkStart w:id="26" w:name="тренд-сезонность-и-деловые-циклы"/>
      <w:r>
        <w:rPr>
          <w:rFonts w:ascii="Times New Roman" w:hAnsi="Times New Roman"/>
          <w:b/>
          <w:sz w:val="28"/>
        </w:rPr>
        <w:t>2.6 Тренд, сезонность и деловые циклы</w:t>
      </w:r>
      <w:bookmarkEnd w:id="25"/>
    </w:p>
    <w:p w14:paraId="136F788A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>Оценка сезонной динамики запросов выявляет периоды пикового интереса к продукту, что важно для планирования рекламных кампаний.</w:t>
      </w:r>
    </w:p>
    <w:p w14:paraId="366FF065">
      <w:pPr>
        <w:pStyle w:val="5"/>
        <w:keepNext/>
        <w:spacing w:before="360" w:after="360" w:line="360" w:lineRule="exact"/>
        <w:ind w:firstLine="709"/>
        <w:jc w:val="left"/>
      </w:pPr>
      <w:bookmarkStart w:id="27" w:name="выбор-кластера-и-подготовка-ряда"/>
      <w:r>
        <w:rPr>
          <w:rFonts w:ascii="Times New Roman" w:hAnsi="Times New Roman"/>
          <w:b/>
          <w:sz w:val="28"/>
        </w:rPr>
        <w:t>2.6.1 Выбор кластера и подготовка ряда</w:t>
      </w:r>
    </w:p>
    <w:p w14:paraId="7F66173F">
      <w:pPr>
        <w:pStyle w:val="25"/>
      </w:pPr>
      <w:r>
        <w:rPr>
          <w:rFonts w:ascii="Times New Roman" w:hAnsi="Times New Roman"/>
          <w:sz w:val="28"/>
        </w:rPr>
        <w:t>Для расчета выбраны три ряда:</w:t>
      </w:r>
    </w:p>
    <w:p w14:paraId="0A96D3CF">
      <w:pPr>
        <w:pStyle w:val="26"/>
        <w:numPr>
          <w:ilvl w:val="0"/>
          <w:numId w:val="4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Основной сценарий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базовая нотация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), данные Вордстата без пропусков за 24 месяца.</w:t>
      </w:r>
    </w:p>
    <w:p w14:paraId="574872DB">
      <w:pPr>
        <w:pStyle w:val="26"/>
        <w:numPr>
          <w:ilvl w:val="0"/>
          <w:numId w:val="4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Второй вариант –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rFonts w:ascii="Times New Roman" w:hAnsi="Times New Roman"/>
          <w:i/>
          <w:sz w:val="28"/>
        </w:rPr>
        <w:t>BPMN XML</w:t>
      </w:r>
      <w:r>
        <w:rPr>
          <w:rFonts w:ascii="Times New Roman" w:hAnsi="Times New Roman"/>
          <w:sz w:val="28"/>
        </w:rPr>
        <w:t>.</w:t>
      </w:r>
    </w:p>
    <w:p w14:paraId="116B206A">
      <w:pPr>
        <w:pStyle w:val="26"/>
        <w:numPr>
          <w:ilvl w:val="0"/>
          <w:numId w:val="4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Справочный ряд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весь мир (только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rFonts w:ascii="Times New Roman" w:hAnsi="Times New Roman"/>
          <w:i/>
          <w:sz w:val="28"/>
        </w:rPr>
        <w:t>diagram as code</w:t>
      </w:r>
      <w:r>
        <w:rPr>
          <w:rFonts w:ascii="Times New Roman" w:hAnsi="Times New Roman"/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rFonts w:ascii="Times New Roman" w:hAnsi="Times New Roman"/>
          <w:i/>
          <w:sz w:val="28"/>
        </w:rPr>
        <w:t>The Little Mermaid</w:t>
      </w:r>
      <w:r>
        <w:rPr>
          <w:rFonts w:ascii="Times New Roman" w:hAnsi="Times New Roman"/>
          <w:sz w:val="28"/>
        </w:rPr>
        <w:t>). Это та же омонимия, что обнаружена в Вордстате (п. 2.4): поисковый термин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rFonts w:ascii="Times New Roman" w:hAnsi="Times New Roman"/>
          <w:i/>
          <w:sz w:val="28"/>
        </w:rPr>
        <w:t>diagram as code</w:t>
      </w:r>
      <w:r>
        <w:rPr>
          <w:rFonts w:ascii="Times New Roman" w:hAnsi="Times New Roman"/>
          <w:sz w:val="28"/>
        </w:rPr>
        <w:t>» по нему не делается.</w:t>
      </w:r>
    </w:p>
    <w:p w14:paraId="55C748B7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Вордстата. Длина 24 месяца удовлетворяет минимуму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обработан на 59 месяцах.</w:t>
      </w:r>
    </w:p>
    <w:p w14:paraId="593D75E3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обоих главных сценариях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содержит пропуски: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bookmarkEnd w:id="27"/>
    <w:p w14:paraId="25E06467">
      <w:pPr>
        <w:pStyle w:val="5"/>
        <w:keepNext/>
        <w:spacing w:before="360" w:after="360" w:line="360" w:lineRule="exact"/>
        <w:ind w:firstLine="709"/>
        <w:jc w:val="left"/>
      </w:pPr>
      <w:bookmarkStart w:id="28" w:name="X19f51bec504e4223c696ba254999ba964a02c92"/>
      <w:r>
        <w:rPr>
          <w:rFonts w:ascii="Times New Roman" w:hAnsi="Times New Roman"/>
          <w:b/>
          <w:sz w:val="28"/>
        </w:rPr>
        <w:t xml:space="preserve">2.6.2 Устойчивая динамика: расчет по </w:t>
      </w:r>
      <w:r>
        <w:rPr>
          <w:rFonts w:ascii="Times New Roman" w:hAnsi="Times New Roman"/>
          <w:b/>
          <w:i/>
          <w:iCs/>
          <w:sz w:val="28"/>
        </w:rPr>
        <w:t xml:space="preserve">Excel-шаблону </w:t>
      </w:r>
      <w:r>
        <w:rPr>
          <w:rFonts w:ascii="Times New Roman" w:hAnsi="Times New Roman"/>
          <w:b/>
          <w:sz w:val="28"/>
        </w:rPr>
        <w:t xml:space="preserve">и по методике </w:t>
      </w:r>
      <w:r>
        <w:rPr>
          <w:rFonts w:ascii="Times New Roman" w:hAnsi="Times New Roman"/>
          <w:b/>
          <w:i/>
          <w:iCs/>
          <w:sz w:val="28"/>
        </w:rPr>
        <w:t>Word</w:t>
      </w:r>
    </w:p>
    <w:p w14:paraId="2C787C37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(рабочие копии шаблона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пересчитаны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ошибок «#…» нет ни на одном из 9 листов) и по формулам ЦИКЛЫ (скрипт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). Вордстат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нормируется к шкале 0–100 по правилу шаблона:</w:t>
      </w:r>
    </w:p>
    <w:p w14:paraId="254217AF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YW_</w:t>
      </w:r>
      <w:r>
        <w:rPr>
          <w:rFonts w:ascii="Times New Roman" w:hAnsi="Times New Roman"/>
          <w:sz w:val="28"/>
        </w:rPr>
        <w:t xml:space="preserve">норм =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× 100,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(1)</w:t>
      </w:r>
    </w:p>
    <w:p w14:paraId="739355E9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число запросов за месяц по Вордстату;</w:t>
      </w:r>
    </w:p>
    <w:p w14:paraId="7653B477">
      <w:pPr>
        <w:pStyle w:val="3"/>
        <w:ind w:firstLine="709"/>
        <w:jc w:val="both"/>
      </w:pP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– максимальное значение ряда за период.</w:t>
      </w:r>
    </w:p>
    <w:p w14:paraId="043F3DEF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 xml:space="preserve">Ключевой показатель тренда в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-Т:</w:t>
      </w:r>
    </w:p>
    <w:p w14:paraId="0937A151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ΔО = (С_посл – С_перв) / С_перв,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(2)</w:t>
      </w:r>
    </w:p>
    <w:p w14:paraId="36344956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где С_посл – средний индекс за последние 12 месяцев;</w:t>
      </w:r>
    </w:p>
    <w:p w14:paraId="0EEE48D4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С_перв – средний индекс за первые 12 месяцев.</w:t>
      </w:r>
    </w:p>
    <w:p w14:paraId="666CA5A9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Сводный индекс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× 0,5 + Вордстат_норм × 0,5) посчитан как основной вариант шаблона. Правило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источники механически» противоречит сводному индексу, поэтому рядом приведены расчеты отдельно по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формулам шаблона: сводный индекс – в книгах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_ОСНОВНОЙ_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_ВТОРОЙ_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BY.xlsx</w:t>
      </w:r>
      <w:r>
        <w:rPr>
          <w:rFonts w:ascii="Times New Roman" w:hAnsi="Times New Roman"/>
          <w:sz w:val="28"/>
        </w:rPr>
        <w:t xml:space="preserve">, варианты по одному источнику – в их копиях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_ОСНОВНОЙ_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_ОСНОВНОЙ_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_только_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_ВТОРОЙ_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_ВТОРОЙ_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_только_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равным единственному заполненному значению). Скрипт 02_</w:t>
      </w:r>
      <w:r>
        <w:rPr>
          <w:rFonts w:ascii="Times New Roman" w:hAnsi="Times New Roman"/>
          <w:i/>
          <w:sz w:val="28"/>
        </w:rPr>
        <w:t>trend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seasonality.py</w:t>
      </w:r>
      <w:r>
        <w:rPr>
          <w:rFonts w:ascii="Times New Roman" w:hAnsi="Times New Roman"/>
          <w:sz w:val="28"/>
        </w:rPr>
        <w:t xml:space="preserve"> повторяет логику шаблона и дает те же значения.</w:t>
      </w:r>
    </w:p>
    <w:p w14:paraId="711C2A8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33 – Тренд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-шаблону: сводный индекс</w:t>
      </w:r>
    </w:p>
    <w:tbl>
      <w:tblPr>
        <w:tblStyle w:val="30"/>
        <w:tblW w:w="9353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5"/>
        <w:gridCol w:w="1293"/>
        <w:gridCol w:w="1293"/>
        <w:gridCol w:w="1293"/>
        <w:gridCol w:w="1293"/>
        <w:gridCol w:w="1293"/>
        <w:gridCol w:w="1293"/>
      </w:tblGrid>
      <w:tr w14:paraId="22C7FF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9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098204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71A6C3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сводный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B5D3C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89EDF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(норм.)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7B7F9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сводный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DB842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2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6A799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(норм.)</w:t>
            </w:r>
          </w:p>
        </w:tc>
      </w:tr>
      <w:tr w14:paraId="164C1A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6D98598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первые/последние 12 мес.</w:t>
            </w:r>
          </w:p>
        </w:tc>
        <w:tc>
          <w:tcPr>
            <w:tcW w:w="1293" w:type="dxa"/>
            <w:vAlign w:val="center"/>
          </w:tcPr>
          <w:p w14:paraId="08B0302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41,38 / 23,60</w:t>
            </w:r>
          </w:p>
        </w:tc>
        <w:tc>
          <w:tcPr>
            <w:tcW w:w="1293" w:type="dxa"/>
            <w:vAlign w:val="center"/>
          </w:tcPr>
          <w:p w14:paraId="6A33BEA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21,33 / 12,00</w:t>
            </w:r>
          </w:p>
        </w:tc>
        <w:tc>
          <w:tcPr>
            <w:tcW w:w="1293" w:type="dxa"/>
            <w:vAlign w:val="center"/>
          </w:tcPr>
          <w:p w14:paraId="5E25E3E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61,44 / 35,21</w:t>
            </w:r>
          </w:p>
        </w:tc>
        <w:tc>
          <w:tcPr>
            <w:tcW w:w="1293" w:type="dxa"/>
            <w:vAlign w:val="center"/>
          </w:tcPr>
          <w:p w14:paraId="6EA43F6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47,40 / 26,21</w:t>
            </w:r>
          </w:p>
        </w:tc>
        <w:tc>
          <w:tcPr>
            <w:tcW w:w="1293" w:type="dxa"/>
            <w:vAlign w:val="center"/>
          </w:tcPr>
          <w:p w14:paraId="2E2208C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20,96 / 11,17</w:t>
            </w:r>
          </w:p>
        </w:tc>
        <w:tc>
          <w:tcPr>
            <w:tcW w:w="1293" w:type="dxa"/>
            <w:vAlign w:val="center"/>
          </w:tcPr>
          <w:p w14:paraId="6AB7553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73,84 / 41,25</w:t>
            </w:r>
          </w:p>
        </w:tc>
      </w:tr>
      <w:tr w14:paraId="5A0F01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00A7816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Относительное изменение</w:t>
            </w:r>
          </w:p>
        </w:tc>
        <w:tc>
          <w:tcPr>
            <w:tcW w:w="1293" w:type="dxa"/>
            <w:vAlign w:val="center"/>
          </w:tcPr>
          <w:p w14:paraId="351C85F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–43,0 %</w:t>
            </w:r>
          </w:p>
        </w:tc>
        <w:tc>
          <w:tcPr>
            <w:tcW w:w="1293" w:type="dxa"/>
            <w:vAlign w:val="center"/>
          </w:tcPr>
          <w:p w14:paraId="224B3E8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–43,8 %</w:t>
            </w:r>
          </w:p>
        </w:tc>
        <w:tc>
          <w:tcPr>
            <w:tcW w:w="1293" w:type="dxa"/>
            <w:vAlign w:val="center"/>
          </w:tcPr>
          <w:p w14:paraId="3BA9929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–42,7 %</w:t>
            </w:r>
          </w:p>
        </w:tc>
        <w:tc>
          <w:tcPr>
            <w:tcW w:w="1293" w:type="dxa"/>
            <w:vAlign w:val="center"/>
          </w:tcPr>
          <w:p w14:paraId="7368D9F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–44,7 %</w:t>
            </w:r>
          </w:p>
        </w:tc>
        <w:tc>
          <w:tcPr>
            <w:tcW w:w="1293" w:type="dxa"/>
            <w:vAlign w:val="center"/>
          </w:tcPr>
          <w:p w14:paraId="187EE90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–46,7 %</w:t>
            </w:r>
          </w:p>
        </w:tc>
        <w:tc>
          <w:tcPr>
            <w:tcW w:w="1293" w:type="dxa"/>
            <w:vAlign w:val="center"/>
          </w:tcPr>
          <w:p w14:paraId="57BF1ED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–44,1 %</w:t>
            </w:r>
          </w:p>
        </w:tc>
      </w:tr>
      <w:tr w14:paraId="2B547B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0CC35FA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Классификация тренда (порог ±15 %)</w:t>
            </w:r>
          </w:p>
        </w:tc>
        <w:tc>
          <w:tcPr>
            <w:tcW w:w="1293" w:type="dxa"/>
            <w:vAlign w:val="center"/>
          </w:tcPr>
          <w:p w14:paraId="3E39138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  <w:tc>
          <w:tcPr>
            <w:tcW w:w="1293" w:type="dxa"/>
            <w:vAlign w:val="center"/>
          </w:tcPr>
          <w:p w14:paraId="2EB02DE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  <w:tc>
          <w:tcPr>
            <w:tcW w:w="1293" w:type="dxa"/>
            <w:vAlign w:val="center"/>
          </w:tcPr>
          <w:p w14:paraId="37DD4E9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  <w:tc>
          <w:tcPr>
            <w:tcW w:w="1293" w:type="dxa"/>
            <w:vAlign w:val="center"/>
          </w:tcPr>
          <w:p w14:paraId="401D74C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  <w:tc>
          <w:tcPr>
            <w:tcW w:w="1293" w:type="dxa"/>
            <w:vAlign w:val="center"/>
          </w:tcPr>
          <w:p w14:paraId="4516331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  <w:tc>
          <w:tcPr>
            <w:tcW w:w="1293" w:type="dxa"/>
            <w:vAlign w:val="center"/>
          </w:tcPr>
          <w:p w14:paraId="7FB3AF2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Снижающийся</w:t>
            </w:r>
          </w:p>
        </w:tc>
      </w:tr>
      <w:tr w14:paraId="2ADE0A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6304B84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Наклон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SLOPE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93" w:type="dxa"/>
            <w:vAlign w:val="center"/>
          </w:tcPr>
          <w:p w14:paraId="471DFEA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–1,921</w:t>
            </w:r>
          </w:p>
        </w:tc>
        <w:tc>
          <w:tcPr>
            <w:tcW w:w="1293" w:type="dxa"/>
            <w:vAlign w:val="center"/>
          </w:tcPr>
          <w:p w14:paraId="64BEAFA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–1,295</w:t>
            </w:r>
          </w:p>
        </w:tc>
        <w:tc>
          <w:tcPr>
            <w:tcW w:w="1293" w:type="dxa"/>
            <w:vAlign w:val="center"/>
          </w:tcPr>
          <w:p w14:paraId="0266280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–2,548</w:t>
            </w:r>
          </w:p>
        </w:tc>
        <w:tc>
          <w:tcPr>
            <w:tcW w:w="1293" w:type="dxa"/>
            <w:vAlign w:val="center"/>
          </w:tcPr>
          <w:p w14:paraId="2419BC5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–1,687</w:t>
            </w:r>
          </w:p>
        </w:tc>
        <w:tc>
          <w:tcPr>
            <w:tcW w:w="1293" w:type="dxa"/>
            <w:vAlign w:val="center"/>
          </w:tcPr>
          <w:p w14:paraId="0A5BAA8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–0,985</w:t>
            </w:r>
          </w:p>
        </w:tc>
        <w:tc>
          <w:tcPr>
            <w:tcW w:w="1293" w:type="dxa"/>
            <w:vAlign w:val="center"/>
          </w:tcPr>
          <w:p w14:paraId="79AADC9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–2,388</w:t>
            </w:r>
          </w:p>
        </w:tc>
      </w:tr>
      <w:tr w14:paraId="35F516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2333F27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Текущий циклический коэффициент (Деловые_циклы!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B6</w:t>
            </w:r>
            <w:r>
              <w:rPr>
                <w:rFonts w:ascii="Times New Roman" w:hAnsi="Times New Roman"/>
                <w:sz w:val="24"/>
                <w:szCs w:val="20"/>
              </w:rPr>
              <w:t>, август 2026 г.)</w:t>
            </w:r>
          </w:p>
        </w:tc>
        <w:tc>
          <w:tcPr>
            <w:tcW w:w="1293" w:type="dxa"/>
            <w:vAlign w:val="center"/>
          </w:tcPr>
          <w:p w14:paraId="1AEA322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</w:t>
            </w:r>
          </w:p>
        </w:tc>
        <w:tc>
          <w:tcPr>
            <w:tcW w:w="1293" w:type="dxa"/>
            <w:vAlign w:val="center"/>
          </w:tcPr>
          <w:p w14:paraId="2592B10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данных)</w:t>
            </w:r>
          </w:p>
        </w:tc>
        <w:tc>
          <w:tcPr>
            <w:tcW w:w="1293" w:type="dxa"/>
            <w:vAlign w:val="center"/>
          </w:tcPr>
          <w:p w14:paraId="079D14A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</w:t>
            </w:r>
          </w:p>
        </w:tc>
        <w:tc>
          <w:tcPr>
            <w:tcW w:w="1293" w:type="dxa"/>
            <w:vAlign w:val="center"/>
          </w:tcPr>
          <w:p w14:paraId="302D573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0,89</w:t>
            </w:r>
          </w:p>
        </w:tc>
        <w:tc>
          <w:tcPr>
            <w:tcW w:w="1293" w:type="dxa"/>
            <w:vAlign w:val="center"/>
          </w:tcPr>
          <w:p w14:paraId="5677434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данных)</w:t>
            </w:r>
          </w:p>
        </w:tc>
        <w:tc>
          <w:tcPr>
            <w:tcW w:w="1293" w:type="dxa"/>
            <w:vAlign w:val="center"/>
          </w:tcPr>
          <w:p w14:paraId="385BD48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0,93</w:t>
            </w:r>
          </w:p>
        </w:tc>
      </w:tr>
      <w:tr w14:paraId="3B8046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166F4BC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Текущая фаза (Деловые_циклы!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B7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293" w:type="dxa"/>
            <w:vAlign w:val="center"/>
          </w:tcPr>
          <w:p w14:paraId="46BB1DB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Ниже тренда</w:t>
            </w:r>
          </w:p>
        </w:tc>
        <w:tc>
          <w:tcPr>
            <w:tcW w:w="1293" w:type="dxa"/>
            <w:vAlign w:val="center"/>
          </w:tcPr>
          <w:p w14:paraId="136F91B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значения</w:t>
            </w:r>
          </w:p>
        </w:tc>
        <w:tc>
          <w:tcPr>
            <w:tcW w:w="1293" w:type="dxa"/>
            <w:vAlign w:val="center"/>
          </w:tcPr>
          <w:p w14:paraId="3A3678C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Ниже тренда</w:t>
            </w:r>
          </w:p>
        </w:tc>
        <w:tc>
          <w:tcPr>
            <w:tcW w:w="1293" w:type="dxa"/>
            <w:vAlign w:val="center"/>
          </w:tcPr>
          <w:p w14:paraId="56C3DC2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Ниже тренда</w:t>
            </w:r>
          </w:p>
        </w:tc>
        <w:tc>
          <w:tcPr>
            <w:tcW w:w="1293" w:type="dxa"/>
            <w:vAlign w:val="center"/>
          </w:tcPr>
          <w:p w14:paraId="32E0D18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значения</w:t>
            </w:r>
          </w:p>
        </w:tc>
        <w:tc>
          <w:tcPr>
            <w:tcW w:w="1293" w:type="dxa"/>
            <w:vAlign w:val="center"/>
          </w:tcPr>
          <w:p w14:paraId="75D3055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Норма</w:t>
            </w:r>
          </w:p>
        </w:tc>
      </w:tr>
      <w:tr w14:paraId="40F92D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4329E84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месяцах 09.2025–07.2026, где он определен</w:t>
            </w:r>
          </w:p>
        </w:tc>
        <w:tc>
          <w:tcPr>
            <w:tcW w:w="1293" w:type="dxa"/>
            <w:vAlign w:val="center"/>
          </w:tcPr>
          <w:p w14:paraId="39C13E5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1293" w:type="dxa"/>
            <w:vAlign w:val="center"/>
          </w:tcPr>
          <w:p w14:paraId="4581792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1,52</w:t>
            </w:r>
          </w:p>
        </w:tc>
        <w:tc>
          <w:tcPr>
            <w:tcW w:w="1293" w:type="dxa"/>
            <w:vAlign w:val="center"/>
          </w:tcPr>
          <w:p w14:paraId="1312B0E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1293" w:type="dxa"/>
            <w:vAlign w:val="center"/>
          </w:tcPr>
          <w:p w14:paraId="4F1A5E6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0,71</w:t>
            </w:r>
          </w:p>
        </w:tc>
        <w:tc>
          <w:tcPr>
            <w:tcW w:w="1293" w:type="dxa"/>
            <w:vAlign w:val="center"/>
          </w:tcPr>
          <w:p w14:paraId="41A5256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1,12</w:t>
            </w:r>
          </w:p>
        </w:tc>
        <w:tc>
          <w:tcPr>
            <w:tcW w:w="1293" w:type="dxa"/>
            <w:vAlign w:val="center"/>
          </w:tcPr>
          <w:p w14:paraId="7798EE4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0,74</w:t>
            </w:r>
          </w:p>
        </w:tc>
      </w:tr>
    </w:tbl>
    <w:p w14:paraId="6373215D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33</w:t>
      </w:r>
    </w:p>
    <w:tbl>
      <w:tblPr>
        <w:tblStyle w:val="30"/>
        <w:tblW w:w="9353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5"/>
        <w:gridCol w:w="1293"/>
        <w:gridCol w:w="1293"/>
        <w:gridCol w:w="1293"/>
        <w:gridCol w:w="1293"/>
        <w:gridCol w:w="1293"/>
        <w:gridCol w:w="1293"/>
      </w:tblGrid>
      <w:tr w14:paraId="7AD8CA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95" w:type="dxa"/>
            <w:vAlign w:val="center"/>
          </w:tcPr>
          <w:p w14:paraId="4C21612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Показатель</w:t>
            </w:r>
          </w:p>
        </w:tc>
        <w:tc>
          <w:tcPr>
            <w:tcW w:w="1293" w:type="dxa"/>
            <w:vAlign w:val="center"/>
          </w:tcPr>
          <w:p w14:paraId="1ABD1D9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UML, сводный</w:t>
            </w:r>
          </w:p>
        </w:tc>
        <w:tc>
          <w:tcPr>
            <w:tcW w:w="1293" w:type="dxa"/>
            <w:vAlign w:val="center"/>
          </w:tcPr>
          <w:p w14:paraId="32C9D0E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UML, только GT</w:t>
            </w:r>
          </w:p>
        </w:tc>
        <w:tc>
          <w:tcPr>
            <w:tcW w:w="1293" w:type="dxa"/>
            <w:vAlign w:val="center"/>
          </w:tcPr>
          <w:p w14:paraId="63B68FC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UML, только YW (норм.)</w:t>
            </w:r>
          </w:p>
        </w:tc>
        <w:tc>
          <w:tcPr>
            <w:tcW w:w="1293" w:type="dxa"/>
            <w:vAlign w:val="center"/>
          </w:tcPr>
          <w:p w14:paraId="69192E7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BPMN, сводный</w:t>
            </w:r>
          </w:p>
        </w:tc>
        <w:tc>
          <w:tcPr>
            <w:tcW w:w="1293" w:type="dxa"/>
            <w:vAlign w:val="center"/>
          </w:tcPr>
          <w:p w14:paraId="0A890D2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BPMN, только GT</w:t>
            </w:r>
          </w:p>
        </w:tc>
        <w:tc>
          <w:tcPr>
            <w:tcW w:w="1293" w:type="dxa"/>
            <w:vAlign w:val="center"/>
          </w:tcPr>
          <w:p w14:paraId="43C933A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BPMN, только YW (норм.)</w:t>
            </w:r>
          </w:p>
        </w:tc>
      </w:tr>
      <w:tr w14:paraId="5C8088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95" w:type="dxa"/>
            <w:vAlign w:val="center"/>
          </w:tcPr>
          <w:p w14:paraId="326294D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Мин./макс. коэффициент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(Деловые_циклы!B8/B9)</w:t>
            </w:r>
          </w:p>
        </w:tc>
        <w:tc>
          <w:tcPr>
            <w:tcW w:w="1293" w:type="dxa"/>
            <w:vAlign w:val="center"/>
          </w:tcPr>
          <w:p w14:paraId="0AF3DB9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 / 0,88</w:t>
            </w:r>
          </w:p>
        </w:tc>
        <w:tc>
          <w:tcPr>
            <w:tcW w:w="1293" w:type="dxa"/>
            <w:vAlign w:val="center"/>
          </w:tcPr>
          <w:p w14:paraId="483CC6A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#ЗНАЧ! по шаблону; 1,52 / 1,52 после исправления</w:t>
            </w:r>
          </w:p>
        </w:tc>
        <w:tc>
          <w:tcPr>
            <w:tcW w:w="1293" w:type="dxa"/>
            <w:vAlign w:val="center"/>
          </w:tcPr>
          <w:p w14:paraId="5E9E3D2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 / 0,88</w:t>
            </w:r>
          </w:p>
        </w:tc>
        <w:tc>
          <w:tcPr>
            <w:tcW w:w="1293" w:type="dxa"/>
            <w:vAlign w:val="center"/>
          </w:tcPr>
          <w:p w14:paraId="779DC3E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0,53 / 0,89</w:t>
            </w:r>
          </w:p>
        </w:tc>
        <w:tc>
          <w:tcPr>
            <w:tcW w:w="1293" w:type="dxa"/>
            <w:vAlign w:val="center"/>
          </w:tcPr>
          <w:p w14:paraId="7A709B7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#ЗНАЧ! по шаблону; 1,12 / 1,12 после исправления</w:t>
            </w:r>
          </w:p>
        </w:tc>
        <w:tc>
          <w:tcPr>
            <w:tcW w:w="1293" w:type="dxa"/>
            <w:vAlign w:val="center"/>
          </w:tcPr>
          <w:p w14:paraId="4D088FC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0,55 / 0,93</w:t>
            </w:r>
          </w:p>
        </w:tc>
      </w:tr>
    </w:tbl>
    <w:p w14:paraId="4A0753D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выполнен отдельно по каждому источнику, без сводного индекса (таблица 34). При 24-месячном ряде «предыдущий год»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«первыми 12 месяцами»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поэтому относительное изменение совпадает; различаются дополнительные показатели и способ классификации. ЦИКЛЫ не задает числовых порогов: тип динамики определен по признакам «скользящее среднее падает» и «пики становятся ниже».</w:t>
      </w:r>
    </w:p>
    <w:p w14:paraId="1627816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34 – Оценка устойчивой динамики по методике </w:t>
      </w:r>
      <w:r>
        <w:rPr>
          <w:rFonts w:ascii="Times New Roman" w:hAnsi="Times New Roman"/>
          <w:i/>
          <w:sz w:val="28"/>
        </w:rPr>
        <w:t>Word</w:t>
      </w:r>
    </w:p>
    <w:tbl>
      <w:tblPr>
        <w:tblStyle w:val="30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5"/>
        <w:gridCol w:w="1329"/>
        <w:gridCol w:w="1329"/>
        <w:gridCol w:w="994"/>
        <w:gridCol w:w="910"/>
        <w:gridCol w:w="743"/>
        <w:gridCol w:w="743"/>
        <w:gridCol w:w="575"/>
        <w:gridCol w:w="827"/>
        <w:gridCol w:w="1329"/>
      </w:tblGrid>
      <w:tr w14:paraId="5E0792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9AEA7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Ряд</w:t>
            </w:r>
          </w:p>
        </w:tc>
        <w:tc>
          <w:tcPr>
            <w:tcW w:w="13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2084C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09.2024–08.2025</w:t>
            </w:r>
          </w:p>
        </w:tc>
        <w:tc>
          <w:tcPr>
            <w:tcW w:w="13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891D78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Среднее 09.2025–08.2026</w:t>
            </w:r>
          </w:p>
        </w:tc>
        <w:tc>
          <w:tcPr>
            <w:tcW w:w="9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07043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Изменение, %</w:t>
            </w:r>
          </w:p>
        </w:tc>
        <w:tc>
          <w:tcPr>
            <w:tcW w:w="91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E3A144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Последнее – первое; темп</w:t>
            </w:r>
          </w:p>
        </w:tc>
        <w:tc>
          <w:tcPr>
            <w:tcW w:w="7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283D7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месяцев роста, %</w:t>
            </w:r>
          </w:p>
        </w:tc>
        <w:tc>
          <w:tcPr>
            <w:tcW w:w="7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3CA99A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  <w:r>
              <w:rPr>
                <w:rFonts w:ascii="Times New Roman" w:hAnsi="Times New Roman"/>
                <w:sz w:val="24"/>
                <w:szCs w:val="20"/>
              </w:rPr>
              <w:t>: начало, конец</w:t>
            </w:r>
          </w:p>
        </w:tc>
        <w:tc>
          <w:tcPr>
            <w:tcW w:w="57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7587F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Пик: 1-й год, 2-й год</w:t>
            </w:r>
          </w:p>
        </w:tc>
        <w:tc>
          <w:tcPr>
            <w:tcW w:w="8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ECEE2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динамики</w:t>
            </w:r>
          </w:p>
        </w:tc>
        <w:tc>
          <w:tcPr>
            <w:tcW w:w="13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796AE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</w:t>
            </w:r>
          </w:p>
        </w:tc>
      </w:tr>
      <w:tr w14:paraId="07A8E0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5" w:type="dxa"/>
            <w:vAlign w:val="center"/>
          </w:tcPr>
          <w:p w14:paraId="639BD0C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329" w:type="dxa"/>
            <w:vAlign w:val="center"/>
          </w:tcPr>
          <w:p w14:paraId="6BA658B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21,33</w:t>
            </w:r>
          </w:p>
        </w:tc>
        <w:tc>
          <w:tcPr>
            <w:tcW w:w="1329" w:type="dxa"/>
            <w:vAlign w:val="center"/>
          </w:tcPr>
          <w:p w14:paraId="67A60AD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12,00</w:t>
            </w:r>
          </w:p>
        </w:tc>
        <w:tc>
          <w:tcPr>
            <w:tcW w:w="994" w:type="dxa"/>
            <w:vAlign w:val="center"/>
          </w:tcPr>
          <w:p w14:paraId="67FADA4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–43,8</w:t>
            </w:r>
          </w:p>
        </w:tc>
        <w:tc>
          <w:tcPr>
            <w:tcW w:w="910" w:type="dxa"/>
            <w:vAlign w:val="center"/>
          </w:tcPr>
          <w:p w14:paraId="1D95DA6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–55,2; –100 %</w:t>
            </w:r>
          </w:p>
        </w:tc>
        <w:tc>
          <w:tcPr>
            <w:tcW w:w="743" w:type="dxa"/>
            <w:vAlign w:val="center"/>
          </w:tcPr>
          <w:p w14:paraId="18E747E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34,8</w:t>
            </w:r>
          </w:p>
        </w:tc>
        <w:tc>
          <w:tcPr>
            <w:tcW w:w="743" w:type="dxa"/>
            <w:vAlign w:val="center"/>
          </w:tcPr>
          <w:p w14:paraId="7BBE372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21,3, 12,0</w:t>
            </w:r>
          </w:p>
        </w:tc>
        <w:tc>
          <w:tcPr>
            <w:tcW w:w="575" w:type="dxa"/>
            <w:vAlign w:val="center"/>
          </w:tcPr>
          <w:p w14:paraId="4B56523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55,2, 56,5</w:t>
            </w:r>
          </w:p>
        </w:tc>
        <w:tc>
          <w:tcPr>
            <w:tcW w:w="827" w:type="dxa"/>
            <w:vAlign w:val="center"/>
          </w:tcPr>
          <w:p w14:paraId="499C143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Шумная</w:t>
            </w:r>
          </w:p>
        </w:tc>
        <w:tc>
          <w:tcPr>
            <w:tcW w:w="1329" w:type="dxa"/>
            <w:vAlign w:val="center"/>
          </w:tcPr>
          <w:p w14:paraId="03C069D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Нельзя делать сильный вывод без дополнительных запросов и источников</w:t>
            </w:r>
          </w:p>
        </w:tc>
      </w:tr>
      <w:tr w14:paraId="1C9646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5" w:type="dxa"/>
            <w:vAlign w:val="center"/>
          </w:tcPr>
          <w:p w14:paraId="74C4084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</w:p>
        </w:tc>
        <w:tc>
          <w:tcPr>
            <w:tcW w:w="1329" w:type="dxa"/>
            <w:vAlign w:val="center"/>
          </w:tcPr>
          <w:p w14:paraId="1F7FAC9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1751</w:t>
            </w:r>
          </w:p>
        </w:tc>
        <w:tc>
          <w:tcPr>
            <w:tcW w:w="1329" w:type="dxa"/>
            <w:vAlign w:val="center"/>
          </w:tcPr>
          <w:p w14:paraId="000E153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1003</w:t>
            </w:r>
          </w:p>
        </w:tc>
        <w:tc>
          <w:tcPr>
            <w:tcW w:w="994" w:type="dxa"/>
            <w:vAlign w:val="center"/>
          </w:tcPr>
          <w:p w14:paraId="3750EDC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–42,7</w:t>
            </w:r>
          </w:p>
        </w:tc>
        <w:tc>
          <w:tcPr>
            <w:tcW w:w="910" w:type="dxa"/>
            <w:vAlign w:val="center"/>
          </w:tcPr>
          <w:p w14:paraId="36BF668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–1529; –87,8 %</w:t>
            </w:r>
          </w:p>
        </w:tc>
        <w:tc>
          <w:tcPr>
            <w:tcW w:w="743" w:type="dxa"/>
            <w:vAlign w:val="center"/>
          </w:tcPr>
          <w:p w14:paraId="67CD321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52,2</w:t>
            </w:r>
          </w:p>
        </w:tc>
        <w:tc>
          <w:tcPr>
            <w:tcW w:w="743" w:type="dxa"/>
            <w:vAlign w:val="center"/>
          </w:tcPr>
          <w:p w14:paraId="46078F8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61,4, 35,2</w:t>
            </w:r>
          </w:p>
        </w:tc>
        <w:tc>
          <w:tcPr>
            <w:tcW w:w="575" w:type="dxa"/>
            <w:vAlign w:val="center"/>
          </w:tcPr>
          <w:p w14:paraId="2B19C22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2850, 1938</w:t>
            </w:r>
          </w:p>
        </w:tc>
        <w:tc>
          <w:tcPr>
            <w:tcW w:w="827" w:type="dxa"/>
            <w:vAlign w:val="center"/>
          </w:tcPr>
          <w:p w14:paraId="1639132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</w:t>
            </w:r>
          </w:p>
        </w:tc>
        <w:tc>
          <w:tcPr>
            <w:tcW w:w="1329" w:type="dxa"/>
            <w:vAlign w:val="center"/>
          </w:tcPr>
          <w:p w14:paraId="26A17F1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Искать узкие сегменты, новую упаковку услуги или смежные запросы</w:t>
            </w:r>
          </w:p>
        </w:tc>
      </w:tr>
    </w:tbl>
    <w:p w14:paraId="29E29586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34</w:t>
      </w:r>
    </w:p>
    <w:tbl>
      <w:tblPr>
        <w:tblStyle w:val="30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5"/>
        <w:gridCol w:w="1329"/>
        <w:gridCol w:w="1329"/>
        <w:gridCol w:w="994"/>
        <w:gridCol w:w="910"/>
        <w:gridCol w:w="743"/>
        <w:gridCol w:w="743"/>
        <w:gridCol w:w="575"/>
        <w:gridCol w:w="827"/>
        <w:gridCol w:w="1329"/>
      </w:tblGrid>
      <w:tr w14:paraId="5A3425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75" w:type="dxa"/>
            <w:vAlign w:val="center"/>
          </w:tcPr>
          <w:p w14:paraId="74EA776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Ряд</w:t>
            </w:r>
          </w:p>
        </w:tc>
        <w:tc>
          <w:tcPr>
            <w:tcW w:w="1329" w:type="dxa"/>
            <w:vAlign w:val="center"/>
          </w:tcPr>
          <w:p w14:paraId="4488AD1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Среднее 09.2024–08.2025</w:t>
            </w:r>
          </w:p>
        </w:tc>
        <w:tc>
          <w:tcPr>
            <w:tcW w:w="1329" w:type="dxa"/>
            <w:vAlign w:val="center"/>
          </w:tcPr>
          <w:p w14:paraId="0701A12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Среднее 09.2025–08.2026</w:t>
            </w:r>
          </w:p>
        </w:tc>
        <w:tc>
          <w:tcPr>
            <w:tcW w:w="994" w:type="dxa"/>
            <w:vAlign w:val="center"/>
          </w:tcPr>
          <w:p w14:paraId="531D619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Изменение, %</w:t>
            </w:r>
          </w:p>
        </w:tc>
        <w:tc>
          <w:tcPr>
            <w:tcW w:w="910" w:type="dxa"/>
            <w:vAlign w:val="center"/>
          </w:tcPr>
          <w:p w14:paraId="23246C2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Последнее – первое; темп</w:t>
            </w:r>
          </w:p>
        </w:tc>
        <w:tc>
          <w:tcPr>
            <w:tcW w:w="743" w:type="dxa"/>
            <w:vAlign w:val="center"/>
          </w:tcPr>
          <w:p w14:paraId="157718D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Доля месяцев роста, %</w:t>
            </w:r>
          </w:p>
        </w:tc>
        <w:tc>
          <w:tcPr>
            <w:tcW w:w="743" w:type="dxa"/>
            <w:vAlign w:val="center"/>
          </w:tcPr>
          <w:p w14:paraId="3FA5B11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MA12: начало, конец</w:t>
            </w:r>
          </w:p>
        </w:tc>
        <w:tc>
          <w:tcPr>
            <w:tcW w:w="575" w:type="dxa"/>
            <w:vAlign w:val="center"/>
          </w:tcPr>
          <w:p w14:paraId="3B54BB5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Пик: 1-й год, 2-й год</w:t>
            </w:r>
          </w:p>
        </w:tc>
        <w:tc>
          <w:tcPr>
            <w:tcW w:w="827" w:type="dxa"/>
            <w:vAlign w:val="center"/>
          </w:tcPr>
          <w:p w14:paraId="766EFE3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 динамики</w:t>
            </w:r>
          </w:p>
        </w:tc>
        <w:tc>
          <w:tcPr>
            <w:tcW w:w="1329" w:type="dxa"/>
            <w:vAlign w:val="center"/>
          </w:tcPr>
          <w:p w14:paraId="110B4EF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Вывод</w:t>
            </w:r>
          </w:p>
        </w:tc>
      </w:tr>
      <w:tr w14:paraId="2EA4CE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5" w:type="dxa"/>
            <w:vAlign w:val="center"/>
          </w:tcPr>
          <w:p w14:paraId="4C116FA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329" w:type="dxa"/>
            <w:vAlign w:val="center"/>
          </w:tcPr>
          <w:p w14:paraId="53F5E75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20,96</w:t>
            </w:r>
          </w:p>
        </w:tc>
        <w:tc>
          <w:tcPr>
            <w:tcW w:w="1329" w:type="dxa"/>
            <w:vAlign w:val="center"/>
          </w:tcPr>
          <w:p w14:paraId="1BB89D8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11,17</w:t>
            </w:r>
          </w:p>
        </w:tc>
        <w:tc>
          <w:tcPr>
            <w:tcW w:w="994" w:type="dxa"/>
            <w:vAlign w:val="center"/>
          </w:tcPr>
          <w:p w14:paraId="147FB18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–46,7</w:t>
            </w:r>
          </w:p>
        </w:tc>
        <w:tc>
          <w:tcPr>
            <w:tcW w:w="910" w:type="dxa"/>
            <w:vAlign w:val="center"/>
          </w:tcPr>
          <w:p w14:paraId="01CAB3C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–18,6; –100 %</w:t>
            </w:r>
          </w:p>
        </w:tc>
        <w:tc>
          <w:tcPr>
            <w:tcW w:w="743" w:type="dxa"/>
            <w:vAlign w:val="center"/>
          </w:tcPr>
          <w:p w14:paraId="585FBF6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39,1</w:t>
            </w:r>
          </w:p>
        </w:tc>
        <w:tc>
          <w:tcPr>
            <w:tcW w:w="743" w:type="dxa"/>
            <w:vAlign w:val="center"/>
          </w:tcPr>
          <w:p w14:paraId="6C3F5BD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21,0, 11,2</w:t>
            </w:r>
          </w:p>
        </w:tc>
        <w:tc>
          <w:tcPr>
            <w:tcW w:w="575" w:type="dxa"/>
            <w:vAlign w:val="center"/>
          </w:tcPr>
          <w:p w14:paraId="55B239A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68,0, 44,5</w:t>
            </w:r>
          </w:p>
        </w:tc>
        <w:tc>
          <w:tcPr>
            <w:tcW w:w="827" w:type="dxa"/>
            <w:vAlign w:val="center"/>
          </w:tcPr>
          <w:p w14:paraId="315A24D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</w:t>
            </w:r>
          </w:p>
        </w:tc>
        <w:tc>
          <w:tcPr>
            <w:tcW w:w="1329" w:type="dxa"/>
            <w:vAlign w:val="center"/>
          </w:tcPr>
          <w:p w14:paraId="6A43306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Искать узкие сегменты, новую упаковку услуги или смежные запросы</w:t>
            </w:r>
          </w:p>
        </w:tc>
      </w:tr>
      <w:tr w14:paraId="1D5E5A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75" w:type="dxa"/>
            <w:vAlign w:val="center"/>
          </w:tcPr>
          <w:p w14:paraId="038E862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</w:p>
        </w:tc>
        <w:tc>
          <w:tcPr>
            <w:tcW w:w="1329" w:type="dxa"/>
            <w:vAlign w:val="center"/>
          </w:tcPr>
          <w:p w14:paraId="0DBE60D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1273</w:t>
            </w:r>
          </w:p>
        </w:tc>
        <w:tc>
          <w:tcPr>
            <w:tcW w:w="1329" w:type="dxa"/>
            <w:vAlign w:val="center"/>
          </w:tcPr>
          <w:p w14:paraId="5B96C31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711</w:t>
            </w:r>
          </w:p>
        </w:tc>
        <w:tc>
          <w:tcPr>
            <w:tcW w:w="994" w:type="dxa"/>
            <w:vAlign w:val="center"/>
          </w:tcPr>
          <w:p w14:paraId="41C659A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–44,1</w:t>
            </w:r>
          </w:p>
        </w:tc>
        <w:tc>
          <w:tcPr>
            <w:tcW w:w="910" w:type="dxa"/>
            <w:vAlign w:val="center"/>
          </w:tcPr>
          <w:p w14:paraId="7169A2B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–465; –39,6 %</w:t>
            </w:r>
          </w:p>
        </w:tc>
        <w:tc>
          <w:tcPr>
            <w:tcW w:w="743" w:type="dxa"/>
            <w:vAlign w:val="center"/>
          </w:tcPr>
          <w:p w14:paraId="7C946B3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47,8</w:t>
            </w:r>
          </w:p>
        </w:tc>
        <w:tc>
          <w:tcPr>
            <w:tcW w:w="743" w:type="dxa"/>
            <w:vAlign w:val="center"/>
          </w:tcPr>
          <w:p w14:paraId="64E33A3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73,8, 41,3</w:t>
            </w:r>
          </w:p>
        </w:tc>
        <w:tc>
          <w:tcPr>
            <w:tcW w:w="575" w:type="dxa"/>
            <w:vAlign w:val="center"/>
          </w:tcPr>
          <w:p w14:paraId="7C3CF9D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1724, 974</w:t>
            </w:r>
          </w:p>
        </w:tc>
        <w:tc>
          <w:tcPr>
            <w:tcW w:w="827" w:type="dxa"/>
            <w:vAlign w:val="center"/>
          </w:tcPr>
          <w:p w14:paraId="4A4A81B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</w:t>
            </w:r>
          </w:p>
        </w:tc>
        <w:tc>
          <w:tcPr>
            <w:tcW w:w="1329" w:type="dxa"/>
            <w:vAlign w:val="center"/>
          </w:tcPr>
          <w:p w14:paraId="275FB2E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Искать узкие сегменты, новую упаковку услуги или смежные запросы</w:t>
            </w:r>
          </w:p>
        </w:tc>
      </w:tr>
    </w:tbl>
    <w:p w14:paraId="47C958C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Средние по Вордстату приведены в запросах в месяц, по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– в пунктах индекса; </w:t>
      </w:r>
      <w:r>
        <w:rPr>
          <w:rFonts w:ascii="Times New Roman" w:hAnsi="Times New Roman"/>
          <w:i/>
          <w:sz w:val="28"/>
        </w:rPr>
        <w:t>MA12</w:t>
      </w:r>
      <w:r>
        <w:rPr>
          <w:rFonts w:ascii="Times New Roman" w:hAnsi="Times New Roman"/>
          <w:sz w:val="28"/>
        </w:rPr>
        <w:t xml:space="preserve"> по Вордстату – в нормированной шкале 0–100.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ЦИКЛЫ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нет, поэтому темп –100 % отражает пропуск данных, а не исчезновение интереса.</w:t>
      </w:r>
    </w:p>
    <w:p w14:paraId="125F40B5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интегральной таблице ЦИКЛЫ раздела 7 оба источника снижаются и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и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6B4209A3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)), то есть августа 2026 г.: для сводного индекса и для Вордстата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оба варианта),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сводный) и 0,93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Вордстат), фаза – «ниже тренда», кроме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(«норма»);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нет, так как в августе обоих лет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и сезонный индекс августа не рассчитывается (п. 2.6.4, 2.6.5).</w:t>
      </w:r>
    </w:p>
    <w:p w14:paraId="5F78A0A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сводный индекс; повтор слова «сезонность» в склейке шаблона убран):</w:t>
      </w:r>
    </w:p>
    <w:p w14:paraId="31B84358">
      <w:pPr>
        <w:pStyle w:val="26"/>
        <w:numPr>
          <w:ilvl w:val="0"/>
          <w:numId w:val="5"/>
        </w:numPr>
        <w:spacing w:before="0" w:after="0" w:line="360" w:lineRule="exact"/>
        <w:jc w:val="both"/>
      </w:pPr>
      <w:r>
        <w:rPr>
          <w:rFonts w:ascii="Times New Roman" w:hAnsi="Times New Roman"/>
          <w:i/>
          <w:sz w:val="28"/>
        </w:rPr>
        <w:t>UML: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тренда.».</w:t>
      </w:r>
    </w:p>
    <w:p w14:paraId="04FC598B">
      <w:pPr>
        <w:pStyle w:val="26"/>
        <w:numPr>
          <w:ilvl w:val="0"/>
          <w:numId w:val="5"/>
        </w:numPr>
        <w:spacing w:before="0" w:after="0" w:line="360" w:lineRule="exact"/>
        <w:jc w:val="both"/>
      </w:pPr>
      <w:r>
        <w:rPr>
          <w:rFonts w:ascii="Times New Roman" w:hAnsi="Times New Roman"/>
          <w:i/>
          <w:sz w:val="28"/>
        </w:rPr>
        <w:t>BPMN: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тренда.».</w:t>
      </w:r>
    </w:p>
    <w:p w14:paraId="6003E36A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(весь мир, только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>, 59 месяцев): относительное изменение +18,6 %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+29,3 %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, последний год к предыдущему), наклон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–0,013,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rFonts w:ascii="Times New Roman" w:hAnsi="Times New Roman"/>
          <w:i/>
          <w:sz w:val="28"/>
        </w:rPr>
        <w:t>diagram as code</w:t>
      </w:r>
      <w:r>
        <w:rPr>
          <w:rFonts w:ascii="Times New Roman" w:hAnsi="Times New Roman"/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10384303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запросам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». Вместо омонимичного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одном сравнении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 из 5-летнего ряда; последняя неделя (27.09–03.10.2026) неполная и исключена.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, порог тренда ±15 % и шкалы уровня те же, что в таблицах 13 и 33.</w:t>
      </w:r>
    </w:p>
    <w:p w14:paraId="596F73F9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Используются следующие методы и инструменты:</w:t>
      </w:r>
    </w:p>
    <w:p w14:paraId="23C105E7">
      <w:pPr>
        <w:pStyle w:val="26"/>
        <w:numPr>
          <w:ilvl w:val="0"/>
          <w:numId w:val="6"/>
        </w:numPr>
        <w:spacing w:before="0" w:after="0" w:line="360" w:lineRule="exact"/>
        <w:jc w:val="both"/>
      </w:pPr>
      <w:r>
        <w:rPr>
          <w:rFonts w:ascii="Times New Roman" w:hAnsi="Times New Roman"/>
          <w:i/>
          <w:sz w:val="28"/>
        </w:rPr>
        <w:t>Mermaid diagram: данные во всех 59 месяцах, среднее 14,86 (низкий уровень по обеим шкалам), за 52 недели 37,31 (средний по GT-РБ, нишевый по АРГ); последние 12 месяцев 37,60 против предыдущих 18,39 (+104,4 %, Word) и против первых 12 месяцев 2,64 (+1323,3 %, Excel, растущий; процент велик из-за малой исходной базы); SLOPE 0,704; максимум месяца 49,20 (май 2026 г.), максимум недели 55 (31.05–06.06.2026); последние 13 недель к предыдущим 13 – 32,31 против 47,31 (–31,7 %).</w:t>
      </w:r>
    </w:p>
    <w:p w14:paraId="3F0C3EB8">
      <w:pPr>
        <w:pStyle w:val="26"/>
        <w:numPr>
          <w:ilvl w:val="0"/>
          <w:numId w:val="6"/>
        </w:numPr>
        <w:spacing w:before="0" w:after="0" w:line="360" w:lineRule="exact"/>
        <w:jc w:val="both"/>
      </w:pPr>
      <w:r>
        <w:rPr>
          <w:rFonts w:ascii="Times New Roman" w:hAnsi="Times New Roman"/>
          <w:i/>
          <w:sz w:val="28"/>
        </w:rPr>
        <w:t>Mermaid js: среднее за 59 месяцев 3,26 (недостаточный уровень), за 52 недели 4,02; последние 12 месяцев 4,13 против предыдущих 4,55 (–9,2 %, стабильный) и против первых 12 месяцев 1,73 (+138,5 %, растущий); SLOPE 0,057; максимум недели 6 (22–28.03.2026); последние 13 недель к предыдущим 13 – 3,23 против 4,38 (–26,3 %).</w:t>
      </w:r>
    </w:p>
    <w:p w14:paraId="53CEDD7A">
      <w:pPr>
        <w:pStyle w:val="26"/>
        <w:numPr>
          <w:ilvl w:val="0"/>
          <w:numId w:val="6"/>
        </w:numPr>
        <w:spacing w:before="0" w:after="0" w:line="360" w:lineRule="exact"/>
        <w:jc w:val="both"/>
      </w:pPr>
      <w:r>
        <w:rPr>
          <w:rFonts w:ascii="Times New Roman" w:hAnsi="Times New Roman"/>
          <w:i/>
          <w:sz w:val="28"/>
        </w:rPr>
        <w:t>Plantuml: среднее за 59 месяцев 41,84 (средний уровень по обеим шкалам), за 52 недели 66,15 (высокий по GT-РБ, средний по АРГ); последние 12 месяцев 68,33 против предыдущих 51,94 (+31,6 %) и против первых 12 месяцев 22,50 (+203,8 %, растущий); SLOPE 0,974; максимум недели 100 (19–25.07.2026), максимум месяца 89,75 (июль 2026 г.); последние 13 недель к предыдущим 13 – 51,77 против 80,77 (–35,9 %).</w:t>
      </w:r>
    </w:p>
    <w:p w14:paraId="421379D8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отличие от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», в рядах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нет пика мая–июня 2023 г. (у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 за 5 лет вырос, однако в последние 13 недель окна он ниже, чем в предыдущие 13 (–31,7 % и –35,9 %). Это мировой индекс: для Беларуси по пакету 1 данные остаются почти нулевыми (п. 2.3.2), поэтому ряд используется как справочный показатель интереса к категории, а не как оценка белорусского рынка.</w:t>
      </w:r>
    </w:p>
    <w:bookmarkEnd w:id="28"/>
    <w:p w14:paraId="00363C39">
      <w:pPr>
        <w:pStyle w:val="5"/>
        <w:keepNext/>
        <w:spacing w:before="360" w:after="360" w:line="360" w:lineRule="exact"/>
        <w:ind w:firstLine="709"/>
        <w:jc w:val="left"/>
      </w:pPr>
      <w:bookmarkStart w:id="29" w:name="сезонность-word-индекс-и-excel-индекс"/>
      <w:r>
        <w:rPr>
          <w:rFonts w:ascii="Times New Roman" w:hAnsi="Times New Roman"/>
          <w:b/>
          <w:sz w:val="28"/>
        </w:rPr>
        <w:t xml:space="preserve">2.6.3 Сезонность: </w:t>
      </w:r>
      <w:r>
        <w:rPr>
          <w:rFonts w:ascii="Times New Roman" w:hAnsi="Times New Roman"/>
          <w:b/>
          <w:i/>
          <w:iCs/>
          <w:sz w:val="28"/>
        </w:rPr>
        <w:t xml:space="preserve">Word-индекс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i/>
          <w:iCs/>
          <w:sz w:val="28"/>
        </w:rPr>
        <w:t>Excel-индекс</w:t>
      </w:r>
    </w:p>
    <w:p w14:paraId="3BB107A3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Сезонный индекс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раздела 5.1) рассчитан отдельно по каждому источнику:</w:t>
      </w:r>
    </w:p>
    <w:p w14:paraId="117EC326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× 100,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(3)</w:t>
      </w:r>
    </w:p>
    <w:p w14:paraId="47113CE1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– сезонный индекс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, %;</w:t>
      </w:r>
    </w:p>
    <w:p w14:paraId="7B5966CA">
      <w:pPr>
        <w:pStyle w:val="3"/>
        <w:ind w:firstLine="709"/>
        <w:jc w:val="both"/>
      </w:pP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– среднее значение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по всем годам ряда;</w:t>
      </w:r>
    </w:p>
    <w:p w14:paraId="2FC95888">
      <w:pPr>
        <w:pStyle w:val="3"/>
        <w:ind w:firstLine="709"/>
        <w:jc w:val="both"/>
      </w:pP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– среднее значение всех месяцев.</w:t>
      </w:r>
    </w:p>
    <w:p w14:paraId="5A562AB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35 – Сезонный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по источникам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8"/>
        <w:gridCol w:w="1143"/>
        <w:gridCol w:w="1143"/>
        <w:gridCol w:w="1248"/>
        <w:gridCol w:w="933"/>
        <w:gridCol w:w="933"/>
        <w:gridCol w:w="1248"/>
        <w:gridCol w:w="1669"/>
      </w:tblGrid>
      <w:tr w14:paraId="2AB6B4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B1184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1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FE24C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Вордстат: среднее, запросов</w:t>
            </w:r>
          </w:p>
        </w:tc>
        <w:tc>
          <w:tcPr>
            <w:tcW w:w="11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D6BCB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Вордстат: индекс</w:t>
            </w:r>
          </w:p>
        </w:tc>
        <w:tc>
          <w:tcPr>
            <w:tcW w:w="12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12961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(Вордстат)</w:t>
            </w:r>
          </w:p>
        </w:tc>
        <w:tc>
          <w:tcPr>
            <w:tcW w:w="9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313DEF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: среднее</w:t>
            </w:r>
          </w:p>
        </w:tc>
        <w:tc>
          <w:tcPr>
            <w:tcW w:w="9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5EA7C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: индекс</w:t>
            </w:r>
          </w:p>
        </w:tc>
        <w:tc>
          <w:tcPr>
            <w:tcW w:w="12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657D15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06D21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для бизнеса</w:t>
            </w:r>
          </w:p>
        </w:tc>
      </w:tr>
      <w:tr w14:paraId="21CAE8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3E2D79F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Январь</w:t>
            </w:r>
          </w:p>
        </w:tc>
        <w:tc>
          <w:tcPr>
            <w:tcW w:w="1143" w:type="dxa"/>
            <w:vAlign w:val="center"/>
          </w:tcPr>
          <w:p w14:paraId="71AD424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1022</w:t>
            </w:r>
          </w:p>
        </w:tc>
        <w:tc>
          <w:tcPr>
            <w:tcW w:w="1143" w:type="dxa"/>
            <w:vAlign w:val="center"/>
          </w:tcPr>
          <w:p w14:paraId="1ED4DBE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74,2</w:t>
            </w:r>
          </w:p>
        </w:tc>
        <w:tc>
          <w:tcPr>
            <w:tcW w:w="1248" w:type="dxa"/>
            <w:vAlign w:val="center"/>
          </w:tcPr>
          <w:p w14:paraId="6704668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33" w:type="dxa"/>
            <w:vAlign w:val="center"/>
          </w:tcPr>
          <w:p w14:paraId="2EDF66A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5,375</w:t>
            </w:r>
          </w:p>
        </w:tc>
        <w:tc>
          <w:tcPr>
            <w:tcW w:w="933" w:type="dxa"/>
            <w:vAlign w:val="center"/>
          </w:tcPr>
          <w:p w14:paraId="4B71BAF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32,3</w:t>
            </w:r>
          </w:p>
        </w:tc>
        <w:tc>
          <w:tcPr>
            <w:tcW w:w="1248" w:type="dxa"/>
            <w:vAlign w:val="center"/>
          </w:tcPr>
          <w:p w14:paraId="651E1BD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4F20362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  <w:tr w14:paraId="1A0922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004B86F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Февраль</w:t>
            </w:r>
          </w:p>
        </w:tc>
        <w:tc>
          <w:tcPr>
            <w:tcW w:w="1143" w:type="dxa"/>
            <w:vAlign w:val="center"/>
          </w:tcPr>
          <w:p w14:paraId="6C856BB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915,5</w:t>
            </w:r>
          </w:p>
        </w:tc>
        <w:tc>
          <w:tcPr>
            <w:tcW w:w="1143" w:type="dxa"/>
            <w:vAlign w:val="center"/>
          </w:tcPr>
          <w:p w14:paraId="558288A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66,5</w:t>
            </w:r>
          </w:p>
        </w:tc>
        <w:tc>
          <w:tcPr>
            <w:tcW w:w="1248" w:type="dxa"/>
            <w:vAlign w:val="center"/>
          </w:tcPr>
          <w:p w14:paraId="0BC22F7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33" w:type="dxa"/>
            <w:vAlign w:val="center"/>
          </w:tcPr>
          <w:p w14:paraId="33A2A65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19,375</w:t>
            </w:r>
          </w:p>
        </w:tc>
        <w:tc>
          <w:tcPr>
            <w:tcW w:w="933" w:type="dxa"/>
            <w:vAlign w:val="center"/>
          </w:tcPr>
          <w:p w14:paraId="01D347F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116,3</w:t>
            </w:r>
          </w:p>
        </w:tc>
        <w:tc>
          <w:tcPr>
            <w:tcW w:w="1248" w:type="dxa"/>
            <w:vAlign w:val="center"/>
          </w:tcPr>
          <w:p w14:paraId="217CC71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Повышенный интерес</w:t>
            </w:r>
          </w:p>
        </w:tc>
        <w:tc>
          <w:tcPr>
            <w:tcW w:w="1669" w:type="dxa"/>
            <w:vAlign w:val="center"/>
          </w:tcPr>
          <w:p w14:paraId="4AEDA61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  <w:tr w14:paraId="165027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6B6A914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Март</w:t>
            </w:r>
          </w:p>
        </w:tc>
        <w:tc>
          <w:tcPr>
            <w:tcW w:w="1143" w:type="dxa"/>
            <w:vAlign w:val="center"/>
          </w:tcPr>
          <w:p w14:paraId="72540F8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1378,5</w:t>
            </w:r>
          </w:p>
        </w:tc>
        <w:tc>
          <w:tcPr>
            <w:tcW w:w="1143" w:type="dxa"/>
            <w:vAlign w:val="center"/>
          </w:tcPr>
          <w:p w14:paraId="1DE3C96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100,1</w:t>
            </w:r>
          </w:p>
        </w:tc>
        <w:tc>
          <w:tcPr>
            <w:tcW w:w="1248" w:type="dxa"/>
            <w:vAlign w:val="center"/>
          </w:tcPr>
          <w:p w14:paraId="46B2C39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33" w:type="dxa"/>
            <w:vAlign w:val="center"/>
          </w:tcPr>
          <w:p w14:paraId="5306812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933" w:type="dxa"/>
            <w:vAlign w:val="center"/>
          </w:tcPr>
          <w:p w14:paraId="3B94797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102,0</w:t>
            </w:r>
          </w:p>
        </w:tc>
        <w:tc>
          <w:tcPr>
            <w:tcW w:w="1248" w:type="dxa"/>
            <w:vAlign w:val="center"/>
          </w:tcPr>
          <w:p w14:paraId="4A04F06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1669" w:type="dxa"/>
            <w:vAlign w:val="center"/>
          </w:tcPr>
          <w:p w14:paraId="3A88346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  <w:tr w14:paraId="26882E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1C0BBE9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Апрель</w:t>
            </w:r>
          </w:p>
        </w:tc>
        <w:tc>
          <w:tcPr>
            <w:tcW w:w="1143" w:type="dxa"/>
            <w:vAlign w:val="center"/>
          </w:tcPr>
          <w:p w14:paraId="099AC46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1374</w:t>
            </w:r>
          </w:p>
        </w:tc>
        <w:tc>
          <w:tcPr>
            <w:tcW w:w="1143" w:type="dxa"/>
            <w:vAlign w:val="center"/>
          </w:tcPr>
          <w:p w14:paraId="116D635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99,8</w:t>
            </w:r>
          </w:p>
        </w:tc>
        <w:tc>
          <w:tcPr>
            <w:tcW w:w="1248" w:type="dxa"/>
            <w:vAlign w:val="center"/>
          </w:tcPr>
          <w:p w14:paraId="2C888B6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33" w:type="dxa"/>
            <w:vAlign w:val="center"/>
          </w:tcPr>
          <w:p w14:paraId="0D58818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7,875</w:t>
            </w:r>
          </w:p>
        </w:tc>
        <w:tc>
          <w:tcPr>
            <w:tcW w:w="933" w:type="dxa"/>
            <w:vAlign w:val="center"/>
          </w:tcPr>
          <w:p w14:paraId="176DD7B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47,3</w:t>
            </w:r>
          </w:p>
        </w:tc>
        <w:tc>
          <w:tcPr>
            <w:tcW w:w="1248" w:type="dxa"/>
            <w:vAlign w:val="center"/>
          </w:tcPr>
          <w:p w14:paraId="6BFA09E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725AF57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  <w:tr w14:paraId="296CD3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51631A8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Май</w:t>
            </w:r>
          </w:p>
        </w:tc>
        <w:tc>
          <w:tcPr>
            <w:tcW w:w="1143" w:type="dxa"/>
            <w:vAlign w:val="center"/>
          </w:tcPr>
          <w:p w14:paraId="61FC84C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1916</w:t>
            </w:r>
          </w:p>
        </w:tc>
        <w:tc>
          <w:tcPr>
            <w:tcW w:w="1143" w:type="dxa"/>
            <w:vAlign w:val="center"/>
          </w:tcPr>
          <w:p w14:paraId="2F7DBB4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139,1</w:t>
            </w:r>
          </w:p>
        </w:tc>
        <w:tc>
          <w:tcPr>
            <w:tcW w:w="1248" w:type="dxa"/>
            <w:vAlign w:val="center"/>
          </w:tcPr>
          <w:p w14:paraId="058754F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33" w:type="dxa"/>
            <w:vAlign w:val="center"/>
          </w:tcPr>
          <w:p w14:paraId="33D4237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17,125</w:t>
            </w:r>
          </w:p>
        </w:tc>
        <w:tc>
          <w:tcPr>
            <w:tcW w:w="933" w:type="dxa"/>
            <w:vAlign w:val="center"/>
          </w:tcPr>
          <w:p w14:paraId="6C62210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102,8</w:t>
            </w:r>
          </w:p>
        </w:tc>
        <w:tc>
          <w:tcPr>
            <w:tcW w:w="1248" w:type="dxa"/>
            <w:vAlign w:val="center"/>
          </w:tcPr>
          <w:p w14:paraId="0B996F8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1669" w:type="dxa"/>
            <w:vAlign w:val="center"/>
          </w:tcPr>
          <w:p w14:paraId="1859004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  <w:tr w14:paraId="75AA9B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4F034CE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Июнь</w:t>
            </w:r>
          </w:p>
        </w:tc>
        <w:tc>
          <w:tcPr>
            <w:tcW w:w="1143" w:type="dxa"/>
            <w:vAlign w:val="center"/>
          </w:tcPr>
          <w:p w14:paraId="4CAB0F7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1386</w:t>
            </w:r>
          </w:p>
        </w:tc>
        <w:tc>
          <w:tcPr>
            <w:tcW w:w="1143" w:type="dxa"/>
            <w:vAlign w:val="center"/>
          </w:tcPr>
          <w:p w14:paraId="597C38B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100,6</w:t>
            </w:r>
          </w:p>
        </w:tc>
        <w:tc>
          <w:tcPr>
            <w:tcW w:w="1248" w:type="dxa"/>
            <w:vAlign w:val="center"/>
          </w:tcPr>
          <w:p w14:paraId="0D99B0E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33" w:type="dxa"/>
            <w:vAlign w:val="center"/>
          </w:tcPr>
          <w:p w14:paraId="5C25877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7,3</w:t>
            </w:r>
          </w:p>
        </w:tc>
        <w:tc>
          <w:tcPr>
            <w:tcW w:w="933" w:type="dxa"/>
            <w:vAlign w:val="center"/>
          </w:tcPr>
          <w:p w14:paraId="26CB5E8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43,8</w:t>
            </w:r>
          </w:p>
        </w:tc>
        <w:tc>
          <w:tcPr>
            <w:tcW w:w="1248" w:type="dxa"/>
            <w:vAlign w:val="center"/>
          </w:tcPr>
          <w:p w14:paraId="62F69A5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298BDD0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  <w:tr w14:paraId="724788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2D0A145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Июль</w:t>
            </w:r>
          </w:p>
        </w:tc>
        <w:tc>
          <w:tcPr>
            <w:tcW w:w="1143" w:type="dxa"/>
            <w:vAlign w:val="center"/>
          </w:tcPr>
          <w:p w14:paraId="76BB1B7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449,5</w:t>
            </w:r>
          </w:p>
        </w:tc>
        <w:tc>
          <w:tcPr>
            <w:tcW w:w="1143" w:type="dxa"/>
            <w:vAlign w:val="center"/>
          </w:tcPr>
          <w:p w14:paraId="031926C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32,6</w:t>
            </w:r>
          </w:p>
        </w:tc>
        <w:tc>
          <w:tcPr>
            <w:tcW w:w="1248" w:type="dxa"/>
            <w:vAlign w:val="center"/>
          </w:tcPr>
          <w:p w14:paraId="76F1810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33" w:type="dxa"/>
            <w:vAlign w:val="center"/>
          </w:tcPr>
          <w:p w14:paraId="29EFB02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933" w:type="dxa"/>
            <w:vAlign w:val="center"/>
          </w:tcPr>
          <w:p w14:paraId="6B44B09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 (нет данных)</w:t>
            </w:r>
          </w:p>
        </w:tc>
        <w:tc>
          <w:tcPr>
            <w:tcW w:w="1248" w:type="dxa"/>
            <w:vAlign w:val="center"/>
          </w:tcPr>
          <w:p w14:paraId="4537591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77617EB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</w:tbl>
    <w:p w14:paraId="45AAFD19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35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8"/>
        <w:gridCol w:w="1143"/>
        <w:gridCol w:w="1143"/>
        <w:gridCol w:w="1248"/>
        <w:gridCol w:w="933"/>
        <w:gridCol w:w="933"/>
        <w:gridCol w:w="1248"/>
        <w:gridCol w:w="1669"/>
      </w:tblGrid>
      <w:tr w14:paraId="4AC92A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38" w:type="dxa"/>
            <w:vAlign w:val="center"/>
          </w:tcPr>
          <w:p w14:paraId="478450A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Месяц</w:t>
            </w:r>
          </w:p>
        </w:tc>
        <w:tc>
          <w:tcPr>
            <w:tcW w:w="1143" w:type="dxa"/>
            <w:vAlign w:val="center"/>
          </w:tcPr>
          <w:p w14:paraId="7A32B04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Вордстат: среднее, запросов</w:t>
            </w:r>
          </w:p>
        </w:tc>
        <w:tc>
          <w:tcPr>
            <w:tcW w:w="1143" w:type="dxa"/>
            <w:vAlign w:val="center"/>
          </w:tcPr>
          <w:p w14:paraId="5F50EB5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Вордстат: индекс</w:t>
            </w:r>
          </w:p>
        </w:tc>
        <w:tc>
          <w:tcPr>
            <w:tcW w:w="1248" w:type="dxa"/>
            <w:vAlign w:val="center"/>
          </w:tcPr>
          <w:p w14:paraId="40265EB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Оценка (Вордстат)</w:t>
            </w:r>
          </w:p>
        </w:tc>
        <w:tc>
          <w:tcPr>
            <w:tcW w:w="933" w:type="dxa"/>
            <w:vAlign w:val="center"/>
          </w:tcPr>
          <w:p w14:paraId="7DFE608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Google Trends: среднее</w:t>
            </w:r>
          </w:p>
        </w:tc>
        <w:tc>
          <w:tcPr>
            <w:tcW w:w="933" w:type="dxa"/>
            <w:vAlign w:val="center"/>
          </w:tcPr>
          <w:p w14:paraId="6811E56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Google Trends: индекс</w:t>
            </w:r>
          </w:p>
        </w:tc>
        <w:tc>
          <w:tcPr>
            <w:tcW w:w="1248" w:type="dxa"/>
            <w:vAlign w:val="center"/>
          </w:tcPr>
          <w:p w14:paraId="6C0607E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Оценка (GT)</w:t>
            </w:r>
          </w:p>
        </w:tc>
        <w:tc>
          <w:tcPr>
            <w:tcW w:w="1669" w:type="dxa"/>
            <w:vAlign w:val="center"/>
          </w:tcPr>
          <w:p w14:paraId="08D126C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Решение для бизнеса</w:t>
            </w:r>
          </w:p>
        </w:tc>
      </w:tr>
      <w:tr w14:paraId="7EE668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3D45C19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</w:t>
            </w:r>
          </w:p>
        </w:tc>
        <w:tc>
          <w:tcPr>
            <w:tcW w:w="1143" w:type="dxa"/>
            <w:vAlign w:val="center"/>
          </w:tcPr>
          <w:p w14:paraId="3820141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367</w:t>
            </w:r>
          </w:p>
        </w:tc>
        <w:tc>
          <w:tcPr>
            <w:tcW w:w="1143" w:type="dxa"/>
            <w:vAlign w:val="center"/>
          </w:tcPr>
          <w:p w14:paraId="41B0BC6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26,6</w:t>
            </w:r>
          </w:p>
        </w:tc>
        <w:tc>
          <w:tcPr>
            <w:tcW w:w="1248" w:type="dxa"/>
            <w:vAlign w:val="center"/>
          </w:tcPr>
          <w:p w14:paraId="3439B9A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33" w:type="dxa"/>
            <w:vAlign w:val="center"/>
          </w:tcPr>
          <w:p w14:paraId="25931E0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933" w:type="dxa"/>
            <w:vAlign w:val="center"/>
          </w:tcPr>
          <w:p w14:paraId="17F3791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 (нет данных)</w:t>
            </w:r>
          </w:p>
        </w:tc>
        <w:tc>
          <w:tcPr>
            <w:tcW w:w="1248" w:type="dxa"/>
            <w:vAlign w:val="center"/>
          </w:tcPr>
          <w:p w14:paraId="72782D1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0766696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  <w:tr w14:paraId="1A07DB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6834F64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Сентябрь</w:t>
            </w:r>
          </w:p>
        </w:tc>
        <w:tc>
          <w:tcPr>
            <w:tcW w:w="1143" w:type="dxa"/>
            <w:vAlign w:val="center"/>
          </w:tcPr>
          <w:p w14:paraId="52D7EDA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1414</w:t>
            </w:r>
          </w:p>
        </w:tc>
        <w:tc>
          <w:tcPr>
            <w:tcW w:w="1143" w:type="dxa"/>
            <w:vAlign w:val="center"/>
          </w:tcPr>
          <w:p w14:paraId="40C5424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102,7</w:t>
            </w:r>
          </w:p>
        </w:tc>
        <w:tc>
          <w:tcPr>
            <w:tcW w:w="1248" w:type="dxa"/>
            <w:vAlign w:val="center"/>
          </w:tcPr>
          <w:p w14:paraId="6A8BE45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33" w:type="dxa"/>
            <w:vAlign w:val="center"/>
          </w:tcPr>
          <w:p w14:paraId="13C311C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27,6</w:t>
            </w:r>
          </w:p>
        </w:tc>
        <w:tc>
          <w:tcPr>
            <w:tcW w:w="933" w:type="dxa"/>
            <w:vAlign w:val="center"/>
          </w:tcPr>
          <w:p w14:paraId="3D8DE00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165,7</w:t>
            </w:r>
          </w:p>
        </w:tc>
        <w:tc>
          <w:tcPr>
            <w:tcW w:w="1248" w:type="dxa"/>
            <w:vAlign w:val="center"/>
          </w:tcPr>
          <w:p w14:paraId="06D8332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669" w:type="dxa"/>
            <w:vAlign w:val="center"/>
          </w:tcPr>
          <w:p w14:paraId="2F2E308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  <w:tr w14:paraId="474542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3A8CA76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</w:t>
            </w:r>
          </w:p>
        </w:tc>
        <w:tc>
          <w:tcPr>
            <w:tcW w:w="1143" w:type="dxa"/>
            <w:vAlign w:val="center"/>
          </w:tcPr>
          <w:p w14:paraId="40FEFCE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1828</w:t>
            </w:r>
          </w:p>
        </w:tc>
        <w:tc>
          <w:tcPr>
            <w:tcW w:w="1143" w:type="dxa"/>
            <w:vAlign w:val="center"/>
          </w:tcPr>
          <w:p w14:paraId="1137EAC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132,7</w:t>
            </w:r>
          </w:p>
        </w:tc>
        <w:tc>
          <w:tcPr>
            <w:tcW w:w="1248" w:type="dxa"/>
            <w:vAlign w:val="center"/>
          </w:tcPr>
          <w:p w14:paraId="2936A01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33" w:type="dxa"/>
            <w:vAlign w:val="center"/>
          </w:tcPr>
          <w:p w14:paraId="2FA9983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26,125</w:t>
            </w:r>
          </w:p>
        </w:tc>
        <w:tc>
          <w:tcPr>
            <w:tcW w:w="933" w:type="dxa"/>
            <w:vAlign w:val="center"/>
          </w:tcPr>
          <w:p w14:paraId="1841060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156,8</w:t>
            </w:r>
          </w:p>
        </w:tc>
        <w:tc>
          <w:tcPr>
            <w:tcW w:w="1248" w:type="dxa"/>
            <w:vAlign w:val="center"/>
          </w:tcPr>
          <w:p w14:paraId="11909C5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669" w:type="dxa"/>
            <w:vAlign w:val="center"/>
          </w:tcPr>
          <w:p w14:paraId="73CAD47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  <w:tr w14:paraId="6AA973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47274CC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Ноябрь</w:t>
            </w:r>
          </w:p>
        </w:tc>
        <w:tc>
          <w:tcPr>
            <w:tcW w:w="1143" w:type="dxa"/>
            <w:vAlign w:val="center"/>
          </w:tcPr>
          <w:p w14:paraId="49B8837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2082,5</w:t>
            </w:r>
          </w:p>
        </w:tc>
        <w:tc>
          <w:tcPr>
            <w:tcW w:w="1143" w:type="dxa"/>
            <w:vAlign w:val="center"/>
          </w:tcPr>
          <w:p w14:paraId="4697858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151,2</w:t>
            </w:r>
          </w:p>
        </w:tc>
        <w:tc>
          <w:tcPr>
            <w:tcW w:w="1248" w:type="dxa"/>
            <w:vAlign w:val="center"/>
          </w:tcPr>
          <w:p w14:paraId="3DE97E9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33" w:type="dxa"/>
            <w:vAlign w:val="center"/>
          </w:tcPr>
          <w:p w14:paraId="41A9D00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29,7</w:t>
            </w:r>
          </w:p>
        </w:tc>
        <w:tc>
          <w:tcPr>
            <w:tcW w:w="933" w:type="dxa"/>
            <w:vAlign w:val="center"/>
          </w:tcPr>
          <w:p w14:paraId="2A9D80D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178,3</w:t>
            </w:r>
          </w:p>
        </w:tc>
        <w:tc>
          <w:tcPr>
            <w:tcW w:w="1248" w:type="dxa"/>
            <w:vAlign w:val="center"/>
          </w:tcPr>
          <w:p w14:paraId="7764A71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669" w:type="dxa"/>
            <w:vAlign w:val="center"/>
          </w:tcPr>
          <w:p w14:paraId="6B6A5E1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  <w:tr w14:paraId="0C0EF6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01AF7E9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Декабрь</w:t>
            </w:r>
          </w:p>
        </w:tc>
        <w:tc>
          <w:tcPr>
            <w:tcW w:w="1143" w:type="dxa"/>
            <w:vAlign w:val="center"/>
          </w:tcPr>
          <w:p w14:paraId="4497F13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2394</w:t>
            </w:r>
          </w:p>
        </w:tc>
        <w:tc>
          <w:tcPr>
            <w:tcW w:w="1143" w:type="dxa"/>
            <w:vAlign w:val="center"/>
          </w:tcPr>
          <w:p w14:paraId="140CE78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173,8</w:t>
            </w:r>
          </w:p>
        </w:tc>
        <w:tc>
          <w:tcPr>
            <w:tcW w:w="1248" w:type="dxa"/>
            <w:vAlign w:val="center"/>
          </w:tcPr>
          <w:p w14:paraId="4E1BFBA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33" w:type="dxa"/>
            <w:vAlign w:val="center"/>
          </w:tcPr>
          <w:p w14:paraId="2291A03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42,45</w:t>
            </w:r>
          </w:p>
        </w:tc>
        <w:tc>
          <w:tcPr>
            <w:tcW w:w="933" w:type="dxa"/>
            <w:vAlign w:val="center"/>
          </w:tcPr>
          <w:p w14:paraId="47BD1FF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254,8</w:t>
            </w:r>
          </w:p>
        </w:tc>
        <w:tc>
          <w:tcPr>
            <w:tcW w:w="1248" w:type="dxa"/>
            <w:vAlign w:val="center"/>
          </w:tcPr>
          <w:p w14:paraId="3D7F744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669" w:type="dxa"/>
            <w:vAlign w:val="center"/>
          </w:tcPr>
          <w:p w14:paraId="5D9DDC0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79B42816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35 по Вордстату пик сезона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приходится на май (139,1) и на октябрь–декабрь (132,7; 151,2; 173,8), минимум – на июль (32,6) и август (26,6). По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пики отмечены в сентябре–декабре (165,7; 156,8; 178,3; 254,8), а для июля и августа данных нет.</w:t>
      </w:r>
    </w:p>
    <w:p w14:paraId="3521AC4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36 – Сезонный индекс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по источникам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8"/>
        <w:gridCol w:w="1143"/>
        <w:gridCol w:w="1143"/>
        <w:gridCol w:w="1248"/>
        <w:gridCol w:w="933"/>
        <w:gridCol w:w="933"/>
        <w:gridCol w:w="1248"/>
        <w:gridCol w:w="1669"/>
      </w:tblGrid>
      <w:tr w14:paraId="6A5EBC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DB869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1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C67A4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Вордстат: среднее, запросов</w:t>
            </w:r>
          </w:p>
        </w:tc>
        <w:tc>
          <w:tcPr>
            <w:tcW w:w="11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4D336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Вордстат: индекс</w:t>
            </w:r>
          </w:p>
        </w:tc>
        <w:tc>
          <w:tcPr>
            <w:tcW w:w="12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B9F95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(Вордстат)</w:t>
            </w:r>
          </w:p>
        </w:tc>
        <w:tc>
          <w:tcPr>
            <w:tcW w:w="9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9E7EC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: среднее</w:t>
            </w:r>
          </w:p>
        </w:tc>
        <w:tc>
          <w:tcPr>
            <w:tcW w:w="93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7276C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: индекс</w:t>
            </w:r>
          </w:p>
        </w:tc>
        <w:tc>
          <w:tcPr>
            <w:tcW w:w="12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438C1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66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61C8B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для бизнеса</w:t>
            </w:r>
          </w:p>
        </w:tc>
      </w:tr>
      <w:tr w14:paraId="079A8E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4F760D6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Январь</w:t>
            </w:r>
          </w:p>
        </w:tc>
        <w:tc>
          <w:tcPr>
            <w:tcW w:w="1143" w:type="dxa"/>
            <w:vAlign w:val="center"/>
          </w:tcPr>
          <w:p w14:paraId="7EEDF24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846,5</w:t>
            </w:r>
          </w:p>
        </w:tc>
        <w:tc>
          <w:tcPr>
            <w:tcW w:w="1143" w:type="dxa"/>
            <w:vAlign w:val="center"/>
          </w:tcPr>
          <w:p w14:paraId="0973716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85,3</w:t>
            </w:r>
          </w:p>
        </w:tc>
        <w:tc>
          <w:tcPr>
            <w:tcW w:w="1248" w:type="dxa"/>
            <w:vAlign w:val="center"/>
          </w:tcPr>
          <w:p w14:paraId="2CD2EC9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спрос</w:t>
            </w:r>
          </w:p>
        </w:tc>
        <w:tc>
          <w:tcPr>
            <w:tcW w:w="933" w:type="dxa"/>
            <w:vAlign w:val="center"/>
          </w:tcPr>
          <w:p w14:paraId="32CA303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17,25</w:t>
            </w:r>
          </w:p>
        </w:tc>
        <w:tc>
          <w:tcPr>
            <w:tcW w:w="933" w:type="dxa"/>
            <w:vAlign w:val="center"/>
          </w:tcPr>
          <w:p w14:paraId="11A8C15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107,4</w:t>
            </w:r>
          </w:p>
        </w:tc>
        <w:tc>
          <w:tcPr>
            <w:tcW w:w="1248" w:type="dxa"/>
            <w:vAlign w:val="center"/>
          </w:tcPr>
          <w:p w14:paraId="120EF1A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Повышенный интерес</w:t>
            </w:r>
          </w:p>
        </w:tc>
        <w:tc>
          <w:tcPr>
            <w:tcW w:w="1669" w:type="dxa"/>
            <w:vAlign w:val="center"/>
          </w:tcPr>
          <w:p w14:paraId="6258E6C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Поддерживать присутствие, собирать аудиторию, тестировать предложения</w:t>
            </w:r>
          </w:p>
        </w:tc>
      </w:tr>
      <w:tr w14:paraId="135D4E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4F56CA8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Февраль</w:t>
            </w:r>
          </w:p>
        </w:tc>
        <w:tc>
          <w:tcPr>
            <w:tcW w:w="1143" w:type="dxa"/>
            <w:vAlign w:val="center"/>
          </w:tcPr>
          <w:p w14:paraId="4FA4A29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852,5</w:t>
            </w:r>
          </w:p>
        </w:tc>
        <w:tc>
          <w:tcPr>
            <w:tcW w:w="1143" w:type="dxa"/>
            <w:vAlign w:val="center"/>
          </w:tcPr>
          <w:p w14:paraId="79FD626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85,9</w:t>
            </w:r>
          </w:p>
        </w:tc>
        <w:tc>
          <w:tcPr>
            <w:tcW w:w="1248" w:type="dxa"/>
            <w:vAlign w:val="center"/>
          </w:tcPr>
          <w:p w14:paraId="08B3E49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спрос</w:t>
            </w:r>
          </w:p>
        </w:tc>
        <w:tc>
          <w:tcPr>
            <w:tcW w:w="933" w:type="dxa"/>
            <w:vAlign w:val="center"/>
          </w:tcPr>
          <w:p w14:paraId="7854C43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34,875</w:t>
            </w:r>
          </w:p>
        </w:tc>
        <w:tc>
          <w:tcPr>
            <w:tcW w:w="933" w:type="dxa"/>
            <w:vAlign w:val="center"/>
          </w:tcPr>
          <w:p w14:paraId="66F8C35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217,1</w:t>
            </w:r>
          </w:p>
        </w:tc>
        <w:tc>
          <w:tcPr>
            <w:tcW w:w="1248" w:type="dxa"/>
            <w:vAlign w:val="center"/>
          </w:tcPr>
          <w:p w14:paraId="706A5AD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669" w:type="dxa"/>
            <w:vAlign w:val="center"/>
          </w:tcPr>
          <w:p w14:paraId="3B2B9E1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Поддерживать присутствие, собирать аудиторию, тестировать предложения</w:t>
            </w:r>
          </w:p>
        </w:tc>
      </w:tr>
      <w:tr w14:paraId="70C724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7D87ECD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Март</w:t>
            </w:r>
          </w:p>
        </w:tc>
        <w:tc>
          <w:tcPr>
            <w:tcW w:w="1143" w:type="dxa"/>
            <w:vAlign w:val="center"/>
          </w:tcPr>
          <w:p w14:paraId="6295BCB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1004</w:t>
            </w:r>
          </w:p>
        </w:tc>
        <w:tc>
          <w:tcPr>
            <w:tcW w:w="1143" w:type="dxa"/>
            <w:vAlign w:val="center"/>
          </w:tcPr>
          <w:p w14:paraId="25756C6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101,2</w:t>
            </w:r>
          </w:p>
        </w:tc>
        <w:tc>
          <w:tcPr>
            <w:tcW w:w="1248" w:type="dxa"/>
            <w:vAlign w:val="center"/>
          </w:tcPr>
          <w:p w14:paraId="24CCA6E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33" w:type="dxa"/>
            <w:vAlign w:val="center"/>
          </w:tcPr>
          <w:p w14:paraId="5A2BAC9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</w:t>
            </w:r>
          </w:p>
        </w:tc>
        <w:tc>
          <w:tcPr>
            <w:tcW w:w="933" w:type="dxa"/>
            <w:vAlign w:val="center"/>
          </w:tcPr>
          <w:p w14:paraId="5888A09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211,6</w:t>
            </w:r>
          </w:p>
        </w:tc>
        <w:tc>
          <w:tcPr>
            <w:tcW w:w="1248" w:type="dxa"/>
            <w:vAlign w:val="center"/>
          </w:tcPr>
          <w:p w14:paraId="0C8610E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669" w:type="dxa"/>
            <w:vAlign w:val="center"/>
          </w:tcPr>
          <w:p w14:paraId="0E44644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  <w:tr w14:paraId="5F3F5D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22C0B10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Апрель</w:t>
            </w:r>
          </w:p>
        </w:tc>
        <w:tc>
          <w:tcPr>
            <w:tcW w:w="1143" w:type="dxa"/>
            <w:vAlign w:val="center"/>
          </w:tcPr>
          <w:p w14:paraId="5554C47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1208,5</w:t>
            </w:r>
          </w:p>
        </w:tc>
        <w:tc>
          <w:tcPr>
            <w:tcW w:w="1143" w:type="dxa"/>
            <w:vAlign w:val="center"/>
          </w:tcPr>
          <w:p w14:paraId="30010DE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121,8</w:t>
            </w:r>
          </w:p>
        </w:tc>
        <w:tc>
          <w:tcPr>
            <w:tcW w:w="1248" w:type="dxa"/>
            <w:vAlign w:val="center"/>
          </w:tcPr>
          <w:p w14:paraId="337F0B2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33" w:type="dxa"/>
            <w:vAlign w:val="center"/>
          </w:tcPr>
          <w:p w14:paraId="2BDB551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20,125</w:t>
            </w:r>
          </w:p>
        </w:tc>
        <w:tc>
          <w:tcPr>
            <w:tcW w:w="933" w:type="dxa"/>
            <w:vAlign w:val="center"/>
          </w:tcPr>
          <w:p w14:paraId="185B6A1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125,3</w:t>
            </w:r>
          </w:p>
        </w:tc>
        <w:tc>
          <w:tcPr>
            <w:tcW w:w="1248" w:type="dxa"/>
            <w:vAlign w:val="center"/>
          </w:tcPr>
          <w:p w14:paraId="0601799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669" w:type="dxa"/>
            <w:vAlign w:val="center"/>
          </w:tcPr>
          <w:p w14:paraId="01A2D7D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  <w:tr w14:paraId="6B6DFA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1CF59DA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Май</w:t>
            </w:r>
          </w:p>
        </w:tc>
        <w:tc>
          <w:tcPr>
            <w:tcW w:w="1143" w:type="dxa"/>
            <w:vAlign w:val="center"/>
          </w:tcPr>
          <w:p w14:paraId="15ADFF6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1267</w:t>
            </w:r>
          </w:p>
        </w:tc>
        <w:tc>
          <w:tcPr>
            <w:tcW w:w="1143" w:type="dxa"/>
            <w:vAlign w:val="center"/>
          </w:tcPr>
          <w:p w14:paraId="4F2B4C2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127,7</w:t>
            </w:r>
          </w:p>
        </w:tc>
        <w:tc>
          <w:tcPr>
            <w:tcW w:w="1248" w:type="dxa"/>
            <w:vAlign w:val="center"/>
          </w:tcPr>
          <w:p w14:paraId="4B14A60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933" w:type="dxa"/>
            <w:vAlign w:val="center"/>
          </w:tcPr>
          <w:p w14:paraId="7231D65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7,875</w:t>
            </w:r>
          </w:p>
        </w:tc>
        <w:tc>
          <w:tcPr>
            <w:tcW w:w="933" w:type="dxa"/>
            <w:vAlign w:val="center"/>
          </w:tcPr>
          <w:p w14:paraId="7CF8E79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49,0</w:t>
            </w:r>
          </w:p>
        </w:tc>
        <w:tc>
          <w:tcPr>
            <w:tcW w:w="1248" w:type="dxa"/>
            <w:vAlign w:val="center"/>
          </w:tcPr>
          <w:p w14:paraId="73D8EB1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63C082F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Заранее готовить рекламу, персонал, контент, посадочные страницы и запасы</w:t>
            </w:r>
          </w:p>
        </w:tc>
      </w:tr>
      <w:tr w14:paraId="49AD4E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752E061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Июнь</w:t>
            </w:r>
          </w:p>
        </w:tc>
        <w:tc>
          <w:tcPr>
            <w:tcW w:w="1143" w:type="dxa"/>
            <w:vAlign w:val="center"/>
          </w:tcPr>
          <w:p w14:paraId="01AD559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897</w:t>
            </w:r>
          </w:p>
        </w:tc>
        <w:tc>
          <w:tcPr>
            <w:tcW w:w="1143" w:type="dxa"/>
            <w:vAlign w:val="center"/>
          </w:tcPr>
          <w:p w14:paraId="71B9273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90,4</w:t>
            </w:r>
          </w:p>
        </w:tc>
        <w:tc>
          <w:tcPr>
            <w:tcW w:w="1248" w:type="dxa"/>
            <w:vAlign w:val="center"/>
          </w:tcPr>
          <w:p w14:paraId="672367D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спрос</w:t>
            </w:r>
          </w:p>
        </w:tc>
        <w:tc>
          <w:tcPr>
            <w:tcW w:w="933" w:type="dxa"/>
            <w:vAlign w:val="center"/>
          </w:tcPr>
          <w:p w14:paraId="5454813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12,7</w:t>
            </w:r>
          </w:p>
        </w:tc>
        <w:tc>
          <w:tcPr>
            <w:tcW w:w="933" w:type="dxa"/>
            <w:vAlign w:val="center"/>
          </w:tcPr>
          <w:p w14:paraId="48EF204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79,1</w:t>
            </w:r>
          </w:p>
        </w:tc>
        <w:tc>
          <w:tcPr>
            <w:tcW w:w="1248" w:type="dxa"/>
            <w:vAlign w:val="center"/>
          </w:tcPr>
          <w:p w14:paraId="18B7490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4A7A1CB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Поддерживать присутствие, собирать аудиторию, тестировать предложения</w:t>
            </w:r>
          </w:p>
        </w:tc>
      </w:tr>
    </w:tbl>
    <w:p w14:paraId="2ED08159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36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8"/>
        <w:gridCol w:w="1143"/>
        <w:gridCol w:w="1143"/>
        <w:gridCol w:w="1248"/>
        <w:gridCol w:w="933"/>
        <w:gridCol w:w="933"/>
        <w:gridCol w:w="1248"/>
        <w:gridCol w:w="1669"/>
      </w:tblGrid>
      <w:tr w14:paraId="3F0CDB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38" w:type="dxa"/>
            <w:vAlign w:val="center"/>
          </w:tcPr>
          <w:p w14:paraId="789F7C3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Месяц</w:t>
            </w:r>
          </w:p>
        </w:tc>
        <w:tc>
          <w:tcPr>
            <w:tcW w:w="1143" w:type="dxa"/>
            <w:vAlign w:val="center"/>
          </w:tcPr>
          <w:p w14:paraId="482A569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Вордстат: среднее, запросов</w:t>
            </w:r>
          </w:p>
        </w:tc>
        <w:tc>
          <w:tcPr>
            <w:tcW w:w="1143" w:type="dxa"/>
            <w:vAlign w:val="center"/>
          </w:tcPr>
          <w:p w14:paraId="79F380F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Вордстат: индекс</w:t>
            </w:r>
          </w:p>
        </w:tc>
        <w:tc>
          <w:tcPr>
            <w:tcW w:w="1248" w:type="dxa"/>
            <w:vAlign w:val="center"/>
          </w:tcPr>
          <w:p w14:paraId="6F2CBA0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Оценка (Вордстат)</w:t>
            </w:r>
          </w:p>
        </w:tc>
        <w:tc>
          <w:tcPr>
            <w:tcW w:w="933" w:type="dxa"/>
            <w:vAlign w:val="center"/>
          </w:tcPr>
          <w:p w14:paraId="53513C7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Google Trends: среднее</w:t>
            </w:r>
          </w:p>
        </w:tc>
        <w:tc>
          <w:tcPr>
            <w:tcW w:w="933" w:type="dxa"/>
            <w:vAlign w:val="center"/>
          </w:tcPr>
          <w:p w14:paraId="5F96CEB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Google Trends: индекс</w:t>
            </w:r>
          </w:p>
        </w:tc>
        <w:tc>
          <w:tcPr>
            <w:tcW w:w="1248" w:type="dxa"/>
            <w:vAlign w:val="center"/>
          </w:tcPr>
          <w:p w14:paraId="30D47D4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Оценка (GT)</w:t>
            </w:r>
          </w:p>
        </w:tc>
        <w:tc>
          <w:tcPr>
            <w:tcW w:w="1669" w:type="dxa"/>
            <w:vAlign w:val="center"/>
          </w:tcPr>
          <w:p w14:paraId="61DF8E2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Решение для бизнеса</w:t>
            </w:r>
          </w:p>
        </w:tc>
      </w:tr>
      <w:tr w14:paraId="5B98BB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189C4A0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Июль</w:t>
            </w:r>
          </w:p>
        </w:tc>
        <w:tc>
          <w:tcPr>
            <w:tcW w:w="1143" w:type="dxa"/>
            <w:vAlign w:val="center"/>
          </w:tcPr>
          <w:p w14:paraId="3ED0747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679</w:t>
            </w:r>
          </w:p>
        </w:tc>
        <w:tc>
          <w:tcPr>
            <w:tcW w:w="1143" w:type="dxa"/>
            <w:vAlign w:val="center"/>
          </w:tcPr>
          <w:p w14:paraId="5E10BA1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68,4</w:t>
            </w:r>
          </w:p>
        </w:tc>
        <w:tc>
          <w:tcPr>
            <w:tcW w:w="1248" w:type="dxa"/>
            <w:vAlign w:val="center"/>
          </w:tcPr>
          <w:p w14:paraId="42C0F64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33" w:type="dxa"/>
            <w:vAlign w:val="center"/>
          </w:tcPr>
          <w:p w14:paraId="7FB4D26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933" w:type="dxa"/>
            <w:vAlign w:val="center"/>
          </w:tcPr>
          <w:p w14:paraId="56F9176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 (нет данных)</w:t>
            </w:r>
          </w:p>
        </w:tc>
        <w:tc>
          <w:tcPr>
            <w:tcW w:w="1248" w:type="dxa"/>
            <w:vAlign w:val="center"/>
          </w:tcPr>
          <w:p w14:paraId="2D04B89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292A6CB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  <w:tr w14:paraId="65C7D0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0D5C6CB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Август</w:t>
            </w:r>
          </w:p>
        </w:tc>
        <w:tc>
          <w:tcPr>
            <w:tcW w:w="1143" w:type="dxa"/>
            <w:vAlign w:val="center"/>
          </w:tcPr>
          <w:p w14:paraId="2DC29F7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731,5</w:t>
            </w:r>
          </w:p>
        </w:tc>
        <w:tc>
          <w:tcPr>
            <w:tcW w:w="1143" w:type="dxa"/>
            <w:vAlign w:val="center"/>
          </w:tcPr>
          <w:p w14:paraId="1E6B5D1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73,7</w:t>
            </w:r>
          </w:p>
        </w:tc>
        <w:tc>
          <w:tcPr>
            <w:tcW w:w="1248" w:type="dxa"/>
            <w:vAlign w:val="center"/>
          </w:tcPr>
          <w:p w14:paraId="17DDEC5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933" w:type="dxa"/>
            <w:vAlign w:val="center"/>
          </w:tcPr>
          <w:p w14:paraId="37C0313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933" w:type="dxa"/>
            <w:vAlign w:val="center"/>
          </w:tcPr>
          <w:p w14:paraId="632D485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0,0 (нет данных)</w:t>
            </w:r>
          </w:p>
        </w:tc>
        <w:tc>
          <w:tcPr>
            <w:tcW w:w="1248" w:type="dxa"/>
            <w:vAlign w:val="center"/>
          </w:tcPr>
          <w:p w14:paraId="5B3C723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38F68E8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Сокращать рекламный бюджет или использовать подготовительные коммуникации</w:t>
            </w:r>
          </w:p>
        </w:tc>
      </w:tr>
      <w:tr w14:paraId="71C4DA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3DA8D62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Сентябрь</w:t>
            </w:r>
          </w:p>
        </w:tc>
        <w:tc>
          <w:tcPr>
            <w:tcW w:w="1143" w:type="dxa"/>
            <w:vAlign w:val="center"/>
          </w:tcPr>
          <w:p w14:paraId="112D172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977</w:t>
            </w:r>
          </w:p>
        </w:tc>
        <w:tc>
          <w:tcPr>
            <w:tcW w:w="1143" w:type="dxa"/>
            <w:vAlign w:val="center"/>
          </w:tcPr>
          <w:p w14:paraId="09DECDE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98,5</w:t>
            </w:r>
          </w:p>
        </w:tc>
        <w:tc>
          <w:tcPr>
            <w:tcW w:w="1248" w:type="dxa"/>
            <w:vAlign w:val="center"/>
          </w:tcPr>
          <w:p w14:paraId="438CCA8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  <w:tc>
          <w:tcPr>
            <w:tcW w:w="933" w:type="dxa"/>
            <w:vAlign w:val="center"/>
          </w:tcPr>
          <w:p w14:paraId="0B41F00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9,3</w:t>
            </w:r>
          </w:p>
        </w:tc>
        <w:tc>
          <w:tcPr>
            <w:tcW w:w="933" w:type="dxa"/>
            <w:vAlign w:val="center"/>
          </w:tcPr>
          <w:p w14:paraId="7BA1768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57,9</w:t>
            </w:r>
          </w:p>
        </w:tc>
        <w:tc>
          <w:tcPr>
            <w:tcW w:w="1248" w:type="dxa"/>
            <w:vAlign w:val="center"/>
          </w:tcPr>
          <w:p w14:paraId="7C4E331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5F0C311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Использовать как базовый период для сравнения</w:t>
            </w:r>
          </w:p>
        </w:tc>
      </w:tr>
      <w:tr w14:paraId="00C9D7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2810D66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</w:t>
            </w:r>
          </w:p>
        </w:tc>
        <w:tc>
          <w:tcPr>
            <w:tcW w:w="1143" w:type="dxa"/>
            <w:vAlign w:val="center"/>
          </w:tcPr>
          <w:p w14:paraId="28FDE86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1171,5</w:t>
            </w:r>
          </w:p>
        </w:tc>
        <w:tc>
          <w:tcPr>
            <w:tcW w:w="1143" w:type="dxa"/>
            <w:vAlign w:val="center"/>
          </w:tcPr>
          <w:p w14:paraId="2FC8F5E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118,1</w:t>
            </w:r>
          </w:p>
        </w:tc>
        <w:tc>
          <w:tcPr>
            <w:tcW w:w="1248" w:type="dxa"/>
            <w:vAlign w:val="center"/>
          </w:tcPr>
          <w:p w14:paraId="4B8F8EB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Повышенный интерес</w:t>
            </w:r>
          </w:p>
        </w:tc>
        <w:tc>
          <w:tcPr>
            <w:tcW w:w="933" w:type="dxa"/>
            <w:vAlign w:val="center"/>
          </w:tcPr>
          <w:p w14:paraId="5D63DC5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38,25</w:t>
            </w:r>
          </w:p>
        </w:tc>
        <w:tc>
          <w:tcPr>
            <w:tcW w:w="933" w:type="dxa"/>
            <w:vAlign w:val="center"/>
          </w:tcPr>
          <w:p w14:paraId="5B092D8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238,1</w:t>
            </w:r>
          </w:p>
        </w:tc>
        <w:tc>
          <w:tcPr>
            <w:tcW w:w="1248" w:type="dxa"/>
            <w:vAlign w:val="center"/>
          </w:tcPr>
          <w:p w14:paraId="0A2577A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сезона</w:t>
            </w:r>
          </w:p>
        </w:tc>
        <w:tc>
          <w:tcPr>
            <w:tcW w:w="1669" w:type="dxa"/>
            <w:vAlign w:val="center"/>
          </w:tcPr>
          <w:p w14:paraId="5A6C1E0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Усиливать продажи, публиковать коммерческие предложения</w:t>
            </w:r>
          </w:p>
        </w:tc>
      </w:tr>
      <w:tr w14:paraId="06C60C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5A5D303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Ноябрь</w:t>
            </w:r>
          </w:p>
        </w:tc>
        <w:tc>
          <w:tcPr>
            <w:tcW w:w="1143" w:type="dxa"/>
            <w:vAlign w:val="center"/>
          </w:tcPr>
          <w:p w14:paraId="440FFC0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1128,5</w:t>
            </w:r>
          </w:p>
        </w:tc>
        <w:tc>
          <w:tcPr>
            <w:tcW w:w="1143" w:type="dxa"/>
            <w:vAlign w:val="center"/>
          </w:tcPr>
          <w:p w14:paraId="3444B7D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113,8</w:t>
            </w:r>
          </w:p>
        </w:tc>
        <w:tc>
          <w:tcPr>
            <w:tcW w:w="1248" w:type="dxa"/>
            <w:vAlign w:val="center"/>
          </w:tcPr>
          <w:p w14:paraId="4B4D936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Повышенный интерес</w:t>
            </w:r>
          </w:p>
        </w:tc>
        <w:tc>
          <w:tcPr>
            <w:tcW w:w="933" w:type="dxa"/>
            <w:vAlign w:val="center"/>
          </w:tcPr>
          <w:p w14:paraId="7A1C267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12,9</w:t>
            </w:r>
          </w:p>
        </w:tc>
        <w:tc>
          <w:tcPr>
            <w:tcW w:w="933" w:type="dxa"/>
            <w:vAlign w:val="center"/>
          </w:tcPr>
          <w:p w14:paraId="24FC737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80,3</w:t>
            </w:r>
          </w:p>
        </w:tc>
        <w:tc>
          <w:tcPr>
            <w:tcW w:w="1248" w:type="dxa"/>
            <w:vAlign w:val="center"/>
          </w:tcPr>
          <w:p w14:paraId="03E6FDD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Умеренный спрос</w:t>
            </w:r>
          </w:p>
        </w:tc>
        <w:tc>
          <w:tcPr>
            <w:tcW w:w="1669" w:type="dxa"/>
            <w:vAlign w:val="center"/>
          </w:tcPr>
          <w:p w14:paraId="4FA4F7D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Усиливать продажи, публиковать коммерческие предложения</w:t>
            </w:r>
          </w:p>
        </w:tc>
      </w:tr>
      <w:tr w14:paraId="7EA43A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38" w:type="dxa"/>
            <w:vAlign w:val="center"/>
          </w:tcPr>
          <w:p w14:paraId="76E9495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Декабрь</w:t>
            </w:r>
          </w:p>
        </w:tc>
        <w:tc>
          <w:tcPr>
            <w:tcW w:w="1143" w:type="dxa"/>
            <w:vAlign w:val="center"/>
          </w:tcPr>
          <w:p w14:paraId="6EB05A0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1142</w:t>
            </w:r>
          </w:p>
        </w:tc>
        <w:tc>
          <w:tcPr>
            <w:tcW w:w="1143" w:type="dxa"/>
            <w:vAlign w:val="center"/>
          </w:tcPr>
          <w:p w14:paraId="7E7A0E3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115,1</w:t>
            </w:r>
          </w:p>
        </w:tc>
        <w:tc>
          <w:tcPr>
            <w:tcW w:w="1248" w:type="dxa"/>
            <w:vAlign w:val="center"/>
          </w:tcPr>
          <w:p w14:paraId="2B8027D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Повышенный интерес</w:t>
            </w:r>
          </w:p>
        </w:tc>
        <w:tc>
          <w:tcPr>
            <w:tcW w:w="933" w:type="dxa"/>
            <w:vAlign w:val="center"/>
          </w:tcPr>
          <w:p w14:paraId="6E84AD6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5,5</w:t>
            </w:r>
          </w:p>
        </w:tc>
        <w:tc>
          <w:tcPr>
            <w:tcW w:w="933" w:type="dxa"/>
            <w:vAlign w:val="center"/>
          </w:tcPr>
          <w:p w14:paraId="72FC595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34,2</w:t>
            </w:r>
          </w:p>
        </w:tc>
        <w:tc>
          <w:tcPr>
            <w:tcW w:w="1248" w:type="dxa"/>
            <w:vAlign w:val="center"/>
          </w:tcPr>
          <w:p w14:paraId="55FD8A8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сезон</w:t>
            </w:r>
          </w:p>
        </w:tc>
        <w:tc>
          <w:tcPr>
            <w:tcW w:w="1669" w:type="dxa"/>
            <w:vAlign w:val="center"/>
          </w:tcPr>
          <w:p w14:paraId="7AB7F7A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Усиливать продажи, публиковать коммерческие предложения</w:t>
            </w:r>
          </w:p>
        </w:tc>
      </w:tr>
    </w:tbl>
    <w:p w14:paraId="7D7562B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Граничные значения (ровно 80, 95, 105 или 120) в рядах не встретились. Для трех слов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1B5A32B3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</w:p>
    <w:p w14:paraId="6E57B37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59,3 пункта; сезонность мягче, чем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что ожидаемо: аналитики (сегмент </w:t>
      </w:r>
      <w:r>
        <w:rPr>
          <w:rFonts w:ascii="Times New Roman" w:hAnsi="Times New Roman"/>
          <w:i/>
          <w:sz w:val="28"/>
        </w:rPr>
        <w:t>S-02</w:t>
      </w:r>
      <w:r>
        <w:rPr>
          <w:rFonts w:ascii="Times New Roman" w:hAnsi="Times New Roman"/>
          <w:sz w:val="28"/>
        </w:rPr>
        <w:t xml:space="preserve">) меньше привязаны к учебному календарю.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отдельно: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максимум – октябрь, минимум – декабрь;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» максимум – май, минимум – январь. По сводному индексу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) максимум – октябрь, минимум – январь. Сезонный рисунок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неустойчив из-за пропусков, поэтому основным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принят рисунок по Вордстату.</w:t>
      </w:r>
    </w:p>
    <w:p w14:paraId="358E115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2,24 (сводный), 1,85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1,48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0,80 (сводный), 1,38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1,02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 – во всех вариантах «выраженная сезонность».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-шкала (×100, пять градаций)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263CEAF0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разгона (ЦИКЛЫ раздела 5.2 – 1–3 месяца до пика):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5.2 – за 3–6 недель до пика,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0A0DBDFA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bookmarkEnd w:id="29"/>
    <w:p w14:paraId="4C3DC98E">
      <w:pPr>
        <w:pStyle w:val="5"/>
        <w:keepNext/>
        <w:spacing w:before="360" w:after="360" w:line="360" w:lineRule="exact"/>
        <w:ind w:firstLine="709"/>
        <w:jc w:val="left"/>
      </w:pPr>
      <w:bookmarkStart w:id="30" w:name="деловые-циклы"/>
      <w:r>
        <w:rPr>
          <w:rFonts w:ascii="Times New Roman" w:hAnsi="Times New Roman"/>
          <w:b/>
          <w:sz w:val="28"/>
        </w:rPr>
        <w:t>2.6.4 Деловые циклы</w:t>
      </w:r>
    </w:p>
    <w:p w14:paraId="796A2D17">
      <w:pPr>
        <w:pStyle w:val="25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-модели 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 циклический коэффициент:</w:t>
      </w:r>
    </w:p>
    <w:p w14:paraId="7950C9C2">
      <w:pPr>
        <w:pStyle w:val="3"/>
        <w:tabs>
          <w:tab w:val="center" w:pos="4677"/>
          <w:tab w:val="right" w:pos="9354"/>
        </w:tabs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),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(4)</w:t>
      </w:r>
    </w:p>
    <w:p w14:paraId="2B5901CD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– значение ряда за месяц;</w:t>
      </w:r>
    </w:p>
    <w:p w14:paraId="10A6E5B9">
      <w:pPr>
        <w:pStyle w:val="3"/>
        <w:ind w:firstLine="709"/>
        <w:jc w:val="both"/>
      </w:pP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– 12-месячное скользящее среднее (по последним 12 значениям);</w:t>
      </w:r>
    </w:p>
    <w:p w14:paraId="6DC7B249">
      <w:pPr>
        <w:pStyle w:val="3"/>
        <w:ind w:firstLine="709"/>
        <w:jc w:val="both"/>
      </w:pP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– сезонный индекс месяца (в долях).</w:t>
      </w:r>
    </w:p>
    <w:p w14:paraId="210F90AF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Текущий коэффициент шаблона – это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), август 2026 г.). По сводному индексу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обе фазы – «ниже тренда» (порог 0,90); по Вордстату отдельно – 0,63 («ниже тренда») и 0,93 («норма»).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ни в августе 2025 г., ни в августе 2026 г., поэтому средний </w:t>
      </w:r>
      <w:r>
        <w:rPr>
          <w:rFonts w:ascii="Times New Roman" w:hAnsi="Times New Roman"/>
          <w:i/>
          <w:iCs/>
          <w:sz w:val="28"/>
        </w:rPr>
        <w:t xml:space="preserve">Y/T </w:t>
      </w:r>
      <w:r>
        <w:rPr>
          <w:rFonts w:ascii="Times New Roman" w:hAnsi="Times New Roman"/>
          <w:sz w:val="28"/>
        </w:rPr>
        <w:t>августа на листе «Сезонность» не рассчитывается (</w:t>
      </w:r>
      <w:r>
        <w:rPr>
          <w:rFonts w:ascii="Times New Roman" w:hAnsi="Times New Roman"/>
          <w:i/>
          <w:sz w:val="28"/>
        </w:rPr>
        <w:t>COUNTIFS</w:t>
      </w:r>
      <w:r>
        <w:rPr>
          <w:rFonts w:ascii="Times New Roman" w:hAnsi="Times New Roman"/>
          <w:sz w:val="28"/>
        </w:rPr>
        <w:t xml:space="preserve"> по условию </w:t>
      </w:r>
      <w:r>
        <w:rPr>
          <w:rFonts w:ascii="Times New Roman" w:hAnsi="Times New Roman"/>
          <w:i/>
          <w:iCs/>
          <w:sz w:val="28"/>
        </w:rPr>
        <w:t xml:space="preserve">Y/T </w:t>
      </w:r>
      <w:r>
        <w:rPr>
          <w:rFonts w:ascii="Times New Roman" w:hAnsi="Times New Roman"/>
          <w:sz w:val="28"/>
        </w:rPr>
        <w:t xml:space="preserve">&gt; 0 равен нулю), сезонный индекс августа пуст, и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августа не определен.</w:t>
      </w:r>
    </w:p>
    <w:p w14:paraId="6D2E4E4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24-месячном ряде коэффициент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вырожден. Скользящее среднее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строится по единственному значению </w:t>
      </w:r>
      <w:r>
        <w:rPr>
          <w:rFonts w:ascii="Times New Roman" w:hAnsi="Times New Roman"/>
          <w:i/>
          <w:iCs/>
          <w:sz w:val="28"/>
        </w:rPr>
        <w:t xml:space="preserve">Y/T </w:t>
      </w:r>
      <w:r>
        <w:rPr>
          <w:rFonts w:ascii="Times New Roman" w:hAnsi="Times New Roman"/>
          <w:sz w:val="28"/>
        </w:rPr>
        <w:t xml:space="preserve">этого же месяца. Тогда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) = </w:t>
      </w:r>
      <w:r>
        <w:rPr>
          <w:rFonts w:ascii="Times New Roman" w:hAnsi="Times New Roman"/>
          <w:i/>
          <w:iCs/>
          <w:sz w:val="28"/>
        </w:rPr>
        <w:t xml:space="preserve">(Y/T) </w:t>
      </w:r>
      <w:r>
        <w:rPr>
          <w:rFonts w:ascii="Times New Roman" w:hAnsi="Times New Roman"/>
          <w:sz w:val="28"/>
        </w:rPr>
        <w:t xml:space="preserve">/ </w:t>
      </w:r>
      <w:r>
        <w:rPr>
          <w:rFonts w:ascii="Times New Roman" w:hAnsi="Times New Roman"/>
          <w:i/>
          <w:iCs/>
          <w:sz w:val="28"/>
        </w:rPr>
        <w:t xml:space="preserve">((Y/T) </w:t>
      </w:r>
      <w:r>
        <w:rPr>
          <w:rFonts w:ascii="Times New Roman" w:hAnsi="Times New Roman"/>
          <w:sz w:val="28"/>
        </w:rPr>
        <w:t xml:space="preserve">/ среднее </w:t>
      </w:r>
      <w:r>
        <w:rPr>
          <w:rFonts w:ascii="Times New Roman" w:hAnsi="Times New Roman"/>
          <w:i/>
          <w:iCs/>
          <w:sz w:val="28"/>
        </w:rPr>
        <w:t xml:space="preserve">Y/T) </w:t>
      </w:r>
      <w:r>
        <w:rPr>
          <w:rFonts w:ascii="Times New Roman" w:hAnsi="Times New Roman"/>
          <w:sz w:val="28"/>
        </w:rPr>
        <w:t xml:space="preserve">= среднее </w:t>
      </w:r>
      <w:r>
        <w:rPr>
          <w:rFonts w:ascii="Times New Roman" w:hAnsi="Times New Roman"/>
          <w:i/>
          <w:iCs/>
          <w:sz w:val="28"/>
        </w:rPr>
        <w:t xml:space="preserve">Y/T, </w:t>
      </w:r>
      <w:r>
        <w:rPr>
          <w:rFonts w:ascii="Times New Roman" w:hAnsi="Times New Roman"/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rFonts w:ascii="Times New Roman" w:hAnsi="Times New Roman"/>
          <w:i/>
          <w:iCs/>
          <w:sz w:val="28"/>
        </w:rPr>
        <w:t xml:space="preserve">Y/T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0,754 для сводного индекса и 0,751 для Вордстата;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0,709 и 0,740;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rFonts w:ascii="Times New Roman" w:hAnsi="Times New Roman"/>
          <w:i/>
          <w:iCs/>
          <w:sz w:val="28"/>
        </w:rPr>
        <w:t xml:space="preserve">Y/T </w:t>
      </w:r>
      <w:r>
        <w:rPr>
          <w:rFonts w:ascii="Times New Roman" w:hAnsi="Times New Roman"/>
          <w:sz w:val="28"/>
        </w:rPr>
        <w:t xml:space="preserve">августа 2026 г. с </w:t>
      </w:r>
      <w:r>
        <w:rPr>
          <w:rFonts w:ascii="Times New Roman" w:hAnsi="Times New Roman"/>
          <w:i/>
          <w:iCs/>
          <w:sz w:val="28"/>
        </w:rPr>
        <w:t xml:space="preserve">Y/T </w:t>
      </w:r>
      <w:r>
        <w:rPr>
          <w:rFonts w:ascii="Times New Roman" w:hAnsi="Times New Roman"/>
          <w:sz w:val="28"/>
        </w:rPr>
        <w:t xml:space="preserve">августа 2025 г. Поэтому значение и фаза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(таблица 38).</w:t>
      </w:r>
    </w:p>
    <w:p w14:paraId="247E0FA7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 Вордстату (таблица 37).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132B37F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37 – Скользящие средние по Вордстату,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3"/>
        <w:gridCol w:w="1361"/>
        <w:gridCol w:w="809"/>
        <w:gridCol w:w="809"/>
        <w:gridCol w:w="947"/>
        <w:gridCol w:w="1361"/>
        <w:gridCol w:w="947"/>
        <w:gridCol w:w="947"/>
        <w:gridCol w:w="947"/>
      </w:tblGrid>
      <w:tr w14:paraId="4E1CAB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22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0DA37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Месяц</w:t>
            </w:r>
          </w:p>
        </w:tc>
        <w:tc>
          <w:tcPr>
            <w:tcW w:w="13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45E02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значение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B6229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MA3</w:t>
            </w:r>
          </w:p>
        </w:tc>
        <w:tc>
          <w:tcPr>
            <w:tcW w:w="8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5A11E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</w:p>
        </w:tc>
        <w:tc>
          <w:tcPr>
            <w:tcW w:w="9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D6DF8A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очищ.</w:t>
            </w:r>
          </w:p>
        </w:tc>
        <w:tc>
          <w:tcPr>
            <w:tcW w:w="13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E9E74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значение</w:t>
            </w:r>
          </w:p>
        </w:tc>
        <w:tc>
          <w:tcPr>
            <w:tcW w:w="9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5B68B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MA3</w:t>
            </w:r>
          </w:p>
        </w:tc>
        <w:tc>
          <w:tcPr>
            <w:tcW w:w="9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CDE67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</w:p>
        </w:tc>
        <w:tc>
          <w:tcPr>
            <w:tcW w:w="9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101C5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очищ.</w:t>
            </w:r>
          </w:p>
        </w:tc>
      </w:tr>
      <w:tr w14:paraId="461972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3CF86C2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2024–09</w:t>
            </w:r>
          </w:p>
        </w:tc>
        <w:tc>
          <w:tcPr>
            <w:tcW w:w="1361" w:type="dxa"/>
            <w:vAlign w:val="center"/>
          </w:tcPr>
          <w:p w14:paraId="215B193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61,1</w:t>
            </w:r>
          </w:p>
        </w:tc>
        <w:tc>
          <w:tcPr>
            <w:tcW w:w="809" w:type="dxa"/>
            <w:vAlign w:val="center"/>
          </w:tcPr>
          <w:p w14:paraId="3EE2700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09" w:type="dxa"/>
            <w:vAlign w:val="center"/>
          </w:tcPr>
          <w:p w14:paraId="0FEF8BD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73D56B4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5D81ACB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68,0</w:t>
            </w:r>
          </w:p>
        </w:tc>
        <w:tc>
          <w:tcPr>
            <w:tcW w:w="947" w:type="dxa"/>
            <w:vAlign w:val="center"/>
          </w:tcPr>
          <w:p w14:paraId="52CC5A4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04B00F3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7143838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2D0348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594711F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2024–10</w:t>
            </w:r>
          </w:p>
        </w:tc>
        <w:tc>
          <w:tcPr>
            <w:tcW w:w="1361" w:type="dxa"/>
            <w:vAlign w:val="center"/>
          </w:tcPr>
          <w:p w14:paraId="1689192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82,0</w:t>
            </w:r>
          </w:p>
        </w:tc>
        <w:tc>
          <w:tcPr>
            <w:tcW w:w="809" w:type="dxa"/>
            <w:vAlign w:val="center"/>
          </w:tcPr>
          <w:p w14:paraId="2497DB7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809" w:type="dxa"/>
            <w:vAlign w:val="center"/>
          </w:tcPr>
          <w:p w14:paraId="70CC4C2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689397F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013ABAE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82,3</w:t>
            </w:r>
          </w:p>
        </w:tc>
        <w:tc>
          <w:tcPr>
            <w:tcW w:w="947" w:type="dxa"/>
            <w:vAlign w:val="center"/>
          </w:tcPr>
          <w:p w14:paraId="4521CCC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3CBA788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58AE2D0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45BFD2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71FD7AD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2024–11</w:t>
            </w:r>
          </w:p>
        </w:tc>
        <w:tc>
          <w:tcPr>
            <w:tcW w:w="1361" w:type="dxa"/>
            <w:vAlign w:val="center"/>
          </w:tcPr>
          <w:p w14:paraId="245EB21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90,4</w:t>
            </w:r>
          </w:p>
        </w:tc>
        <w:tc>
          <w:tcPr>
            <w:tcW w:w="809" w:type="dxa"/>
            <w:vAlign w:val="center"/>
          </w:tcPr>
          <w:p w14:paraId="5FE325D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77,8</w:t>
            </w:r>
          </w:p>
        </w:tc>
        <w:tc>
          <w:tcPr>
            <w:tcW w:w="809" w:type="dxa"/>
            <w:vAlign w:val="center"/>
          </w:tcPr>
          <w:p w14:paraId="282FDB9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4F07D69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7AC05B8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80,7</w:t>
            </w:r>
          </w:p>
        </w:tc>
        <w:tc>
          <w:tcPr>
            <w:tcW w:w="947" w:type="dxa"/>
            <w:vAlign w:val="center"/>
          </w:tcPr>
          <w:p w14:paraId="40847A3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77,0</w:t>
            </w:r>
          </w:p>
        </w:tc>
        <w:tc>
          <w:tcPr>
            <w:tcW w:w="947" w:type="dxa"/>
            <w:vAlign w:val="center"/>
          </w:tcPr>
          <w:p w14:paraId="3550D1D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788FF53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4E2728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6AFB019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2024–12</w:t>
            </w:r>
          </w:p>
        </w:tc>
        <w:tc>
          <w:tcPr>
            <w:tcW w:w="1361" w:type="dxa"/>
            <w:vAlign w:val="center"/>
          </w:tcPr>
          <w:p w14:paraId="3A77F0B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100,0</w:t>
            </w:r>
          </w:p>
        </w:tc>
        <w:tc>
          <w:tcPr>
            <w:tcW w:w="809" w:type="dxa"/>
            <w:vAlign w:val="center"/>
          </w:tcPr>
          <w:p w14:paraId="2659880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90,8</w:t>
            </w:r>
          </w:p>
        </w:tc>
        <w:tc>
          <w:tcPr>
            <w:tcW w:w="809" w:type="dxa"/>
            <w:vAlign w:val="center"/>
          </w:tcPr>
          <w:p w14:paraId="53C514B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4AB8A0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2803566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81,5</w:t>
            </w:r>
          </w:p>
        </w:tc>
        <w:tc>
          <w:tcPr>
            <w:tcW w:w="947" w:type="dxa"/>
            <w:vAlign w:val="center"/>
          </w:tcPr>
          <w:p w14:paraId="23169C3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81,5</w:t>
            </w:r>
          </w:p>
        </w:tc>
        <w:tc>
          <w:tcPr>
            <w:tcW w:w="947" w:type="dxa"/>
            <w:vAlign w:val="center"/>
          </w:tcPr>
          <w:p w14:paraId="35749C7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55A24B1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018A88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4F4FD8E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2025–01</w:t>
            </w:r>
          </w:p>
        </w:tc>
        <w:tc>
          <w:tcPr>
            <w:tcW w:w="1361" w:type="dxa"/>
            <w:vAlign w:val="center"/>
          </w:tcPr>
          <w:p w14:paraId="4540D2E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50,2</w:t>
            </w:r>
          </w:p>
        </w:tc>
        <w:tc>
          <w:tcPr>
            <w:tcW w:w="809" w:type="dxa"/>
            <w:vAlign w:val="center"/>
          </w:tcPr>
          <w:p w14:paraId="62E808F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80,2</w:t>
            </w:r>
          </w:p>
        </w:tc>
        <w:tc>
          <w:tcPr>
            <w:tcW w:w="809" w:type="dxa"/>
            <w:vAlign w:val="center"/>
          </w:tcPr>
          <w:p w14:paraId="7AABC64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2AE2DC5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5C2B351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70,2</w:t>
            </w:r>
          </w:p>
        </w:tc>
        <w:tc>
          <w:tcPr>
            <w:tcW w:w="947" w:type="dxa"/>
            <w:vAlign w:val="center"/>
          </w:tcPr>
          <w:p w14:paraId="00A0A48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77,5</w:t>
            </w:r>
          </w:p>
        </w:tc>
        <w:tc>
          <w:tcPr>
            <w:tcW w:w="947" w:type="dxa"/>
            <w:vAlign w:val="center"/>
          </w:tcPr>
          <w:p w14:paraId="2DD3809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25F9F72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086080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3A95926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2025–02</w:t>
            </w:r>
          </w:p>
        </w:tc>
        <w:tc>
          <w:tcPr>
            <w:tcW w:w="1361" w:type="dxa"/>
            <w:vAlign w:val="center"/>
          </w:tcPr>
          <w:p w14:paraId="171F2A6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43,5</w:t>
            </w:r>
          </w:p>
        </w:tc>
        <w:tc>
          <w:tcPr>
            <w:tcW w:w="809" w:type="dxa"/>
            <w:vAlign w:val="center"/>
          </w:tcPr>
          <w:p w14:paraId="21AB04C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64,6</w:t>
            </w:r>
          </w:p>
        </w:tc>
        <w:tc>
          <w:tcPr>
            <w:tcW w:w="809" w:type="dxa"/>
            <w:vAlign w:val="center"/>
          </w:tcPr>
          <w:p w14:paraId="38E3A2E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0FEC885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0037ACC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71,5</w:t>
            </w:r>
          </w:p>
        </w:tc>
        <w:tc>
          <w:tcPr>
            <w:tcW w:w="947" w:type="dxa"/>
            <w:vAlign w:val="center"/>
          </w:tcPr>
          <w:p w14:paraId="72EC1E1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74,4</w:t>
            </w:r>
          </w:p>
        </w:tc>
        <w:tc>
          <w:tcPr>
            <w:tcW w:w="947" w:type="dxa"/>
            <w:vAlign w:val="center"/>
          </w:tcPr>
          <w:p w14:paraId="674B435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4D63CA9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47442C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7925700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2025–03</w:t>
            </w:r>
          </w:p>
        </w:tc>
        <w:tc>
          <w:tcPr>
            <w:tcW w:w="1361" w:type="dxa"/>
            <w:vAlign w:val="center"/>
          </w:tcPr>
          <w:p w14:paraId="2C4735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59,9</w:t>
            </w:r>
          </w:p>
        </w:tc>
        <w:tc>
          <w:tcPr>
            <w:tcW w:w="809" w:type="dxa"/>
            <w:vAlign w:val="center"/>
          </w:tcPr>
          <w:p w14:paraId="42ED85B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51,2</w:t>
            </w:r>
          </w:p>
        </w:tc>
        <w:tc>
          <w:tcPr>
            <w:tcW w:w="809" w:type="dxa"/>
            <w:vAlign w:val="center"/>
          </w:tcPr>
          <w:p w14:paraId="2D2FA08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172E868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6EECC6C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75,8</w:t>
            </w:r>
          </w:p>
        </w:tc>
        <w:tc>
          <w:tcPr>
            <w:tcW w:w="947" w:type="dxa"/>
            <w:vAlign w:val="center"/>
          </w:tcPr>
          <w:p w14:paraId="0C93C92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72,5</w:t>
            </w:r>
          </w:p>
        </w:tc>
        <w:tc>
          <w:tcPr>
            <w:tcW w:w="947" w:type="dxa"/>
            <w:vAlign w:val="center"/>
          </w:tcPr>
          <w:p w14:paraId="1C98511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1A6C494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5956C2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1D5E4AE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2025–04</w:t>
            </w:r>
          </w:p>
        </w:tc>
        <w:tc>
          <w:tcPr>
            <w:tcW w:w="1361" w:type="dxa"/>
            <w:vAlign w:val="center"/>
          </w:tcPr>
          <w:p w14:paraId="456B5F7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60,1</w:t>
            </w:r>
          </w:p>
        </w:tc>
        <w:tc>
          <w:tcPr>
            <w:tcW w:w="809" w:type="dxa"/>
            <w:vAlign w:val="center"/>
          </w:tcPr>
          <w:p w14:paraId="433B691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54,5</w:t>
            </w:r>
          </w:p>
        </w:tc>
        <w:tc>
          <w:tcPr>
            <w:tcW w:w="809" w:type="dxa"/>
            <w:vAlign w:val="center"/>
          </w:tcPr>
          <w:p w14:paraId="593BB56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62AA272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34ACBFA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100,0</w:t>
            </w:r>
          </w:p>
        </w:tc>
        <w:tc>
          <w:tcPr>
            <w:tcW w:w="947" w:type="dxa"/>
            <w:vAlign w:val="center"/>
          </w:tcPr>
          <w:p w14:paraId="62409A1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82,4</w:t>
            </w:r>
          </w:p>
        </w:tc>
        <w:tc>
          <w:tcPr>
            <w:tcW w:w="947" w:type="dxa"/>
            <w:vAlign w:val="center"/>
          </w:tcPr>
          <w:p w14:paraId="6364684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1E024D2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6B23DF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7077948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2025–05</w:t>
            </w:r>
          </w:p>
        </w:tc>
        <w:tc>
          <w:tcPr>
            <w:tcW w:w="1361" w:type="dxa"/>
            <w:vAlign w:val="center"/>
          </w:tcPr>
          <w:p w14:paraId="368A00E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85,3</w:t>
            </w:r>
          </w:p>
        </w:tc>
        <w:tc>
          <w:tcPr>
            <w:tcW w:w="809" w:type="dxa"/>
            <w:vAlign w:val="center"/>
          </w:tcPr>
          <w:p w14:paraId="675122C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68,4</w:t>
            </w:r>
          </w:p>
        </w:tc>
        <w:tc>
          <w:tcPr>
            <w:tcW w:w="809" w:type="dxa"/>
            <w:vAlign w:val="center"/>
          </w:tcPr>
          <w:p w14:paraId="2EB071C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420ABE2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312EDC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90,5</w:t>
            </w:r>
          </w:p>
        </w:tc>
        <w:tc>
          <w:tcPr>
            <w:tcW w:w="947" w:type="dxa"/>
            <w:vAlign w:val="center"/>
          </w:tcPr>
          <w:p w14:paraId="6DCC1DA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88,8</w:t>
            </w:r>
          </w:p>
        </w:tc>
        <w:tc>
          <w:tcPr>
            <w:tcW w:w="947" w:type="dxa"/>
            <w:vAlign w:val="center"/>
          </w:tcPr>
          <w:p w14:paraId="4A99EBB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0DF42B0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14A93C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5A42D6B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2025–06</w:t>
            </w:r>
          </w:p>
        </w:tc>
        <w:tc>
          <w:tcPr>
            <w:tcW w:w="1361" w:type="dxa"/>
            <w:vAlign w:val="center"/>
          </w:tcPr>
          <w:p w14:paraId="51333B5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62,9</w:t>
            </w:r>
          </w:p>
        </w:tc>
        <w:tc>
          <w:tcPr>
            <w:tcW w:w="809" w:type="dxa"/>
            <w:vAlign w:val="center"/>
          </w:tcPr>
          <w:p w14:paraId="35792A5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69,5</w:t>
            </w:r>
          </w:p>
        </w:tc>
        <w:tc>
          <w:tcPr>
            <w:tcW w:w="809" w:type="dxa"/>
            <w:vAlign w:val="center"/>
          </w:tcPr>
          <w:p w14:paraId="04591C8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69A7216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4BB87FF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69,8</w:t>
            </w:r>
          </w:p>
        </w:tc>
        <w:tc>
          <w:tcPr>
            <w:tcW w:w="947" w:type="dxa"/>
            <w:vAlign w:val="center"/>
          </w:tcPr>
          <w:p w14:paraId="001339D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86,8</w:t>
            </w:r>
          </w:p>
        </w:tc>
        <w:tc>
          <w:tcPr>
            <w:tcW w:w="947" w:type="dxa"/>
            <w:vAlign w:val="center"/>
          </w:tcPr>
          <w:p w14:paraId="7C9EF5F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7950325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4BCDBF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3B6FD5F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2025–07</w:t>
            </w:r>
          </w:p>
        </w:tc>
        <w:tc>
          <w:tcPr>
            <w:tcW w:w="1361" w:type="dxa"/>
            <w:vAlign w:val="center"/>
          </w:tcPr>
          <w:p w14:paraId="4C6F67C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23,6</w:t>
            </w:r>
          </w:p>
        </w:tc>
        <w:tc>
          <w:tcPr>
            <w:tcW w:w="809" w:type="dxa"/>
            <w:vAlign w:val="center"/>
          </w:tcPr>
          <w:p w14:paraId="68EC0B7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57,3</w:t>
            </w:r>
          </w:p>
        </w:tc>
        <w:tc>
          <w:tcPr>
            <w:tcW w:w="809" w:type="dxa"/>
            <w:vAlign w:val="center"/>
          </w:tcPr>
          <w:p w14:paraId="428192F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7FF04F1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61" w:type="dxa"/>
            <w:vAlign w:val="center"/>
          </w:tcPr>
          <w:p w14:paraId="41182AF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52,1</w:t>
            </w:r>
          </w:p>
        </w:tc>
        <w:tc>
          <w:tcPr>
            <w:tcW w:w="947" w:type="dxa"/>
            <w:vAlign w:val="center"/>
          </w:tcPr>
          <w:p w14:paraId="5735CD6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70,8</w:t>
            </w:r>
          </w:p>
        </w:tc>
        <w:tc>
          <w:tcPr>
            <w:tcW w:w="947" w:type="dxa"/>
            <w:vAlign w:val="center"/>
          </w:tcPr>
          <w:p w14:paraId="4615C9A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947" w:type="dxa"/>
            <w:vAlign w:val="center"/>
          </w:tcPr>
          <w:p w14:paraId="4CE6C2D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437858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2F469AF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2025–08</w:t>
            </w:r>
          </w:p>
        </w:tc>
        <w:tc>
          <w:tcPr>
            <w:tcW w:w="1361" w:type="dxa"/>
            <w:vAlign w:val="center"/>
          </w:tcPr>
          <w:p w14:paraId="42B3BE1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18,3</w:t>
            </w:r>
          </w:p>
        </w:tc>
        <w:tc>
          <w:tcPr>
            <w:tcW w:w="809" w:type="dxa"/>
            <w:vAlign w:val="center"/>
          </w:tcPr>
          <w:p w14:paraId="049123D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34,9</w:t>
            </w:r>
          </w:p>
        </w:tc>
        <w:tc>
          <w:tcPr>
            <w:tcW w:w="809" w:type="dxa"/>
            <w:vAlign w:val="center"/>
          </w:tcPr>
          <w:p w14:paraId="4F18EFF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61,4</w:t>
            </w:r>
          </w:p>
        </w:tc>
        <w:tc>
          <w:tcPr>
            <w:tcW w:w="947" w:type="dxa"/>
            <w:vAlign w:val="center"/>
          </w:tcPr>
          <w:p w14:paraId="0ABB5A3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63,0</w:t>
            </w:r>
          </w:p>
        </w:tc>
        <w:tc>
          <w:tcPr>
            <w:tcW w:w="1361" w:type="dxa"/>
            <w:vAlign w:val="center"/>
          </w:tcPr>
          <w:p w14:paraId="50807DE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43,8</w:t>
            </w:r>
          </w:p>
        </w:tc>
        <w:tc>
          <w:tcPr>
            <w:tcW w:w="947" w:type="dxa"/>
            <w:vAlign w:val="center"/>
          </w:tcPr>
          <w:p w14:paraId="6C6B71F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55,2</w:t>
            </w:r>
          </w:p>
        </w:tc>
        <w:tc>
          <w:tcPr>
            <w:tcW w:w="947" w:type="dxa"/>
            <w:vAlign w:val="center"/>
          </w:tcPr>
          <w:p w14:paraId="7100098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73,8</w:t>
            </w:r>
          </w:p>
        </w:tc>
        <w:tc>
          <w:tcPr>
            <w:tcW w:w="947" w:type="dxa"/>
            <w:vAlign w:val="center"/>
          </w:tcPr>
          <w:p w14:paraId="2979DF4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73,9</w:t>
            </w:r>
          </w:p>
        </w:tc>
      </w:tr>
      <w:tr w14:paraId="55DA5C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7AE5241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2025–09</w:t>
            </w:r>
          </w:p>
        </w:tc>
        <w:tc>
          <w:tcPr>
            <w:tcW w:w="1361" w:type="dxa"/>
            <w:vAlign w:val="center"/>
          </w:tcPr>
          <w:p w14:paraId="43A56B2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38,1</w:t>
            </w:r>
          </w:p>
        </w:tc>
        <w:tc>
          <w:tcPr>
            <w:tcW w:w="809" w:type="dxa"/>
            <w:vAlign w:val="center"/>
          </w:tcPr>
          <w:p w14:paraId="3C0D96C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26,7</w:t>
            </w:r>
          </w:p>
        </w:tc>
        <w:tc>
          <w:tcPr>
            <w:tcW w:w="809" w:type="dxa"/>
            <w:vAlign w:val="center"/>
          </w:tcPr>
          <w:p w14:paraId="705F478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59,5</w:t>
            </w:r>
          </w:p>
        </w:tc>
        <w:tc>
          <w:tcPr>
            <w:tcW w:w="947" w:type="dxa"/>
            <w:vAlign w:val="center"/>
          </w:tcPr>
          <w:p w14:paraId="12481F6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61,2</w:t>
            </w:r>
          </w:p>
        </w:tc>
        <w:tc>
          <w:tcPr>
            <w:tcW w:w="1361" w:type="dxa"/>
            <w:vAlign w:val="center"/>
          </w:tcPr>
          <w:p w14:paraId="73EA452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45,3</w:t>
            </w:r>
          </w:p>
        </w:tc>
        <w:tc>
          <w:tcPr>
            <w:tcW w:w="947" w:type="dxa"/>
            <w:vAlign w:val="center"/>
          </w:tcPr>
          <w:p w14:paraId="7D6CD27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47,1</w:t>
            </w:r>
          </w:p>
        </w:tc>
        <w:tc>
          <w:tcPr>
            <w:tcW w:w="947" w:type="dxa"/>
            <w:vAlign w:val="center"/>
          </w:tcPr>
          <w:p w14:paraId="52D3410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71,9</w:t>
            </w:r>
          </w:p>
        </w:tc>
        <w:tc>
          <w:tcPr>
            <w:tcW w:w="947" w:type="dxa"/>
            <w:vAlign w:val="center"/>
          </w:tcPr>
          <w:p w14:paraId="0D717D2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71,9</w:t>
            </w:r>
          </w:p>
        </w:tc>
      </w:tr>
      <w:tr w14:paraId="77C07D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352B558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2025–10</w:t>
            </w:r>
          </w:p>
        </w:tc>
        <w:tc>
          <w:tcPr>
            <w:tcW w:w="1361" w:type="dxa"/>
            <w:vAlign w:val="center"/>
          </w:tcPr>
          <w:p w14:paraId="5A7BD6D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46,3</w:t>
            </w:r>
          </w:p>
        </w:tc>
        <w:tc>
          <w:tcPr>
            <w:tcW w:w="809" w:type="dxa"/>
            <w:vAlign w:val="center"/>
          </w:tcPr>
          <w:p w14:paraId="5BED803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34,2</w:t>
            </w:r>
          </w:p>
        </w:tc>
        <w:tc>
          <w:tcPr>
            <w:tcW w:w="809" w:type="dxa"/>
            <w:vAlign w:val="center"/>
          </w:tcPr>
          <w:p w14:paraId="415CD23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56,5</w:t>
            </w:r>
          </w:p>
        </w:tc>
        <w:tc>
          <w:tcPr>
            <w:tcW w:w="947" w:type="dxa"/>
            <w:vAlign w:val="center"/>
          </w:tcPr>
          <w:p w14:paraId="20F8603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58,9</w:t>
            </w:r>
          </w:p>
        </w:tc>
        <w:tc>
          <w:tcPr>
            <w:tcW w:w="1361" w:type="dxa"/>
            <w:vAlign w:val="center"/>
          </w:tcPr>
          <w:p w14:paraId="7390039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53,7</w:t>
            </w:r>
          </w:p>
        </w:tc>
        <w:tc>
          <w:tcPr>
            <w:tcW w:w="947" w:type="dxa"/>
            <w:vAlign w:val="center"/>
          </w:tcPr>
          <w:p w14:paraId="76E650A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47,6</w:t>
            </w:r>
          </w:p>
        </w:tc>
        <w:tc>
          <w:tcPr>
            <w:tcW w:w="947" w:type="dxa"/>
            <w:vAlign w:val="center"/>
          </w:tcPr>
          <w:p w14:paraId="7CB11BA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69,6</w:t>
            </w:r>
          </w:p>
        </w:tc>
        <w:tc>
          <w:tcPr>
            <w:tcW w:w="947" w:type="dxa"/>
            <w:vAlign w:val="center"/>
          </w:tcPr>
          <w:p w14:paraId="317F327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69,9</w:t>
            </w:r>
          </w:p>
        </w:tc>
      </w:tr>
      <w:tr w14:paraId="63ABD2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2EAB3CB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2025–11</w:t>
            </w:r>
          </w:p>
        </w:tc>
        <w:tc>
          <w:tcPr>
            <w:tcW w:w="1361" w:type="dxa"/>
            <w:vAlign w:val="center"/>
          </w:tcPr>
          <w:p w14:paraId="7A44459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55,8</w:t>
            </w:r>
          </w:p>
        </w:tc>
        <w:tc>
          <w:tcPr>
            <w:tcW w:w="809" w:type="dxa"/>
            <w:vAlign w:val="center"/>
          </w:tcPr>
          <w:p w14:paraId="282F86C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46,7</w:t>
            </w:r>
          </w:p>
        </w:tc>
        <w:tc>
          <w:tcPr>
            <w:tcW w:w="809" w:type="dxa"/>
            <w:vAlign w:val="center"/>
          </w:tcPr>
          <w:p w14:paraId="42526C1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53,7</w:t>
            </w:r>
          </w:p>
        </w:tc>
        <w:tc>
          <w:tcPr>
            <w:tcW w:w="947" w:type="dxa"/>
            <w:vAlign w:val="center"/>
          </w:tcPr>
          <w:p w14:paraId="6F0A7CF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57,0</w:t>
            </w:r>
          </w:p>
        </w:tc>
        <w:tc>
          <w:tcPr>
            <w:tcW w:w="1361" w:type="dxa"/>
            <w:vAlign w:val="center"/>
          </w:tcPr>
          <w:p w14:paraId="0069B15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50,2</w:t>
            </w:r>
          </w:p>
        </w:tc>
        <w:tc>
          <w:tcPr>
            <w:tcW w:w="947" w:type="dxa"/>
            <w:vAlign w:val="center"/>
          </w:tcPr>
          <w:p w14:paraId="71C4BF0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49,7</w:t>
            </w:r>
          </w:p>
        </w:tc>
        <w:tc>
          <w:tcPr>
            <w:tcW w:w="947" w:type="dxa"/>
            <w:vAlign w:val="center"/>
          </w:tcPr>
          <w:p w14:paraId="23E05AE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67,0</w:t>
            </w:r>
          </w:p>
        </w:tc>
        <w:tc>
          <w:tcPr>
            <w:tcW w:w="947" w:type="dxa"/>
            <w:vAlign w:val="center"/>
          </w:tcPr>
          <w:p w14:paraId="710B904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67,7</w:t>
            </w:r>
          </w:p>
        </w:tc>
      </w:tr>
      <w:tr w14:paraId="316C08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51A4704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2025–12</w:t>
            </w:r>
          </w:p>
        </w:tc>
        <w:tc>
          <w:tcPr>
            <w:tcW w:w="1361" w:type="dxa"/>
            <w:vAlign w:val="center"/>
          </w:tcPr>
          <w:p w14:paraId="2C73BCD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68,0</w:t>
            </w:r>
          </w:p>
        </w:tc>
        <w:tc>
          <w:tcPr>
            <w:tcW w:w="809" w:type="dxa"/>
            <w:vAlign w:val="center"/>
          </w:tcPr>
          <w:p w14:paraId="6F21542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56,7</w:t>
            </w:r>
          </w:p>
        </w:tc>
        <w:tc>
          <w:tcPr>
            <w:tcW w:w="809" w:type="dxa"/>
            <w:vAlign w:val="center"/>
          </w:tcPr>
          <w:p w14:paraId="6CA6759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51,0</w:t>
            </w:r>
          </w:p>
        </w:tc>
        <w:tc>
          <w:tcPr>
            <w:tcW w:w="947" w:type="dxa"/>
            <w:vAlign w:val="center"/>
          </w:tcPr>
          <w:p w14:paraId="48FB2E9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55,5</w:t>
            </w:r>
          </w:p>
        </w:tc>
        <w:tc>
          <w:tcPr>
            <w:tcW w:w="1361" w:type="dxa"/>
            <w:vAlign w:val="center"/>
          </w:tcPr>
          <w:p w14:paraId="67379BB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51,0</w:t>
            </w:r>
          </w:p>
        </w:tc>
        <w:tc>
          <w:tcPr>
            <w:tcW w:w="947" w:type="dxa"/>
            <w:vAlign w:val="center"/>
          </w:tcPr>
          <w:p w14:paraId="5B5CB5A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51,6</w:t>
            </w:r>
          </w:p>
        </w:tc>
        <w:tc>
          <w:tcPr>
            <w:tcW w:w="947" w:type="dxa"/>
            <w:vAlign w:val="center"/>
          </w:tcPr>
          <w:p w14:paraId="0EB1DE8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64,5</w:t>
            </w:r>
          </w:p>
        </w:tc>
        <w:tc>
          <w:tcPr>
            <w:tcW w:w="947" w:type="dxa"/>
            <w:vAlign w:val="center"/>
          </w:tcPr>
          <w:p w14:paraId="58B1A0A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65,5</w:t>
            </w:r>
          </w:p>
        </w:tc>
      </w:tr>
      <w:tr w14:paraId="664F2A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189FF83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2026–01</w:t>
            </w:r>
          </w:p>
        </w:tc>
        <w:tc>
          <w:tcPr>
            <w:tcW w:w="1361" w:type="dxa"/>
            <w:vAlign w:val="center"/>
          </w:tcPr>
          <w:p w14:paraId="4C01463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21,5</w:t>
            </w:r>
          </w:p>
        </w:tc>
        <w:tc>
          <w:tcPr>
            <w:tcW w:w="809" w:type="dxa"/>
            <w:vAlign w:val="center"/>
          </w:tcPr>
          <w:p w14:paraId="67EEB03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48,4</w:t>
            </w:r>
          </w:p>
        </w:tc>
        <w:tc>
          <w:tcPr>
            <w:tcW w:w="809" w:type="dxa"/>
            <w:vAlign w:val="center"/>
          </w:tcPr>
          <w:p w14:paraId="4AEA6BA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48,6</w:t>
            </w:r>
          </w:p>
        </w:tc>
        <w:tc>
          <w:tcPr>
            <w:tcW w:w="947" w:type="dxa"/>
            <w:vAlign w:val="center"/>
          </w:tcPr>
          <w:p w14:paraId="1E31627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52,3</w:t>
            </w:r>
          </w:p>
        </w:tc>
        <w:tc>
          <w:tcPr>
            <w:tcW w:w="1361" w:type="dxa"/>
            <w:vAlign w:val="center"/>
          </w:tcPr>
          <w:p w14:paraId="679BB69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28,0</w:t>
            </w:r>
          </w:p>
        </w:tc>
        <w:tc>
          <w:tcPr>
            <w:tcW w:w="947" w:type="dxa"/>
            <w:vAlign w:val="center"/>
          </w:tcPr>
          <w:p w14:paraId="5BB98C2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43,1</w:t>
            </w:r>
          </w:p>
        </w:tc>
        <w:tc>
          <w:tcPr>
            <w:tcW w:w="947" w:type="dxa"/>
            <w:vAlign w:val="center"/>
          </w:tcPr>
          <w:p w14:paraId="7841F22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61,0</w:t>
            </w:r>
          </w:p>
        </w:tc>
        <w:tc>
          <w:tcPr>
            <w:tcW w:w="947" w:type="dxa"/>
            <w:vAlign w:val="center"/>
          </w:tcPr>
          <w:p w14:paraId="14F3C16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61,4</w:t>
            </w:r>
          </w:p>
        </w:tc>
      </w:tr>
      <w:tr w14:paraId="793158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060BABA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2026–02</w:t>
            </w:r>
          </w:p>
        </w:tc>
        <w:tc>
          <w:tcPr>
            <w:tcW w:w="1361" w:type="dxa"/>
            <w:vAlign w:val="center"/>
          </w:tcPr>
          <w:p w14:paraId="08C4009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20,8</w:t>
            </w:r>
          </w:p>
        </w:tc>
        <w:tc>
          <w:tcPr>
            <w:tcW w:w="809" w:type="dxa"/>
            <w:vAlign w:val="center"/>
          </w:tcPr>
          <w:p w14:paraId="6257E7D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36,8</w:t>
            </w:r>
          </w:p>
        </w:tc>
        <w:tc>
          <w:tcPr>
            <w:tcW w:w="809" w:type="dxa"/>
            <w:vAlign w:val="center"/>
          </w:tcPr>
          <w:p w14:paraId="6166F3E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46,7</w:t>
            </w:r>
          </w:p>
        </w:tc>
        <w:tc>
          <w:tcPr>
            <w:tcW w:w="947" w:type="dxa"/>
            <w:vAlign w:val="center"/>
          </w:tcPr>
          <w:p w14:paraId="45A7F75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49,4</w:t>
            </w:r>
          </w:p>
        </w:tc>
        <w:tc>
          <w:tcPr>
            <w:tcW w:w="1361" w:type="dxa"/>
            <w:vAlign w:val="center"/>
          </w:tcPr>
          <w:p w14:paraId="57C8288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27,4</w:t>
            </w:r>
          </w:p>
        </w:tc>
        <w:tc>
          <w:tcPr>
            <w:tcW w:w="947" w:type="dxa"/>
            <w:vAlign w:val="center"/>
          </w:tcPr>
          <w:p w14:paraId="34C6D8A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35,5</w:t>
            </w:r>
          </w:p>
        </w:tc>
        <w:tc>
          <w:tcPr>
            <w:tcW w:w="947" w:type="dxa"/>
            <w:vAlign w:val="center"/>
          </w:tcPr>
          <w:p w14:paraId="4B720E7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57,3</w:t>
            </w:r>
          </w:p>
        </w:tc>
        <w:tc>
          <w:tcPr>
            <w:tcW w:w="947" w:type="dxa"/>
            <w:vAlign w:val="center"/>
          </w:tcPr>
          <w:p w14:paraId="71A244A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57,1</w:t>
            </w:r>
          </w:p>
        </w:tc>
      </w:tr>
      <w:tr w14:paraId="578D4E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752EFDE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2026–03</w:t>
            </w:r>
          </w:p>
        </w:tc>
        <w:tc>
          <w:tcPr>
            <w:tcW w:w="1361" w:type="dxa"/>
            <w:vAlign w:val="center"/>
          </w:tcPr>
          <w:p w14:paraId="26CE8E3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36,9</w:t>
            </w:r>
          </w:p>
        </w:tc>
        <w:tc>
          <w:tcPr>
            <w:tcW w:w="809" w:type="dxa"/>
            <w:vAlign w:val="center"/>
          </w:tcPr>
          <w:p w14:paraId="5D326FA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26,4</w:t>
            </w:r>
          </w:p>
        </w:tc>
        <w:tc>
          <w:tcPr>
            <w:tcW w:w="809" w:type="dxa"/>
            <w:vAlign w:val="center"/>
          </w:tcPr>
          <w:p w14:paraId="72F14E4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44,8</w:t>
            </w:r>
          </w:p>
        </w:tc>
        <w:tc>
          <w:tcPr>
            <w:tcW w:w="947" w:type="dxa"/>
            <w:vAlign w:val="center"/>
          </w:tcPr>
          <w:p w14:paraId="2E55BF8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47,5</w:t>
            </w:r>
          </w:p>
        </w:tc>
        <w:tc>
          <w:tcPr>
            <w:tcW w:w="1361" w:type="dxa"/>
            <w:vAlign w:val="center"/>
          </w:tcPr>
          <w:p w14:paraId="2AA0A87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40,7</w:t>
            </w:r>
          </w:p>
        </w:tc>
        <w:tc>
          <w:tcPr>
            <w:tcW w:w="947" w:type="dxa"/>
            <w:vAlign w:val="center"/>
          </w:tcPr>
          <w:p w14:paraId="706C50B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32,0</w:t>
            </w:r>
          </w:p>
        </w:tc>
        <w:tc>
          <w:tcPr>
            <w:tcW w:w="947" w:type="dxa"/>
            <w:vAlign w:val="center"/>
          </w:tcPr>
          <w:p w14:paraId="066295F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54,4</w:t>
            </w:r>
          </w:p>
        </w:tc>
        <w:tc>
          <w:tcPr>
            <w:tcW w:w="947" w:type="dxa"/>
            <w:vAlign w:val="center"/>
          </w:tcPr>
          <w:p w14:paraId="0F1FF1D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54,2</w:t>
            </w:r>
          </w:p>
        </w:tc>
      </w:tr>
      <w:tr w14:paraId="4FEBB0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6310E61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2026–04</w:t>
            </w:r>
          </w:p>
        </w:tc>
        <w:tc>
          <w:tcPr>
            <w:tcW w:w="1361" w:type="dxa"/>
            <w:vAlign w:val="center"/>
          </w:tcPr>
          <w:p w14:paraId="1A5801F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36,3</w:t>
            </w:r>
          </w:p>
        </w:tc>
        <w:tc>
          <w:tcPr>
            <w:tcW w:w="809" w:type="dxa"/>
            <w:vAlign w:val="center"/>
          </w:tcPr>
          <w:p w14:paraId="3D50DD2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31,3</w:t>
            </w:r>
          </w:p>
        </w:tc>
        <w:tc>
          <w:tcPr>
            <w:tcW w:w="809" w:type="dxa"/>
            <w:vAlign w:val="center"/>
          </w:tcPr>
          <w:p w14:paraId="62416C1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42,8</w:t>
            </w:r>
          </w:p>
        </w:tc>
        <w:tc>
          <w:tcPr>
            <w:tcW w:w="947" w:type="dxa"/>
            <w:vAlign w:val="center"/>
          </w:tcPr>
          <w:p w14:paraId="02DBEA4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45,5</w:t>
            </w:r>
          </w:p>
        </w:tc>
        <w:tc>
          <w:tcPr>
            <w:tcW w:w="1361" w:type="dxa"/>
            <w:vAlign w:val="center"/>
          </w:tcPr>
          <w:p w14:paraId="49B648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40,2</w:t>
            </w:r>
          </w:p>
        </w:tc>
        <w:tc>
          <w:tcPr>
            <w:tcW w:w="947" w:type="dxa"/>
            <w:vAlign w:val="center"/>
          </w:tcPr>
          <w:p w14:paraId="7106749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36,1</w:t>
            </w:r>
          </w:p>
        </w:tc>
        <w:tc>
          <w:tcPr>
            <w:tcW w:w="947" w:type="dxa"/>
            <w:vAlign w:val="center"/>
          </w:tcPr>
          <w:p w14:paraId="1FB4A02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49,4</w:t>
            </w:r>
          </w:p>
        </w:tc>
        <w:tc>
          <w:tcPr>
            <w:tcW w:w="947" w:type="dxa"/>
            <w:vAlign w:val="center"/>
          </w:tcPr>
          <w:p w14:paraId="6F70A80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50,1</w:t>
            </w:r>
          </w:p>
        </w:tc>
      </w:tr>
      <w:tr w14:paraId="636627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1FEB47D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2026–05</w:t>
            </w:r>
          </w:p>
        </w:tc>
        <w:tc>
          <w:tcPr>
            <w:tcW w:w="1361" w:type="dxa"/>
            <w:vAlign w:val="center"/>
          </w:tcPr>
          <w:p w14:paraId="202F33D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49,1</w:t>
            </w:r>
          </w:p>
        </w:tc>
        <w:tc>
          <w:tcPr>
            <w:tcW w:w="809" w:type="dxa"/>
            <w:vAlign w:val="center"/>
          </w:tcPr>
          <w:p w14:paraId="4DE4457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40,8</w:t>
            </w:r>
          </w:p>
        </w:tc>
        <w:tc>
          <w:tcPr>
            <w:tcW w:w="809" w:type="dxa"/>
            <w:vAlign w:val="center"/>
          </w:tcPr>
          <w:p w14:paraId="494A1DA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39,8</w:t>
            </w:r>
          </w:p>
        </w:tc>
        <w:tc>
          <w:tcPr>
            <w:tcW w:w="947" w:type="dxa"/>
            <w:vAlign w:val="center"/>
          </w:tcPr>
          <w:p w14:paraId="3B6082A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43,3</w:t>
            </w:r>
          </w:p>
        </w:tc>
        <w:tc>
          <w:tcPr>
            <w:tcW w:w="1361" w:type="dxa"/>
            <w:vAlign w:val="center"/>
          </w:tcPr>
          <w:p w14:paraId="0082467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56,5</w:t>
            </w:r>
          </w:p>
        </w:tc>
        <w:tc>
          <w:tcPr>
            <w:tcW w:w="947" w:type="dxa"/>
            <w:vAlign w:val="center"/>
          </w:tcPr>
          <w:p w14:paraId="20D5593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45,8</w:t>
            </w:r>
          </w:p>
        </w:tc>
        <w:tc>
          <w:tcPr>
            <w:tcW w:w="947" w:type="dxa"/>
            <w:vAlign w:val="center"/>
          </w:tcPr>
          <w:p w14:paraId="33CC1F4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46,6</w:t>
            </w:r>
          </w:p>
        </w:tc>
        <w:tc>
          <w:tcPr>
            <w:tcW w:w="947" w:type="dxa"/>
            <w:vAlign w:val="center"/>
          </w:tcPr>
          <w:p w14:paraId="38D8775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47,9</w:t>
            </w:r>
          </w:p>
        </w:tc>
      </w:tr>
      <w:tr w14:paraId="36E2B9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60F5A80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2026–06</w:t>
            </w:r>
          </w:p>
        </w:tc>
        <w:tc>
          <w:tcPr>
            <w:tcW w:w="1361" w:type="dxa"/>
            <w:vAlign w:val="center"/>
          </w:tcPr>
          <w:p w14:paraId="4B3B906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34,4</w:t>
            </w:r>
          </w:p>
        </w:tc>
        <w:tc>
          <w:tcPr>
            <w:tcW w:w="809" w:type="dxa"/>
            <w:vAlign w:val="center"/>
          </w:tcPr>
          <w:p w14:paraId="4720597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39,9</w:t>
            </w:r>
          </w:p>
        </w:tc>
        <w:tc>
          <w:tcPr>
            <w:tcW w:w="809" w:type="dxa"/>
            <w:vAlign w:val="center"/>
          </w:tcPr>
          <w:p w14:paraId="3F145EE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37,4</w:t>
            </w:r>
          </w:p>
        </w:tc>
        <w:tc>
          <w:tcPr>
            <w:tcW w:w="947" w:type="dxa"/>
            <w:vAlign w:val="center"/>
          </w:tcPr>
          <w:p w14:paraId="0B8A954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41,0</w:t>
            </w:r>
          </w:p>
        </w:tc>
        <w:tc>
          <w:tcPr>
            <w:tcW w:w="1361" w:type="dxa"/>
            <w:vAlign w:val="center"/>
          </w:tcPr>
          <w:p w14:paraId="5E8C61F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34,3</w:t>
            </w:r>
          </w:p>
        </w:tc>
        <w:tc>
          <w:tcPr>
            <w:tcW w:w="947" w:type="dxa"/>
            <w:vAlign w:val="center"/>
          </w:tcPr>
          <w:p w14:paraId="4A97E10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43,7</w:t>
            </w:r>
          </w:p>
        </w:tc>
        <w:tc>
          <w:tcPr>
            <w:tcW w:w="947" w:type="dxa"/>
            <w:vAlign w:val="center"/>
          </w:tcPr>
          <w:p w14:paraId="3FA1AE2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43,6</w:t>
            </w:r>
          </w:p>
        </w:tc>
        <w:tc>
          <w:tcPr>
            <w:tcW w:w="947" w:type="dxa"/>
            <w:vAlign w:val="center"/>
          </w:tcPr>
          <w:p w14:paraId="38A1EBE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44,6</w:t>
            </w:r>
          </w:p>
        </w:tc>
      </w:tr>
      <w:tr w14:paraId="57C25B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32F64E5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2026–07</w:t>
            </w:r>
          </w:p>
        </w:tc>
        <w:tc>
          <w:tcPr>
            <w:tcW w:w="1361" w:type="dxa"/>
            <w:vAlign w:val="center"/>
          </w:tcPr>
          <w:p w14:paraId="2E29195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7,9</w:t>
            </w:r>
          </w:p>
        </w:tc>
        <w:tc>
          <w:tcPr>
            <w:tcW w:w="809" w:type="dxa"/>
            <w:vAlign w:val="center"/>
          </w:tcPr>
          <w:p w14:paraId="79BD99A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30,5</w:t>
            </w:r>
          </w:p>
        </w:tc>
        <w:tc>
          <w:tcPr>
            <w:tcW w:w="809" w:type="dxa"/>
            <w:vAlign w:val="center"/>
          </w:tcPr>
          <w:p w14:paraId="79BCC2A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36,1</w:t>
            </w:r>
          </w:p>
        </w:tc>
        <w:tc>
          <w:tcPr>
            <w:tcW w:w="947" w:type="dxa"/>
            <w:vAlign w:val="center"/>
          </w:tcPr>
          <w:p w14:paraId="598588C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37,0</w:t>
            </w:r>
          </w:p>
        </w:tc>
        <w:tc>
          <w:tcPr>
            <w:tcW w:w="1361" w:type="dxa"/>
            <w:vAlign w:val="center"/>
          </w:tcPr>
          <w:p w14:paraId="72DCB54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26,7</w:t>
            </w:r>
          </w:p>
        </w:tc>
        <w:tc>
          <w:tcPr>
            <w:tcW w:w="947" w:type="dxa"/>
            <w:vAlign w:val="center"/>
          </w:tcPr>
          <w:p w14:paraId="182311C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39,2</w:t>
            </w:r>
          </w:p>
        </w:tc>
        <w:tc>
          <w:tcPr>
            <w:tcW w:w="947" w:type="dxa"/>
            <w:vAlign w:val="center"/>
          </w:tcPr>
          <w:p w14:paraId="146CCBF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41,5</w:t>
            </w:r>
          </w:p>
        </w:tc>
        <w:tc>
          <w:tcPr>
            <w:tcW w:w="947" w:type="dxa"/>
            <w:vAlign w:val="center"/>
          </w:tcPr>
          <w:p w14:paraId="2CDA8F9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41,5</w:t>
            </w:r>
          </w:p>
        </w:tc>
      </w:tr>
      <w:tr w14:paraId="7C1AEA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23" w:type="dxa"/>
            <w:vAlign w:val="center"/>
          </w:tcPr>
          <w:p w14:paraId="5635B0E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2026–08</w:t>
            </w:r>
          </w:p>
        </w:tc>
        <w:tc>
          <w:tcPr>
            <w:tcW w:w="1361" w:type="dxa"/>
            <w:vAlign w:val="center"/>
          </w:tcPr>
          <w:p w14:paraId="64D15C0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7,5</w:t>
            </w:r>
          </w:p>
        </w:tc>
        <w:tc>
          <w:tcPr>
            <w:tcW w:w="809" w:type="dxa"/>
            <w:vAlign w:val="center"/>
          </w:tcPr>
          <w:p w14:paraId="4EC4298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16,6</w:t>
            </w:r>
          </w:p>
        </w:tc>
        <w:tc>
          <w:tcPr>
            <w:tcW w:w="809" w:type="dxa"/>
            <w:vAlign w:val="center"/>
          </w:tcPr>
          <w:p w14:paraId="567AB1C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35,2</w:t>
            </w:r>
          </w:p>
        </w:tc>
        <w:tc>
          <w:tcPr>
            <w:tcW w:w="947" w:type="dxa"/>
            <w:vAlign w:val="center"/>
          </w:tcPr>
          <w:p w14:paraId="3C02276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33,6</w:t>
            </w:r>
          </w:p>
        </w:tc>
        <w:tc>
          <w:tcPr>
            <w:tcW w:w="1361" w:type="dxa"/>
            <w:vAlign w:val="center"/>
          </w:tcPr>
          <w:p w14:paraId="39AEA90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41,1</w:t>
            </w:r>
          </w:p>
        </w:tc>
        <w:tc>
          <w:tcPr>
            <w:tcW w:w="947" w:type="dxa"/>
            <w:vAlign w:val="center"/>
          </w:tcPr>
          <w:p w14:paraId="7C967E9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34,0</w:t>
            </w:r>
          </w:p>
        </w:tc>
        <w:tc>
          <w:tcPr>
            <w:tcW w:w="947" w:type="dxa"/>
            <w:vAlign w:val="center"/>
          </w:tcPr>
          <w:p w14:paraId="3483C1B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41,3</w:t>
            </w:r>
          </w:p>
        </w:tc>
        <w:tc>
          <w:tcPr>
            <w:tcW w:w="947" w:type="dxa"/>
            <w:vAlign w:val="center"/>
          </w:tcPr>
          <w:p w14:paraId="3DAB9FB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41,2</w:t>
            </w:r>
          </w:p>
        </w:tc>
      </w:tr>
    </w:tbl>
    <w:p w14:paraId="2F98762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Фаза определена по упрощенной шестифазной модели ЦИКЛЫ раздела 6.3 и сопоставлена с фазой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(таблица 38).</w:t>
      </w:r>
    </w:p>
    <w:p w14:paraId="06F8BFB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38 – Фаза поискового цикла по моделям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Excel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1"/>
        <w:gridCol w:w="2204"/>
        <w:gridCol w:w="2204"/>
        <w:gridCol w:w="1649"/>
        <w:gridCol w:w="1927"/>
      </w:tblGrid>
      <w:tr w14:paraId="72E70B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7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DF55E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Ряд</w:t>
            </w:r>
          </w:p>
        </w:tc>
        <w:tc>
          <w:tcPr>
            <w:tcW w:w="22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F0306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очищенного ряда</w:t>
            </w:r>
          </w:p>
        </w:tc>
        <w:tc>
          <w:tcPr>
            <w:tcW w:w="22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7DA7F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Признаки по ЦИКЛЫ</w:t>
            </w:r>
          </w:p>
        </w:tc>
        <w:tc>
          <w:tcPr>
            <w:tcW w:w="164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A0E88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Фаза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2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052E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Фаза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71797A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1" w:type="dxa"/>
            <w:vAlign w:val="center"/>
          </w:tcPr>
          <w:p w14:paraId="24A5851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, Вордстат</w:t>
            </w:r>
          </w:p>
        </w:tc>
        <w:tc>
          <w:tcPr>
            <w:tcW w:w="2204" w:type="dxa"/>
            <w:vAlign w:val="center"/>
          </w:tcPr>
          <w:p w14:paraId="7CEF63A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63,0 (08.2025), 33,6 (08.2026), снижение в каждом месяце (–46,7 %)</w:t>
            </w:r>
          </w:p>
        </w:tc>
        <w:tc>
          <w:tcPr>
            <w:tcW w:w="2204" w:type="dxa"/>
            <w:vAlign w:val="center"/>
          </w:tcPr>
          <w:p w14:paraId="06CEBC2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649" w:type="dxa"/>
            <w:vAlign w:val="center"/>
          </w:tcPr>
          <w:p w14:paraId="4415374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</w:t>
            </w:r>
          </w:p>
        </w:tc>
        <w:tc>
          <w:tcPr>
            <w:tcW w:w="1927" w:type="dxa"/>
            <w:vAlign w:val="center"/>
          </w:tcPr>
          <w:p w14:paraId="7CF5819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 – ниже тренда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вырожден)</w:t>
            </w:r>
          </w:p>
        </w:tc>
      </w:tr>
      <w:tr w14:paraId="0689FB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1" w:type="dxa"/>
            <w:vAlign w:val="center"/>
          </w:tcPr>
          <w:p w14:paraId="5C6D1CA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2204" w:type="dxa"/>
            <w:vAlign w:val="center"/>
          </w:tcPr>
          <w:p w14:paraId="60F01A3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21,3, 12,0</w:t>
            </w:r>
          </w:p>
        </w:tc>
        <w:tc>
          <w:tcPr>
            <w:tcW w:w="2204" w:type="dxa"/>
            <w:vAlign w:val="center"/>
          </w:tcPr>
          <w:p w14:paraId="76298B2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снижаются, ряд прерывистый</w:t>
            </w:r>
          </w:p>
        </w:tc>
        <w:tc>
          <w:tcPr>
            <w:tcW w:w="1649" w:type="dxa"/>
            <w:vAlign w:val="center"/>
          </w:tcPr>
          <w:p w14:paraId="32CBA68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(с оговоркой о пропусках)</w:t>
            </w:r>
          </w:p>
        </w:tc>
        <w:tc>
          <w:tcPr>
            <w:tcW w:w="1927" w:type="dxa"/>
            <w:vAlign w:val="center"/>
          </w:tcPr>
          <w:p w14:paraId="49C0DA7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≡ 1,52</w:t>
            </w:r>
          </w:p>
        </w:tc>
      </w:tr>
    </w:tbl>
    <w:p w14:paraId="1838F40A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38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1"/>
        <w:gridCol w:w="2204"/>
        <w:gridCol w:w="2204"/>
        <w:gridCol w:w="1649"/>
        <w:gridCol w:w="1927"/>
      </w:tblGrid>
      <w:tr w14:paraId="65B9E0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71" w:type="dxa"/>
            <w:vAlign w:val="center"/>
          </w:tcPr>
          <w:p w14:paraId="1C71C71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Ряд</w:t>
            </w:r>
          </w:p>
        </w:tc>
        <w:tc>
          <w:tcPr>
            <w:tcW w:w="2204" w:type="dxa"/>
            <w:vAlign w:val="center"/>
          </w:tcPr>
          <w:p w14:paraId="5492768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MA12 очищенного ряда</w:t>
            </w:r>
          </w:p>
        </w:tc>
        <w:tc>
          <w:tcPr>
            <w:tcW w:w="2204" w:type="dxa"/>
            <w:vAlign w:val="center"/>
          </w:tcPr>
          <w:p w14:paraId="1BD0657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Признаки по ЦИКЛЫ</w:t>
            </w:r>
          </w:p>
        </w:tc>
        <w:tc>
          <w:tcPr>
            <w:tcW w:w="1649" w:type="dxa"/>
            <w:vAlign w:val="center"/>
          </w:tcPr>
          <w:p w14:paraId="10FE232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Фаза (Word)</w:t>
            </w:r>
          </w:p>
        </w:tc>
        <w:tc>
          <w:tcPr>
            <w:tcW w:w="1927" w:type="dxa"/>
            <w:vAlign w:val="center"/>
          </w:tcPr>
          <w:p w14:paraId="20F40E8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Фаза (Excel, K)</w:t>
            </w:r>
          </w:p>
        </w:tc>
      </w:tr>
      <w:tr w14:paraId="5DF619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1" w:type="dxa"/>
            <w:vAlign w:val="center"/>
          </w:tcPr>
          <w:p w14:paraId="767D33D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, Вордстат</w:t>
            </w:r>
          </w:p>
        </w:tc>
        <w:tc>
          <w:tcPr>
            <w:tcW w:w="2204" w:type="dxa"/>
            <w:vAlign w:val="center"/>
          </w:tcPr>
          <w:p w14:paraId="3C39BDA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73,9 (08.2025), 41,2 (08.2026), снижение в каждом месяце (–44,2 %)</w:t>
            </w:r>
          </w:p>
        </w:tc>
        <w:tc>
          <w:tcPr>
            <w:tcW w:w="2204" w:type="dxa"/>
            <w:vAlign w:val="center"/>
          </w:tcPr>
          <w:p w14:paraId="0E2CA82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649" w:type="dxa"/>
            <w:vAlign w:val="center"/>
          </w:tcPr>
          <w:p w14:paraId="623A96E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</w:t>
            </w:r>
          </w:p>
        </w:tc>
        <w:tc>
          <w:tcPr>
            <w:tcW w:w="1927" w:type="dxa"/>
            <w:vAlign w:val="center"/>
          </w:tcPr>
          <w:p w14:paraId="7CBC46D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0,93 – норма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вырожден)</w:t>
            </w:r>
          </w:p>
        </w:tc>
      </w:tr>
      <w:tr w14:paraId="497313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1" w:type="dxa"/>
            <w:vAlign w:val="center"/>
          </w:tcPr>
          <w:p w14:paraId="453249E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2204" w:type="dxa"/>
            <w:vAlign w:val="center"/>
          </w:tcPr>
          <w:p w14:paraId="354993C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MA12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21,0, 11,2</w:t>
            </w:r>
          </w:p>
        </w:tc>
        <w:tc>
          <w:tcPr>
            <w:tcW w:w="2204" w:type="dxa"/>
            <w:vAlign w:val="center"/>
          </w:tcPr>
          <w:p w14:paraId="62B7455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Значения снижаются, ряд прерывистый</w:t>
            </w:r>
          </w:p>
        </w:tc>
        <w:tc>
          <w:tcPr>
            <w:tcW w:w="1649" w:type="dxa"/>
            <w:vAlign w:val="center"/>
          </w:tcPr>
          <w:p w14:paraId="2BEBBA6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Спад (с оговоркой о пропусках)</w:t>
            </w:r>
          </w:p>
        </w:tc>
        <w:tc>
          <w:tcPr>
            <w:tcW w:w="1927" w:type="dxa"/>
            <w:vAlign w:val="center"/>
          </w:tcPr>
          <w:p w14:paraId="0D59CF5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≡ 1,12</w:t>
            </w:r>
          </w:p>
        </w:tc>
      </w:tr>
      <w:tr w14:paraId="2C1602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71" w:type="dxa"/>
            <w:vAlign w:val="center"/>
          </w:tcPr>
          <w:p w14:paraId="5EB144A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Сводный индекс (только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Excel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204" w:type="dxa"/>
            <w:vAlign w:val="center"/>
          </w:tcPr>
          <w:p w14:paraId="51A4BEC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204" w:type="dxa"/>
            <w:vAlign w:val="center"/>
          </w:tcPr>
          <w:p w14:paraId="38386E0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649" w:type="dxa"/>
            <w:vAlign w:val="center"/>
          </w:tcPr>
          <w:p w14:paraId="67E2CFA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927" w:type="dxa"/>
            <w:vAlign w:val="center"/>
          </w:tcPr>
          <w:p w14:paraId="0345E95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0,63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), 0,89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– ниже тренда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вырожден)</w:t>
            </w:r>
          </w:p>
        </w:tc>
      </w:tr>
    </w:tbl>
    <w:p w14:paraId="63765BE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Модели дают разные результаты: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 всем четырем рядам указывает на спад,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Вордстату и сводному индексу – на «ниже тренда»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сводный) и «норма»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Вордстату), а по рядам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 дает. Причина различий – вырожденность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24-месячном ряде (см. выше):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-фаза определяется соотношением двух августов, тогда как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интереса, а не доказывают экономический цикл.</w:t>
      </w:r>
    </w:p>
    <w:p w14:paraId="4EB066D6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Три отдельных вывода (ЦИКЛЫ раздела 9.4):</w:t>
      </w:r>
    </w:p>
    <w:p w14:paraId="6066093D">
      <w:pPr>
        <w:pStyle w:val="26"/>
        <w:numPr>
          <w:ilvl w:val="0"/>
          <w:numId w:val="7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Тренд: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оба источника (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52 %.</w:t>
      </w:r>
    </w:p>
    <w:p w14:paraId="457D5FC6">
      <w:pPr>
        <w:pStyle w:val="26"/>
        <w:numPr>
          <w:ilvl w:val="0"/>
          <w:numId w:val="7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.</w:t>
      </w:r>
    </w:p>
    <w:p w14:paraId="75CFF702">
      <w:pPr>
        <w:pStyle w:val="26"/>
        <w:numPr>
          <w:ilvl w:val="0"/>
          <w:numId w:val="7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rFonts w:ascii="Times New Roman" w:hAnsi="Times New Roman"/>
          <w:i/>
          <w:sz w:val="28"/>
        </w:rPr>
        <w:t>Google Ads</w:t>
      </w:r>
      <w:r>
        <w:rPr>
          <w:rFonts w:ascii="Times New Roman" w:hAnsi="Times New Roman"/>
          <w:sz w:val="28"/>
        </w:rPr>
        <w:t xml:space="preserve"> по запросам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регион Беларусь)).</w:t>
      </w:r>
    </w:p>
    <w:p w14:paraId="4643FDE3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не дал данных, изображены разрывом линии, а не нулем), сезонные индексы Вордстата – на рисунках 2 и 4, сравнение частотности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на рисунке 5, справочный мировой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на рисунке 6.</w:t>
      </w:r>
    </w:p>
    <w:p w14:paraId="396FD88A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585720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2D2EF44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1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Беларусь, 24 месяца (сентябрь 2024 – август 2026)</w:t>
      </w:r>
    </w:p>
    <w:p w14:paraId="4618FEF7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1 ряд Вордстата достигает максимума в декабре 2024 г. (около 2800 запросов в месяц), второго пика – в мае 2025 г. (около 2400) и минимума в июле–августе 2026 г. (около 200). Наибольшее значение индекса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(около 56) приходится на декабрь 2025 г.</w:t>
      </w:r>
    </w:p>
    <w:p w14:paraId="4131C1F8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56205"/>
            <wp:effectExtent l="0" t="0" r="0" b="0"/>
            <wp:docPr id="101839179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391792" name="Pictur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CEB1EC3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2 – Сезонный индекс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267E2A04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2 наибольший индекс приходится на декабрь (около 174), за ним следуют ноябрь, май и октябрь, а июль и август опускаются до 33 и 27. Март, апрель, июнь и сентябрь близки к 100, столбцов градаций «умеренный спрос» и «повышенный интерес» нет.</w:t>
      </w:r>
    </w:p>
    <w:p w14:paraId="5307E63F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585720"/>
            <wp:effectExtent l="0" t="0" r="0" b="0"/>
            <wp:docPr id="188692978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929782" name="Pictur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118DCB2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24 месяца</w:t>
      </w:r>
    </w:p>
    <w:p w14:paraId="15B4E10E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3 максимум Вордстата (около 1700 запросов в месяц) приходится на апрель 2025 г., а минимумы (около 450–500) – на январь–февраль и июль 2026 г. Индекс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достигает примерно 68 в марте 2025 г., а после апреля 2026 г. данных нет.</w:t>
      </w:r>
    </w:p>
    <w:p w14:paraId="61D78263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56205"/>
            <wp:effectExtent l="0" t="0" r="0" b="0"/>
            <wp:docPr id="107362723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27232" name="Pi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3B1F532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4 – Сезонный индекс запроса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114C8943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4 пик сезона образуют только апрель и май (около 122 и 128), октябрь–декабрь относятся к градации «повышенный интерес» (около 113–118), а минимум приходится на июль (около 68). Размах значений заметно уже, чем на рисунке 2.</w:t>
      </w:r>
    </w:p>
    <w:p w14:paraId="7D1841D9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67000"/>
            <wp:effectExtent l="0" t="0" r="0" b="0"/>
            <wp:docPr id="113959792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597920" name="Pictur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6A31500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5 – Сравнение месячной частотности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p w14:paraId="4F3B5D3F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5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колеблется сильнее (примерно от 210 до 2850 запросов в месяц против 460–1720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 и в большинстве месяцев лежит выше. Кривые сближаются в феврале и апреле 2025 г., а в июле–августе 2025 г. и 2026 г.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превышает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.</w:t>
      </w:r>
    </w:p>
    <w:p w14:paraId="59695B85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2667000"/>
            <wp:effectExtent l="0" t="0" r="0" b="0"/>
            <wp:docPr id="26784550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845503" name="Pictur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9E8D1D6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6 – Динамика индекса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запросу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, весь мир, 5 лет (справочный ряд; пик мая–июня 2023 г. связан с омонимией)</w:t>
      </w:r>
    </w:p>
    <w:p w14:paraId="2DF22D4F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6 в остальные месяцы индекс держится в основном около 9–15, всплески до 23 видны осенью 2022 г. и в феврале 2026 г. Скользящее среднее держится около 19 с лета 2023 г. до весны 2024 г., затем возвращается к 10 и к концу ряда достигает 13.</w:t>
      </w:r>
    </w:p>
    <w:bookmarkEnd w:id="30"/>
    <w:p w14:paraId="33C6D463">
      <w:pPr>
        <w:pStyle w:val="5"/>
        <w:keepNext/>
        <w:spacing w:before="360" w:after="360" w:line="360" w:lineRule="exact"/>
        <w:ind w:firstLine="709"/>
        <w:jc w:val="left"/>
      </w:pPr>
      <w:bookmarkStart w:id="31" w:name="Xa4a6dcb481b853cf4acd1a7dd2121dd462220e5"/>
      <w:r>
        <w:rPr>
          <w:rFonts w:ascii="Times New Roman" w:hAnsi="Times New Roman"/>
          <w:b/>
          <w:sz w:val="28"/>
        </w:rPr>
        <w:t xml:space="preserve">2.6.5 Особенности </w:t>
      </w:r>
      <w:r>
        <w:rPr>
          <w:rFonts w:ascii="Times New Roman" w:hAnsi="Times New Roman"/>
          <w:b/>
          <w:i/>
          <w:iCs/>
          <w:sz w:val="28"/>
        </w:rPr>
        <w:t xml:space="preserve">Excel-шаблона, </w:t>
      </w:r>
      <w:r>
        <w:rPr>
          <w:rFonts w:ascii="Times New Roman" w:hAnsi="Times New Roman"/>
          <w:b/>
          <w:sz w:val="28"/>
        </w:rPr>
        <w:t>проявившиеся на данных</w:t>
      </w:r>
    </w:p>
    <w:p w14:paraId="6DCEA50A">
      <w:pPr>
        <w:pStyle w:val="25"/>
      </w:pPr>
      <w:r>
        <w:rPr>
          <w:rFonts w:ascii="Times New Roman" w:hAnsi="Times New Roman"/>
          <w:sz w:val="28"/>
        </w:rPr>
        <w:t xml:space="preserve">На данных проявились три особенности шаблона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 [12].</w:t>
      </w:r>
    </w:p>
    <w:p w14:paraId="2B9E70F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rFonts w:ascii="Times New Roman" w:hAnsi="Times New Roman"/>
          <w:i/>
          <w:iCs/>
          <w:sz w:val="28"/>
        </w:rPr>
        <w:t xml:space="preserve">Y/T,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этого месяца равен среднему сезонных </w:t>
      </w:r>
      <w:r>
        <w:rPr>
          <w:rFonts w:ascii="Times New Roman" w:hAnsi="Times New Roman"/>
          <w:i/>
          <w:iCs/>
          <w:sz w:val="28"/>
        </w:rPr>
        <w:t xml:space="preserve">Y/T, </w:t>
      </w:r>
      <w:r>
        <w:rPr>
          <w:rFonts w:ascii="Times New Roman" w:hAnsi="Times New Roman"/>
          <w:sz w:val="28"/>
        </w:rPr>
        <w:t xml:space="preserve">поэтому в 11 из 13 месяцев с 12-месячным скользящим средним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14:paraId="7861533A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Вторая – поломка формул при пустом сезонном индексе. Если у календарного месяца нет ни одного </w:t>
      </w:r>
      <w:r>
        <w:rPr>
          <w:rFonts w:ascii="Times New Roman" w:hAnsi="Times New Roman"/>
          <w:i/>
          <w:sz w:val="28"/>
        </w:rPr>
        <w:t>Y/T</w:t>
      </w:r>
      <w:r>
        <w:rPr>
          <w:rFonts w:ascii="Times New Roman" w:hAnsi="Times New Roman"/>
          <w:sz w:val="28"/>
        </w:rPr>
        <w:t xml:space="preserve"> больше нуля (ряд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rFonts w:ascii="Times New Roman" w:hAnsi="Times New Roman"/>
          <w:i/>
          <w:sz w:val="28"/>
        </w:rPr>
        <w:t>J</w:t>
      </w:r>
      <w:r>
        <w:rPr>
          <w:rFonts w:ascii="Times New Roman" w:hAnsi="Times New Roman"/>
          <w:sz w:val="28"/>
        </w:rPr>
        <w:t xml:space="preserve"> и 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(минимум, максимум, амплитуда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), текущий коэффициент и фаза пусты, 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заканчивается фразой «Текущая фаза спроса:.». В рабочих копиях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 поломка исправлена: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 xml:space="preserve">(…);0))=0», после чего ошибок нет, 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1,52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1,12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 ситуация не возникает, и формулы не менялись.</w:t>
      </w:r>
    </w:p>
    <w:p w14:paraId="48C2D68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Третья – сводный индекс 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складывает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 с весами 0,5/0,5 вопреки правилу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, только Вордстат). Веса Настройки!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B5</w:t>
      </w:r>
      <w:r>
        <w:rPr>
          <w:rFonts w:ascii="Times New Roman" w:hAnsi="Times New Roman"/>
          <w:sz w:val="28"/>
        </w:rPr>
        <w:t xml:space="preserve"> не менялись.</w:t>
      </w:r>
    </w:p>
    <w:bookmarkEnd w:id="26"/>
    <w:bookmarkEnd w:id="31"/>
    <w:p w14:paraId="75ADAA13">
      <w:pPr>
        <w:pStyle w:val="4"/>
        <w:keepNext/>
        <w:spacing w:before="360" w:after="360" w:line="360" w:lineRule="exact"/>
        <w:ind w:firstLine="709"/>
        <w:jc w:val="left"/>
      </w:pPr>
      <w:bookmarkStart w:id="32" w:name="_Toc12377"/>
      <w:bookmarkStart w:id="33" w:name="сопоставление-источников-gt-и-yw"/>
      <w:r>
        <w:rPr>
          <w:rFonts w:ascii="Times New Roman" w:hAnsi="Times New Roman"/>
          <w:b/>
          <w:sz w:val="28"/>
        </w:rPr>
        <w:t xml:space="preserve">2.7 Сопоставление источников </w:t>
      </w:r>
      <w:r>
        <w:rPr>
          <w:rFonts w:ascii="Times New Roman" w:hAnsi="Times New Roman"/>
          <w:b/>
          <w:i/>
          <w:iCs/>
          <w:sz w:val="28"/>
        </w:rPr>
        <w:t xml:space="preserve">(GT </w:t>
      </w:r>
      <w:r>
        <w:rPr>
          <w:rFonts w:ascii="Times New Roman" w:hAnsi="Times New Roman"/>
          <w:b/>
          <w:sz w:val="28"/>
        </w:rPr>
        <w:t xml:space="preserve">и </w:t>
      </w:r>
      <w:r>
        <w:rPr>
          <w:rFonts w:ascii="Times New Roman" w:hAnsi="Times New Roman"/>
          <w:b/>
          <w:i/>
          <w:iCs/>
          <w:sz w:val="28"/>
        </w:rPr>
        <w:t>YW)</w:t>
      </w:r>
      <w:bookmarkEnd w:id="32"/>
    </w:p>
    <w:p w14:paraId="2262865A">
      <w:pPr>
        <w:pStyle w:val="25"/>
      </w:pPr>
      <w:r>
        <w:rPr>
          <w:rFonts w:ascii="Times New Roman" w:hAnsi="Times New Roman"/>
          <w:sz w:val="28"/>
        </w:rPr>
        <w:t>Сопоставление выполнено по АРГ и ЦИКЛЫ (таблица 39).</w:t>
      </w:r>
    </w:p>
    <w:p w14:paraId="38C8F07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39 – Сопоставление сигналов источников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21D9B8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FBD701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23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8266B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Сигнал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23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2AC63F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Сигнал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</w:p>
        </w:tc>
        <w:tc>
          <w:tcPr>
            <w:tcW w:w="23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82AAA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Итоговая интерпретация</w:t>
            </w:r>
          </w:p>
        </w:tc>
      </w:tr>
      <w:tr w14:paraId="0CFB04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9" w:type="dxa"/>
            <w:vAlign w:val="center"/>
          </w:tcPr>
          <w:p w14:paraId="3897A03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Наличие интереса</w:t>
            </w:r>
          </w:p>
        </w:tc>
        <w:tc>
          <w:tcPr>
            <w:tcW w:w="2339" w:type="dxa"/>
            <w:vAlign w:val="center"/>
          </w:tcPr>
          <w:p w14:paraId="2BEACC4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339" w:type="dxa"/>
            <w:vAlign w:val="center"/>
          </w:tcPr>
          <w:p w14:paraId="69AAA4C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Есть, устойчиво, без пропусков (591 и 476 запросов/мес.)</w:t>
            </w:r>
          </w:p>
        </w:tc>
        <w:tc>
          <w:tcPr>
            <w:tcW w:w="2339" w:type="dxa"/>
            <w:vAlign w:val="center"/>
          </w:tcPr>
          <w:p w14:paraId="527FD42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Интерес подтвержден двумя источниками</w:t>
            </w:r>
          </w:p>
        </w:tc>
      </w:tr>
      <w:tr w14:paraId="08514C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9" w:type="dxa"/>
            <w:vAlign w:val="center"/>
          </w:tcPr>
          <w:p w14:paraId="14E3F52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Устойчивость интереса</w:t>
            </w:r>
          </w:p>
        </w:tc>
        <w:tc>
          <w:tcPr>
            <w:tcW w:w="2339" w:type="dxa"/>
            <w:vAlign w:val="center"/>
          </w:tcPr>
          <w:p w14:paraId="083F981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по обоим запросам (–43,8 % / –46,7 %)</w:t>
            </w:r>
          </w:p>
        </w:tc>
        <w:tc>
          <w:tcPr>
            <w:tcW w:w="2339" w:type="dxa"/>
            <w:vAlign w:val="center"/>
          </w:tcPr>
          <w:p w14:paraId="0ABA0DB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по обоим запросам (–42,7 % / –44,1 %)</w:t>
            </w:r>
          </w:p>
        </w:tc>
        <w:tc>
          <w:tcPr>
            <w:tcW w:w="2339" w:type="dxa"/>
            <w:vAlign w:val="center"/>
          </w:tcPr>
          <w:p w14:paraId="1EADB04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Сезонный и снижающийся, а не случайный</w:t>
            </w:r>
          </w:p>
        </w:tc>
      </w:tr>
      <w:tr w14:paraId="553984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9" w:type="dxa"/>
            <w:vAlign w:val="center"/>
          </w:tcPr>
          <w:p w14:paraId="3203900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характер</w:t>
            </w:r>
          </w:p>
        </w:tc>
        <w:tc>
          <w:tcPr>
            <w:tcW w:w="2339" w:type="dxa"/>
            <w:vAlign w:val="center"/>
          </w:tcPr>
          <w:p w14:paraId="4DB8472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Похожие запросы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 – инструментальные</w:t>
            </w:r>
          </w:p>
        </w:tc>
        <w:tc>
          <w:tcPr>
            <w:tcW w:w="2339" w:type="dxa"/>
            <w:vAlign w:val="center"/>
          </w:tcPr>
          <w:p w14:paraId="318DDC3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Коммерческих формулировок среди подзапросов нет</w:t>
            </w:r>
          </w:p>
        </w:tc>
        <w:tc>
          <w:tcPr>
            <w:tcW w:w="2339" w:type="dxa"/>
            <w:vAlign w:val="center"/>
          </w:tcPr>
          <w:p w14:paraId="2A45DCE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Информационный</w:t>
            </w:r>
          </w:p>
        </w:tc>
      </w:tr>
      <w:tr w14:paraId="7CCC77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9" w:type="dxa"/>
            <w:vAlign w:val="center"/>
          </w:tcPr>
          <w:p w14:paraId="1A8CE98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Территориальная выраженность</w:t>
            </w:r>
          </w:p>
        </w:tc>
        <w:tc>
          <w:tcPr>
            <w:tcW w:w="2339" w:type="dxa"/>
            <w:vAlign w:val="center"/>
          </w:tcPr>
          <w:p w14:paraId="2AE6C57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Данные во всех 6 областях РБ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339" w:type="dxa"/>
            <w:vAlign w:val="center"/>
          </w:tcPr>
          <w:p w14:paraId="72324AA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339" w:type="dxa"/>
            <w:vAlign w:val="center"/>
          </w:tcPr>
          <w:p w14:paraId="0E6611F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Национальный рынок с выраженной столичной концентрацией</w:t>
            </w:r>
          </w:p>
        </w:tc>
      </w:tr>
      <w:tr w14:paraId="4B761E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9" w:type="dxa"/>
            <w:vAlign w:val="center"/>
          </w:tcPr>
          <w:p w14:paraId="4B17986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Специализация услуги</w:t>
            </w:r>
          </w:p>
        </w:tc>
        <w:tc>
          <w:tcPr>
            <w:tcW w:w="2339" w:type="dxa"/>
            <w:vAlign w:val="center"/>
          </w:tcPr>
          <w:p w14:paraId="633EE47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самые устойчивые нотационные запросы</w:t>
            </w:r>
          </w:p>
        </w:tc>
        <w:tc>
          <w:tcPr>
            <w:tcW w:w="2339" w:type="dxa"/>
            <w:vAlign w:val="center"/>
          </w:tcPr>
          <w:p w14:paraId="7ECF676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(591) &gt;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(476) &gt;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(198) &gt;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(105)</w:t>
            </w:r>
          </w:p>
        </w:tc>
        <w:tc>
          <w:tcPr>
            <w:tcW w:w="2339" w:type="dxa"/>
            <w:vAlign w:val="center"/>
          </w:tcPr>
          <w:p w14:paraId="75BF6AE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приоритетный формат для позиционирования,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второй</w:t>
            </w:r>
          </w:p>
        </w:tc>
      </w:tr>
    </w:tbl>
    <w:p w14:paraId="4EE47A9A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39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9"/>
        <w:gridCol w:w="2339"/>
        <w:gridCol w:w="2339"/>
        <w:gridCol w:w="2339"/>
      </w:tblGrid>
      <w:tr w14:paraId="7100C0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39" w:type="dxa"/>
            <w:vAlign w:val="center"/>
          </w:tcPr>
          <w:p w14:paraId="4C96C12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Критерий</w:t>
            </w:r>
          </w:p>
        </w:tc>
        <w:tc>
          <w:tcPr>
            <w:tcW w:w="2339" w:type="dxa"/>
            <w:vAlign w:val="center"/>
          </w:tcPr>
          <w:p w14:paraId="04E1D6F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Сигнал GT</w:t>
            </w:r>
          </w:p>
        </w:tc>
        <w:tc>
          <w:tcPr>
            <w:tcW w:w="2339" w:type="dxa"/>
            <w:vAlign w:val="center"/>
          </w:tcPr>
          <w:p w14:paraId="7D340D4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Сигнал YW</w:t>
            </w:r>
          </w:p>
        </w:tc>
        <w:tc>
          <w:tcPr>
            <w:tcW w:w="2339" w:type="dxa"/>
            <w:vAlign w:val="center"/>
          </w:tcPr>
          <w:p w14:paraId="1098693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Итоговая интерпретация</w:t>
            </w:r>
          </w:p>
        </w:tc>
      </w:tr>
      <w:tr w14:paraId="52D755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39" w:type="dxa"/>
            <w:vAlign w:val="center"/>
          </w:tcPr>
          <w:p w14:paraId="0D7A201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 данных</w:t>
            </w:r>
          </w:p>
        </w:tc>
        <w:tc>
          <w:tcPr>
            <w:tcW w:w="2339" w:type="dxa"/>
            <w:vAlign w:val="center"/>
          </w:tcPr>
          <w:p w14:paraId="212D68F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Высокая доля недель и месяцев без данных</w:t>
            </w:r>
          </w:p>
        </w:tc>
        <w:tc>
          <w:tcPr>
            <w:tcW w:w="2339" w:type="dxa"/>
            <w:vAlign w:val="center"/>
          </w:tcPr>
          <w:p w14:paraId="6621CE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339" w:type="dxa"/>
            <w:vAlign w:val="center"/>
          </w:tcPr>
          <w:p w14:paraId="39F3A39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Расширить выгрузку Вордстата на остальные запросы ядра</w:t>
            </w:r>
          </w:p>
        </w:tc>
      </w:tr>
    </w:tbl>
    <w:p w14:paraId="29F92A69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ЦИКЛЫ (по динамике): оба источника снижаются – высокая уверенность в снижении поискового интереса к терминам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56DCB61D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АРГ (по уровню): уровень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– низкий по обеим шкалам; частотность Вордстата – умеренная. В АРГ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+ высокая частотность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bookmarkEnd w:id="33"/>
    <w:p w14:paraId="6C436AAC">
      <w:pPr>
        <w:pStyle w:val="4"/>
        <w:keepNext/>
        <w:spacing w:before="360" w:after="360" w:line="360" w:lineRule="exact"/>
        <w:ind w:firstLine="709"/>
        <w:jc w:val="left"/>
      </w:pPr>
      <w:bookmarkStart w:id="34" w:name="_Toc19196"/>
      <w:bookmarkStart w:id="35" w:name="Xa3761812d513361ed0c8312f4e7b4ac1d60edc4"/>
      <w:r>
        <w:rPr>
          <w:rFonts w:ascii="Times New Roman" w:hAnsi="Times New Roman"/>
          <w:b/>
          <w:sz w:val="28"/>
        </w:rPr>
        <w:t xml:space="preserve">2.8 Дополнительные источники: </w:t>
      </w:r>
      <w:r>
        <w:rPr>
          <w:rFonts w:ascii="Times New Roman" w:hAnsi="Times New Roman"/>
          <w:b/>
          <w:i/>
          <w:iCs/>
          <w:sz w:val="28"/>
        </w:rPr>
        <w:t xml:space="preserve">Similarweb, </w:t>
      </w:r>
      <w:r>
        <w:rPr>
          <w:rFonts w:ascii="Times New Roman" w:hAnsi="Times New Roman"/>
          <w:b/>
          <w:sz w:val="28"/>
        </w:rPr>
        <w:t>статистика и цены конкурентов</w:t>
      </w:r>
      <w:bookmarkEnd w:id="34"/>
    </w:p>
    <w:p w14:paraId="71603727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 по ЛР1 не обязателен (задел для ЛР2–3). Публично доступные (без подписки, «последние 3 месяца») метрики проверены 29.09.2026 (таблица 40); скриншоты страниц Similarweb для plantuml.com и app.diagrams.net сохранены в папке Скриншоты (similarweb_traffic_plantuml.com_global_last3months_2026-09–30.png, similarweb_traffic_app.diagrams.net_global_limit_2026-09–30.png, снято 30.09.2026); модельная оценка (допущение; причина: остальные домены (eraser.io, lucidchart.com, draw.io, miro.com, mermaidchart.com)) – Global Rank, Country Rank и Total Visits.</w:t>
      </w:r>
    </w:p>
    <w:p w14:paraId="1330B7F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40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(публичный доступ)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498"/>
        <w:gridCol w:w="2105"/>
        <w:gridCol w:w="1346"/>
        <w:gridCol w:w="1997"/>
      </w:tblGrid>
      <w:tr w14:paraId="0C6B66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0DA49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Домен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70215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Global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BC542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Country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Rank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(топ-страна)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CF47F6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Monthly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</w:p>
        </w:tc>
        <w:tc>
          <w:tcPr>
            <w:tcW w:w="19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C8979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топ-страны</w:t>
            </w:r>
          </w:p>
        </w:tc>
      </w:tr>
      <w:tr w14:paraId="7D429A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F5A3B5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  <w:tc>
          <w:tcPr>
            <w:tcW w:w="1498" w:type="dxa"/>
            <w:vAlign w:val="center"/>
          </w:tcPr>
          <w:p w14:paraId="13A467F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#93 517</w:t>
            </w:r>
          </w:p>
        </w:tc>
        <w:tc>
          <w:tcPr>
            <w:tcW w:w="2105" w:type="dxa"/>
            <w:vAlign w:val="center"/>
          </w:tcPr>
          <w:p w14:paraId="2535D21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Россия, #24 334</w:t>
            </w:r>
          </w:p>
        </w:tc>
        <w:tc>
          <w:tcPr>
            <w:tcW w:w="1346" w:type="dxa"/>
            <w:vAlign w:val="center"/>
          </w:tcPr>
          <w:p w14:paraId="1CC88D6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507 000</w:t>
            </w:r>
          </w:p>
        </w:tc>
        <w:tc>
          <w:tcPr>
            <w:tcW w:w="1997" w:type="dxa"/>
            <w:vAlign w:val="center"/>
          </w:tcPr>
          <w:p w14:paraId="54E556D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 9,07 %</w:t>
            </w:r>
          </w:p>
        </w:tc>
      </w:tr>
      <w:tr w14:paraId="23101F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F2F0DF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app.diagrams.net</w:t>
            </w:r>
          </w:p>
        </w:tc>
        <w:tc>
          <w:tcPr>
            <w:tcW w:w="1498" w:type="dxa"/>
            <w:vAlign w:val="center"/>
          </w:tcPr>
          <w:p w14:paraId="4B38F1A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 (общий рейтинг)</w:t>
            </w:r>
          </w:p>
        </w:tc>
        <w:tc>
          <w:tcPr>
            <w:tcW w:w="2105" w:type="dxa"/>
            <w:vAlign w:val="center"/>
          </w:tcPr>
          <w:p w14:paraId="629AD9B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46" w:type="dxa"/>
            <w:vAlign w:val="center"/>
          </w:tcPr>
          <w:p w14:paraId="69A064E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7 800 000</w:t>
            </w:r>
          </w:p>
        </w:tc>
        <w:tc>
          <w:tcPr>
            <w:tcW w:w="1997" w:type="dxa"/>
            <w:vAlign w:val="center"/>
          </w:tcPr>
          <w:p w14:paraId="494CD18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2BFAE3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C8D002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mermaidchart.com</w:t>
            </w:r>
          </w:p>
        </w:tc>
        <w:tc>
          <w:tcPr>
            <w:tcW w:w="1498" w:type="dxa"/>
            <w:vAlign w:val="center"/>
          </w:tcPr>
          <w:p w14:paraId="084C6AD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105" w:type="dxa"/>
            <w:vAlign w:val="center"/>
          </w:tcPr>
          <w:p w14:paraId="76AC295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46" w:type="dxa"/>
            <w:vAlign w:val="center"/>
          </w:tcPr>
          <w:p w14:paraId="45BB3AB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997" w:type="dxa"/>
            <w:vAlign w:val="center"/>
          </w:tcPr>
          <w:p w14:paraId="3AC829D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214 380</w:t>
            </w:r>
          </w:p>
        </w:tc>
      </w:tr>
      <w:tr w14:paraId="00A9ED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2FBFB0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</w:p>
        </w:tc>
        <w:tc>
          <w:tcPr>
            <w:tcW w:w="1498" w:type="dxa"/>
            <w:vAlign w:val="center"/>
          </w:tcPr>
          <w:p w14:paraId="27DAC77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105" w:type="dxa"/>
            <w:vAlign w:val="center"/>
          </w:tcPr>
          <w:p w14:paraId="0F23CED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346" w:type="dxa"/>
            <w:vAlign w:val="center"/>
          </w:tcPr>
          <w:p w14:paraId="6BC3E6E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997" w:type="dxa"/>
            <w:vAlign w:val="center"/>
          </w:tcPr>
          <w:p w14:paraId="557EE87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Worldwide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 июнь – август 2026 снят 02.10.2026 (визиты и каналы, ЛР4, приложение Б); доля Беларуси в пробном тарифе недоступна, оценка доли – ЛР2-3, допущение Д-01</w:t>
            </w:r>
          </w:p>
        </w:tc>
      </w:tr>
    </w:tbl>
    <w:p w14:paraId="1217D537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, лист 00_Методика).</w:t>
      </w:r>
    </w:p>
    <w:p w14:paraId="375B57DA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Статистический контекст и цифровая аудитория Беларуси собраны 30.09.2026 по ГРАН раздела 4, п. 5 (таблица 41) из сборников Белстата [1, 2] и отчета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[3]; значения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технологии»).</w:t>
      </w:r>
    </w:p>
    <w:p w14:paraId="4646265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41 – Статистический контекст и цифровая аудитория Беларуси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888"/>
        <w:gridCol w:w="1650"/>
        <w:gridCol w:w="2409"/>
      </w:tblGrid>
      <w:tr w14:paraId="5D5CE3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3AAFF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288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27DDCC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18B27F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28903A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</w:tr>
      <w:tr w14:paraId="0F9945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F89A49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Численность студентов учреждений высшего образования</w:t>
            </w:r>
          </w:p>
        </w:tc>
        <w:tc>
          <w:tcPr>
            <w:tcW w:w="2888" w:type="dxa"/>
            <w:vAlign w:val="center"/>
          </w:tcPr>
          <w:p w14:paraId="6E7C49F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650" w:type="dxa"/>
            <w:vAlign w:val="center"/>
          </w:tcPr>
          <w:p w14:paraId="312E4E0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Начало 2025/2026 учебного года</w:t>
            </w:r>
          </w:p>
        </w:tc>
        <w:tc>
          <w:tcPr>
            <w:tcW w:w="2409" w:type="dxa"/>
            <w:vAlign w:val="center"/>
          </w:tcPr>
          <w:p w14:paraId="5874B03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сборник «Образование в Республике Беларусь, 2026»,.1</w:t>
            </w:r>
          </w:p>
        </w:tc>
      </w:tr>
      <w:tr w14:paraId="0276FC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605CAC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численности студентов</w:t>
            </w:r>
          </w:p>
        </w:tc>
        <w:tc>
          <w:tcPr>
            <w:tcW w:w="2888" w:type="dxa"/>
            <w:vAlign w:val="center"/>
          </w:tcPr>
          <w:p w14:paraId="274152F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243,0, 228,0, 222,5, 224,2, 229,0 тыс. чел.</w:t>
            </w:r>
          </w:p>
        </w:tc>
        <w:tc>
          <w:tcPr>
            <w:tcW w:w="1650" w:type="dxa"/>
            <w:vAlign w:val="center"/>
          </w:tcPr>
          <w:p w14:paraId="1019A92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2021/22 – 2025/26 учебные годы</w:t>
            </w:r>
          </w:p>
        </w:tc>
        <w:tc>
          <w:tcPr>
            <w:tcW w:w="2409" w:type="dxa"/>
            <w:vAlign w:val="center"/>
          </w:tcPr>
          <w:p w14:paraId="437BE11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</w:t>
            </w:r>
          </w:p>
        </w:tc>
      </w:tr>
      <w:tr w14:paraId="3DA144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9C5AA9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Учреждения высшего образования</w:t>
            </w:r>
          </w:p>
        </w:tc>
        <w:tc>
          <w:tcPr>
            <w:tcW w:w="2888" w:type="dxa"/>
            <w:vAlign w:val="center"/>
          </w:tcPr>
          <w:p w14:paraId="1F2D318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</w:t>
            </w:r>
          </w:p>
        </w:tc>
        <w:tc>
          <w:tcPr>
            <w:tcW w:w="1650" w:type="dxa"/>
            <w:vAlign w:val="center"/>
          </w:tcPr>
          <w:p w14:paraId="23D0EE8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2025/2026</w:t>
            </w:r>
          </w:p>
        </w:tc>
        <w:tc>
          <w:tcPr>
            <w:tcW w:w="2409" w:type="dxa"/>
            <w:vAlign w:val="center"/>
          </w:tcPr>
          <w:p w14:paraId="215B10D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</w:t>
            </w:r>
          </w:p>
        </w:tc>
      </w:tr>
      <w:tr w14:paraId="4940E6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6ECBA26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Принято студентов / выпущено специалистов</w:t>
            </w:r>
          </w:p>
        </w:tc>
        <w:tc>
          <w:tcPr>
            <w:tcW w:w="2888" w:type="dxa"/>
            <w:vAlign w:val="center"/>
          </w:tcPr>
          <w:p w14:paraId="152327B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55,9 тыс. / 46,6 тыс. чел.</w:t>
            </w:r>
          </w:p>
        </w:tc>
        <w:tc>
          <w:tcPr>
            <w:tcW w:w="1650" w:type="dxa"/>
            <w:vAlign w:val="center"/>
          </w:tcPr>
          <w:p w14:paraId="00B72B3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2025/2026 / 2025</w:t>
            </w:r>
          </w:p>
        </w:tc>
        <w:tc>
          <w:tcPr>
            <w:tcW w:w="2409" w:type="dxa"/>
            <w:vAlign w:val="center"/>
          </w:tcPr>
          <w:p w14:paraId="0E00A18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</w:t>
            </w:r>
          </w:p>
        </w:tc>
      </w:tr>
      <w:tr w14:paraId="166F82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9DB4FE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ИКТ и технических специальностей</w:t>
            </w:r>
          </w:p>
        </w:tc>
        <w:tc>
          <w:tcPr>
            <w:tcW w:w="2888" w:type="dxa"/>
            <w:vAlign w:val="center"/>
          </w:tcPr>
          <w:p w14:paraId="4D959B6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650" w:type="dxa"/>
            <w:vAlign w:val="center"/>
          </w:tcPr>
          <w:p w14:paraId="7F7683C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00AA0AD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</w:tr>
      <w:tr w14:paraId="6B2ECE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EE0B8A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888" w:type="dxa"/>
            <w:vAlign w:val="center"/>
          </w:tcPr>
          <w:p w14:paraId="1E19DE7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8533, в том числе сектора ИКТ – 5462</w:t>
            </w:r>
          </w:p>
        </w:tc>
        <w:tc>
          <w:tcPr>
            <w:tcW w:w="1650" w:type="dxa"/>
            <w:vAlign w:val="center"/>
          </w:tcPr>
          <w:p w14:paraId="6179398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</w:t>
            </w:r>
          </w:p>
        </w:tc>
        <w:tc>
          <w:tcPr>
            <w:tcW w:w="2409" w:type="dxa"/>
            <w:vAlign w:val="center"/>
          </w:tcPr>
          <w:p w14:paraId="02A0BAE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digital_economy-2024.xls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468CD8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DBA2F2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 населения, использующего интернет</w:t>
            </w:r>
          </w:p>
        </w:tc>
        <w:tc>
          <w:tcPr>
            <w:tcW w:w="2888" w:type="dxa"/>
            <w:vAlign w:val="center"/>
          </w:tcPr>
          <w:p w14:paraId="6AB12B7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94,3 % (ежедневно – 86,0 %)</w:t>
            </w:r>
          </w:p>
        </w:tc>
        <w:tc>
          <w:tcPr>
            <w:tcW w:w="1650" w:type="dxa"/>
            <w:vAlign w:val="center"/>
          </w:tcPr>
          <w:p w14:paraId="29DD44C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</w:t>
            </w:r>
          </w:p>
        </w:tc>
        <w:tc>
          <w:tcPr>
            <w:tcW w:w="2409" w:type="dxa"/>
            <w:vAlign w:val="center"/>
          </w:tcPr>
          <w:p w14:paraId="28A46A4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14:paraId="239760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45CF8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Население</w:t>
            </w:r>
          </w:p>
        </w:tc>
        <w:tc>
          <w:tcPr>
            <w:tcW w:w="2888" w:type="dxa"/>
            <w:vAlign w:val="center"/>
          </w:tcPr>
          <w:p w14:paraId="1DC1F7A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8,98 млн чел.</w:t>
            </w:r>
          </w:p>
        </w:tc>
        <w:tc>
          <w:tcPr>
            <w:tcW w:w="1650" w:type="dxa"/>
            <w:vAlign w:val="center"/>
          </w:tcPr>
          <w:p w14:paraId="35460B4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 2025 г.</w:t>
            </w:r>
          </w:p>
        </w:tc>
        <w:tc>
          <w:tcPr>
            <w:tcW w:w="2409" w:type="dxa"/>
            <w:vAlign w:val="center"/>
          </w:tcPr>
          <w:p w14:paraId="5B2B34D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DataReportal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Digital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2026: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Belarus</w:t>
            </w:r>
          </w:p>
        </w:tc>
      </w:tr>
      <w:tr w14:paraId="2A91FC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15ABED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Пользователи интернета</w:t>
            </w:r>
          </w:p>
        </w:tc>
        <w:tc>
          <w:tcPr>
            <w:tcW w:w="2888" w:type="dxa"/>
            <w:vAlign w:val="center"/>
          </w:tcPr>
          <w:p w14:paraId="1157188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8,47 млн чел. (проникновение 94,3 %)</w:t>
            </w:r>
          </w:p>
        </w:tc>
        <w:tc>
          <w:tcPr>
            <w:tcW w:w="1650" w:type="dxa"/>
            <w:vAlign w:val="center"/>
          </w:tcPr>
          <w:p w14:paraId="5554497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 2025 г.</w:t>
            </w:r>
          </w:p>
        </w:tc>
        <w:tc>
          <w:tcPr>
            <w:tcW w:w="2409" w:type="dxa"/>
            <w:vAlign w:val="center"/>
          </w:tcPr>
          <w:p w14:paraId="1D92FA1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</w:t>
            </w:r>
          </w:p>
        </w:tc>
      </w:tr>
      <w:tr w14:paraId="077605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D8556A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Пользовательские профили социальных сетей</w:t>
            </w:r>
          </w:p>
        </w:tc>
        <w:tc>
          <w:tcPr>
            <w:tcW w:w="2888" w:type="dxa"/>
            <w:vAlign w:val="center"/>
          </w:tcPr>
          <w:p w14:paraId="3F59C62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7,64 млн</w:t>
            </w:r>
          </w:p>
        </w:tc>
        <w:tc>
          <w:tcPr>
            <w:tcW w:w="1650" w:type="dxa"/>
            <w:vAlign w:val="center"/>
          </w:tcPr>
          <w:p w14:paraId="72142B5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 2025 г.</w:t>
            </w:r>
          </w:p>
        </w:tc>
        <w:tc>
          <w:tcPr>
            <w:tcW w:w="2409" w:type="dxa"/>
            <w:vAlign w:val="center"/>
          </w:tcPr>
          <w:p w14:paraId="0AD0CDD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Там же</w:t>
            </w:r>
          </w:p>
        </w:tc>
      </w:tr>
    </w:tbl>
    <w:p w14:paraId="55B3648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(224,2,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14:paraId="5E245C71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Публичные тарифы конкурентов и заменителей сняты 30.09.2026 с официальных страниц [4–10] (таблица 42).</w:t>
      </w:r>
    </w:p>
    <w:p w14:paraId="33FB4D3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42 – Публичные тарифы конкурентов и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2257"/>
        <w:gridCol w:w="2584"/>
        <w:gridCol w:w="2409"/>
      </w:tblGrid>
      <w:tr w14:paraId="388E4C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CF167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Инструмент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9DD65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Бесплатный тариф</w:t>
            </w:r>
          </w:p>
        </w:tc>
        <w:tc>
          <w:tcPr>
            <w:tcW w:w="258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3535F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Платные тарифы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B63A3C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и примечание</w:t>
            </w:r>
          </w:p>
        </w:tc>
      </w:tr>
      <w:tr w14:paraId="50113E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62064C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</w:p>
        </w:tc>
        <w:tc>
          <w:tcPr>
            <w:tcW w:w="2257" w:type="dxa"/>
            <w:vAlign w:val="center"/>
          </w:tcPr>
          <w:p w14:paraId="63C747F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(3 редактируемые доски)</w:t>
            </w:r>
          </w:p>
        </w:tc>
        <w:tc>
          <w:tcPr>
            <w:tcW w:w="2584" w:type="dxa"/>
            <w:vAlign w:val="center"/>
          </w:tcPr>
          <w:p w14:paraId="6F218DF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Starter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8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Business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20 у.е. за участника в месяц при оплате за 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 запросу</w:t>
            </w:r>
          </w:p>
        </w:tc>
        <w:tc>
          <w:tcPr>
            <w:tcW w:w="2409" w:type="dxa"/>
            <w:vAlign w:val="center"/>
          </w:tcPr>
          <w:p w14:paraId="75516EB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miro.com/pricing</w:t>
            </w:r>
          </w:p>
        </w:tc>
      </w:tr>
      <w:tr w14:paraId="0AC239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09FE36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</w:p>
        </w:tc>
        <w:tc>
          <w:tcPr>
            <w:tcW w:w="2257" w:type="dxa"/>
            <w:vAlign w:val="center"/>
          </w:tcPr>
          <w:p w14:paraId="50E38FA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(пробный месяц)</w:t>
            </w:r>
          </w:p>
        </w:tc>
        <w:tc>
          <w:tcPr>
            <w:tcW w:w="2584" w:type="dxa"/>
            <w:vAlign w:val="center"/>
          </w:tcPr>
          <w:p w14:paraId="4509E99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 – 5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 – 15 у.е. за пользователя в месяц при оплате за год</w:t>
            </w:r>
          </w:p>
        </w:tc>
        <w:tc>
          <w:tcPr>
            <w:tcW w:w="2409" w:type="dxa"/>
            <w:vAlign w:val="center"/>
          </w:tcPr>
          <w:p w14:paraId="2852C7A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microsoft.com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страница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</w:p>
        </w:tc>
      </w:tr>
      <w:tr w14:paraId="08EDCB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581CD41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</w:p>
        </w:tc>
        <w:tc>
          <w:tcPr>
            <w:tcW w:w="2257" w:type="dxa"/>
            <w:vAlign w:val="center"/>
          </w:tcPr>
          <w:p w14:paraId="6501CBD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Apache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2.0)</w:t>
            </w:r>
          </w:p>
        </w:tc>
        <w:tc>
          <w:tcPr>
            <w:tcW w:w="2584" w:type="dxa"/>
            <w:vAlign w:val="center"/>
          </w:tcPr>
          <w:p w14:paraId="10F54A7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2D35EDB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drawio.com</w:t>
            </w:r>
          </w:p>
        </w:tc>
      </w:tr>
      <w:tr w14:paraId="05AB82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597045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2257" w:type="dxa"/>
            <w:vAlign w:val="center"/>
          </w:tcPr>
          <w:p w14:paraId="2D8F26E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на странице магазина</w:t>
            </w:r>
          </w:p>
        </w:tc>
        <w:tc>
          <w:tcPr>
            <w:tcW w:w="2584" w:type="dxa"/>
            <w:vAlign w:val="center"/>
          </w:tcPr>
          <w:p w14:paraId="67D4FBF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Standard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Professional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35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89 у.е. в месяц; бессрочные лицензии: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99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Standard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349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Professional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799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1999 у.е.</w:t>
            </w:r>
          </w:p>
        </w:tc>
        <w:tc>
          <w:tcPr>
            <w:tcW w:w="2409" w:type="dxa"/>
            <w:vAlign w:val="center"/>
          </w:tcPr>
          <w:p w14:paraId="70D3BAA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visual-paradigm.com/shop </w:t>
            </w:r>
            <w:r>
              <w:rPr>
                <w:rFonts w:ascii="Times New Roman" w:hAnsi="Times New Roman"/>
                <w:sz w:val="24"/>
                <w:szCs w:val="20"/>
              </w:rPr>
              <w:t>(подписка и бессрочные лицензии), данные на 30.09.2026</w:t>
            </w:r>
          </w:p>
        </w:tc>
      </w:tr>
      <w:tr w14:paraId="6E6C60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1FB2159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2257" w:type="dxa"/>
            <w:vAlign w:val="center"/>
          </w:tcPr>
          <w:p w14:paraId="0DF3315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(3 редактируемых документа, 75 фигур на документ)</w:t>
            </w:r>
          </w:p>
        </w:tc>
        <w:tc>
          <w:tcPr>
            <w:tcW w:w="2584" w:type="dxa"/>
            <w:vAlign w:val="center"/>
          </w:tcPr>
          <w:p w14:paraId="45B907F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Individual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9 у.е. в месяц;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10 у.е. за пользователя в месяц (оплата за год, без НДС);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 запросу</w:t>
            </w:r>
          </w:p>
        </w:tc>
        <w:tc>
          <w:tcPr>
            <w:tcW w:w="2409" w:type="dxa"/>
            <w:vAlign w:val="center"/>
          </w:tcPr>
          <w:p w14:paraId="6673400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lucid.app/pricing/lucidchart, </w:t>
            </w:r>
            <w:r>
              <w:rPr>
                <w:rFonts w:ascii="Times New Roman" w:hAnsi="Times New Roman"/>
                <w:sz w:val="24"/>
                <w:szCs w:val="20"/>
              </w:rPr>
              <w:t>значения считаны со страницы 30.09.2026</w:t>
            </w:r>
          </w:p>
        </w:tc>
      </w:tr>
      <w:tr w14:paraId="030ECA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4EC5AAA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2257" w:type="dxa"/>
            <w:vAlign w:val="center"/>
          </w:tcPr>
          <w:p w14:paraId="1030D8C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Есть (до 6 диаграмм, 15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-кредитов)</w:t>
            </w:r>
          </w:p>
        </w:tc>
        <w:tc>
          <w:tcPr>
            <w:tcW w:w="2584" w:type="dxa"/>
            <w:vAlign w:val="center"/>
          </w:tcPr>
          <w:p w14:paraId="3CF8494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10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20 у.е.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по запросу</w:t>
            </w:r>
          </w:p>
        </w:tc>
        <w:tc>
          <w:tcPr>
            <w:tcW w:w="2409" w:type="dxa"/>
            <w:vAlign w:val="center"/>
          </w:tcPr>
          <w:p w14:paraId="1C1F97C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mermaid.ai/pricing, </w:t>
            </w:r>
            <w:r>
              <w:rPr>
                <w:rFonts w:ascii="Times New Roman" w:hAnsi="Times New Roman"/>
                <w:sz w:val="24"/>
                <w:szCs w:val="20"/>
              </w:rPr>
              <w:t>значения считаны со страницы 30.09.2026</w:t>
            </w:r>
          </w:p>
        </w:tc>
      </w:tr>
    </w:tbl>
    <w:p w14:paraId="73843191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42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5"/>
        <w:gridCol w:w="2257"/>
        <w:gridCol w:w="2584"/>
        <w:gridCol w:w="2409"/>
      </w:tblGrid>
      <w:tr w14:paraId="5B3AEA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05" w:type="dxa"/>
            <w:vAlign w:val="center"/>
          </w:tcPr>
          <w:p w14:paraId="12E8A2B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Инструмент</w:t>
            </w:r>
          </w:p>
        </w:tc>
        <w:tc>
          <w:tcPr>
            <w:tcW w:w="2257" w:type="dxa"/>
            <w:vAlign w:val="center"/>
          </w:tcPr>
          <w:p w14:paraId="4663EDA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Бесплатный тариф</w:t>
            </w:r>
          </w:p>
        </w:tc>
        <w:tc>
          <w:tcPr>
            <w:tcW w:w="2584" w:type="dxa"/>
            <w:vAlign w:val="center"/>
          </w:tcPr>
          <w:p w14:paraId="7013F55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Платные тарифы</w:t>
            </w:r>
          </w:p>
        </w:tc>
        <w:tc>
          <w:tcPr>
            <w:tcW w:w="2409" w:type="dxa"/>
            <w:vAlign w:val="center"/>
          </w:tcPr>
          <w:p w14:paraId="4F5A5BB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 и примечание</w:t>
            </w:r>
          </w:p>
        </w:tc>
      </w:tr>
      <w:tr w14:paraId="081B8A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698C5FF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2257" w:type="dxa"/>
            <w:vAlign w:val="center"/>
          </w:tcPr>
          <w:p w14:paraId="494B179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</w:t>
            </w:r>
          </w:p>
        </w:tc>
        <w:tc>
          <w:tcPr>
            <w:tcW w:w="2584" w:type="dxa"/>
            <w:vAlign w:val="center"/>
          </w:tcPr>
          <w:p w14:paraId="60D60DC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2409" w:type="dxa"/>
            <w:vAlign w:val="center"/>
          </w:tcPr>
          <w:p w14:paraId="0EDB24B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plantuml.com</w:t>
            </w:r>
          </w:p>
        </w:tc>
      </w:tr>
      <w:tr w14:paraId="0A6003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05" w:type="dxa"/>
            <w:vAlign w:val="center"/>
          </w:tcPr>
          <w:p w14:paraId="2393549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(для сравнения)</w:t>
            </w:r>
          </w:p>
        </w:tc>
        <w:tc>
          <w:tcPr>
            <w:tcW w:w="2257" w:type="dxa"/>
            <w:vAlign w:val="center"/>
          </w:tcPr>
          <w:p w14:paraId="662156E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  <w:tc>
          <w:tcPr>
            <w:tcW w:w="2584" w:type="dxa"/>
            <w:vAlign w:val="center"/>
          </w:tcPr>
          <w:p w14:paraId="280F0C1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 у.е. в месяц (40 у.е. в год)</w:t>
            </w:r>
          </w:p>
        </w:tc>
        <w:tc>
          <w:tcPr>
            <w:tcW w:w="2409" w:type="dxa"/>
            <w:vAlign w:val="center"/>
          </w:tcPr>
          <w:p w14:paraId="6450C9F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Концепция продукта</w:t>
            </w:r>
          </w:p>
        </w:tc>
      </w:tr>
    </w:tbl>
    <w:p w14:paraId="207C0D54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Cs/>
          <w:sz w:val="28"/>
        </w:rPr>
        <w:t xml:space="preserve">у.е./мес.) </w:t>
      </w:r>
      <w:r>
        <w:rPr>
          <w:rFonts w:ascii="Times New Roman" w:hAnsi="Times New Roman"/>
          <w:sz w:val="28"/>
        </w:rPr>
        <w:t xml:space="preserve">ниже платных тарифов всех проверенных облачных конкурентов (5–20 у.е.), но главный по спросу заменитель в сегменте нотационных диаграмм –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полностью бесплатен, 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bookmarkEnd w:id="35"/>
    <w:p w14:paraId="521814AC">
      <w:pPr>
        <w:pStyle w:val="4"/>
        <w:keepNext/>
        <w:spacing w:before="360" w:after="360" w:line="360" w:lineRule="exact"/>
        <w:ind w:firstLine="709"/>
        <w:jc w:val="left"/>
      </w:pPr>
      <w:bookmarkStart w:id="36" w:name="_Toc9454"/>
      <w:bookmarkStart w:id="37" w:name="границы-рынка"/>
      <w:r>
        <w:rPr>
          <w:rFonts w:ascii="Times New Roman" w:hAnsi="Times New Roman"/>
          <w:b/>
          <w:sz w:val="28"/>
        </w:rPr>
        <w:t>2.9 Границы рынка</w:t>
      </w:r>
      <w:bookmarkEnd w:id="36"/>
    </w:p>
    <w:p w14:paraId="00DDFD6E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Двенадцатишаговый алгоритм ГРАН раздела 3 применен 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; промежуточные выводы – в таблице 43.</w:t>
      </w:r>
    </w:p>
    <w:p w14:paraId="5F500A80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43 – 12 шагов фиксации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3052"/>
        <w:gridCol w:w="5564"/>
      </w:tblGrid>
      <w:tr w14:paraId="07C620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AFAA6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Шаг</w:t>
            </w:r>
          </w:p>
        </w:tc>
        <w:tc>
          <w:tcPr>
            <w:tcW w:w="305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A29889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Действие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6ABC4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Промежуточный вывод</w:t>
            </w:r>
          </w:p>
        </w:tc>
      </w:tr>
      <w:tr w14:paraId="5EE084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6E4271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052" w:type="dxa"/>
            <w:vAlign w:val="center"/>
          </w:tcPr>
          <w:p w14:paraId="09BD85E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Бизнес-гипотеза</w:t>
            </w:r>
          </w:p>
        </w:tc>
        <w:tc>
          <w:tcPr>
            <w:tcW w:w="5564" w:type="dxa"/>
            <w:vAlign w:val="center"/>
          </w:tcPr>
          <w:p w14:paraId="46C7179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построения диаграмм формальных нотаций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, сети Петри) как текста, с проверкой правил нотации»</w:t>
            </w:r>
          </w:p>
        </w:tc>
      </w:tr>
      <w:tr w14:paraId="18E93A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66388C2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052" w:type="dxa"/>
            <w:vAlign w:val="center"/>
          </w:tcPr>
          <w:p w14:paraId="22664CB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Клиентская проблема</w:t>
            </w:r>
          </w:p>
        </w:tc>
        <w:tc>
          <w:tcPr>
            <w:tcW w:w="5564" w:type="dxa"/>
            <w:vAlign w:val="center"/>
          </w:tcPr>
          <w:p w14:paraId="49994B4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14:paraId="0373CF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4669E5A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052" w:type="dxa"/>
            <w:vAlign w:val="center"/>
          </w:tcPr>
          <w:p w14:paraId="679D1E6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 границы</w:t>
            </w:r>
          </w:p>
        </w:tc>
        <w:tc>
          <w:tcPr>
            <w:tcW w:w="5564" w:type="dxa"/>
            <w:vAlign w:val="center"/>
          </w:tcPr>
          <w:p w14:paraId="11A509C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  <w:szCs w:val="20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>) как самостоятельный рынок</w:t>
            </w:r>
          </w:p>
        </w:tc>
      </w:tr>
      <w:tr w14:paraId="52BE48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0CED8AD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052" w:type="dxa"/>
            <w:vAlign w:val="center"/>
          </w:tcPr>
          <w:p w14:paraId="0FF5472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Заменители</w:t>
            </w:r>
          </w:p>
        </w:tc>
        <w:tc>
          <w:tcPr>
            <w:tcW w:w="5564" w:type="dxa"/>
            <w:vAlign w:val="center"/>
          </w:tcPr>
          <w:p w14:paraId="4FB7A19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См. таблицу 44</w:t>
            </w:r>
          </w:p>
        </w:tc>
      </w:tr>
      <w:tr w14:paraId="6653B2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68E8081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052" w:type="dxa"/>
            <w:vAlign w:val="center"/>
          </w:tcPr>
          <w:p w14:paraId="288B1F9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Целевые клиенты</w:t>
            </w:r>
          </w:p>
        </w:tc>
        <w:tc>
          <w:tcPr>
            <w:tcW w:w="5564" w:type="dxa"/>
            <w:vAlign w:val="center"/>
          </w:tcPr>
          <w:p w14:paraId="7C47B76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; всего студентов УВО в РБ – 229,0 тыс.), аналитики и архитекторы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), преподаватели (канал)</w:t>
            </w:r>
          </w:p>
        </w:tc>
      </w:tr>
      <w:tr w14:paraId="011BF7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3E828F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3052" w:type="dxa"/>
            <w:vAlign w:val="center"/>
          </w:tcPr>
          <w:p w14:paraId="6C786EC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Типы спроса</w:t>
            </w:r>
          </w:p>
        </w:tc>
        <w:tc>
          <w:tcPr>
            <w:tcW w:w="5564" w:type="dxa"/>
            <w:vAlign w:val="center"/>
          </w:tcPr>
          <w:p w14:paraId="633EF3C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Преимущественно информационно-инструментальный; частотность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 </w:t>
            </w:r>
            <w:r>
              <w:rPr>
                <w:rFonts w:ascii="Times New Roman" w:hAnsi="Times New Roman"/>
                <w:sz w:val="24"/>
                <w:szCs w:val="20"/>
              </w:rPr>
              <w:t>подтверждена Вордстатом, 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запросов/мес.)</w:t>
            </w:r>
          </w:p>
        </w:tc>
      </w:tr>
      <w:tr w14:paraId="5E47F9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28E4B04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3052" w:type="dxa"/>
            <w:vAlign w:val="center"/>
          </w:tcPr>
          <w:p w14:paraId="684ADD2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Семантические границы</w:t>
            </w:r>
          </w:p>
        </w:tc>
        <w:tc>
          <w:tcPr>
            <w:tcW w:w="5564" w:type="dxa"/>
            <w:vAlign w:val="center"/>
          </w:tcPr>
          <w:p w14:paraId="1B13B65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Ядро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реже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IDEF0/DFD/сети Петри/PlantUML; </w:t>
            </w:r>
            <w:r>
              <w:rPr>
                <w:rFonts w:ascii="Times New Roman" w:hAnsi="Times New Roman"/>
                <w:sz w:val="24"/>
                <w:szCs w:val="20"/>
              </w:rPr>
              <w:t>исключены омонимы, общевизуальные и учебно-кадровые запросы</w:t>
            </w:r>
          </w:p>
        </w:tc>
      </w:tr>
    </w:tbl>
    <w:p w14:paraId="2933C58B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43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3052"/>
        <w:gridCol w:w="5564"/>
      </w:tblGrid>
      <w:tr w14:paraId="4FADC0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vAlign w:val="center"/>
          </w:tcPr>
          <w:p w14:paraId="7D14A7C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Шаг</w:t>
            </w:r>
          </w:p>
        </w:tc>
        <w:tc>
          <w:tcPr>
            <w:tcW w:w="3052" w:type="dxa"/>
            <w:vAlign w:val="center"/>
          </w:tcPr>
          <w:p w14:paraId="79C59B1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Действие</w:t>
            </w:r>
          </w:p>
        </w:tc>
        <w:tc>
          <w:tcPr>
            <w:tcW w:w="5564" w:type="dxa"/>
            <w:vAlign w:val="center"/>
          </w:tcPr>
          <w:p w14:paraId="4ACA924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Промежуточный вывод</w:t>
            </w:r>
          </w:p>
        </w:tc>
      </w:tr>
      <w:tr w14:paraId="2327E5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0A4DF71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3052" w:type="dxa"/>
            <w:vAlign w:val="center"/>
          </w:tcPr>
          <w:p w14:paraId="6C0DE0B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5564" w:type="dxa"/>
            <w:vAlign w:val="center"/>
          </w:tcPr>
          <w:p w14:paraId="6B72836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Республика Беларусь как основная (данные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всем областям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50,02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61,52 за 12 месяцев (данные во всех неделях), за 5 лет 56,19 и 55,33; Казахстан: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12,87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14:paraId="262784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4CA7CC2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3052" w:type="dxa"/>
            <w:vAlign w:val="center"/>
          </w:tcPr>
          <w:p w14:paraId="5C4FD67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Цифровые каналы</w:t>
            </w:r>
          </w:p>
        </w:tc>
        <w:tc>
          <w:tcPr>
            <w:tcW w:w="5564" w:type="dxa"/>
            <w:vAlign w:val="center"/>
          </w:tcPr>
          <w:p w14:paraId="7DE3C5C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14:paraId="00CB38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50338B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3052" w:type="dxa"/>
            <w:vAlign w:val="center"/>
          </w:tcPr>
          <w:p w14:paraId="77A31CC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Многосторонность</w:t>
            </w:r>
          </w:p>
        </w:tc>
        <w:tc>
          <w:tcPr>
            <w:tcW w:w="5564" w:type="dxa"/>
            <w:vAlign w:val="center"/>
          </w:tcPr>
          <w:p w14:paraId="4793811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14:paraId="253E66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0F3E947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3052" w:type="dxa"/>
            <w:vAlign w:val="center"/>
          </w:tcPr>
          <w:p w14:paraId="6ED3628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Исключения</w:t>
            </w:r>
          </w:p>
        </w:tc>
        <w:tc>
          <w:tcPr>
            <w:tcW w:w="5564" w:type="dxa"/>
            <w:vAlign w:val="center"/>
          </w:tcPr>
          <w:p w14:paraId="3E78396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Исключены: 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-платформы уровня предприятия; международный рынок вне русскоязычного сегмента</w:t>
            </w:r>
          </w:p>
        </w:tc>
      </w:tr>
      <w:tr w14:paraId="1FE95C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65F8C12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3052" w:type="dxa"/>
            <w:vAlign w:val="center"/>
          </w:tcPr>
          <w:p w14:paraId="131689C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Паспорт границ</w:t>
            </w:r>
          </w:p>
        </w:tc>
        <w:tc>
          <w:tcPr>
            <w:tcW w:w="5564" w:type="dxa"/>
            <w:vAlign w:val="center"/>
          </w:tcPr>
          <w:p w14:paraId="62B048E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См. таблицу 45</w:t>
            </w:r>
          </w:p>
        </w:tc>
      </w:tr>
    </w:tbl>
    <w:p w14:paraId="02C31E0A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43 по двенадцати шагам алгоритма ГРАН зафиксированы бизнес-гипотеза, клиентская проблема, продуктовые границы, целевые клиенты, география и цифровые каналы. Рынок определен как односторонний с монетизацией через подписку конечного пользователя; заменители и паспорт границ вынесены в таблицы 44 и 45.</w:t>
      </w:r>
    </w:p>
    <w:p w14:paraId="568D5B48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44 – Матрица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30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2226"/>
        <w:gridCol w:w="2376"/>
        <w:gridCol w:w="2376"/>
      </w:tblGrid>
      <w:tr w14:paraId="747137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F3C46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</w:t>
            </w:r>
          </w:p>
        </w:tc>
        <w:tc>
          <w:tcPr>
            <w:tcW w:w="22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C1944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66350B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Пример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B1CA19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 данных</w:t>
            </w:r>
          </w:p>
        </w:tc>
      </w:tr>
      <w:tr w14:paraId="7F6311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366A916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конкурент</w:t>
            </w:r>
          </w:p>
        </w:tc>
        <w:tc>
          <w:tcPr>
            <w:tcW w:w="2226" w:type="dxa"/>
            <w:vAlign w:val="center"/>
          </w:tcPr>
          <w:p w14:paraId="3157D72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 же услуга той же аудитории</w:t>
            </w:r>
          </w:p>
        </w:tc>
        <w:tc>
          <w:tcPr>
            <w:tcW w:w="2376" w:type="dxa"/>
            <w:vAlign w:val="center"/>
          </w:tcPr>
          <w:p w14:paraId="11E5033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198 запросов/мес. в РБ;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(очищенный запрос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 – 19);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16;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46;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9</w:t>
            </w:r>
          </w:p>
        </w:tc>
        <w:tc>
          <w:tcPr>
            <w:tcW w:w="2376" w:type="dxa"/>
            <w:vAlign w:val="center"/>
          </w:tcPr>
          <w:p w14:paraId="19B993A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(Топы, п. 2.4.1); тарифы – таблица 42</w:t>
            </w:r>
          </w:p>
        </w:tc>
      </w:tr>
      <w:tr w14:paraId="7673DA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16B21A9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Частичный заменитель</w:t>
            </w:r>
          </w:p>
        </w:tc>
        <w:tc>
          <w:tcPr>
            <w:tcW w:w="2226" w:type="dxa"/>
            <w:vAlign w:val="center"/>
          </w:tcPr>
          <w:p w14:paraId="49B2E6B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Решает часть задачи</w:t>
            </w:r>
          </w:p>
        </w:tc>
        <w:tc>
          <w:tcPr>
            <w:tcW w:w="2376" w:type="dxa"/>
            <w:vAlign w:val="center"/>
          </w:tcPr>
          <w:p w14:paraId="6F4944A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Modeler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(только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376" w:type="dxa"/>
            <w:vAlign w:val="center"/>
          </w:tcPr>
          <w:p w14:paraId="68DCB76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похожие запросы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</w:tr>
    </w:tbl>
    <w:p w14:paraId="4DC00124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44</w:t>
      </w:r>
    </w:p>
    <w:tbl>
      <w:tblPr>
        <w:tblStyle w:val="30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2226"/>
        <w:gridCol w:w="2376"/>
        <w:gridCol w:w="2376"/>
      </w:tblGrid>
      <w:tr w14:paraId="057664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76" w:type="dxa"/>
            <w:vAlign w:val="center"/>
          </w:tcPr>
          <w:p w14:paraId="2FDF6C5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Тип</w:t>
            </w:r>
          </w:p>
        </w:tc>
        <w:tc>
          <w:tcPr>
            <w:tcW w:w="2226" w:type="dxa"/>
            <w:vAlign w:val="center"/>
          </w:tcPr>
          <w:p w14:paraId="756B314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Признак</w:t>
            </w:r>
          </w:p>
        </w:tc>
        <w:tc>
          <w:tcPr>
            <w:tcW w:w="2376" w:type="dxa"/>
            <w:vAlign w:val="center"/>
          </w:tcPr>
          <w:p w14:paraId="78AC368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Пример для NotaCode</w:t>
            </w:r>
          </w:p>
        </w:tc>
        <w:tc>
          <w:tcPr>
            <w:tcW w:w="2376" w:type="dxa"/>
            <w:vAlign w:val="center"/>
          </w:tcPr>
          <w:p w14:paraId="4772074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 данных</w:t>
            </w:r>
          </w:p>
        </w:tc>
      </w:tr>
      <w:tr w14:paraId="428843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55A2BC5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Внутренний заменитель</w:t>
            </w:r>
          </w:p>
        </w:tc>
        <w:tc>
          <w:tcPr>
            <w:tcW w:w="2226" w:type="dxa"/>
            <w:vAlign w:val="center"/>
          </w:tcPr>
          <w:p w14:paraId="5F214F2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решает задачу внутри организации</w:t>
            </w:r>
          </w:p>
        </w:tc>
        <w:tc>
          <w:tcPr>
            <w:tcW w:w="2376" w:type="dxa"/>
            <w:vAlign w:val="center"/>
          </w:tcPr>
          <w:p w14:paraId="1BE7097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376" w:type="dxa"/>
            <w:vAlign w:val="center"/>
          </w:tcPr>
          <w:p w14:paraId="0963538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Косвенно, по структуре сегментов</w:t>
            </w:r>
          </w:p>
        </w:tc>
      </w:tr>
      <w:tr w14:paraId="29218E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009071B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Самостоятельное решение</w:t>
            </w:r>
          </w:p>
        </w:tc>
        <w:tc>
          <w:tcPr>
            <w:tcW w:w="2226" w:type="dxa"/>
            <w:vAlign w:val="center"/>
          </w:tcPr>
          <w:p w14:paraId="4067324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выполняет задачу сам без инструмента</w:t>
            </w:r>
          </w:p>
        </w:tc>
        <w:tc>
          <w:tcPr>
            <w:tcW w:w="2376" w:type="dxa"/>
            <w:vAlign w:val="center"/>
          </w:tcPr>
          <w:p w14:paraId="52009B7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Рисование от руки или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перед сдачей работы</w:t>
            </w:r>
          </w:p>
        </w:tc>
        <w:tc>
          <w:tcPr>
            <w:tcW w:w="2376" w:type="dxa"/>
            <w:vAlign w:val="center"/>
          </w:tcPr>
          <w:p w14:paraId="7C5A23E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14:paraId="1A3455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07779A3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Цифровой сервис</w:t>
            </w:r>
          </w:p>
        </w:tc>
        <w:tc>
          <w:tcPr>
            <w:tcW w:w="2226" w:type="dxa"/>
            <w:vAlign w:val="center"/>
          </w:tcPr>
          <w:p w14:paraId="1262FD3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Частичная автоматизация универсальной программой</w:t>
            </w:r>
          </w:p>
        </w:tc>
        <w:tc>
          <w:tcPr>
            <w:tcW w:w="2376" w:type="dxa"/>
            <w:vAlign w:val="center"/>
          </w:tcPr>
          <w:p w14:paraId="7A987E9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1660 запросов/мес.;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1501;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1072;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70;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61;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376" w:type="dxa"/>
            <w:vAlign w:val="center"/>
          </w:tcPr>
          <w:p w14:paraId="473D6AB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(Топы, п. 2.4.1); тарифы – таблица 42</w:t>
            </w:r>
          </w:p>
        </w:tc>
      </w:tr>
      <w:tr w14:paraId="125210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64CBCF4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Обучающее решение</w:t>
            </w:r>
          </w:p>
        </w:tc>
        <w:tc>
          <w:tcPr>
            <w:tcW w:w="2226" w:type="dxa"/>
            <w:vAlign w:val="center"/>
          </w:tcPr>
          <w:p w14:paraId="79DC50D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 покупает знания вместо услуги</w:t>
            </w:r>
          </w:p>
        </w:tc>
        <w:tc>
          <w:tcPr>
            <w:tcW w:w="2376" w:type="dxa"/>
            <w:vAlign w:val="center"/>
          </w:tcPr>
          <w:p w14:paraId="1415B4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Курсы и методички по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UML/BPMN/IDEF0 </w:t>
            </w:r>
            <w:r>
              <w:rPr>
                <w:rFonts w:ascii="Times New Roman" w:hAnsi="Times New Roman"/>
                <w:sz w:val="24"/>
                <w:szCs w:val="20"/>
              </w:rPr>
              <w:t>в вузе</w:t>
            </w:r>
          </w:p>
        </w:tc>
        <w:tc>
          <w:tcPr>
            <w:tcW w:w="2376" w:type="dxa"/>
            <w:vAlign w:val="center"/>
          </w:tcPr>
          <w:p w14:paraId="1FA8304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Вордстат (окно 29.08–29.09.2026):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курсы» – 0,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обучение» – 0,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курсы» – 17 (таблица 19)</w:t>
            </w:r>
          </w:p>
        </w:tc>
      </w:tr>
    </w:tbl>
    <w:p w14:paraId="71475BDE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-ассистентом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599C38F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45 – Паспорт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30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2376"/>
        <w:gridCol w:w="2376"/>
        <w:gridCol w:w="2226"/>
      </w:tblGrid>
      <w:tr w14:paraId="716DDA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41B24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 паспорта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61D64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указано</w:t>
            </w:r>
          </w:p>
        </w:tc>
        <w:tc>
          <w:tcPr>
            <w:tcW w:w="237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C66B61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222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63743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2E606C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1E60E11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Предварительная бизнес-идея (НАВ3)</w:t>
            </w:r>
          </w:p>
        </w:tc>
        <w:tc>
          <w:tcPr>
            <w:tcW w:w="2376" w:type="dxa"/>
            <w:vAlign w:val="center"/>
          </w:tcPr>
          <w:p w14:paraId="05A7D50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376" w:type="dxa"/>
            <w:vAlign w:val="center"/>
          </w:tcPr>
          <w:p w14:paraId="12A4EED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Паспорт гипотезы (таблица 2)</w:t>
            </w:r>
          </w:p>
        </w:tc>
        <w:tc>
          <w:tcPr>
            <w:tcW w:w="2226" w:type="dxa"/>
            <w:vAlign w:val="center"/>
          </w:tcPr>
          <w:p w14:paraId="5C6BCB3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484BF9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442D65B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исследуемого рынка</w:t>
            </w:r>
          </w:p>
        </w:tc>
        <w:tc>
          <w:tcPr>
            <w:tcW w:w="2376" w:type="dxa"/>
            <w:vAlign w:val="center"/>
          </w:tcPr>
          <w:p w14:paraId="1CA3496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376" w:type="dxa"/>
            <w:vAlign w:val="center"/>
          </w:tcPr>
          <w:p w14:paraId="3F4422A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Синтез продуктовых и географических границ</w:t>
            </w:r>
          </w:p>
        </w:tc>
        <w:tc>
          <w:tcPr>
            <w:tcW w:w="2226" w:type="dxa"/>
            <w:vAlign w:val="center"/>
          </w:tcPr>
          <w:p w14:paraId="33F13A0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51190E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25B2973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Клиентская задача</w:t>
            </w:r>
          </w:p>
        </w:tc>
        <w:tc>
          <w:tcPr>
            <w:tcW w:w="2376" w:type="dxa"/>
            <w:vAlign w:val="center"/>
          </w:tcPr>
          <w:p w14:paraId="4F5F8A1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376" w:type="dxa"/>
            <w:vAlign w:val="center"/>
          </w:tcPr>
          <w:p w14:paraId="1F40A8C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1, 3</w:t>
            </w:r>
          </w:p>
        </w:tc>
        <w:tc>
          <w:tcPr>
            <w:tcW w:w="2226" w:type="dxa"/>
            <w:vAlign w:val="center"/>
          </w:tcPr>
          <w:p w14:paraId="0E96FA9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1BF6C1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4943EC4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Целевой клиент</w:t>
            </w:r>
          </w:p>
        </w:tc>
        <w:tc>
          <w:tcPr>
            <w:tcW w:w="2376" w:type="dxa"/>
            <w:vAlign w:val="center"/>
          </w:tcPr>
          <w:p w14:paraId="4DCC9A3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376" w:type="dxa"/>
            <w:vAlign w:val="center"/>
          </w:tcPr>
          <w:p w14:paraId="3D4506D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3; Белстат (таблица 41)</w:t>
            </w:r>
          </w:p>
        </w:tc>
        <w:tc>
          <w:tcPr>
            <w:tcW w:w="2226" w:type="dxa"/>
            <w:vAlign w:val="center"/>
          </w:tcPr>
          <w:p w14:paraId="1C23942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7F2EC4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645BF49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Включаемые решения</w:t>
            </w:r>
          </w:p>
        </w:tc>
        <w:tc>
          <w:tcPr>
            <w:tcW w:w="2376" w:type="dxa"/>
            <w:vAlign w:val="center"/>
          </w:tcPr>
          <w:p w14:paraId="36C32A6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диаграмм,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онлайн-конструкторы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 экспортом</w:t>
            </w:r>
          </w:p>
        </w:tc>
        <w:tc>
          <w:tcPr>
            <w:tcW w:w="2376" w:type="dxa"/>
            <w:vAlign w:val="center"/>
          </w:tcPr>
          <w:p w14:paraId="783DD02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43, шаг 3</w:t>
            </w:r>
          </w:p>
        </w:tc>
        <w:tc>
          <w:tcPr>
            <w:tcW w:w="2226" w:type="dxa"/>
            <w:vAlign w:val="center"/>
          </w:tcPr>
          <w:p w14:paraId="7667979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6578B5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4040198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Исключаемые решения</w:t>
            </w:r>
          </w:p>
        </w:tc>
        <w:tc>
          <w:tcPr>
            <w:tcW w:w="2376" w:type="dxa"/>
            <w:vAlign w:val="center"/>
          </w:tcPr>
          <w:p w14:paraId="7620270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Универсальные доски как отдельный рынок; корпоративные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CASE</w:t>
            </w:r>
            <w:r>
              <w:rPr>
                <w:rFonts w:ascii="Times New Roman" w:hAnsi="Times New Roman"/>
                <w:sz w:val="24"/>
                <w:szCs w:val="20"/>
              </w:rPr>
              <w:t>-платформы; курсы программирования общего профиля</w:t>
            </w:r>
          </w:p>
        </w:tc>
        <w:tc>
          <w:tcPr>
            <w:tcW w:w="2376" w:type="dxa"/>
            <w:vAlign w:val="center"/>
          </w:tcPr>
          <w:p w14:paraId="4A8659B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43, шаг 11</w:t>
            </w:r>
          </w:p>
        </w:tc>
        <w:tc>
          <w:tcPr>
            <w:tcW w:w="2226" w:type="dxa"/>
            <w:vAlign w:val="center"/>
          </w:tcPr>
          <w:p w14:paraId="1F2B917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</w:tbl>
    <w:p w14:paraId="2394D93F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45</w:t>
      </w:r>
    </w:p>
    <w:tbl>
      <w:tblPr>
        <w:tblStyle w:val="30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2376"/>
        <w:gridCol w:w="2376"/>
        <w:gridCol w:w="2226"/>
      </w:tblGrid>
      <w:tr w14:paraId="51602D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76" w:type="dxa"/>
            <w:vAlign w:val="center"/>
          </w:tcPr>
          <w:p w14:paraId="76FE66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 паспорта</w:t>
            </w:r>
          </w:p>
        </w:tc>
        <w:tc>
          <w:tcPr>
            <w:tcW w:w="2376" w:type="dxa"/>
            <w:vAlign w:val="center"/>
          </w:tcPr>
          <w:p w14:paraId="2C134C7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указано</w:t>
            </w:r>
          </w:p>
        </w:tc>
        <w:tc>
          <w:tcPr>
            <w:tcW w:w="2376" w:type="dxa"/>
            <w:vAlign w:val="center"/>
          </w:tcPr>
          <w:p w14:paraId="03050DF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2226" w:type="dxa"/>
            <w:vAlign w:val="center"/>
          </w:tcPr>
          <w:p w14:paraId="28F9570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2B668F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62D0762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Прямые заменители</w:t>
            </w:r>
          </w:p>
        </w:tc>
        <w:tc>
          <w:tcPr>
            <w:tcW w:w="2376" w:type="dxa"/>
            <w:vAlign w:val="center"/>
          </w:tcPr>
          <w:p w14:paraId="7252C4C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(198/мес.),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(очищенный запрос 19/мес.),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(16/мес.),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(46/мес.)</w:t>
            </w:r>
          </w:p>
        </w:tc>
        <w:tc>
          <w:tcPr>
            <w:tcW w:w="2376" w:type="dxa"/>
            <w:vAlign w:val="center"/>
          </w:tcPr>
          <w:p w14:paraId="6C54397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42, 44</w:t>
            </w:r>
          </w:p>
        </w:tc>
        <w:tc>
          <w:tcPr>
            <w:tcW w:w="2226" w:type="dxa"/>
            <w:vAlign w:val="center"/>
          </w:tcPr>
          <w:p w14:paraId="762CAFF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6D1514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188FE7C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Косвенные заменители</w:t>
            </w:r>
          </w:p>
        </w:tc>
        <w:tc>
          <w:tcPr>
            <w:tcW w:w="2376" w:type="dxa"/>
            <w:vAlign w:val="center"/>
          </w:tcPr>
          <w:p w14:paraId="63BC624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(1660/мес.),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(1501/мес.),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(1072/мес.),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(61/мес.),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(70/мес.),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(24/мес.),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376" w:type="dxa"/>
            <w:vAlign w:val="center"/>
          </w:tcPr>
          <w:p w14:paraId="4D12866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18, 44</w:t>
            </w:r>
          </w:p>
        </w:tc>
        <w:tc>
          <w:tcPr>
            <w:tcW w:w="2226" w:type="dxa"/>
            <w:vAlign w:val="center"/>
          </w:tcPr>
          <w:p w14:paraId="5ABBAE2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1DB9BE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5CD218C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</w:t>
            </w:r>
          </w:p>
        </w:tc>
        <w:tc>
          <w:tcPr>
            <w:tcW w:w="2376" w:type="dxa"/>
            <w:vAlign w:val="center"/>
          </w:tcPr>
          <w:p w14:paraId="030E5EF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Республика Беларусь (основная, подтверждена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376" w:type="dxa"/>
            <w:vAlign w:val="center"/>
          </w:tcPr>
          <w:p w14:paraId="595F0D0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12, 39; п. 2.4.2</w:t>
            </w:r>
          </w:p>
        </w:tc>
        <w:tc>
          <w:tcPr>
            <w:tcW w:w="2226" w:type="dxa"/>
            <w:vAlign w:val="center"/>
          </w:tcPr>
          <w:p w14:paraId="2E841F8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739B67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79BFD42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Цифровые каналы</w:t>
            </w:r>
          </w:p>
        </w:tc>
        <w:tc>
          <w:tcPr>
            <w:tcW w:w="2376" w:type="dxa"/>
            <w:vAlign w:val="center"/>
          </w:tcPr>
          <w:p w14:paraId="4F3A9FA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Яндекс); форумы разработчиков; вузовские каналы</w:t>
            </w:r>
          </w:p>
        </w:tc>
        <w:tc>
          <w:tcPr>
            <w:tcW w:w="2376" w:type="dxa"/>
            <w:vAlign w:val="center"/>
          </w:tcPr>
          <w:p w14:paraId="170CA30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43, шаг 9</w:t>
            </w:r>
          </w:p>
        </w:tc>
        <w:tc>
          <w:tcPr>
            <w:tcW w:w="2226" w:type="dxa"/>
            <w:vAlign w:val="center"/>
          </w:tcPr>
          <w:p w14:paraId="5AD68AE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45BFB9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2BCF509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Семантическое ядро</w:t>
            </w:r>
          </w:p>
        </w:tc>
        <w:tc>
          <w:tcPr>
            <w:tcW w:w="2376" w:type="dxa"/>
            <w:vAlign w:val="center"/>
          </w:tcPr>
          <w:p w14:paraId="4B52E24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(главные),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сети Петри,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(вторичные)</w:t>
            </w:r>
          </w:p>
        </w:tc>
        <w:tc>
          <w:tcPr>
            <w:tcW w:w="2376" w:type="dxa"/>
            <w:vAlign w:val="center"/>
          </w:tcPr>
          <w:p w14:paraId="45BEC30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Пп. 2.2–2.4</w:t>
            </w:r>
          </w:p>
        </w:tc>
        <w:tc>
          <w:tcPr>
            <w:tcW w:w="2226" w:type="dxa"/>
            <w:vAlign w:val="center"/>
          </w:tcPr>
          <w:p w14:paraId="424E026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  <w:tr w14:paraId="20BB44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6732F28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 спроса</w:t>
            </w:r>
          </w:p>
        </w:tc>
        <w:tc>
          <w:tcPr>
            <w:tcW w:w="2376" w:type="dxa"/>
            <w:vAlign w:val="center"/>
          </w:tcPr>
          <w:p w14:paraId="288E8E1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в месяц)</w:t>
            </w:r>
          </w:p>
        </w:tc>
        <w:tc>
          <w:tcPr>
            <w:tcW w:w="2376" w:type="dxa"/>
            <w:vAlign w:val="center"/>
          </w:tcPr>
          <w:p w14:paraId="7FEED86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Таблицы 8, 39</w:t>
            </w:r>
          </w:p>
        </w:tc>
        <w:tc>
          <w:tcPr>
            <w:tcW w:w="2226" w:type="dxa"/>
            <w:vAlign w:val="center"/>
          </w:tcPr>
          <w:p w14:paraId="08F100E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 с оговоркой</w:t>
            </w:r>
          </w:p>
        </w:tc>
      </w:tr>
    </w:tbl>
    <w:p w14:paraId="3F435AE5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45</w:t>
      </w:r>
    </w:p>
    <w:tbl>
      <w:tblPr>
        <w:tblStyle w:val="30"/>
        <w:tblW w:w="93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2376"/>
        <w:gridCol w:w="2376"/>
        <w:gridCol w:w="2226"/>
      </w:tblGrid>
      <w:tr w14:paraId="75C205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76" w:type="dxa"/>
            <w:vAlign w:val="center"/>
          </w:tcPr>
          <w:p w14:paraId="08642CB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Поле паспорта</w:t>
            </w:r>
          </w:p>
        </w:tc>
        <w:tc>
          <w:tcPr>
            <w:tcW w:w="2376" w:type="dxa"/>
            <w:vAlign w:val="center"/>
          </w:tcPr>
          <w:p w14:paraId="6AC4905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Что указано</w:t>
            </w:r>
          </w:p>
        </w:tc>
        <w:tc>
          <w:tcPr>
            <w:tcW w:w="2376" w:type="dxa"/>
            <w:vAlign w:val="center"/>
          </w:tcPr>
          <w:p w14:paraId="4497D40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Источник</w:t>
            </w:r>
          </w:p>
        </w:tc>
        <w:tc>
          <w:tcPr>
            <w:tcW w:w="2226" w:type="dxa"/>
            <w:vAlign w:val="center"/>
          </w:tcPr>
          <w:p w14:paraId="29A7666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5776CA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4B4D30D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Ограничения</w:t>
            </w:r>
          </w:p>
        </w:tc>
        <w:tc>
          <w:tcPr>
            <w:tcW w:w="2376" w:type="dxa"/>
            <w:vAlign w:val="center"/>
          </w:tcPr>
          <w:p w14:paraId="6B588E0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376" w:type="dxa"/>
            <w:vAlign w:val="center"/>
          </w:tcPr>
          <w:p w14:paraId="3F4DE3D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Пп. 2.4–2.8</w:t>
            </w:r>
          </w:p>
        </w:tc>
        <w:tc>
          <w:tcPr>
            <w:tcW w:w="2226" w:type="dxa"/>
            <w:vAlign w:val="center"/>
          </w:tcPr>
          <w:p w14:paraId="2A2B3AA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Зафиксировано</w:t>
            </w:r>
          </w:p>
        </w:tc>
      </w:tr>
      <w:tr w14:paraId="46AFEE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76" w:type="dxa"/>
            <w:vAlign w:val="center"/>
          </w:tcPr>
          <w:p w14:paraId="034FE18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вывод</w:t>
            </w:r>
          </w:p>
        </w:tc>
        <w:tc>
          <w:tcPr>
            <w:tcW w:w="2376" w:type="dxa"/>
            <w:vAlign w:val="center"/>
          </w:tcPr>
          <w:p w14:paraId="2A8C194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См. формулировку ниже</w:t>
            </w:r>
          </w:p>
        </w:tc>
        <w:tc>
          <w:tcPr>
            <w:tcW w:w="2376" w:type="dxa"/>
            <w:vAlign w:val="center"/>
          </w:tcPr>
          <w:p w14:paraId="5BB3018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Синтез</w:t>
            </w:r>
          </w:p>
        </w:tc>
        <w:tc>
          <w:tcPr>
            <w:tcW w:w="2226" w:type="dxa"/>
            <w:vAlign w:val="center"/>
          </w:tcPr>
          <w:p w14:paraId="7D4E7A1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Заполнено</w:t>
            </w:r>
          </w:p>
        </w:tc>
      </w:tr>
    </w:tbl>
    <w:p w14:paraId="665F514A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границ рынка:</w:t>
      </w:r>
    </w:p>
    <w:p w14:paraId="71BE7B51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 для диаграмм, </w:t>
      </w:r>
      <w:r>
        <w:rPr>
          <w:rFonts w:ascii="Times New Roman" w:hAnsi="Times New Roman"/>
          <w:i/>
          <w:iCs/>
          <w:sz w:val="28"/>
        </w:rPr>
        <w:t xml:space="preserve">UML/BPMN-редакторы </w:t>
      </w:r>
      <w:r>
        <w:rPr>
          <w:rFonts w:ascii="Times New Roman" w:hAnsi="Times New Roman"/>
          <w:sz w:val="28"/>
        </w:rPr>
        <w:t xml:space="preserve">и онлайн-конструкторы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(частотность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 запросов/мес.),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(1072),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Вордстата по Беларуси (оба источника показывают снижение среднегодового уровня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338DC0CC">
      <w:pPr>
        <w:pStyle w:val="25"/>
      </w:pPr>
      <w:r>
        <w:rPr>
          <w:rFonts w:ascii="Times New Roman" w:hAnsi="Times New Roman"/>
          <w:sz w:val="28"/>
        </w:rPr>
        <w:t>Журнал фиксации источников приведен в таблице 46.</w:t>
      </w:r>
    </w:p>
    <w:p w14:paraId="602A1B03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46 – Журнал фиксации источников для границ рынка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7"/>
        <w:gridCol w:w="1844"/>
        <w:gridCol w:w="1844"/>
        <w:gridCol w:w="1711"/>
        <w:gridCol w:w="1977"/>
      </w:tblGrid>
      <w:tr w14:paraId="249420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A5B382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</w:t>
            </w:r>
          </w:p>
        </w:tc>
        <w:tc>
          <w:tcPr>
            <w:tcW w:w="18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86FA6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Источник</w:t>
            </w:r>
          </w:p>
        </w:tc>
        <w:tc>
          <w:tcPr>
            <w:tcW w:w="184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D40218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171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52D3B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Параметры выборки</w:t>
            </w:r>
          </w:p>
        </w:tc>
        <w:tc>
          <w:tcPr>
            <w:tcW w:w="197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490081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для границ рынка</w:t>
            </w:r>
          </w:p>
        </w:tc>
      </w:tr>
      <w:tr w14:paraId="2ECF73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619F2B1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29–30.09.2026</w:t>
            </w:r>
          </w:p>
        </w:tc>
        <w:tc>
          <w:tcPr>
            <w:tcW w:w="1844" w:type="dxa"/>
            <w:vAlign w:val="center"/>
          </w:tcPr>
          <w:p w14:paraId="3244EF2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844" w:type="dxa"/>
            <w:vAlign w:val="center"/>
          </w:tcPr>
          <w:p w14:paraId="1996980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интереса, регионы, связанные запросы</w:t>
            </w:r>
          </w:p>
        </w:tc>
        <w:tc>
          <w:tcPr>
            <w:tcW w:w="1711" w:type="dxa"/>
            <w:vAlign w:val="center"/>
          </w:tcPr>
          <w:p w14:paraId="4152687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весь мир; 5 лет и 12 мес.; категория 0; веб-поиск</w:t>
            </w:r>
          </w:p>
        </w:tc>
        <w:tc>
          <w:tcPr>
            <w:tcW w:w="1977" w:type="dxa"/>
            <w:vAlign w:val="center"/>
          </w:tcPr>
          <w:p w14:paraId="117E214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Интерес к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UML/BPMN </w:t>
            </w:r>
            <w:r>
              <w:rPr>
                <w:rFonts w:ascii="Times New Roman" w:hAnsi="Times New Roman"/>
                <w:sz w:val="24"/>
                <w:szCs w:val="20"/>
              </w:rPr>
              <w:t>есть во всех областях, низкий уровень, снижение</w:t>
            </w:r>
          </w:p>
        </w:tc>
      </w:tr>
      <w:tr w14:paraId="01F212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6786B73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844" w:type="dxa"/>
            <w:vAlign w:val="center"/>
          </w:tcPr>
          <w:p w14:paraId="362EE6C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844" w:type="dxa"/>
            <w:vAlign w:val="center"/>
          </w:tcPr>
          <w:p w14:paraId="40587CE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Частотность, динамика, регионы</w:t>
            </w:r>
          </w:p>
        </w:tc>
        <w:tc>
          <w:tcPr>
            <w:tcW w:w="1711" w:type="dxa"/>
            <w:vAlign w:val="center"/>
          </w:tcPr>
          <w:p w14:paraId="1DBC28C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=149); все устройства; 24 мес. и 30 дней</w:t>
            </w:r>
          </w:p>
        </w:tc>
        <w:tc>
          <w:tcPr>
            <w:tcW w:w="1977" w:type="dxa"/>
            <w:vAlign w:val="center"/>
          </w:tcPr>
          <w:p w14:paraId="5675D82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Измеримый спрос, концентрация в Минске, барьер визуальных редакторов</w:t>
            </w:r>
          </w:p>
        </w:tc>
      </w:tr>
      <w:tr w14:paraId="6931C1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3ECD083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29.09.2026</w:t>
            </w:r>
          </w:p>
        </w:tc>
        <w:tc>
          <w:tcPr>
            <w:tcW w:w="1844" w:type="dxa"/>
            <w:vAlign w:val="center"/>
          </w:tcPr>
          <w:p w14:paraId="5AC19C1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</w:p>
        </w:tc>
        <w:tc>
          <w:tcPr>
            <w:tcW w:w="1844" w:type="dxa"/>
            <w:vAlign w:val="center"/>
          </w:tcPr>
          <w:p w14:paraId="508F363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Visits</w:t>
            </w:r>
            <w:r>
              <w:rPr>
                <w:rFonts w:ascii="Times New Roman" w:hAnsi="Times New Roman"/>
                <w:sz w:val="24"/>
                <w:szCs w:val="20"/>
              </w:rPr>
              <w:t>, страны</w:t>
            </w:r>
          </w:p>
        </w:tc>
        <w:tc>
          <w:tcPr>
            <w:tcW w:w="1711" w:type="dxa"/>
            <w:vAlign w:val="center"/>
          </w:tcPr>
          <w:p w14:paraId="211EC2F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Публичный доступ, 3 месяца</w:t>
            </w:r>
          </w:p>
        </w:tc>
        <w:tc>
          <w:tcPr>
            <w:tcW w:w="1977" w:type="dxa"/>
            <w:vAlign w:val="center"/>
          </w:tcPr>
          <w:p w14:paraId="342ACE1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Трафик конкурентов, доля Беларуси не видна</w:t>
            </w:r>
          </w:p>
        </w:tc>
      </w:tr>
      <w:tr w14:paraId="384E06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34CA778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44" w:type="dxa"/>
            <w:vAlign w:val="center"/>
          </w:tcPr>
          <w:p w14:paraId="5658A23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Белстат</w:t>
            </w:r>
          </w:p>
        </w:tc>
        <w:tc>
          <w:tcPr>
            <w:tcW w:w="1844" w:type="dxa"/>
            <w:vAlign w:val="center"/>
          </w:tcPr>
          <w:p w14:paraId="215474A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УВО, организации цифровой экономики, интернет</w:t>
            </w:r>
          </w:p>
        </w:tc>
        <w:tc>
          <w:tcPr>
            <w:tcW w:w="1711" w:type="dxa"/>
            <w:vAlign w:val="center"/>
          </w:tcPr>
          <w:p w14:paraId="400BB52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2024 г., 2025/2026 уч. год</w:t>
            </w:r>
          </w:p>
        </w:tc>
        <w:tc>
          <w:tcPr>
            <w:tcW w:w="1977" w:type="dxa"/>
            <w:vAlign w:val="center"/>
          </w:tcPr>
          <w:p w14:paraId="1C31A9D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Размер сегмента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S-01</w:t>
            </w:r>
            <w:r>
              <w:rPr>
                <w:rFonts w:ascii="Times New Roman" w:hAnsi="Times New Roman"/>
                <w:sz w:val="24"/>
                <w:szCs w:val="20"/>
              </w:rPr>
              <w:t>, цифровая среда</w:t>
            </w:r>
          </w:p>
        </w:tc>
      </w:tr>
      <w:tr w14:paraId="604EAE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24651B6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44" w:type="dxa"/>
            <w:vAlign w:val="center"/>
          </w:tcPr>
          <w:p w14:paraId="55D95F1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DataReportal</w:t>
            </w:r>
          </w:p>
        </w:tc>
        <w:tc>
          <w:tcPr>
            <w:tcW w:w="1844" w:type="dxa"/>
            <w:vAlign w:val="center"/>
          </w:tcPr>
          <w:p w14:paraId="0F20D37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Пользователи интернета и соцсетей</w:t>
            </w:r>
          </w:p>
        </w:tc>
        <w:tc>
          <w:tcPr>
            <w:tcW w:w="1711" w:type="dxa"/>
            <w:vAlign w:val="center"/>
          </w:tcPr>
          <w:p w14:paraId="795C355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Октябрь 2025 г.</w:t>
            </w:r>
          </w:p>
        </w:tc>
        <w:tc>
          <w:tcPr>
            <w:tcW w:w="1977" w:type="dxa"/>
            <w:vAlign w:val="center"/>
          </w:tcPr>
          <w:p w14:paraId="6178548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Проникновение интернета 94,3 %</w:t>
            </w:r>
          </w:p>
        </w:tc>
      </w:tr>
      <w:tr w14:paraId="698532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77" w:type="dxa"/>
            <w:vAlign w:val="center"/>
          </w:tcPr>
          <w:p w14:paraId="4583BC9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30.09.2026</w:t>
            </w:r>
          </w:p>
        </w:tc>
        <w:tc>
          <w:tcPr>
            <w:tcW w:w="1844" w:type="dxa"/>
            <w:vAlign w:val="center"/>
          </w:tcPr>
          <w:p w14:paraId="69E5C28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Сайты конкурентов</w:t>
            </w:r>
          </w:p>
        </w:tc>
        <w:tc>
          <w:tcPr>
            <w:tcW w:w="1844" w:type="dxa"/>
            <w:vAlign w:val="center"/>
          </w:tcPr>
          <w:p w14:paraId="2E652D5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</w:t>
            </w:r>
          </w:p>
        </w:tc>
        <w:tc>
          <w:tcPr>
            <w:tcW w:w="1711" w:type="dxa"/>
            <w:vAlign w:val="center"/>
          </w:tcPr>
          <w:p w14:paraId="7A89D43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Официальные страницы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pricing</w:t>
            </w:r>
          </w:p>
        </w:tc>
        <w:tc>
          <w:tcPr>
            <w:tcW w:w="1977" w:type="dxa"/>
            <w:vAlign w:val="center"/>
          </w:tcPr>
          <w:p w14:paraId="14A06D1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Бесплатные альтернативы, ценовой диапазон 5–20 у.е.</w:t>
            </w:r>
          </w:p>
        </w:tc>
      </w:tr>
    </w:tbl>
    <w:p w14:paraId="35FD34A2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фиксации границ выполнен по чек-листам ГРАН и ФОРМ раздела 9 (таблица 47).</w:t>
      </w:r>
    </w:p>
    <w:p w14:paraId="4DD8F75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47 – Контроль фиксации границ рынка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94"/>
        <w:gridCol w:w="1498"/>
        <w:gridCol w:w="2763"/>
      </w:tblGrid>
      <w:tr w14:paraId="6A2E9A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0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79622F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5C9484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Да/нет</w:t>
            </w:r>
          </w:p>
        </w:tc>
        <w:tc>
          <w:tcPr>
            <w:tcW w:w="276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E7D6F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2CAEF6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18F0834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498" w:type="dxa"/>
            <w:vAlign w:val="center"/>
          </w:tcPr>
          <w:p w14:paraId="5DE885D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3C62930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</w:t>
            </w:r>
          </w:p>
        </w:tc>
      </w:tr>
      <w:tr w14:paraId="280505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4F32104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498" w:type="dxa"/>
            <w:vAlign w:val="center"/>
          </w:tcPr>
          <w:p w14:paraId="4EA7D7A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1808E34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43, шаги 3 и 11</w:t>
            </w:r>
          </w:p>
        </w:tc>
      </w:tr>
      <w:tr w14:paraId="51B5D9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63B7654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498" w:type="dxa"/>
            <w:vAlign w:val="center"/>
          </w:tcPr>
          <w:p w14:paraId="0DB483A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612B35A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44</w:t>
            </w:r>
          </w:p>
        </w:tc>
      </w:tr>
      <w:tr w14:paraId="639955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4868C60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Информационные запросы отделены от коммерческих (ГРАН, ФОРМ)</w:t>
            </w:r>
          </w:p>
        </w:tc>
        <w:tc>
          <w:tcPr>
            <w:tcW w:w="1498" w:type="dxa"/>
            <w:vAlign w:val="center"/>
          </w:tcPr>
          <w:p w14:paraId="7682BEE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10E2B07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Коммерческие признаки единичны, отмечены отдельно</w:t>
            </w:r>
          </w:p>
        </w:tc>
      </w:tr>
      <w:tr w14:paraId="05AFC9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0C758C2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498" w:type="dxa"/>
            <w:vAlign w:val="center"/>
          </w:tcPr>
          <w:p w14:paraId="148F59A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Частично</w:t>
            </w:r>
          </w:p>
        </w:tc>
        <w:tc>
          <w:tcPr>
            <w:tcW w:w="2763" w:type="dxa"/>
            <w:vAlign w:val="center"/>
          </w:tcPr>
          <w:p w14:paraId="5A6F94E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интереса и каналы – да; платежная среда не анализировалась</w:t>
            </w:r>
          </w:p>
        </w:tc>
      </w:tr>
      <w:tr w14:paraId="267AAA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43C918C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Региональные различия проверены (ГРАН)</w:t>
            </w:r>
          </w:p>
        </w:tc>
        <w:tc>
          <w:tcPr>
            <w:tcW w:w="1498" w:type="dxa"/>
            <w:vAlign w:val="center"/>
          </w:tcPr>
          <w:p w14:paraId="14C7A94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4AB5409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областям, Вордстат по Минску</w:t>
            </w:r>
          </w:p>
        </w:tc>
      </w:tr>
      <w:tr w14:paraId="0E426E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4AE2669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Цифровые каналы указаны (ГРАН, ФОРМ)</w:t>
            </w:r>
          </w:p>
        </w:tc>
        <w:tc>
          <w:tcPr>
            <w:tcW w:w="1498" w:type="dxa"/>
            <w:vAlign w:val="center"/>
          </w:tcPr>
          <w:p w14:paraId="6A85922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2145CFD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43, шаг 9</w:t>
            </w:r>
          </w:p>
        </w:tc>
      </w:tr>
      <w:tr w14:paraId="75D385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25903BF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Список источников и их проверяемость (ГРАН, ФОРМ)</w:t>
            </w:r>
          </w:p>
        </w:tc>
        <w:tc>
          <w:tcPr>
            <w:tcW w:w="1498" w:type="dxa"/>
            <w:vAlign w:val="center"/>
          </w:tcPr>
          <w:p w14:paraId="2959B20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710F5F9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46, список источников</w:t>
            </w:r>
          </w:p>
        </w:tc>
      </w:tr>
      <w:tr w14:paraId="50EF2D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4EB3FD1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Итоговый паспорт составлен (ГРАН)</w:t>
            </w:r>
          </w:p>
        </w:tc>
        <w:tc>
          <w:tcPr>
            <w:tcW w:w="1498" w:type="dxa"/>
            <w:vAlign w:val="center"/>
          </w:tcPr>
          <w:p w14:paraId="6A00897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31A6394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45</w:t>
            </w:r>
          </w:p>
        </w:tc>
      </w:tr>
      <w:tr w14:paraId="065B8F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02BA44D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498" w:type="dxa"/>
            <w:vAlign w:val="center"/>
          </w:tcPr>
          <w:p w14:paraId="3EEFA0C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09F7E6B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14:paraId="4B7A02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094" w:type="dxa"/>
            <w:vAlign w:val="center"/>
          </w:tcPr>
          <w:p w14:paraId="018E3D0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ограничение «интерес ≠ объем рынка» (ФОРМ)</w:t>
            </w:r>
          </w:p>
        </w:tc>
        <w:tc>
          <w:tcPr>
            <w:tcW w:w="1498" w:type="dxa"/>
            <w:vAlign w:val="center"/>
          </w:tcPr>
          <w:p w14:paraId="48C8FCA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763" w:type="dxa"/>
            <w:vAlign w:val="center"/>
          </w:tcPr>
          <w:p w14:paraId="61927AB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Итоговая формулировка</w:t>
            </w:r>
          </w:p>
        </w:tc>
      </w:tr>
    </w:tbl>
    <w:p w14:paraId="3BABB151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47 ответов «Нет» нет, а единственная оговорка «Частично» относится к географическим границам. Комментарии к пунктам 2, 3, 7, 8 и 9 отсылают к таблицам 43–46, то есть подтверждение вынесено в соседние таблицы отчета.</w:t>
      </w:r>
    </w:p>
    <w:bookmarkEnd w:id="37"/>
    <w:p w14:paraId="22AC16E4">
      <w:pPr>
        <w:pStyle w:val="4"/>
        <w:keepNext/>
        <w:spacing w:before="360" w:after="360" w:line="360" w:lineRule="exact"/>
        <w:ind w:firstLine="709"/>
        <w:jc w:val="left"/>
      </w:pPr>
      <w:bookmarkStart w:id="38" w:name="_Toc22514"/>
      <w:bookmarkStart w:id="39" w:name="аргументация-выбора-идеи-и-территории"/>
      <w:r>
        <w:rPr>
          <w:rFonts w:ascii="Times New Roman" w:hAnsi="Times New Roman"/>
          <w:b/>
          <w:sz w:val="28"/>
        </w:rPr>
        <w:t>2.10 Аргументация выбора идеи и территории</w:t>
      </w:r>
      <w:bookmarkEnd w:id="38"/>
    </w:p>
    <w:p w14:paraId="3EF6EE96">
      <w:pPr>
        <w:pStyle w:val="25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Вордстата сведены в формы листов 3 и 4 АРГ.</w:t>
      </w:r>
    </w:p>
    <w:p w14:paraId="222BCE7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48 – Лист 3. Данные </w:t>
      </w:r>
      <w:r>
        <w:rPr>
          <w:rFonts w:ascii="Times New Roman" w:hAnsi="Times New Roman"/>
          <w:i/>
          <w:sz w:val="28"/>
        </w:rPr>
        <w:t>Google Trends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2"/>
        <w:gridCol w:w="993"/>
        <w:gridCol w:w="993"/>
        <w:gridCol w:w="1396"/>
        <w:gridCol w:w="1597"/>
        <w:gridCol w:w="1094"/>
        <w:gridCol w:w="1094"/>
        <w:gridCol w:w="1396"/>
      </w:tblGrid>
      <w:tr w14:paraId="738ED6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9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59C097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9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22EA9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индекс 0–100</w:t>
            </w:r>
          </w:p>
        </w:tc>
        <w:tc>
          <w:tcPr>
            <w:tcW w:w="9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8ED26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Пик интереса</w:t>
            </w:r>
          </w:p>
        </w:tc>
        <w:tc>
          <w:tcPr>
            <w:tcW w:w="13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2AF66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Тренд</w:t>
            </w:r>
          </w:p>
        </w:tc>
        <w:tc>
          <w:tcPr>
            <w:tcW w:w="159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3B118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Сезонность</w:t>
            </w:r>
          </w:p>
        </w:tc>
        <w:tc>
          <w:tcPr>
            <w:tcW w:w="10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21D231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 интереса</w:t>
            </w:r>
          </w:p>
        </w:tc>
        <w:tc>
          <w:tcPr>
            <w:tcW w:w="10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D9080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Связанные запросы</w:t>
            </w:r>
          </w:p>
        </w:tc>
        <w:tc>
          <w:tcPr>
            <w:tcW w:w="139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B1584A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для бизнес-идеи</w:t>
            </w:r>
          </w:p>
        </w:tc>
      </w:tr>
      <w:tr w14:paraId="715D9C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49C8ED6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993" w:type="dxa"/>
            <w:vAlign w:val="center"/>
          </w:tcPr>
          <w:p w14:paraId="3C488C1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14,52 (12 мес.); 23,20 (5 лет)</w:t>
            </w:r>
          </w:p>
        </w:tc>
        <w:tc>
          <w:tcPr>
            <w:tcW w:w="993" w:type="dxa"/>
            <w:vAlign w:val="center"/>
          </w:tcPr>
          <w:p w14:paraId="4632477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Декабрь 2025 г. (12 мес.); май 2022 г. (5 лет)</w:t>
            </w:r>
          </w:p>
        </w:tc>
        <w:tc>
          <w:tcPr>
            <w:tcW w:w="1396" w:type="dxa"/>
            <w:vAlign w:val="center"/>
          </w:tcPr>
          <w:p w14:paraId="11ED3BB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(–43,8 %)</w:t>
            </w:r>
          </w:p>
        </w:tc>
        <w:tc>
          <w:tcPr>
            <w:tcW w:w="1597" w:type="dxa"/>
            <w:vAlign w:val="center"/>
          </w:tcPr>
          <w:p w14:paraId="5517880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(пики сентябрь–декабрь)</w:t>
            </w:r>
          </w:p>
        </w:tc>
        <w:tc>
          <w:tcPr>
            <w:tcW w:w="1094" w:type="dxa"/>
            <w:vAlign w:val="center"/>
          </w:tcPr>
          <w:p w14:paraId="02CA847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 6 областей</w:t>
            </w:r>
          </w:p>
        </w:tc>
        <w:tc>
          <w:tcPr>
            <w:tcW w:w="1094" w:type="dxa"/>
            <w:vAlign w:val="center"/>
          </w:tcPr>
          <w:p w14:paraId="2E4939E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396" w:type="dxa"/>
            <w:vAlign w:val="center"/>
          </w:tcPr>
          <w:p w14:paraId="4A3F16E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Основное направление, но интерес низкий и снижается</w:t>
            </w:r>
          </w:p>
        </w:tc>
      </w:tr>
      <w:tr w14:paraId="533D7C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2F599B6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993" w:type="dxa"/>
            <w:vAlign w:val="center"/>
          </w:tcPr>
          <w:p w14:paraId="1BAC2C9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16,17 (12 мес.); 12,31 (5 лет)</w:t>
            </w:r>
          </w:p>
        </w:tc>
        <w:tc>
          <w:tcPr>
            <w:tcW w:w="993" w:type="dxa"/>
            <w:vAlign w:val="center"/>
          </w:tcPr>
          <w:p w14:paraId="37386D9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Начало декабря 2025 г. (12 мес.); март 2025 г. (5 лет)</w:t>
            </w:r>
          </w:p>
        </w:tc>
        <w:tc>
          <w:tcPr>
            <w:tcW w:w="1396" w:type="dxa"/>
            <w:vAlign w:val="center"/>
          </w:tcPr>
          <w:p w14:paraId="0AD0D23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(–46,7 %)</w:t>
            </w:r>
          </w:p>
        </w:tc>
        <w:tc>
          <w:tcPr>
            <w:tcW w:w="1597" w:type="dxa"/>
            <w:vAlign w:val="center"/>
          </w:tcPr>
          <w:p w14:paraId="081D165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Есть, нерегулярная</w:t>
            </w:r>
          </w:p>
        </w:tc>
        <w:tc>
          <w:tcPr>
            <w:tcW w:w="1094" w:type="dxa"/>
            <w:vAlign w:val="center"/>
          </w:tcPr>
          <w:p w14:paraId="5EEFE93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Все 6 областей</w:t>
            </w:r>
          </w:p>
        </w:tc>
        <w:tc>
          <w:tcPr>
            <w:tcW w:w="1094" w:type="dxa"/>
            <w:vAlign w:val="center"/>
          </w:tcPr>
          <w:p w14:paraId="34D1DCD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1396" w:type="dxa"/>
            <w:vAlign w:val="center"/>
          </w:tcPr>
          <w:p w14:paraId="7212B88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Второе направление, сегмент аналитиков</w:t>
            </w:r>
          </w:p>
        </w:tc>
      </w:tr>
      <w:tr w14:paraId="42A6B2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2" w:type="dxa"/>
            <w:vAlign w:val="center"/>
          </w:tcPr>
          <w:p w14:paraId="78E08DA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993" w:type="dxa"/>
            <w:vAlign w:val="center"/>
          </w:tcPr>
          <w:p w14:paraId="59A65A3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2,38 (12 мес.); 1,73 (5 лет, 59 месяцев)</w:t>
            </w:r>
          </w:p>
        </w:tc>
        <w:tc>
          <w:tcPr>
            <w:tcW w:w="993" w:type="dxa"/>
            <w:vAlign w:val="center"/>
          </w:tcPr>
          <w:p w14:paraId="5DDFCC3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Конец апреля 2026 г.</w:t>
            </w:r>
          </w:p>
        </w:tc>
        <w:tc>
          <w:tcPr>
            <w:tcW w:w="1396" w:type="dxa"/>
            <w:vAlign w:val="center"/>
          </w:tcPr>
          <w:p w14:paraId="6DAA4AD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3905494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094" w:type="dxa"/>
            <w:vAlign w:val="center"/>
          </w:tcPr>
          <w:p w14:paraId="1AD8434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Только Минская область</w:t>
            </w:r>
          </w:p>
        </w:tc>
        <w:tc>
          <w:tcPr>
            <w:tcW w:w="1094" w:type="dxa"/>
            <w:vAlign w:val="center"/>
          </w:tcPr>
          <w:p w14:paraId="75995CD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данных</w:t>
            </w:r>
          </w:p>
        </w:tc>
        <w:tc>
          <w:tcPr>
            <w:tcW w:w="1396" w:type="dxa"/>
            <w:vAlign w:val="center"/>
          </w:tcPr>
          <w:p w14:paraId="178ACB5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Данных недостаточно для вывода</w:t>
            </w:r>
          </w:p>
        </w:tc>
      </w:tr>
    </w:tbl>
    <w:p w14:paraId="30A2E985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48 по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средний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14,52 за 12 месяцев и 23,20 за 5 лет,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16,17 и 12,31; по обоим запросам отмечено снижение (на 43,8 % и 46,7 %).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(2,38 за 12 месяцев) данных недостаточно для вывода.</w:t>
      </w:r>
    </w:p>
    <w:p w14:paraId="102CDE6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49 – Лист 4. Данные Яндекс Вордстат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5"/>
        <w:gridCol w:w="1338"/>
        <w:gridCol w:w="916"/>
        <w:gridCol w:w="1085"/>
        <w:gridCol w:w="1001"/>
        <w:gridCol w:w="1338"/>
        <w:gridCol w:w="1338"/>
        <w:gridCol w:w="1254"/>
      </w:tblGrid>
      <w:tr w14:paraId="6C8080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8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45D47D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3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992FC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Группа</w:t>
            </w:r>
          </w:p>
        </w:tc>
        <w:tc>
          <w:tcPr>
            <w:tcW w:w="9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4CB0C7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</w:t>
            </w:r>
          </w:p>
        </w:tc>
        <w:tc>
          <w:tcPr>
            <w:tcW w:w="108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CA9C79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Частотность</w:t>
            </w:r>
          </w:p>
        </w:tc>
        <w:tc>
          <w:tcPr>
            <w:tcW w:w="100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85997E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13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024984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Коммерческий признак</w:t>
            </w:r>
          </w:p>
        </w:tc>
        <w:tc>
          <w:tcPr>
            <w:tcW w:w="133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F2100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Похожие запросы</w:t>
            </w:r>
          </w:p>
        </w:tc>
        <w:tc>
          <w:tcPr>
            <w:tcW w:w="125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F5E376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для бизнес-идеи</w:t>
            </w:r>
          </w:p>
        </w:tc>
      </w:tr>
      <w:tr w14:paraId="30D680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18D1618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338" w:type="dxa"/>
            <w:vAlign w:val="center"/>
          </w:tcPr>
          <w:p w14:paraId="3397D8C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16" w:type="dxa"/>
            <w:vAlign w:val="center"/>
          </w:tcPr>
          <w:p w14:paraId="636333F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Минск – индекс 194,99</w:t>
            </w:r>
          </w:p>
        </w:tc>
        <w:tc>
          <w:tcPr>
            <w:tcW w:w="1085" w:type="dxa"/>
            <w:vAlign w:val="center"/>
          </w:tcPr>
          <w:p w14:paraId="6FCE3C8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</w:t>
            </w:r>
          </w:p>
        </w:tc>
        <w:tc>
          <w:tcPr>
            <w:tcW w:w="1001" w:type="dxa"/>
            <w:vAlign w:val="center"/>
          </w:tcPr>
          <w:p w14:paraId="55F451F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(–42,7 %)</w:t>
            </w:r>
          </w:p>
        </w:tc>
        <w:tc>
          <w:tcPr>
            <w:tcW w:w="1338" w:type="dxa"/>
            <w:vAlign w:val="center"/>
          </w:tcPr>
          <w:p w14:paraId="18FA666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338" w:type="dxa"/>
            <w:vAlign w:val="center"/>
          </w:tcPr>
          <w:p w14:paraId="59372AD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проектирования,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онлайн</w:t>
            </w:r>
          </w:p>
        </w:tc>
        <w:tc>
          <w:tcPr>
            <w:tcW w:w="1254" w:type="dxa"/>
            <w:vAlign w:val="center"/>
          </w:tcPr>
          <w:p w14:paraId="3472BD5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Ядро спроса, учебная сезонность</w:t>
            </w:r>
          </w:p>
        </w:tc>
      </w:tr>
      <w:tr w14:paraId="652698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300DB7A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338" w:type="dxa"/>
            <w:vAlign w:val="center"/>
          </w:tcPr>
          <w:p w14:paraId="194B37C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16" w:type="dxa"/>
            <w:vAlign w:val="center"/>
          </w:tcPr>
          <w:p w14:paraId="75A7399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085" w:type="dxa"/>
            <w:vAlign w:val="center"/>
          </w:tcPr>
          <w:p w14:paraId="2B59121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476</w:t>
            </w:r>
          </w:p>
        </w:tc>
        <w:tc>
          <w:tcPr>
            <w:tcW w:w="1001" w:type="dxa"/>
            <w:vAlign w:val="center"/>
          </w:tcPr>
          <w:p w14:paraId="1318246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(–44,1 %)</w:t>
            </w:r>
          </w:p>
        </w:tc>
        <w:tc>
          <w:tcPr>
            <w:tcW w:w="1338" w:type="dxa"/>
            <w:vAlign w:val="center"/>
          </w:tcPr>
          <w:p w14:paraId="203A06D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338" w:type="dxa"/>
            <w:vAlign w:val="center"/>
          </w:tcPr>
          <w:p w14:paraId="6D2479F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диаграмма,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</w:p>
        </w:tc>
        <w:tc>
          <w:tcPr>
            <w:tcW w:w="1254" w:type="dxa"/>
            <w:vAlign w:val="center"/>
          </w:tcPr>
          <w:p w14:paraId="2B688E4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Второе направление</w:t>
            </w:r>
          </w:p>
        </w:tc>
      </w:tr>
      <w:tr w14:paraId="3B2856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14BED39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338" w:type="dxa"/>
            <w:vAlign w:val="center"/>
          </w:tcPr>
          <w:p w14:paraId="77C9346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 (прямой конкурент)</w:t>
            </w:r>
          </w:p>
        </w:tc>
        <w:tc>
          <w:tcPr>
            <w:tcW w:w="916" w:type="dxa"/>
            <w:vAlign w:val="center"/>
          </w:tcPr>
          <w:p w14:paraId="7CEB613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085" w:type="dxa"/>
            <w:vAlign w:val="center"/>
          </w:tcPr>
          <w:p w14:paraId="6CFDCEC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198</w:t>
            </w:r>
          </w:p>
        </w:tc>
        <w:tc>
          <w:tcPr>
            <w:tcW w:w="1001" w:type="dxa"/>
            <w:vAlign w:val="center"/>
          </w:tcPr>
          <w:p w14:paraId="5FF37B7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(–3,9 %); стабильный тренд; рост 2023–2025</w:t>
            </w:r>
          </w:p>
        </w:tc>
        <w:tc>
          <w:tcPr>
            <w:tcW w:w="1338" w:type="dxa"/>
            <w:vAlign w:val="center"/>
          </w:tcPr>
          <w:p w14:paraId="1AD575B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338" w:type="dxa"/>
            <w:vAlign w:val="center"/>
          </w:tcPr>
          <w:p w14:paraId="0A11479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</w:p>
        </w:tc>
        <w:tc>
          <w:tcPr>
            <w:tcW w:w="1254" w:type="dxa"/>
            <w:vAlign w:val="center"/>
          </w:tcPr>
          <w:p w14:paraId="53F362F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Интерес к текстовому подходу есть, спрос не падает</w:t>
            </w:r>
          </w:p>
        </w:tc>
      </w:tr>
      <w:tr w14:paraId="6CB9C2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1592067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338" w:type="dxa"/>
            <w:vAlign w:val="center"/>
          </w:tcPr>
          <w:p w14:paraId="1E0FA28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16" w:type="dxa"/>
            <w:vAlign w:val="center"/>
          </w:tcPr>
          <w:p w14:paraId="58DA187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085" w:type="dxa"/>
            <w:vAlign w:val="center"/>
          </w:tcPr>
          <w:p w14:paraId="41E857E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105</w:t>
            </w:r>
          </w:p>
        </w:tc>
        <w:tc>
          <w:tcPr>
            <w:tcW w:w="1001" w:type="dxa"/>
            <w:vAlign w:val="center"/>
          </w:tcPr>
          <w:p w14:paraId="0981233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(–34,9 %)</w:t>
            </w:r>
          </w:p>
        </w:tc>
        <w:tc>
          <w:tcPr>
            <w:tcW w:w="1338" w:type="dxa"/>
            <w:vAlign w:val="center"/>
          </w:tcPr>
          <w:p w14:paraId="3A31D1B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338" w:type="dxa"/>
            <w:vAlign w:val="center"/>
          </w:tcPr>
          <w:p w14:paraId="2446812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диаграмма, декомпозиция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контекстная</w:t>
            </w:r>
          </w:p>
        </w:tc>
        <w:tc>
          <w:tcPr>
            <w:tcW w:w="1254" w:type="dxa"/>
            <w:vAlign w:val="center"/>
          </w:tcPr>
          <w:p w14:paraId="3FD5160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Нишевая нотация, отличительная функция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68FB88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2D5E4A0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1338" w:type="dxa"/>
            <w:vAlign w:val="center"/>
          </w:tcPr>
          <w:p w14:paraId="154A9F5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16" w:type="dxa"/>
            <w:vAlign w:val="center"/>
          </w:tcPr>
          <w:p w14:paraId="6ACEF02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085" w:type="dxa"/>
            <w:vAlign w:val="center"/>
          </w:tcPr>
          <w:p w14:paraId="1FDF8FB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28</w:t>
            </w:r>
          </w:p>
        </w:tc>
        <w:tc>
          <w:tcPr>
            <w:tcW w:w="1001" w:type="dxa"/>
            <w:vAlign w:val="center"/>
          </w:tcPr>
          <w:p w14:paraId="5E9A067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(–55,4 %)</w:t>
            </w:r>
          </w:p>
        </w:tc>
        <w:tc>
          <w:tcPr>
            <w:tcW w:w="1338" w:type="dxa"/>
            <w:vAlign w:val="center"/>
          </w:tcPr>
          <w:p w14:paraId="55F72E5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338" w:type="dxa"/>
            <w:vAlign w:val="center"/>
          </w:tcPr>
          <w:p w14:paraId="06BAA0E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54" w:type="dxa"/>
            <w:vAlign w:val="center"/>
          </w:tcPr>
          <w:p w14:paraId="40BB356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частотность</w:t>
            </w:r>
          </w:p>
        </w:tc>
      </w:tr>
      <w:tr w14:paraId="4CE38B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14C1D3C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1338" w:type="dxa"/>
            <w:vAlign w:val="center"/>
          </w:tcPr>
          <w:p w14:paraId="6AE5682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16" w:type="dxa"/>
            <w:vAlign w:val="center"/>
          </w:tcPr>
          <w:p w14:paraId="7DD9A69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085" w:type="dxa"/>
            <w:vAlign w:val="center"/>
          </w:tcPr>
          <w:p w14:paraId="21D8C39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1001" w:type="dxa"/>
            <w:vAlign w:val="center"/>
          </w:tcPr>
          <w:p w14:paraId="13D4AF3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(–43,3 %)</w:t>
            </w:r>
          </w:p>
        </w:tc>
        <w:tc>
          <w:tcPr>
            <w:tcW w:w="1338" w:type="dxa"/>
            <w:vAlign w:val="center"/>
          </w:tcPr>
          <w:p w14:paraId="615249E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338" w:type="dxa"/>
            <w:vAlign w:val="center"/>
          </w:tcPr>
          <w:p w14:paraId="2CEB532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диаграмма сущность связь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</w:p>
        </w:tc>
        <w:tc>
          <w:tcPr>
            <w:tcW w:w="1254" w:type="dxa"/>
            <w:vAlign w:val="center"/>
          </w:tcPr>
          <w:p w14:paraId="5AE2E12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Низкая частотность</w:t>
            </w:r>
          </w:p>
        </w:tc>
      </w:tr>
      <w:tr w14:paraId="117AC5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506C7A0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сеть петри</w:t>
            </w:r>
          </w:p>
        </w:tc>
        <w:tc>
          <w:tcPr>
            <w:tcW w:w="1338" w:type="dxa"/>
            <w:vAlign w:val="center"/>
          </w:tcPr>
          <w:p w14:paraId="6C92636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</w:t>
            </w:r>
          </w:p>
        </w:tc>
        <w:tc>
          <w:tcPr>
            <w:tcW w:w="916" w:type="dxa"/>
            <w:vAlign w:val="center"/>
          </w:tcPr>
          <w:p w14:paraId="46FBCF0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085" w:type="dxa"/>
            <w:vAlign w:val="center"/>
          </w:tcPr>
          <w:p w14:paraId="4542990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001" w:type="dxa"/>
            <w:vAlign w:val="center"/>
          </w:tcPr>
          <w:p w14:paraId="26F6B9E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(–50,0 %)</w:t>
            </w:r>
          </w:p>
        </w:tc>
        <w:tc>
          <w:tcPr>
            <w:tcW w:w="1338" w:type="dxa"/>
            <w:vAlign w:val="center"/>
          </w:tcPr>
          <w:p w14:paraId="6246AA8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338" w:type="dxa"/>
            <w:vAlign w:val="center"/>
          </w:tcPr>
          <w:p w14:paraId="4C08240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анализ сетей петри</w:t>
            </w:r>
          </w:p>
        </w:tc>
        <w:tc>
          <w:tcPr>
            <w:tcW w:w="1254" w:type="dxa"/>
            <w:vAlign w:val="center"/>
          </w:tcPr>
          <w:p w14:paraId="6F5B027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Очень низкая частотность</w:t>
            </w:r>
          </w:p>
        </w:tc>
      </w:tr>
      <w:tr w14:paraId="263975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2DF02A2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конструктор диаграмм онлайн</w:t>
            </w:r>
          </w:p>
        </w:tc>
        <w:tc>
          <w:tcPr>
            <w:tcW w:w="1338" w:type="dxa"/>
            <w:vAlign w:val="center"/>
          </w:tcPr>
          <w:p w14:paraId="718E452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Общий</w:t>
            </w:r>
          </w:p>
        </w:tc>
        <w:tc>
          <w:tcPr>
            <w:tcW w:w="916" w:type="dxa"/>
            <w:vAlign w:val="center"/>
          </w:tcPr>
          <w:p w14:paraId="79FFD65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085" w:type="dxa"/>
            <w:vAlign w:val="center"/>
          </w:tcPr>
          <w:p w14:paraId="66CE941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001" w:type="dxa"/>
            <w:vAlign w:val="center"/>
          </w:tcPr>
          <w:p w14:paraId="1E14BB2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снималась (значения малы)</w:t>
            </w:r>
          </w:p>
        </w:tc>
        <w:tc>
          <w:tcPr>
            <w:tcW w:w="1338" w:type="dxa"/>
            <w:vAlign w:val="center"/>
          </w:tcPr>
          <w:p w14:paraId="1C5DB8B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</w:t>
            </w:r>
          </w:p>
        </w:tc>
        <w:tc>
          <w:tcPr>
            <w:tcW w:w="1338" w:type="dxa"/>
            <w:vAlign w:val="center"/>
          </w:tcPr>
          <w:p w14:paraId="528418A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–</w:t>
            </w:r>
          </w:p>
        </w:tc>
        <w:tc>
          <w:tcPr>
            <w:tcW w:w="1254" w:type="dxa"/>
            <w:vAlign w:val="center"/>
          </w:tcPr>
          <w:p w14:paraId="30B18B4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Общие формулировки почти не используются</w:t>
            </w:r>
          </w:p>
        </w:tc>
      </w:tr>
    </w:tbl>
    <w:p w14:paraId="02049776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49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5"/>
        <w:gridCol w:w="1338"/>
        <w:gridCol w:w="916"/>
        <w:gridCol w:w="1085"/>
        <w:gridCol w:w="1001"/>
        <w:gridCol w:w="1338"/>
        <w:gridCol w:w="1338"/>
        <w:gridCol w:w="1254"/>
      </w:tblGrid>
      <w:tr w14:paraId="0FD005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85" w:type="dxa"/>
            <w:vAlign w:val="center"/>
          </w:tcPr>
          <w:p w14:paraId="098EEFC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</w:t>
            </w:r>
          </w:p>
        </w:tc>
        <w:tc>
          <w:tcPr>
            <w:tcW w:w="1338" w:type="dxa"/>
            <w:vAlign w:val="center"/>
          </w:tcPr>
          <w:p w14:paraId="1FCE1F8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Группа</w:t>
            </w:r>
          </w:p>
        </w:tc>
        <w:tc>
          <w:tcPr>
            <w:tcW w:w="916" w:type="dxa"/>
            <w:vAlign w:val="center"/>
          </w:tcPr>
          <w:p w14:paraId="4AC1759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Регион</w:t>
            </w:r>
          </w:p>
        </w:tc>
        <w:tc>
          <w:tcPr>
            <w:tcW w:w="1085" w:type="dxa"/>
            <w:vAlign w:val="center"/>
          </w:tcPr>
          <w:p w14:paraId="09BCF23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Частотность</w:t>
            </w:r>
          </w:p>
        </w:tc>
        <w:tc>
          <w:tcPr>
            <w:tcW w:w="1001" w:type="dxa"/>
            <w:vAlign w:val="center"/>
          </w:tcPr>
          <w:p w14:paraId="76D2389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Динамика</w:t>
            </w:r>
          </w:p>
        </w:tc>
        <w:tc>
          <w:tcPr>
            <w:tcW w:w="1338" w:type="dxa"/>
            <w:vAlign w:val="center"/>
          </w:tcPr>
          <w:p w14:paraId="405CEC2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Коммерческий признак</w:t>
            </w:r>
          </w:p>
        </w:tc>
        <w:tc>
          <w:tcPr>
            <w:tcW w:w="1338" w:type="dxa"/>
            <w:vAlign w:val="center"/>
          </w:tcPr>
          <w:p w14:paraId="385F328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Похожие запросы</w:t>
            </w:r>
          </w:p>
        </w:tc>
        <w:tc>
          <w:tcPr>
            <w:tcW w:w="1254" w:type="dxa"/>
            <w:vAlign w:val="center"/>
          </w:tcPr>
          <w:p w14:paraId="57F661A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Вывод для бизнес-идеи</w:t>
            </w:r>
          </w:p>
        </w:tc>
      </w:tr>
      <w:tr w14:paraId="282B07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85" w:type="dxa"/>
            <w:vAlign w:val="center"/>
          </w:tcPr>
          <w:p w14:paraId="056013C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схема; нейросеть диаграмма</w:t>
            </w:r>
          </w:p>
        </w:tc>
        <w:tc>
          <w:tcPr>
            <w:tcW w:w="1338" w:type="dxa"/>
            <w:vAlign w:val="center"/>
          </w:tcPr>
          <w:p w14:paraId="51E41D9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Продуктовый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-генерация)</w:t>
            </w:r>
          </w:p>
        </w:tc>
        <w:tc>
          <w:tcPr>
            <w:tcW w:w="916" w:type="dxa"/>
            <w:vAlign w:val="center"/>
          </w:tcPr>
          <w:p w14:paraId="3750620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085" w:type="dxa"/>
            <w:vAlign w:val="center"/>
          </w:tcPr>
          <w:p w14:paraId="21CD928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76; 31</w:t>
            </w:r>
          </w:p>
        </w:tc>
        <w:tc>
          <w:tcPr>
            <w:tcW w:w="1001" w:type="dxa"/>
            <w:vAlign w:val="center"/>
          </w:tcPr>
          <w:p w14:paraId="667AA1F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(–12,8 %; –22,7 %); рост с 2023 г.</w:t>
            </w:r>
          </w:p>
        </w:tc>
        <w:tc>
          <w:tcPr>
            <w:tcW w:w="1338" w:type="dxa"/>
            <w:vAlign w:val="center"/>
          </w:tcPr>
          <w:p w14:paraId="09A4CD5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(«бесплатно» – признак ценовой чувствительности)</w:t>
            </w:r>
          </w:p>
        </w:tc>
        <w:tc>
          <w:tcPr>
            <w:tcW w:w="1338" w:type="dxa"/>
            <w:vAlign w:val="center"/>
          </w:tcPr>
          <w:p w14:paraId="12671E9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нейросеть для схем, схема по тексту нейросеть</w:t>
            </w:r>
          </w:p>
        </w:tc>
        <w:tc>
          <w:tcPr>
            <w:tcW w:w="1254" w:type="dxa"/>
            <w:vAlign w:val="center"/>
          </w:tcPr>
          <w:p w14:paraId="190D240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Подтверждает интерес к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-функции</w:t>
            </w:r>
          </w:p>
        </w:tc>
      </w:tr>
    </w:tbl>
    <w:p w14:paraId="15BBD73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уточнения применялись только для очистки омонимов («</w:t>
      </w:r>
      <w:r>
        <w:rPr>
          <w:rFonts w:ascii="Times New Roman" w:hAnsi="Times New Roman"/>
          <w:i/>
          <w:sz w:val="28"/>
        </w:rPr>
        <w:t>mermaid 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 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диаграмма»); минус-слова и фиксация словоформ не использовались.</w:t>
      </w:r>
    </w:p>
    <w:p w14:paraId="623B6AD6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Обоснование географических границ – таблица 50.</w:t>
      </w:r>
    </w:p>
    <w:p w14:paraId="1C7E6D2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50 – Оценка вариантов территории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945"/>
        <w:gridCol w:w="1945"/>
        <w:gridCol w:w="1945"/>
        <w:gridCol w:w="1699"/>
      </w:tblGrid>
      <w:tr w14:paraId="75214A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2D7F9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</w:t>
            </w:r>
          </w:p>
        </w:tc>
        <w:tc>
          <w:tcPr>
            <w:tcW w:w="19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841C8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GT</w:t>
            </w:r>
          </w:p>
        </w:tc>
        <w:tc>
          <w:tcPr>
            <w:tcW w:w="19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46E64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</w:p>
        </w:tc>
        <w:tc>
          <w:tcPr>
            <w:tcW w:w="19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EFDAC2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Операционная реализуемость</w:t>
            </w:r>
          </w:p>
        </w:tc>
        <w:tc>
          <w:tcPr>
            <w:tcW w:w="16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4C1428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</w:t>
            </w:r>
          </w:p>
        </w:tc>
      </w:tr>
      <w:tr w14:paraId="6CDE36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1942181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</w:t>
            </w:r>
          </w:p>
        </w:tc>
        <w:tc>
          <w:tcPr>
            <w:tcW w:w="1945" w:type="dxa"/>
            <w:vAlign w:val="center"/>
          </w:tcPr>
          <w:p w14:paraId="17A3047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Отдельно не выделяется: в справочнике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1945" w:type="dxa"/>
            <w:vAlign w:val="center"/>
          </w:tcPr>
          <w:p w14:paraId="63F0435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интереса 194,99 – выше среднего по стране (127,61)</w:t>
            </w:r>
          </w:p>
        </w:tc>
        <w:tc>
          <w:tcPr>
            <w:tcW w:w="1945" w:type="dxa"/>
            <w:vAlign w:val="center"/>
          </w:tcPr>
          <w:p w14:paraId="135369B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Дистанционная модель, ресурсы команды достаточны</w:t>
            </w:r>
          </w:p>
        </w:tc>
        <w:tc>
          <w:tcPr>
            <w:tcW w:w="1699" w:type="dxa"/>
            <w:vAlign w:val="center"/>
          </w:tcPr>
          <w:p w14:paraId="020AA16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Приоритетный сегмент внутри основного рынка</w:t>
            </w:r>
          </w:p>
        </w:tc>
      </w:tr>
      <w:tr w14:paraId="1D7BFB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23F09AE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Минская область</w:t>
            </w:r>
          </w:p>
        </w:tc>
        <w:tc>
          <w:tcPr>
            <w:tcW w:w="1945" w:type="dxa"/>
            <w:vAlign w:val="center"/>
          </w:tcPr>
          <w:p w14:paraId="607428D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82,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98 из 100 (повторная выгрузка: 100 и 78)</w:t>
            </w:r>
          </w:p>
        </w:tc>
        <w:tc>
          <w:tcPr>
            <w:tcW w:w="1945" w:type="dxa"/>
            <w:vAlign w:val="center"/>
          </w:tcPr>
          <w:p w14:paraId="634EFF5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Входит в общий показатель «Минск и область»: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325 (индекс 119,43),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372 (194,99)</w:t>
            </w:r>
          </w:p>
        </w:tc>
        <w:tc>
          <w:tcPr>
            <w:tcW w:w="1945" w:type="dxa"/>
            <w:vAlign w:val="center"/>
          </w:tcPr>
          <w:p w14:paraId="68A7956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Дистанционно</w:t>
            </w:r>
          </w:p>
        </w:tc>
        <w:tc>
          <w:tcPr>
            <w:tcW w:w="1699" w:type="dxa"/>
            <w:vAlign w:val="center"/>
          </w:tcPr>
          <w:p w14:paraId="001AC17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рынок</w:t>
            </w:r>
          </w:p>
        </w:tc>
      </w:tr>
      <w:tr w14:paraId="64A6ED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3859C90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Другие области РБ</w:t>
            </w:r>
          </w:p>
        </w:tc>
        <w:tc>
          <w:tcPr>
            <w:tcW w:w="1945" w:type="dxa"/>
            <w:vAlign w:val="center"/>
          </w:tcPr>
          <w:p w14:paraId="6782147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Данные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(66–100)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(50–100) во всех областях</w:t>
            </w:r>
          </w:p>
        </w:tc>
        <w:tc>
          <w:tcPr>
            <w:tcW w:w="1945" w:type="dxa"/>
            <w:vAlign w:val="center"/>
          </w:tcPr>
          <w:p w14:paraId="0457196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Учтены в общем показателе по РБ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513 запросов;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422, окно 29.08–29.09.2026)</w:t>
            </w:r>
          </w:p>
        </w:tc>
        <w:tc>
          <w:tcPr>
            <w:tcW w:w="1945" w:type="dxa"/>
            <w:vAlign w:val="center"/>
          </w:tcPr>
          <w:p w14:paraId="1C7662E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Дистанционно, онлайн-оказание услуги</w:t>
            </w:r>
          </w:p>
        </w:tc>
        <w:tc>
          <w:tcPr>
            <w:tcW w:w="1699" w:type="dxa"/>
            <w:vAlign w:val="center"/>
          </w:tcPr>
          <w:p w14:paraId="04BD13A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рынок</w:t>
            </w:r>
          </w:p>
        </w:tc>
      </w:tr>
    </w:tbl>
    <w:p w14:paraId="4A696740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50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2"/>
        <w:gridCol w:w="1945"/>
        <w:gridCol w:w="1945"/>
        <w:gridCol w:w="1945"/>
        <w:gridCol w:w="1699"/>
      </w:tblGrid>
      <w:tr w14:paraId="6AE0A1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22" w:type="dxa"/>
            <w:vAlign w:val="center"/>
          </w:tcPr>
          <w:p w14:paraId="1FA433F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Территория</w:t>
            </w:r>
          </w:p>
        </w:tc>
        <w:tc>
          <w:tcPr>
            <w:tcW w:w="1945" w:type="dxa"/>
            <w:vAlign w:val="center"/>
          </w:tcPr>
          <w:p w14:paraId="48717D3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Данные GT</w:t>
            </w:r>
          </w:p>
        </w:tc>
        <w:tc>
          <w:tcPr>
            <w:tcW w:w="1945" w:type="dxa"/>
            <w:vAlign w:val="center"/>
          </w:tcPr>
          <w:p w14:paraId="71A2539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Данные YW</w:t>
            </w:r>
          </w:p>
        </w:tc>
        <w:tc>
          <w:tcPr>
            <w:tcW w:w="1945" w:type="dxa"/>
            <w:vAlign w:val="center"/>
          </w:tcPr>
          <w:p w14:paraId="7B11098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Операционная реализуемость</w:t>
            </w:r>
          </w:p>
        </w:tc>
        <w:tc>
          <w:tcPr>
            <w:tcW w:w="1699" w:type="dxa"/>
            <w:vAlign w:val="center"/>
          </w:tcPr>
          <w:p w14:paraId="1898B9A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Решение</w:t>
            </w:r>
          </w:p>
        </w:tc>
      </w:tr>
      <w:tr w14:paraId="60C1B3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73020F7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Республика Беларусь (целиком)</w:t>
            </w:r>
          </w:p>
        </w:tc>
        <w:tc>
          <w:tcPr>
            <w:tcW w:w="1945" w:type="dxa"/>
            <w:vAlign w:val="center"/>
          </w:tcPr>
          <w:p w14:paraId="3117F97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Географически распределенный сигнал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945" w:type="dxa"/>
            <w:vAlign w:val="center"/>
          </w:tcPr>
          <w:p w14:paraId="7FC9E46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591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 и 476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запросов/мес.</w:t>
            </w:r>
          </w:p>
        </w:tc>
        <w:tc>
          <w:tcPr>
            <w:tcW w:w="1945" w:type="dxa"/>
            <w:vAlign w:val="center"/>
          </w:tcPr>
          <w:p w14:paraId="7F4B462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Полностью дистанционная модель,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PWA</w:t>
            </w:r>
          </w:p>
        </w:tc>
        <w:tc>
          <w:tcPr>
            <w:tcW w:w="1699" w:type="dxa"/>
            <w:vAlign w:val="center"/>
          </w:tcPr>
          <w:p w14:paraId="05CE91F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Основной рынок</w:t>
            </w:r>
          </w:p>
        </w:tc>
      </w:tr>
      <w:tr w14:paraId="5F3B72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22" w:type="dxa"/>
            <w:vAlign w:val="center"/>
          </w:tcPr>
          <w:p w14:paraId="0216C79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Русскоязычный сегмент РФ/СНГ</w:t>
            </w:r>
          </w:p>
        </w:tc>
        <w:tc>
          <w:tcPr>
            <w:tcW w:w="1945" w:type="dxa"/>
            <w:vAlign w:val="center"/>
          </w:tcPr>
          <w:p w14:paraId="3EF4D51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50,02 (12 мес.) и 56,19 (5 лет),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61,52 и 55,33, данные в каждой неделе, последний год к предыдущему –18,0 %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 и –12,3 %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Казахстан –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12,87 и 13,94,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20,10 и 13,24, данные в 12 и 17 из 52 недель (последний год к предыдущему –0,9 % и +69,0 %)</w:t>
            </w:r>
          </w:p>
        </w:tc>
        <w:tc>
          <w:tcPr>
            <w:tcW w:w="1945" w:type="dxa"/>
            <w:vAlign w:val="center"/>
          </w:tcPr>
          <w:p w14:paraId="519F7AE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Россия – 21 755 (окно «Регионов» 25.08–23.09.2026) запросов/мес.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31 582 против 422 (в 74,8 раза, окно 29.08–29.09.2026); Казахстан – 358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>) и 309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45" w:type="dxa"/>
            <w:vAlign w:val="center"/>
          </w:tcPr>
          <w:p w14:paraId="6E3B769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Дистанционно, без адаптации языка</w:t>
            </w:r>
          </w:p>
        </w:tc>
        <w:tc>
          <w:tcPr>
            <w:tcW w:w="1699" w:type="dxa"/>
            <w:vAlign w:val="center"/>
          </w:tcPr>
          <w:p w14:paraId="7A425EC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Расширение, проверка на следующем этапе</w:t>
            </w:r>
          </w:p>
        </w:tc>
      </w:tr>
    </w:tbl>
    <w:p w14:paraId="0692601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Формула вывода о территории: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387E361E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Оценочная матрица перспективности (АРГ раздела 9, шкала 0–3 по шести критериям) – таблица 51.</w:t>
      </w:r>
    </w:p>
    <w:p w14:paraId="5CEEE0D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51 – Оценочная матрица перспективности идеи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30"/>
        <w:tblW w:w="9622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650"/>
        <w:gridCol w:w="5564"/>
      </w:tblGrid>
      <w:tr w14:paraId="035C22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35281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Критерий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950083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(0–3)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E573A1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Обоснование</w:t>
            </w:r>
          </w:p>
        </w:tc>
      </w:tr>
      <w:tr w14:paraId="614257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09ADD4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Выраженность интереса</w:t>
            </w:r>
          </w:p>
        </w:tc>
        <w:tc>
          <w:tcPr>
            <w:tcW w:w="1650" w:type="dxa"/>
            <w:vAlign w:val="center"/>
          </w:tcPr>
          <w:p w14:paraId="5028839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(вариант: 1)</w:t>
            </w:r>
          </w:p>
        </w:tc>
        <w:tc>
          <w:tcPr>
            <w:tcW w:w="5564" w:type="dxa"/>
            <w:vAlign w:val="center"/>
          </w:tcPr>
          <w:p w14:paraId="3D4D805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низкий уровень по обеим шкалам. При оценке только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1 («низкий интерес»)</w:t>
            </w:r>
          </w:p>
        </w:tc>
      </w:tr>
      <w:tr w14:paraId="1BD0CB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92E985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</w:t>
            </w:r>
          </w:p>
        </w:tc>
        <w:tc>
          <w:tcPr>
            <w:tcW w:w="1650" w:type="dxa"/>
            <w:vAlign w:val="center"/>
          </w:tcPr>
          <w:p w14:paraId="1B97A8D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5564" w:type="dxa"/>
            <w:vAlign w:val="center"/>
          </w:tcPr>
          <w:p w14:paraId="2434E20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Снижение подтверждено обоими источниками (–42,7…–46,7 % год к году)</w:t>
            </w:r>
          </w:p>
        </w:tc>
      </w:tr>
      <w:tr w14:paraId="7C0FB9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40B037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1650" w:type="dxa"/>
            <w:vAlign w:val="center"/>
          </w:tcPr>
          <w:p w14:paraId="2590161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(вариант: 0)</w:t>
            </w:r>
          </w:p>
        </w:tc>
        <w:tc>
          <w:tcPr>
            <w:tcW w:w="5564" w:type="dxa"/>
            <w:vAlign w:val="center"/>
          </w:tcPr>
          <w:p w14:paraId="23AB420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»). По формулировке АРГ это «коммерческие признаки единичны» – 1;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YW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«единичные запросы» – 1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14:paraId="481E56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2593DA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Географическая ясность</w:t>
            </w:r>
          </w:p>
        </w:tc>
        <w:tc>
          <w:tcPr>
            <w:tcW w:w="1650" w:type="dxa"/>
            <w:vAlign w:val="center"/>
          </w:tcPr>
          <w:p w14:paraId="349F13B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 (вариант: 2)</w:t>
            </w:r>
          </w:p>
        </w:tc>
        <w:tc>
          <w:tcPr>
            <w:tcW w:w="5564" w:type="dxa"/>
            <w:vAlign w:val="center"/>
          </w:tcPr>
          <w:p w14:paraId="55C3805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 подтверждена данными обоих источников, включая концентрацию в Минске. Для варианта «вся Республика Беларусь» АРГ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14:paraId="6586F1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ED90F0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Соответствие компетенции</w:t>
            </w:r>
          </w:p>
        </w:tc>
        <w:tc>
          <w:tcPr>
            <w:tcW w:w="1650" w:type="dxa"/>
            <w:vAlign w:val="center"/>
          </w:tcPr>
          <w:p w14:paraId="7821C67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42C6F3E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Полноценная услуга – продукт построен под задачу нотационных диаграмм</w:t>
            </w:r>
          </w:p>
        </w:tc>
      </w:tr>
      <w:tr w14:paraId="0C644B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04E40CC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Операционная реализуемость</w:t>
            </w:r>
          </w:p>
        </w:tc>
        <w:tc>
          <w:tcPr>
            <w:tcW w:w="1650" w:type="dxa"/>
            <w:vAlign w:val="center"/>
          </w:tcPr>
          <w:p w14:paraId="3BCA5CF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5D5E796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Реализуемо с ограничениями (продукт до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MVP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спринт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S10</w:t>
            </w:r>
            <w:r>
              <w:rPr>
                <w:rFonts w:ascii="Times New Roman" w:hAnsi="Times New Roman"/>
                <w:sz w:val="24"/>
                <w:szCs w:val="20"/>
              </w:rPr>
              <w:t>, 06.12.2026)</w:t>
            </w:r>
          </w:p>
        </w:tc>
      </w:tr>
    </w:tbl>
    <w:p w14:paraId="7EA96524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Сумма зависит от прочтения трех критериев (таблица 52).</w:t>
      </w:r>
    </w:p>
    <w:p w14:paraId="439A21A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52 – Варианты итоговой оценки по матрице АРГ раздела 9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2"/>
        <w:gridCol w:w="1409"/>
        <w:gridCol w:w="1409"/>
        <w:gridCol w:w="1612"/>
        <w:gridCol w:w="1104"/>
        <w:gridCol w:w="698"/>
        <w:gridCol w:w="1511"/>
      </w:tblGrid>
      <w:tr w14:paraId="1C460F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0A864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Вариант</w:t>
            </w:r>
          </w:p>
        </w:tc>
        <w:tc>
          <w:tcPr>
            <w:tcW w:w="1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CCF2A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Выраженность интереса</w:t>
            </w:r>
          </w:p>
        </w:tc>
        <w:tc>
          <w:tcPr>
            <w:tcW w:w="1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85F3B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Коммерческое намерение</w:t>
            </w:r>
          </w:p>
        </w:tc>
        <w:tc>
          <w:tcPr>
            <w:tcW w:w="16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E3A7C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Географическая ясность</w:t>
            </w:r>
          </w:p>
        </w:tc>
        <w:tc>
          <w:tcPr>
            <w:tcW w:w="110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A806D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Остальные три критерия</w:t>
            </w:r>
          </w:p>
        </w:tc>
        <w:tc>
          <w:tcPr>
            <w:tcW w:w="6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81A0FB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Сумма</w:t>
            </w:r>
          </w:p>
        </w:tc>
        <w:tc>
          <w:tcPr>
            <w:tcW w:w="151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ADA85A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Рекомендация АРГ</w:t>
            </w:r>
          </w:p>
        </w:tc>
      </w:tr>
      <w:tr w14:paraId="7AAD08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2" w:type="dxa"/>
            <w:vAlign w:val="center"/>
          </w:tcPr>
          <w:p w14:paraId="46D8941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 (основной: коммерческие признаки единичны – «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купить»)</w:t>
            </w:r>
          </w:p>
        </w:tc>
        <w:tc>
          <w:tcPr>
            <w:tcW w:w="1409" w:type="dxa"/>
            <w:vAlign w:val="center"/>
          </w:tcPr>
          <w:p w14:paraId="7DB6432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409" w:type="dxa"/>
            <w:vAlign w:val="center"/>
          </w:tcPr>
          <w:p w14:paraId="543AC7E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612" w:type="dxa"/>
            <w:vAlign w:val="center"/>
          </w:tcPr>
          <w:p w14:paraId="6E1373E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04" w:type="dxa"/>
            <w:vAlign w:val="center"/>
          </w:tcPr>
          <w:p w14:paraId="7B53663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 + 3 + 2</w:t>
            </w:r>
          </w:p>
        </w:tc>
        <w:tc>
          <w:tcPr>
            <w:tcW w:w="698" w:type="dxa"/>
            <w:vAlign w:val="center"/>
          </w:tcPr>
          <w:p w14:paraId="49848C5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511" w:type="dxa"/>
            <w:vAlign w:val="center"/>
          </w:tcPr>
          <w:p w14:paraId="7D09C3E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10–14 – перспективна, но требует уточнения сегмента, услуги или территории</w:t>
            </w:r>
          </w:p>
        </w:tc>
      </w:tr>
      <w:tr w14:paraId="176A4E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2" w:type="dxa"/>
            <w:vAlign w:val="center"/>
          </w:tcPr>
          <w:p w14:paraId="5B2DD37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(только информационные запросы)</w:t>
            </w:r>
          </w:p>
        </w:tc>
        <w:tc>
          <w:tcPr>
            <w:tcW w:w="1409" w:type="dxa"/>
            <w:vAlign w:val="center"/>
          </w:tcPr>
          <w:p w14:paraId="0816C97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409" w:type="dxa"/>
            <w:vAlign w:val="center"/>
          </w:tcPr>
          <w:p w14:paraId="6D3B7B0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12" w:type="dxa"/>
            <w:vAlign w:val="center"/>
          </w:tcPr>
          <w:p w14:paraId="1DEC6AA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04" w:type="dxa"/>
            <w:vAlign w:val="center"/>
          </w:tcPr>
          <w:p w14:paraId="11C3724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 + 3 + 2</w:t>
            </w:r>
          </w:p>
        </w:tc>
        <w:tc>
          <w:tcPr>
            <w:tcW w:w="698" w:type="dxa"/>
            <w:vAlign w:val="center"/>
          </w:tcPr>
          <w:p w14:paraId="1204458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1511" w:type="dxa"/>
            <w:vAlign w:val="center"/>
          </w:tcPr>
          <w:p w14:paraId="48EBC17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10–14 – то же</w:t>
            </w:r>
          </w:p>
        </w:tc>
      </w:tr>
    </w:tbl>
    <w:p w14:paraId="0BBAAA84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52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2"/>
        <w:gridCol w:w="1409"/>
        <w:gridCol w:w="1409"/>
        <w:gridCol w:w="1612"/>
        <w:gridCol w:w="1104"/>
        <w:gridCol w:w="698"/>
        <w:gridCol w:w="1511"/>
      </w:tblGrid>
      <w:tr w14:paraId="222874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12" w:type="dxa"/>
            <w:vAlign w:val="center"/>
          </w:tcPr>
          <w:p w14:paraId="5429260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Вариант</w:t>
            </w:r>
          </w:p>
        </w:tc>
        <w:tc>
          <w:tcPr>
            <w:tcW w:w="1409" w:type="dxa"/>
            <w:vAlign w:val="center"/>
          </w:tcPr>
          <w:p w14:paraId="10BE052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Выраженность интереса</w:t>
            </w:r>
          </w:p>
        </w:tc>
        <w:tc>
          <w:tcPr>
            <w:tcW w:w="1409" w:type="dxa"/>
            <w:vAlign w:val="center"/>
          </w:tcPr>
          <w:p w14:paraId="3CDE482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Коммерческое намерение</w:t>
            </w:r>
          </w:p>
        </w:tc>
        <w:tc>
          <w:tcPr>
            <w:tcW w:w="1612" w:type="dxa"/>
            <w:vAlign w:val="center"/>
          </w:tcPr>
          <w:p w14:paraId="28372A2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Географическая ясность</w:t>
            </w:r>
          </w:p>
        </w:tc>
        <w:tc>
          <w:tcPr>
            <w:tcW w:w="1104" w:type="dxa"/>
            <w:vAlign w:val="center"/>
          </w:tcPr>
          <w:p w14:paraId="0B778A2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Остальные три критерия</w:t>
            </w:r>
          </w:p>
        </w:tc>
        <w:tc>
          <w:tcPr>
            <w:tcW w:w="698" w:type="dxa"/>
            <w:vAlign w:val="center"/>
          </w:tcPr>
          <w:p w14:paraId="3D2BA8A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Сумма</w:t>
            </w:r>
          </w:p>
        </w:tc>
        <w:tc>
          <w:tcPr>
            <w:tcW w:w="1511" w:type="dxa"/>
            <w:vAlign w:val="center"/>
          </w:tcPr>
          <w:p w14:paraId="2099CA9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Рекомендация АРГ</w:t>
            </w:r>
          </w:p>
        </w:tc>
      </w:tr>
      <w:tr w14:paraId="17E520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2" w:type="dxa"/>
            <w:vAlign w:val="center"/>
          </w:tcPr>
          <w:p w14:paraId="6441DFD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3 (интерес только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409" w:type="dxa"/>
            <w:vAlign w:val="center"/>
          </w:tcPr>
          <w:p w14:paraId="4E34B94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409" w:type="dxa"/>
            <w:vAlign w:val="center"/>
          </w:tcPr>
          <w:p w14:paraId="57B5D7C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12" w:type="dxa"/>
            <w:vAlign w:val="center"/>
          </w:tcPr>
          <w:p w14:paraId="7622C89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104" w:type="dxa"/>
            <w:vAlign w:val="center"/>
          </w:tcPr>
          <w:p w14:paraId="2F768C5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 + 3 + 2</w:t>
            </w:r>
          </w:p>
        </w:tc>
        <w:tc>
          <w:tcPr>
            <w:tcW w:w="698" w:type="dxa"/>
            <w:vAlign w:val="center"/>
          </w:tcPr>
          <w:p w14:paraId="71F2E20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511" w:type="dxa"/>
            <w:vAlign w:val="center"/>
          </w:tcPr>
          <w:p w14:paraId="0DD74E5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14:paraId="49D47B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12" w:type="dxa"/>
            <w:vAlign w:val="center"/>
          </w:tcPr>
          <w:p w14:paraId="4C2AC68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 (строгое прочтение географии)</w:t>
            </w:r>
          </w:p>
        </w:tc>
        <w:tc>
          <w:tcPr>
            <w:tcW w:w="1409" w:type="dxa"/>
            <w:vAlign w:val="center"/>
          </w:tcPr>
          <w:p w14:paraId="200E253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409" w:type="dxa"/>
            <w:vAlign w:val="center"/>
          </w:tcPr>
          <w:p w14:paraId="59B7A85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</w:t>
            </w:r>
          </w:p>
        </w:tc>
        <w:tc>
          <w:tcPr>
            <w:tcW w:w="1612" w:type="dxa"/>
            <w:vAlign w:val="center"/>
          </w:tcPr>
          <w:p w14:paraId="75C121B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104" w:type="dxa"/>
            <w:vAlign w:val="center"/>
          </w:tcPr>
          <w:p w14:paraId="0D38223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 + 3 + 2</w:t>
            </w:r>
          </w:p>
        </w:tc>
        <w:tc>
          <w:tcPr>
            <w:tcW w:w="698" w:type="dxa"/>
            <w:vAlign w:val="center"/>
          </w:tcPr>
          <w:p w14:paraId="3D8611D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511" w:type="dxa"/>
            <w:vAlign w:val="center"/>
          </w:tcPr>
          <w:p w14:paraId="5B6842B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6–9 – то же</w:t>
            </w:r>
          </w:p>
        </w:tc>
      </w:tr>
    </w:tbl>
    <w:p w14:paraId="7787B5C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Основным принят вариант 1 (11 из 18): коммерческие признаки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генерация диаграмм по тексту), продолжать разработку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rFonts w:ascii="Times New Roman" w:hAnsi="Times New Roman"/>
          <w:i/>
          <w:sz w:val="28"/>
        </w:rPr>
        <w:t>UML/BPMN</w:t>
      </w:r>
      <w:r>
        <w:rPr>
          <w:rFonts w:ascii="Times New Roman" w:hAnsi="Times New Roman"/>
          <w:sz w:val="28"/>
        </w:rPr>
        <w:t xml:space="preserve"> в Беларуси.</w:t>
      </w:r>
    </w:p>
    <w:p w14:paraId="2C56B552">
      <w:pPr>
        <w:pStyle w:val="3"/>
        <w:ind w:firstLine="709"/>
        <w:jc w:val="both"/>
      </w:pPr>
      <w:r>
        <w:rPr>
          <w:rFonts w:ascii="Times New Roman" w:hAnsi="Times New Roman"/>
          <w:sz w:val="28"/>
        </w:rPr>
        <w:t>Итоговая аргументация по ЯДРО приведена в таблице 53.</w:t>
      </w:r>
    </w:p>
    <w:p w14:paraId="1576CCA7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53 – Итоговая аргументация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2432"/>
        <w:gridCol w:w="2105"/>
        <w:gridCol w:w="2409"/>
      </w:tblGrid>
      <w:tr w14:paraId="52EE37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995EF8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Тезис</w:t>
            </w:r>
          </w:p>
        </w:tc>
        <w:tc>
          <w:tcPr>
            <w:tcW w:w="243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8138F4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Доказательство из данных</w:t>
            </w:r>
          </w:p>
        </w:tc>
        <w:tc>
          <w:tcPr>
            <w:tcW w:w="21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16C39D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Ограничение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FF4871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Следующее действие</w:t>
            </w:r>
          </w:p>
        </w:tc>
      </w:tr>
      <w:tr w14:paraId="16EBED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7E7060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Бизнес-идея имеет признаки интереса аудитории</w:t>
            </w:r>
          </w:p>
        </w:tc>
        <w:tc>
          <w:tcPr>
            <w:tcW w:w="2432" w:type="dxa"/>
            <w:vAlign w:val="center"/>
          </w:tcPr>
          <w:p w14:paraId="14DFB26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105 запросов/мес.; данные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всем областям</w:t>
            </w:r>
          </w:p>
        </w:tc>
        <w:tc>
          <w:tcPr>
            <w:tcW w:w="2105" w:type="dxa"/>
            <w:vAlign w:val="center"/>
          </w:tcPr>
          <w:p w14:paraId="64CC148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Поисковый интерес не равен объему рынка; интерес снижается</w:t>
            </w:r>
          </w:p>
        </w:tc>
        <w:tc>
          <w:tcPr>
            <w:tcW w:w="2409" w:type="dxa"/>
            <w:vAlign w:val="center"/>
          </w:tcPr>
          <w:p w14:paraId="043C433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Изучить конкурентов и платежеспособность</w:t>
            </w:r>
          </w:p>
        </w:tc>
      </w:tr>
      <w:tr w14:paraId="5F32D3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3F5A5E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32" w:type="dxa"/>
            <w:vAlign w:val="center"/>
          </w:tcPr>
          <w:p w14:paraId="31EAFD6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Минск – индекс 194,99; Беларусь – 127,61; все области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2105" w:type="dxa"/>
            <w:vAlign w:val="center"/>
          </w:tcPr>
          <w:p w14:paraId="1F08ABA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Региональный интерес требует проверки каналами продаж</w:t>
            </w:r>
          </w:p>
        </w:tc>
        <w:tc>
          <w:tcPr>
            <w:tcW w:w="2409" w:type="dxa"/>
            <w:vAlign w:val="center"/>
          </w:tcPr>
          <w:p w14:paraId="2AAD8E2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Сравнить регионы и города (таблица 23)</w:t>
            </w:r>
          </w:p>
        </w:tc>
      </w:tr>
      <w:tr w14:paraId="1F50F2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3BEB4F5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Существуют отдельные группы потребностей клиентов</w:t>
            </w:r>
          </w:p>
        </w:tc>
        <w:tc>
          <w:tcPr>
            <w:tcW w:w="2432" w:type="dxa"/>
            <w:vAlign w:val="center"/>
          </w:tcPr>
          <w:p w14:paraId="4D50C65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Учебная сезонность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(студенты);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(аналитики); «схема по тексту нейросеть»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AI</w:t>
            </w:r>
            <w:r>
              <w:rPr>
                <w:rFonts w:ascii="Times New Roman" w:hAnsi="Times New Roman"/>
                <w:sz w:val="24"/>
                <w:szCs w:val="20"/>
              </w:rPr>
              <w:t>-генерация)</w:t>
            </w:r>
          </w:p>
        </w:tc>
        <w:tc>
          <w:tcPr>
            <w:tcW w:w="2105" w:type="dxa"/>
            <w:vAlign w:val="center"/>
          </w:tcPr>
          <w:p w14:paraId="2ED6588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 могут иметь разное намерение</w:t>
            </w:r>
          </w:p>
        </w:tc>
        <w:tc>
          <w:tcPr>
            <w:tcW w:w="2409" w:type="dxa"/>
            <w:vAlign w:val="center"/>
          </w:tcPr>
          <w:p w14:paraId="700F8AE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Сегментировать аудиторию, провести опрос</w:t>
            </w:r>
          </w:p>
        </w:tc>
      </w:tr>
      <w:tr w14:paraId="2C1042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7F6A406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Есть основания для формирования коммерческого предложения</w:t>
            </w:r>
          </w:p>
        </w:tc>
        <w:tc>
          <w:tcPr>
            <w:tcW w:w="2432" w:type="dxa"/>
            <w:vAlign w:val="center"/>
          </w:tcPr>
          <w:p w14:paraId="2A36011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 у.е. ниже тарифов конкурентов (5–20 у.е.)</w:t>
            </w:r>
          </w:p>
        </w:tc>
        <w:tc>
          <w:tcPr>
            <w:tcW w:w="2105" w:type="dxa"/>
            <w:vAlign w:val="center"/>
          </w:tcPr>
          <w:p w14:paraId="74D3CC0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Нужно проверить готовность платить при бесплатном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</w:p>
        </w:tc>
        <w:tc>
          <w:tcPr>
            <w:tcW w:w="2409" w:type="dxa"/>
            <w:vAlign w:val="center"/>
          </w:tcPr>
          <w:p w14:paraId="7C46329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Провести рыночный анализ и тест цены</w:t>
            </w:r>
          </w:p>
        </w:tc>
      </w:tr>
    </w:tbl>
    <w:p w14:paraId="06C282D5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Итоговый текст аргументации:</w:t>
      </w:r>
    </w:p>
    <w:p w14:paraId="6F21C8E4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основании анализа поискового интереса аудитории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выбрана бизнес-идея: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для построения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7E24D6C6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 идеи обоснован тем, что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(данные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. Связанные запросы (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) носят инструментальный характер; коммерческие формулировки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месяц). Это свидетельствует о наличии поискового спроса на решения, связанные с построением корректных нотационных диаграмм.</w:t>
      </w:r>
    </w:p>
    <w:p w14:paraId="6650652F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показывают интерес во всех шести областях, а данные Яндекс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3546B4A3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спрос на 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748C8EA7">
      <w:pPr>
        <w:pStyle w:val="25"/>
      </w:pPr>
      <w:r>
        <w:rPr>
          <w:rFonts w:ascii="Times New Roman" w:hAnsi="Times New Roman"/>
          <w:sz w:val="28"/>
        </w:rPr>
        <w:t>Чек-лист качества итогового вывода – таблица 54.</w:t>
      </w:r>
    </w:p>
    <w:p w14:paraId="4F499AC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54 – Чек-лист качества итогового вывода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56"/>
        <w:gridCol w:w="1194"/>
        <w:gridCol w:w="2805"/>
      </w:tblGrid>
      <w:tr w14:paraId="369FDB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3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C36C6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Вопрос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21A5E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Да/нет</w:t>
            </w:r>
          </w:p>
        </w:tc>
        <w:tc>
          <w:tcPr>
            <w:tcW w:w="280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6E6282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Комментарий</w:t>
            </w:r>
          </w:p>
        </w:tc>
      </w:tr>
      <w:tr w14:paraId="13201F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2DB9797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Идея конкретна</w:t>
            </w:r>
          </w:p>
        </w:tc>
        <w:tc>
          <w:tcPr>
            <w:tcW w:w="1194" w:type="dxa"/>
            <w:vAlign w:val="center"/>
          </w:tcPr>
          <w:p w14:paraId="3F74C89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7E40B30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диаграмм формальных нотаций</w:t>
            </w:r>
          </w:p>
        </w:tc>
      </w:tr>
      <w:tr w14:paraId="508E29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525BDE0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Компетенция связана с услугой</w:t>
            </w:r>
          </w:p>
        </w:tc>
        <w:tc>
          <w:tcPr>
            <w:tcW w:w="1194" w:type="dxa"/>
            <w:vAlign w:val="center"/>
          </w:tcPr>
          <w:p w14:paraId="29625F9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3DFA90B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1</w:t>
            </w:r>
          </w:p>
        </w:tc>
      </w:tr>
      <w:tr w14:paraId="54D910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78DEB51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Использованы разные группы запросов</w:t>
            </w:r>
          </w:p>
        </w:tc>
        <w:tc>
          <w:tcPr>
            <w:tcW w:w="1194" w:type="dxa"/>
            <w:vAlign w:val="center"/>
          </w:tcPr>
          <w:p w14:paraId="12D6EDE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5A71A52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</w:t>
            </w:r>
          </w:p>
        </w:tc>
      </w:tr>
      <w:tr w14:paraId="115087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266CF17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1194" w:type="dxa"/>
            <w:vAlign w:val="center"/>
          </w:tcPr>
          <w:p w14:paraId="3C77D68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5C6E5F7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П. 2.3.1</w:t>
            </w:r>
          </w:p>
        </w:tc>
      </w:tr>
      <w:tr w14:paraId="5AE474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595DF53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1194" w:type="dxa"/>
            <w:vAlign w:val="center"/>
          </w:tcPr>
          <w:p w14:paraId="0494A66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55C0A77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Динамика – по запросам ядра (таблица 21); окна «Топов» и «Регионов» указаны</w:t>
            </w:r>
          </w:p>
        </w:tc>
      </w:tr>
      <w:tr w14:paraId="56E0E8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095E621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Сопоставлены два источника</w:t>
            </w:r>
          </w:p>
        </w:tc>
        <w:tc>
          <w:tcPr>
            <w:tcW w:w="1194" w:type="dxa"/>
            <w:vAlign w:val="center"/>
          </w:tcPr>
          <w:p w14:paraId="04E56BB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7061114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39</w:t>
            </w:r>
          </w:p>
        </w:tc>
      </w:tr>
      <w:tr w14:paraId="525A86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0D538F3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 обоснована данными и операционной возможностью</w:t>
            </w:r>
          </w:p>
        </w:tc>
        <w:tc>
          <w:tcPr>
            <w:tcW w:w="1194" w:type="dxa"/>
            <w:vAlign w:val="center"/>
          </w:tcPr>
          <w:p w14:paraId="59A99AF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5AAA4D0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50</w:t>
            </w:r>
          </w:p>
        </w:tc>
      </w:tr>
      <w:tr w14:paraId="3D53CF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75F9C2F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Указаны ограничения</w:t>
            </w:r>
          </w:p>
        </w:tc>
        <w:tc>
          <w:tcPr>
            <w:tcW w:w="1194" w:type="dxa"/>
            <w:vAlign w:val="center"/>
          </w:tcPr>
          <w:p w14:paraId="09B9983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3011FE4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Пп. 2.6, 2.9</w:t>
            </w:r>
          </w:p>
        </w:tc>
      </w:tr>
      <w:tr w14:paraId="08AD80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356" w:type="dxa"/>
            <w:vAlign w:val="center"/>
          </w:tcPr>
          <w:p w14:paraId="535B343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Решение ясно: принять, сузить, изменить или отложить</w:t>
            </w:r>
          </w:p>
        </w:tc>
        <w:tc>
          <w:tcPr>
            <w:tcW w:w="1194" w:type="dxa"/>
            <w:vAlign w:val="center"/>
          </w:tcPr>
          <w:p w14:paraId="6CEF32B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2805" w:type="dxa"/>
            <w:vAlign w:val="center"/>
          </w:tcPr>
          <w:p w14:paraId="2F7A7A2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Сузить (п. 2.10)</w:t>
            </w:r>
          </w:p>
        </w:tc>
      </w:tr>
    </w:tbl>
    <w:p w14:paraId="6E1820B1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таблице 54 нет ответов «Частично» и «Нет». В комментариях подтверждением служат ссылки на таблицы 1, 4, 21, 39 и 50 и на пункты 2.3.1, 2.6, 2.9 и 2.10 отчета; сама идея описана одной краткой формулировкой.</w:t>
      </w:r>
    </w:p>
    <w:bookmarkEnd w:id="39"/>
    <w:p w14:paraId="032EBB34">
      <w:pPr>
        <w:pStyle w:val="4"/>
        <w:keepNext/>
        <w:spacing w:before="360" w:after="360" w:line="360" w:lineRule="exact"/>
        <w:ind w:firstLine="709"/>
        <w:jc w:val="left"/>
      </w:pPr>
      <w:bookmarkStart w:id="40" w:name="_Toc265"/>
      <w:bookmarkStart w:id="41" w:name="переход-к-анализу-рынка"/>
      <w:r>
        <w:rPr>
          <w:rFonts w:ascii="Times New Roman" w:hAnsi="Times New Roman"/>
          <w:b/>
          <w:sz w:val="28"/>
        </w:rPr>
        <w:t>2.11 Переход к анализу рынка</w:t>
      </w:r>
      <w:bookmarkEnd w:id="40"/>
    </w:p>
    <w:p w14:paraId="32D07682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14:paraId="025F310D">
      <w:pPr>
        <w:pStyle w:val="14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Результаты первичного анализа поискового интереса, полученные по двум источникам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ли выявленный интерес быть преобразован в устойчивый платежеспособный спрос.</w:t>
      </w:r>
    </w:p>
    <w:bookmarkEnd w:id="0"/>
    <w:bookmarkEnd w:id="41"/>
    <w:p w14:paraId="18E95F58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42" w:name="_Toc29002"/>
      <w:bookmarkStart w:id="43" w:name="ответы-на-контрольные-вопросы"/>
      <w:r>
        <w:rPr>
          <w:rFonts w:ascii="Times New Roman" w:hAnsi="Times New Roman"/>
          <w:b/>
          <w:sz w:val="28"/>
        </w:rPr>
        <w:t>3 Ответы на контрольные вопросы</w:t>
      </w:r>
      <w:bookmarkEnd w:id="42"/>
    </w:p>
    <w:p w14:paraId="4BFB7F79">
      <w:pPr>
        <w:pStyle w:val="25"/>
      </w:pPr>
      <w:r>
        <w:rPr>
          <w:rFonts w:ascii="Times New Roman" w:hAnsi="Times New Roman"/>
          <w:sz w:val="28"/>
        </w:rPr>
        <w:t>По НАВ1 раздела 8 (13 вопросов):</w:t>
      </w:r>
    </w:p>
    <w:p w14:paraId="0A5620E6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идея сформулирована как коммерческое предложение (подписка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4 </w:t>
      </w:r>
      <w:r>
        <w:rPr>
          <w:rFonts w:ascii="Times New Roman" w:hAnsi="Times New Roman"/>
          <w:iCs/>
          <w:sz w:val="28"/>
        </w:rPr>
        <w:t xml:space="preserve">у.е./мес, </w:t>
      </w:r>
      <w:r>
        <w:rPr>
          <w:rFonts w:ascii="Times New Roman" w:hAnsi="Times New Roman"/>
          <w:sz w:val="28"/>
        </w:rPr>
        <w:t xml:space="preserve">тарифы </w:t>
      </w:r>
      <w:r>
        <w:rPr>
          <w:rFonts w:ascii="Times New Roman" w:hAnsi="Times New Roman"/>
          <w:i/>
          <w:iCs/>
          <w:sz w:val="28"/>
        </w:rPr>
        <w:t xml:space="preserve">Free/Pro), </w:t>
      </w:r>
      <w:r>
        <w:rPr>
          <w:rFonts w:ascii="Times New Roman" w:hAnsi="Times New Roman"/>
          <w:sz w:val="28"/>
        </w:rPr>
        <w:t>см. таблицы 1–3.</w:t>
      </w:r>
    </w:p>
    <w:p w14:paraId="2538C629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0E16EBFD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ключевые запросы проверены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при единых настройках: география 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, периоды 5 лет и 12 месяцев, категория «0», тип поиска «веб» (п. 2.3.1).</w:t>
      </w:r>
    </w:p>
    <w:p w14:paraId="2067FB44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разбивка по устройствам), п. 2.4.</w:t>
      </w:r>
    </w:p>
    <w:p w14:paraId="501F1593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все выгрузки сохранены в </w:t>
      </w:r>
      <w:r>
        <w:rPr>
          <w:rFonts w:ascii="Times New Roman" w:hAnsi="Times New Roman"/>
          <w:i/>
          <w:iCs/>
          <w:sz w:val="28"/>
        </w:rPr>
        <w:t xml:space="preserve">JSON/CSV </w:t>
      </w:r>
      <w:r>
        <w:rPr>
          <w:rFonts w:ascii="Times New Roman" w:hAnsi="Times New Roman"/>
          <w:sz w:val="28"/>
        </w:rPr>
        <w:t>с зафиксированными настройками (таблица 11, приложение А).</w:t>
      </w:r>
    </w:p>
    <w:p w14:paraId="538B993E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построен помесячный ряд из 24 точек по двум источникам для двух кластеров (п. 2.6.1).</w:t>
      </w:r>
    </w:p>
    <w:p w14:paraId="2D82CE7E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тренд и сезонность разделены расчетом (таблицы 33–36) по каждому источнику отдельно.</w:t>
      </w:r>
    </w:p>
    <w:p w14:paraId="0E3891FE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циклические отклонения проверены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-модели (циклический коэффициент)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(скользящие средние, очищенный ряд, шесть фаз), с оговоркой о длине периода (п. 2.6.4).</w:t>
      </w:r>
    </w:p>
    <w:p w14:paraId="2B456510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2042DB99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Да, с оговоркой – географические границы обоснованы данными обоих источников (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– данные во всех 6 областях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г. Минск отдельно не выделяется; Вордстат – страна и Минск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) и статистикой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(таблица 41); коммерческий интерес по стране, который АРГ требует для варианта «вся Республика Беларусь», не подтвержден.</w:t>
      </w:r>
    </w:p>
    <w:p w14:paraId="3FEF4CAE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5A5D8FB8">
      <w:pPr>
        <w:pStyle w:val="26"/>
        <w:ind w:left="709"/>
      </w:pPr>
      <w:r>
        <w:rPr>
          <w:rFonts w:ascii="Times New Roman" w:hAnsi="Times New Roman"/>
          <w:sz w:val="28"/>
        </w:rPr>
        <w:t>Да – составлен паспорт границ рынка (таблица 45).</w:t>
      </w:r>
    </w:p>
    <w:p w14:paraId="525F5DE2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14:paraId="2FA1915A">
      <w:pPr>
        <w:pStyle w:val="25"/>
      </w:pPr>
      <w:r>
        <w:rPr>
          <w:rFonts w:ascii="Times New Roman" w:hAnsi="Times New Roman"/>
          <w:sz w:val="28"/>
        </w:rPr>
        <w:t>По НАВ3 (7 вопросов):</w:t>
      </w:r>
    </w:p>
    <w:p w14:paraId="6451F2E6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36E04D27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Нет – формулировка не «рынок маркетинга»: указаны конкретная услуга, клиент и территория.</w:t>
      </w:r>
    </w:p>
    <w:p w14:paraId="55FCA4B6">
      <w:pPr>
        <w:pStyle w:val="26"/>
        <w:ind w:left="709"/>
      </w:pPr>
      <w:r>
        <w:rPr>
          <w:rFonts w:ascii="Times New Roman" w:hAnsi="Times New Roman"/>
          <w:sz w:val="28"/>
        </w:rPr>
        <w:t xml:space="preserve">Да – определены сегменты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(таблица 3).</w:t>
      </w:r>
    </w:p>
    <w:p w14:paraId="5847C843">
      <w:pPr>
        <w:pStyle w:val="26"/>
        <w:ind w:left="709"/>
      </w:pPr>
      <w:r>
        <w:rPr>
          <w:rFonts w:ascii="Times New Roman" w:hAnsi="Times New Roman"/>
          <w:sz w:val="28"/>
        </w:rPr>
        <w:t>Да – см. ответ НАВ1 № 10.</w:t>
      </w:r>
    </w:p>
    <w:p w14:paraId="54DA8CA1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5F51D19B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границы рынка связаны с результатами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Яндекс Вордстата и анализа динамики (снижение, сезонность).</w:t>
      </w:r>
    </w:p>
    <w:p w14:paraId="60E30E55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bookmarkEnd w:id="43"/>
    <w:p w14:paraId="01A9C9B8">
      <w:pPr>
        <w:pStyle w:val="2"/>
        <w:keepNext/>
        <w:pageBreakBefore/>
        <w:spacing w:before="0" w:after="360" w:line="360" w:lineRule="exact"/>
        <w:jc w:val="center"/>
      </w:pPr>
      <w:bookmarkStart w:id="44" w:name="_Toc2089"/>
      <w:bookmarkStart w:id="45" w:name="выводы"/>
      <w:r>
        <w:rPr>
          <w:rFonts w:ascii="Times New Roman" w:hAnsi="Times New Roman"/>
          <w:b/>
          <w:sz w:val="28"/>
        </w:rPr>
        <w:t>Выводы</w:t>
      </w:r>
      <w:bookmarkEnd w:id="44"/>
    </w:p>
    <w:p w14:paraId="69AC4E77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По двум ключевым запросам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получены данные обоих требуемых источников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 запрос/мес. по Беларуси,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запросов/мес.;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уровень интереса к обоим запросам низкий по обеим условным шкалам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и АРГ).</w:t>
      </w:r>
    </w:p>
    <w:p w14:paraId="124B1509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Оба источника показывают снижение среднегодового поискового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на 42,7–46,7 % за период сентябрь 2024 – август 2026 г.;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6572A520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максимум – декабрь, минимум – июль–август,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Беларуси.</w:t>
      </w:r>
    </w:p>
    <w:p w14:paraId="7A35B8EE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В Вордстате выявлены три омонима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(1163/мес.,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(656/мес.,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(59/мес., прилагательное);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»; в сравнении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 (п. 2.6.2) этого пика нет.</w:t>
      </w:r>
    </w:p>
    <w:p w14:paraId="7A046969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Спрос на визуальные редакторы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(1501/мес.),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что указывает на барьер привычки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-функцией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164CD12A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Спрос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концентрируется в Минске и Минской области (индекс интереса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194,99 против 127,61 по стране;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1C010104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За 2024/25–2025/26 учебные годы, совпадающие с поисковым окном, численность студентов УВО Беларуси выросла на 2,1 % (224,2, 229,0 тыс.), тогда как поисковый интерес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6D90B83D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rFonts w:ascii="Times New Roman" w:hAnsi="Times New Roman"/>
          <w:iCs/>
          <w:sz w:val="28"/>
        </w:rPr>
        <w:t xml:space="preserve">у.е./мес.) </w:t>
      </w:r>
      <w:r>
        <w:rPr>
          <w:rFonts w:ascii="Times New Roman" w:hAnsi="Times New Roman"/>
          <w:sz w:val="28"/>
        </w:rPr>
        <w:t>ниже платных тарифов облачных конкурентов (5–20 </w:t>
      </w:r>
      <w:r>
        <w:rPr>
          <w:rFonts w:ascii="Times New Roman" w:hAnsi="Times New Roman"/>
          <w:iCs/>
          <w:sz w:val="28"/>
        </w:rPr>
        <w:t xml:space="preserve">у.е./мес.), </w:t>
      </w:r>
      <w:r>
        <w:rPr>
          <w:rFonts w:ascii="Times New Roman" w:hAnsi="Times New Roman"/>
          <w:sz w:val="28"/>
        </w:rPr>
        <w:t xml:space="preserve">но главный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бесплатен, поэтому готовность платить требует проверки.</w:t>
      </w:r>
    </w:p>
    <w:p w14:paraId="63F8E86E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интерес в России непрерывный, средний индекс за 12 месяцев – 50,02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61,52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).</w:t>
      </w:r>
    </w:p>
    <w:p w14:paraId="5EF9AFEE">
      <w:pPr>
        <w:pStyle w:val="26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bookmarkEnd w:id="45"/>
    <w:p w14:paraId="2BDF33D9">
      <w:pPr>
        <w:pStyle w:val="2"/>
        <w:keepNext/>
        <w:pageBreakBefore/>
        <w:spacing w:before="0" w:after="360" w:line="360" w:lineRule="exact"/>
        <w:jc w:val="center"/>
      </w:pPr>
      <w:bookmarkStart w:id="46" w:name="_Toc19991"/>
      <w:bookmarkStart w:id="47" w:name="список-использованных-источников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46"/>
    </w:p>
    <w:p w14:paraId="7E7049AC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1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i w:val="0"/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i w:val="0"/>
          <w:sz w:val="28"/>
        </w:rPr>
        <w:t>) и весь мир; периоды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i w:val="0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i w:val="0"/>
          <w:sz w:val="28"/>
        </w:rPr>
        <w:t>» и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i w:val="0"/>
          <w:sz w:val="28"/>
        </w:rPr>
        <w:t xml:space="preserve"> 12-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i w:val="0"/>
          <w:sz w:val="28"/>
        </w:rPr>
        <w:t>»; категория «0»; тип поиска «веб»; запросы – таблица 4.</w:t>
      </w:r>
    </w:p>
    <w:p w14:paraId="34C7355C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>2 Яндекс Вордстат [Электронный ресурс]. – Режим доступа: https://wordstat.yandex.ru. – Дата доступа: 29.09.2026, 30.09.2026. Регион Беларусь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i w:val="0"/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5956D739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3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i w:val="0"/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i w:val="0"/>
          <w:sz w:val="28"/>
        </w:rPr>
        <w:t>.</w:t>
      </w:r>
    </w:p>
    <w:p w14:paraId="738B8683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4 Образование в Республике Беларусь, 2026 : стат. сб. / Нац. стат. ком. Респ. Беларусь.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https://www.belstat.gov.by/upload/iblock/6af/m93v33ohm51kl00b333cmrhjbhj42ouo.pdf (дата обращения: 30.09.2026).</w:t>
      </w:r>
    </w:p>
    <w:p w14:paraId="4AB44381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5 Национальные статистические показатели развития цифровой экономики в Республике Беларусь / Нац. стат. ком. Респ. Беларусь.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https://www.belstat.gov.by/ofitsialnaya-statistika/makroekonomika-i-okruzhayushchaya-sreda/informatsionno-telekommunikatsionnye-tekhnologii/tsifrovaya-ekonomika/ (дата обращения: 30.09.2026).</w:t>
      </w:r>
    </w:p>
    <w:p w14:paraId="008E85B5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6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i w:val="0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i w:val="0"/>
          <w:sz w:val="28"/>
        </w:rPr>
        <w:t xml:space="preserve"> 2026 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i w:val="0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https://datareportal.com/reports/digital-2026-belarus (дата обращения: 30.09.2026).</w:t>
      </w:r>
    </w:p>
    <w:p w14:paraId="76AC1C0F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7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 w:val="0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https://miro.com/pricing/ (дата обращения: 30.09.2026).</w:t>
      </w:r>
    </w:p>
    <w:p w14:paraId="43BD6B34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8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i w:val="0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https://www.microsoft.com/en-us/microsoft-365/visio/flowchart-software (дата обращения: 30.09.2026).</w:t>
      </w:r>
    </w:p>
    <w:p w14:paraId="54C683BB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9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i w:val="0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https://www.drawio.com/ (дата обращения: 30.09.2026).</w:t>
      </w:r>
    </w:p>
    <w:p w14:paraId="5EB86E9B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10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Shop</w:t>
      </w:r>
      <w:r>
        <w:rPr>
          <w:rFonts w:ascii="Times New Roman" w:hAnsi="Times New Roman"/>
          <w:i w:val="0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https://www.visual-paradigm.com/shop/ (дата обращения: 30.09.2026).</w:t>
      </w:r>
    </w:p>
    <w:p w14:paraId="647809B2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11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 w:val="0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https://lucid.app/pricing/lucidchart (дата обращения: 30.09.2026).</w:t>
      </w:r>
    </w:p>
    <w:p w14:paraId="6C18E640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12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i w:val="0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https://mermaid.ai/pricing (дата обращения: 30.09.2026).</w:t>
      </w:r>
    </w:p>
    <w:p w14:paraId="1246175E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13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i w:val="0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https://plantuml.com/ (дата обращения: 30.09.2026).</w:t>
      </w:r>
    </w:p>
    <w:bookmarkEnd w:id="47"/>
    <w:p w14:paraId="25FB3D34">
      <w:pPr>
        <w:pStyle w:val="2"/>
        <w:keepNext/>
        <w:pageBreakBefore/>
        <w:spacing w:before="0" w:after="0" w:line="360" w:lineRule="exact"/>
        <w:ind w:left="0" w:firstLine="0"/>
        <w:jc w:val="center"/>
      </w:pPr>
      <w:bookmarkStart w:id="48" w:name="_Toc22619"/>
      <w:bookmarkStart w:id="49" w:name="X2fa5a2c07281321720154f9697624e1343b07d2"/>
      <w:r>
        <w:rPr>
          <w:rFonts w:ascii="Times New Roman" w:hAnsi="Times New Roman"/>
          <w:b/>
          <w:sz w:val="28"/>
        </w:rPr>
        <w:t>Приложение А</w:t>
      </w:r>
      <w:bookmarkEnd w:id="48"/>
    </w:p>
    <w:p w14:paraId="3267B561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4FA61AA3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Реестр выгрузок и рабочие файлы</w:t>
      </w:r>
    </w:p>
    <w:p w14:paraId="3258B53C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А.1 – Полный реестр выгрузок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и Вордстат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"/>
        <w:gridCol w:w="1290"/>
        <w:gridCol w:w="1072"/>
        <w:gridCol w:w="1725"/>
        <w:gridCol w:w="1290"/>
        <w:gridCol w:w="1725"/>
        <w:gridCol w:w="1725"/>
      </w:tblGrid>
      <w:tr w14:paraId="21572E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2D865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12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88167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Дата</w:t>
            </w:r>
          </w:p>
        </w:tc>
        <w:tc>
          <w:tcPr>
            <w:tcW w:w="10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D1CE8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Сервис</w:t>
            </w:r>
          </w:p>
        </w:tc>
        <w:tc>
          <w:tcPr>
            <w:tcW w:w="17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3ED1D5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Запросы</w:t>
            </w:r>
          </w:p>
        </w:tc>
        <w:tc>
          <w:tcPr>
            <w:tcW w:w="129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8A3AB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Территория</w:t>
            </w:r>
          </w:p>
        </w:tc>
        <w:tc>
          <w:tcPr>
            <w:tcW w:w="17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3FC32B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Период</w:t>
            </w:r>
          </w:p>
        </w:tc>
        <w:tc>
          <w:tcPr>
            <w:tcW w:w="172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D333A7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</w:t>
            </w:r>
          </w:p>
        </w:tc>
      </w:tr>
      <w:tr w14:paraId="084BBD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28A4242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1290" w:type="dxa"/>
            <w:vAlign w:val="center"/>
          </w:tcPr>
          <w:p w14:paraId="3C0B2A2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2026-09–29</w:t>
            </w:r>
          </w:p>
        </w:tc>
        <w:tc>
          <w:tcPr>
            <w:tcW w:w="1072" w:type="dxa"/>
            <w:vAlign w:val="center"/>
          </w:tcPr>
          <w:p w14:paraId="135D196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75A421D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290" w:type="dxa"/>
            <w:vAlign w:val="center"/>
          </w:tcPr>
          <w:p w14:paraId="34B403E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7905E4D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неделя, месяц</w:t>
            </w:r>
          </w:p>
        </w:tc>
        <w:tc>
          <w:tcPr>
            <w:tcW w:w="1725" w:type="dxa"/>
            <w:vAlign w:val="center"/>
          </w:tcPr>
          <w:p w14:paraId="72281F7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GT_2026-09–29_BY_5y_packet6_UML_BPMN_monthly.json</w:t>
            </w:r>
          </w:p>
        </w:tc>
      </w:tr>
      <w:tr w14:paraId="5BE6EC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5CAAC95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1290" w:type="dxa"/>
            <w:vAlign w:val="center"/>
          </w:tcPr>
          <w:p w14:paraId="1EFA93D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2026-09–29</w:t>
            </w:r>
          </w:p>
        </w:tc>
        <w:tc>
          <w:tcPr>
            <w:tcW w:w="1072" w:type="dxa"/>
            <w:vAlign w:val="center"/>
          </w:tcPr>
          <w:p w14:paraId="0E06E11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38F639D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generator</w:t>
            </w:r>
          </w:p>
        </w:tc>
        <w:tc>
          <w:tcPr>
            <w:tcW w:w="1290" w:type="dxa"/>
            <w:vAlign w:val="center"/>
          </w:tcPr>
          <w:p w14:paraId="591520E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1A9C222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</w:t>
            </w:r>
          </w:p>
        </w:tc>
        <w:tc>
          <w:tcPr>
            <w:tcW w:w="1725" w:type="dxa"/>
            <w:vAlign w:val="center"/>
          </w:tcPr>
          <w:p w14:paraId="72D7CD2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GT_2026-09–29_BY_5y_packet1_time.json</w:t>
            </w:r>
          </w:p>
        </w:tc>
      </w:tr>
      <w:tr w14:paraId="034783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451ECE9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1290" w:type="dxa"/>
            <w:vAlign w:val="center"/>
          </w:tcPr>
          <w:p w14:paraId="49E7B25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2026-09–29</w:t>
            </w:r>
          </w:p>
        </w:tc>
        <w:tc>
          <w:tcPr>
            <w:tcW w:w="1072" w:type="dxa"/>
            <w:vAlign w:val="center"/>
          </w:tcPr>
          <w:p w14:paraId="58B2BF9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5C6D4FA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tool</w:t>
            </w:r>
          </w:p>
        </w:tc>
        <w:tc>
          <w:tcPr>
            <w:tcW w:w="1290" w:type="dxa"/>
            <w:vAlign w:val="center"/>
          </w:tcPr>
          <w:p w14:paraId="6895E2A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59242B5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</w:t>
            </w:r>
          </w:p>
        </w:tc>
        <w:tc>
          <w:tcPr>
            <w:tcW w:w="1725" w:type="dxa"/>
            <w:vAlign w:val="center"/>
          </w:tcPr>
          <w:p w14:paraId="5B9F247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GT_2026-09–29_BY_5y_packet2_time.json</w:t>
            </w:r>
          </w:p>
        </w:tc>
      </w:tr>
      <w:tr w14:paraId="1ED156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69836F7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1290" w:type="dxa"/>
            <w:vAlign w:val="center"/>
          </w:tcPr>
          <w:p w14:paraId="7258F98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2026-09–29</w:t>
            </w:r>
          </w:p>
        </w:tc>
        <w:tc>
          <w:tcPr>
            <w:tcW w:w="1072" w:type="dxa"/>
            <w:vAlign w:val="center"/>
          </w:tcPr>
          <w:p w14:paraId="5A6ACA0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4DD62C2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>; сервис для диаграмм</w:t>
            </w:r>
          </w:p>
        </w:tc>
        <w:tc>
          <w:tcPr>
            <w:tcW w:w="1290" w:type="dxa"/>
            <w:vAlign w:val="center"/>
          </w:tcPr>
          <w:p w14:paraId="2C69202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58022F6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</w:t>
            </w:r>
          </w:p>
        </w:tc>
        <w:tc>
          <w:tcPr>
            <w:tcW w:w="1725" w:type="dxa"/>
            <w:vAlign w:val="center"/>
          </w:tcPr>
          <w:p w14:paraId="66E29DE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GT_2026-09–29_BY_5y_packet3_time.json</w:t>
            </w:r>
          </w:p>
        </w:tc>
      </w:tr>
      <w:tr w14:paraId="683185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5FEE734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1290" w:type="dxa"/>
            <w:vAlign w:val="center"/>
          </w:tcPr>
          <w:p w14:paraId="59CA8F5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2026-09–29</w:t>
            </w:r>
          </w:p>
        </w:tc>
        <w:tc>
          <w:tcPr>
            <w:tcW w:w="1072" w:type="dxa"/>
            <w:vAlign w:val="center"/>
          </w:tcPr>
          <w:p w14:paraId="4AEAD1A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2D7AD37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</w:t>
            </w:r>
          </w:p>
        </w:tc>
        <w:tc>
          <w:tcPr>
            <w:tcW w:w="1290" w:type="dxa"/>
            <w:vAlign w:val="center"/>
          </w:tcPr>
          <w:p w14:paraId="5C0F01C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46C3F3B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</w:t>
            </w:r>
          </w:p>
        </w:tc>
        <w:tc>
          <w:tcPr>
            <w:tcW w:w="1725" w:type="dxa"/>
            <w:vAlign w:val="center"/>
          </w:tcPr>
          <w:p w14:paraId="6669140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GT_2026-09–29_BY_5y_packet4_time.json</w:t>
            </w:r>
          </w:p>
        </w:tc>
      </w:tr>
      <w:tr w14:paraId="6688E0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4EE85F4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1290" w:type="dxa"/>
            <w:vAlign w:val="center"/>
          </w:tcPr>
          <w:p w14:paraId="439BD5E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2026-09–29</w:t>
            </w:r>
          </w:p>
        </w:tc>
        <w:tc>
          <w:tcPr>
            <w:tcW w:w="1072" w:type="dxa"/>
            <w:vAlign w:val="center"/>
          </w:tcPr>
          <w:p w14:paraId="4C6AA23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31DEE06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diagramming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tool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flowchart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maker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Figma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</w:p>
        </w:tc>
        <w:tc>
          <w:tcPr>
            <w:tcW w:w="1290" w:type="dxa"/>
            <w:vAlign w:val="center"/>
          </w:tcPr>
          <w:p w14:paraId="4E533B3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6A1278A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неделя, месяц</w:t>
            </w:r>
          </w:p>
        </w:tc>
        <w:tc>
          <w:tcPr>
            <w:tcW w:w="1725" w:type="dxa"/>
            <w:vAlign w:val="center"/>
          </w:tcPr>
          <w:p w14:paraId="61AA8A4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GT_2026-09–29_BY_5y_packet5_time_monthly.json</w:t>
            </w:r>
          </w:p>
        </w:tc>
      </w:tr>
    </w:tbl>
    <w:p w14:paraId="5BFFC7FD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А.1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"/>
        <w:gridCol w:w="1290"/>
        <w:gridCol w:w="1072"/>
        <w:gridCol w:w="1725"/>
        <w:gridCol w:w="1290"/>
        <w:gridCol w:w="1725"/>
        <w:gridCol w:w="1725"/>
      </w:tblGrid>
      <w:tr w14:paraId="7B3169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29" w:type="dxa"/>
            <w:vAlign w:val="center"/>
          </w:tcPr>
          <w:p w14:paraId="461A901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290" w:type="dxa"/>
            <w:vAlign w:val="center"/>
          </w:tcPr>
          <w:p w14:paraId="49FE9AA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072" w:type="dxa"/>
            <w:vAlign w:val="center"/>
          </w:tcPr>
          <w:p w14:paraId="74C50AE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Сервис</w:t>
            </w:r>
          </w:p>
        </w:tc>
        <w:tc>
          <w:tcPr>
            <w:tcW w:w="1725" w:type="dxa"/>
            <w:vAlign w:val="center"/>
          </w:tcPr>
          <w:p w14:paraId="5D7C647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Запросы</w:t>
            </w:r>
          </w:p>
        </w:tc>
        <w:tc>
          <w:tcPr>
            <w:tcW w:w="1290" w:type="dxa"/>
            <w:vAlign w:val="center"/>
          </w:tcPr>
          <w:p w14:paraId="7F11E4E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Территория</w:t>
            </w:r>
          </w:p>
        </w:tc>
        <w:tc>
          <w:tcPr>
            <w:tcW w:w="1725" w:type="dxa"/>
            <w:vAlign w:val="center"/>
          </w:tcPr>
          <w:p w14:paraId="560FAB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725" w:type="dxa"/>
            <w:vAlign w:val="center"/>
          </w:tcPr>
          <w:p w14:paraId="431A5FC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Файл</w:t>
            </w:r>
          </w:p>
        </w:tc>
      </w:tr>
      <w:tr w14:paraId="650730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2C07328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1290" w:type="dxa"/>
            <w:vAlign w:val="center"/>
          </w:tcPr>
          <w:p w14:paraId="2B2A318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2026-09–29</w:t>
            </w:r>
          </w:p>
        </w:tc>
        <w:tc>
          <w:tcPr>
            <w:tcW w:w="1072" w:type="dxa"/>
            <w:vAlign w:val="center"/>
          </w:tcPr>
          <w:p w14:paraId="0CBB8CC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121525C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290" w:type="dxa"/>
            <w:vAlign w:val="center"/>
          </w:tcPr>
          <w:p w14:paraId="505741E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3E88D38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мес., неделя + регионы + связанные</w:t>
            </w:r>
          </w:p>
        </w:tc>
        <w:tc>
          <w:tcPr>
            <w:tcW w:w="1725" w:type="dxa"/>
            <w:vAlign w:val="center"/>
          </w:tcPr>
          <w:p w14:paraId="22279EE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GT_2026-09–29_BY_12m_BPMN_time_regions_related.json</w:t>
            </w:r>
          </w:p>
        </w:tc>
      </w:tr>
      <w:tr w14:paraId="008754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5FE8D7A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1290" w:type="dxa"/>
            <w:vAlign w:val="center"/>
          </w:tcPr>
          <w:p w14:paraId="02A5388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2026-09–29</w:t>
            </w:r>
          </w:p>
        </w:tc>
        <w:tc>
          <w:tcPr>
            <w:tcW w:w="1072" w:type="dxa"/>
            <w:vAlign w:val="center"/>
          </w:tcPr>
          <w:p w14:paraId="17770C6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4D23B87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290" w:type="dxa"/>
            <w:vAlign w:val="center"/>
          </w:tcPr>
          <w:p w14:paraId="6E679C8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17ED640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мес., неделя + регионы + связанные</w:t>
            </w:r>
          </w:p>
        </w:tc>
        <w:tc>
          <w:tcPr>
            <w:tcW w:w="1725" w:type="dxa"/>
            <w:vAlign w:val="center"/>
          </w:tcPr>
          <w:p w14:paraId="0922363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GT_2026-09–29_BY_12m_IDEF0_time_regions_related.json</w:t>
            </w:r>
          </w:p>
        </w:tc>
      </w:tr>
      <w:tr w14:paraId="1CCAD0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62B9996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1290" w:type="dxa"/>
            <w:vAlign w:val="center"/>
          </w:tcPr>
          <w:p w14:paraId="05402F8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2026-09–30</w:t>
            </w:r>
          </w:p>
        </w:tc>
        <w:tc>
          <w:tcPr>
            <w:tcW w:w="1072" w:type="dxa"/>
            <w:vAlign w:val="center"/>
          </w:tcPr>
          <w:p w14:paraId="0A6B810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59415AC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290" w:type="dxa"/>
            <w:vAlign w:val="center"/>
          </w:tcPr>
          <w:p w14:paraId="3B448CD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4FDADF7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мес., неделя + регионы + связанные</w:t>
            </w:r>
          </w:p>
        </w:tc>
        <w:tc>
          <w:tcPr>
            <w:tcW w:w="1725" w:type="dxa"/>
            <w:vAlign w:val="center"/>
          </w:tcPr>
          <w:p w14:paraId="1ABB417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GT_2026-09–30_BY_12m_UML_time_regions_related.json</w:t>
            </w:r>
          </w:p>
        </w:tc>
      </w:tr>
      <w:tr w14:paraId="38DC4C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2BB0F55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1290" w:type="dxa"/>
            <w:vAlign w:val="center"/>
          </w:tcPr>
          <w:p w14:paraId="3EC0E53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2026-09–29</w:t>
            </w:r>
          </w:p>
        </w:tc>
        <w:tc>
          <w:tcPr>
            <w:tcW w:w="1072" w:type="dxa"/>
            <w:vAlign w:val="center"/>
          </w:tcPr>
          <w:p w14:paraId="092579C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7DBE374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generator</w:t>
            </w:r>
          </w:p>
        </w:tc>
        <w:tc>
          <w:tcPr>
            <w:tcW w:w="1290" w:type="dxa"/>
            <w:vAlign w:val="center"/>
          </w:tcPr>
          <w:p w14:paraId="055BE3D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</w:t>
            </w:r>
          </w:p>
        </w:tc>
        <w:tc>
          <w:tcPr>
            <w:tcW w:w="1725" w:type="dxa"/>
            <w:vAlign w:val="center"/>
          </w:tcPr>
          <w:p w14:paraId="3141179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лет, неделя, месяц</w:t>
            </w:r>
          </w:p>
        </w:tc>
        <w:tc>
          <w:tcPr>
            <w:tcW w:w="1725" w:type="dxa"/>
            <w:vAlign w:val="center"/>
          </w:tcPr>
          <w:p w14:paraId="2933875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GT_2026-09–29_world_5y_packet1_monthly.json</w:t>
            </w:r>
          </w:p>
        </w:tc>
      </w:tr>
      <w:tr w14:paraId="76156A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76777A6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1290" w:type="dxa"/>
            <w:vAlign w:val="center"/>
          </w:tcPr>
          <w:p w14:paraId="609F48D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2026-09–29</w:t>
            </w:r>
          </w:p>
        </w:tc>
        <w:tc>
          <w:tcPr>
            <w:tcW w:w="1072" w:type="dxa"/>
            <w:vAlign w:val="center"/>
          </w:tcPr>
          <w:p w14:paraId="59BA12F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52770DD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290" w:type="dxa"/>
            <w:vAlign w:val="center"/>
          </w:tcPr>
          <w:p w14:paraId="3C5A9EB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7B8883E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мес. (по месяцам)</w:t>
            </w:r>
          </w:p>
        </w:tc>
        <w:tc>
          <w:tcPr>
            <w:tcW w:w="1725" w:type="dxa"/>
            <w:vAlign w:val="center"/>
          </w:tcPr>
          <w:p w14:paraId="3F38836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wordstat_uml_dinamika_RB_2024-09_2026-08.json</w:t>
            </w:r>
          </w:p>
        </w:tc>
      </w:tr>
      <w:tr w14:paraId="4AB335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2EADE06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1290" w:type="dxa"/>
            <w:vAlign w:val="center"/>
          </w:tcPr>
          <w:p w14:paraId="5F87C64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2026-09–29</w:t>
            </w:r>
          </w:p>
        </w:tc>
        <w:tc>
          <w:tcPr>
            <w:tcW w:w="1072" w:type="dxa"/>
            <w:vAlign w:val="center"/>
          </w:tcPr>
          <w:p w14:paraId="76CEAEB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7210A3C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290" w:type="dxa"/>
            <w:vAlign w:val="center"/>
          </w:tcPr>
          <w:p w14:paraId="0367DD4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42A12B3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мес. (по месяцам)</w:t>
            </w:r>
          </w:p>
        </w:tc>
        <w:tc>
          <w:tcPr>
            <w:tcW w:w="1725" w:type="dxa"/>
            <w:vAlign w:val="center"/>
          </w:tcPr>
          <w:p w14:paraId="3C0298F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wordstat_bpmn_dinamika_RB_2024-09_2026-08.json</w:t>
            </w:r>
          </w:p>
        </w:tc>
      </w:tr>
      <w:tr w14:paraId="0A7D1F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58121CE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1290" w:type="dxa"/>
            <w:vAlign w:val="center"/>
          </w:tcPr>
          <w:p w14:paraId="49EAA82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2026-09–29</w:t>
            </w:r>
          </w:p>
        </w:tc>
        <w:tc>
          <w:tcPr>
            <w:tcW w:w="1072" w:type="dxa"/>
            <w:vAlign w:val="center"/>
          </w:tcPr>
          <w:p w14:paraId="4A418D6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4FDB5D5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 запросов ядра и 28 дополнительных формулировок</w:t>
            </w:r>
          </w:p>
        </w:tc>
        <w:tc>
          <w:tcPr>
            <w:tcW w:w="1290" w:type="dxa"/>
            <w:vAlign w:val="center"/>
          </w:tcPr>
          <w:p w14:paraId="2D98F58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600F04F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Топы, 25.08–23.09.2026</w:t>
            </w:r>
          </w:p>
        </w:tc>
        <w:tc>
          <w:tcPr>
            <w:tcW w:w="1725" w:type="dxa"/>
            <w:vAlign w:val="center"/>
          </w:tcPr>
          <w:p w14:paraId="3B3F67C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Сводная таблица Вордстата, скриншоты</w:t>
            </w:r>
          </w:p>
        </w:tc>
      </w:tr>
      <w:tr w14:paraId="2C17CD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7D2F368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13а</w:t>
            </w:r>
          </w:p>
        </w:tc>
        <w:tc>
          <w:tcPr>
            <w:tcW w:w="1290" w:type="dxa"/>
            <w:vAlign w:val="center"/>
          </w:tcPr>
          <w:p w14:paraId="174C245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2026-09–30</w:t>
            </w:r>
          </w:p>
        </w:tc>
        <w:tc>
          <w:tcPr>
            <w:tcW w:w="1072" w:type="dxa"/>
            <w:vAlign w:val="center"/>
          </w:tcPr>
          <w:p w14:paraId="5F1A560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1063F8A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45 формулировок групп АРГ, обучающих и контрольных запросов</w:t>
            </w:r>
          </w:p>
        </w:tc>
        <w:tc>
          <w:tcPr>
            <w:tcW w:w="1290" w:type="dxa"/>
            <w:vAlign w:val="center"/>
          </w:tcPr>
          <w:p w14:paraId="664706E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4DE04C1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Топы, 29.08–29.09.2026</w:t>
            </w:r>
          </w:p>
        </w:tc>
        <w:tc>
          <w:tcPr>
            <w:tcW w:w="1725" w:type="dxa"/>
            <w:vAlign w:val="center"/>
          </w:tcPr>
          <w:p w14:paraId="30D30FF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wordstat_topy_kommercheskie_problemnye_segmentnye_geo_RB_okno_2026-08-29_09-29.json</w:t>
            </w:r>
          </w:p>
        </w:tc>
      </w:tr>
      <w:tr w14:paraId="5CA95D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282305A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1290" w:type="dxa"/>
            <w:vAlign w:val="center"/>
          </w:tcPr>
          <w:p w14:paraId="629DAB6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2026-09–29</w:t>
            </w:r>
          </w:p>
        </w:tc>
        <w:tc>
          <w:tcPr>
            <w:tcW w:w="1072" w:type="dxa"/>
            <w:vAlign w:val="center"/>
          </w:tcPr>
          <w:p w14:paraId="55C50A9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03345F4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290" w:type="dxa"/>
            <w:vAlign w:val="center"/>
          </w:tcPr>
          <w:p w14:paraId="0B39175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Мир/СНГ (вкладка «Регионы»)</w:t>
            </w:r>
          </w:p>
        </w:tc>
        <w:tc>
          <w:tcPr>
            <w:tcW w:w="1725" w:type="dxa"/>
            <w:vAlign w:val="center"/>
          </w:tcPr>
          <w:p w14:paraId="2842376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25.08–23.09.2026</w:t>
            </w:r>
          </w:p>
        </w:tc>
        <w:tc>
          <w:tcPr>
            <w:tcW w:w="1725" w:type="dxa"/>
            <w:vAlign w:val="center"/>
          </w:tcPr>
          <w:p w14:paraId="0F55765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wordstat_uml_regiony_mir_Belarus-Minsk.png</w:t>
            </w:r>
          </w:p>
        </w:tc>
      </w:tr>
    </w:tbl>
    <w:p w14:paraId="4BA075C1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А.1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"/>
        <w:gridCol w:w="1290"/>
        <w:gridCol w:w="1072"/>
        <w:gridCol w:w="1725"/>
        <w:gridCol w:w="1290"/>
        <w:gridCol w:w="1725"/>
        <w:gridCol w:w="1725"/>
      </w:tblGrid>
      <w:tr w14:paraId="5D19B2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29" w:type="dxa"/>
            <w:vAlign w:val="center"/>
          </w:tcPr>
          <w:p w14:paraId="0007E78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290" w:type="dxa"/>
            <w:vAlign w:val="center"/>
          </w:tcPr>
          <w:p w14:paraId="0525219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072" w:type="dxa"/>
            <w:vAlign w:val="center"/>
          </w:tcPr>
          <w:p w14:paraId="65A80CF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Сервис</w:t>
            </w:r>
          </w:p>
        </w:tc>
        <w:tc>
          <w:tcPr>
            <w:tcW w:w="1725" w:type="dxa"/>
            <w:vAlign w:val="center"/>
          </w:tcPr>
          <w:p w14:paraId="118D768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Запросы</w:t>
            </w:r>
          </w:p>
        </w:tc>
        <w:tc>
          <w:tcPr>
            <w:tcW w:w="1290" w:type="dxa"/>
            <w:vAlign w:val="center"/>
          </w:tcPr>
          <w:p w14:paraId="334252A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Территория</w:t>
            </w:r>
          </w:p>
        </w:tc>
        <w:tc>
          <w:tcPr>
            <w:tcW w:w="1725" w:type="dxa"/>
            <w:vAlign w:val="center"/>
          </w:tcPr>
          <w:p w14:paraId="10DF1E5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725" w:type="dxa"/>
            <w:vAlign w:val="center"/>
          </w:tcPr>
          <w:p w14:paraId="0195889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Файл</w:t>
            </w:r>
          </w:p>
        </w:tc>
      </w:tr>
      <w:tr w14:paraId="23912E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687020C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14а</w:t>
            </w:r>
          </w:p>
        </w:tc>
        <w:tc>
          <w:tcPr>
            <w:tcW w:w="1290" w:type="dxa"/>
            <w:vAlign w:val="center"/>
          </w:tcPr>
          <w:p w14:paraId="30A7307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2026-09–30</w:t>
            </w:r>
          </w:p>
        </w:tc>
        <w:tc>
          <w:tcPr>
            <w:tcW w:w="1072" w:type="dxa"/>
            <w:vAlign w:val="center"/>
          </w:tcPr>
          <w:p w14:paraId="18FA1BF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4E0FC66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290" w:type="dxa"/>
            <w:vAlign w:val="center"/>
          </w:tcPr>
          <w:p w14:paraId="4E3BE21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Мир/СНГ (вкладка «Регионы»)</w:t>
            </w:r>
          </w:p>
        </w:tc>
        <w:tc>
          <w:tcPr>
            <w:tcW w:w="1725" w:type="dxa"/>
            <w:vAlign w:val="center"/>
          </w:tcPr>
          <w:p w14:paraId="6A5D89C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29.08–29.09.2026</w:t>
            </w:r>
          </w:p>
        </w:tc>
        <w:tc>
          <w:tcPr>
            <w:tcW w:w="1725" w:type="dxa"/>
            <w:vAlign w:val="center"/>
          </w:tcPr>
          <w:p w14:paraId="217BC06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wordstat_bpmn_regiony_mir_Belarus-Minsk.png</w:t>
            </w:r>
          </w:p>
        </w:tc>
      </w:tr>
      <w:tr w14:paraId="4CE9D1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13A61AE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14б</w:t>
            </w:r>
          </w:p>
        </w:tc>
        <w:tc>
          <w:tcPr>
            <w:tcW w:w="1290" w:type="dxa"/>
            <w:vAlign w:val="center"/>
          </w:tcPr>
          <w:p w14:paraId="666277C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2026-09–30</w:t>
            </w:r>
          </w:p>
        </w:tc>
        <w:tc>
          <w:tcPr>
            <w:tcW w:w="1072" w:type="dxa"/>
            <w:vAlign w:val="center"/>
          </w:tcPr>
          <w:p w14:paraId="6A9A6DD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41752C7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>; сеть петри; нейросеть схема; нейросеть диаграмма</w:t>
            </w:r>
          </w:p>
        </w:tc>
        <w:tc>
          <w:tcPr>
            <w:tcW w:w="1290" w:type="dxa"/>
            <w:vAlign w:val="center"/>
          </w:tcPr>
          <w:p w14:paraId="4738D7F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</w:t>
            </w:r>
          </w:p>
        </w:tc>
        <w:tc>
          <w:tcPr>
            <w:tcW w:w="1725" w:type="dxa"/>
            <w:vAlign w:val="center"/>
          </w:tcPr>
          <w:p w14:paraId="6AC29BD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мес. и 01.2018–08.2026, по месяцам</w:t>
            </w:r>
          </w:p>
        </w:tc>
        <w:tc>
          <w:tcPr>
            <w:tcW w:w="1725" w:type="dxa"/>
            <w:vAlign w:val="center"/>
          </w:tcPr>
          <w:p w14:paraId="46E150E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wordstat</w:t>
            </w:r>
            <w:r>
              <w:rPr>
                <w:rFonts w:ascii="Times New Roman" w:hAnsi="Times New Roman"/>
                <w:sz w:val="24"/>
                <w:szCs w:val="20"/>
              </w:rPr>
              <w:t>_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dinamika_RB_2018-01_2026-08.json</w:t>
            </w:r>
          </w:p>
        </w:tc>
      </w:tr>
      <w:tr w14:paraId="63E36D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410DD04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14в</w:t>
            </w:r>
          </w:p>
        </w:tc>
        <w:tc>
          <w:tcPr>
            <w:tcW w:w="1290" w:type="dxa"/>
            <w:vAlign w:val="center"/>
          </w:tcPr>
          <w:p w14:paraId="49FC24E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2026-09–30</w:t>
            </w:r>
          </w:p>
        </w:tc>
        <w:tc>
          <w:tcPr>
            <w:tcW w:w="1072" w:type="dxa"/>
            <w:vAlign w:val="center"/>
          </w:tcPr>
          <w:p w14:paraId="6921C94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Яндекс Вордстат</w:t>
            </w:r>
          </w:p>
        </w:tc>
        <w:tc>
          <w:tcPr>
            <w:tcW w:w="1725" w:type="dxa"/>
            <w:vAlign w:val="center"/>
          </w:tcPr>
          <w:p w14:paraId="50347F1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 устройствам)</w:t>
            </w:r>
          </w:p>
        </w:tc>
        <w:tc>
          <w:tcPr>
            <w:tcW w:w="1290" w:type="dxa"/>
            <w:vAlign w:val="center"/>
          </w:tcPr>
          <w:p w14:paraId="08FB7ED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  <w:r>
              <w:rPr>
                <w:rFonts w:ascii="Times New Roman" w:hAnsi="Times New Roman"/>
                <w:sz w:val="24"/>
                <w:szCs w:val="20"/>
              </w:rPr>
              <w:t>=149)</w:t>
            </w:r>
          </w:p>
        </w:tc>
        <w:tc>
          <w:tcPr>
            <w:tcW w:w="1725" w:type="dxa"/>
            <w:vAlign w:val="center"/>
          </w:tcPr>
          <w:p w14:paraId="333D41B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 мес., по месяцам</w:t>
            </w:r>
          </w:p>
        </w:tc>
        <w:tc>
          <w:tcPr>
            <w:tcW w:w="1725" w:type="dxa"/>
            <w:vAlign w:val="center"/>
          </w:tcPr>
          <w:p w14:paraId="500ED3E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wordstat_uml_bpmn_dinamika_po_ustroystvam_RB_2024-09_2026-08.json</w:t>
            </w:r>
          </w:p>
        </w:tc>
      </w:tr>
      <w:tr w14:paraId="33CCC3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26DD5CC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</w:t>
            </w:r>
          </w:p>
        </w:tc>
        <w:tc>
          <w:tcPr>
            <w:tcW w:w="1290" w:type="dxa"/>
            <w:vAlign w:val="center"/>
          </w:tcPr>
          <w:p w14:paraId="153D326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2026-09–30</w:t>
            </w:r>
          </w:p>
        </w:tc>
        <w:tc>
          <w:tcPr>
            <w:tcW w:w="1072" w:type="dxa"/>
            <w:vAlign w:val="center"/>
          </w:tcPr>
          <w:p w14:paraId="67C494A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7B86C93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(по отдельности)</w:t>
            </w:r>
          </w:p>
        </w:tc>
        <w:tc>
          <w:tcPr>
            <w:tcW w:w="1290" w:type="dxa"/>
            <w:vAlign w:val="center"/>
          </w:tcPr>
          <w:p w14:paraId="7CE13B6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67B1FB0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мес., неделя + регионы («Субрегион», «Город»)</w:t>
            </w:r>
          </w:p>
        </w:tc>
        <w:tc>
          <w:tcPr>
            <w:tcW w:w="1725" w:type="dxa"/>
            <w:vAlign w:val="center"/>
          </w:tcPr>
          <w:p w14:paraId="31F8E09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GT_2026-09–30_BY_12m_UML_BPMN_regions_recheck.json; скриншот gt_uml_regiony_12m_BY_Minsk-ne-vydelyaetsya.jpg</w:t>
            </w:r>
          </w:p>
        </w:tc>
      </w:tr>
      <w:tr w14:paraId="703C68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5176784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1290" w:type="dxa"/>
            <w:vAlign w:val="center"/>
          </w:tcPr>
          <w:p w14:paraId="48F1DC6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2026-09–30</w:t>
            </w:r>
          </w:p>
        </w:tc>
        <w:tc>
          <w:tcPr>
            <w:tcW w:w="1072" w:type="dxa"/>
            <w:vAlign w:val="center"/>
          </w:tcPr>
          <w:p w14:paraId="01A1C26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35AC830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290" w:type="dxa"/>
            <w:vAlign w:val="center"/>
          </w:tcPr>
          <w:p w14:paraId="362A61B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12F31F5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(контрольная пересъемка)</w:t>
            </w:r>
          </w:p>
        </w:tc>
        <w:tc>
          <w:tcPr>
            <w:tcW w:w="1725" w:type="dxa"/>
            <w:vAlign w:val="center"/>
          </w:tcPr>
          <w:p w14:paraId="14071EF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GT_2026-09–30_BY_5y_UML_BPMN_multiTimeline.csv</w:t>
            </w:r>
          </w:p>
        </w:tc>
      </w:tr>
      <w:tr w14:paraId="0F72AF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5872EDB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17</w:t>
            </w:r>
          </w:p>
        </w:tc>
        <w:tc>
          <w:tcPr>
            <w:tcW w:w="1290" w:type="dxa"/>
            <w:vAlign w:val="center"/>
          </w:tcPr>
          <w:p w14:paraId="4C163C8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2026-09–30</w:t>
            </w:r>
          </w:p>
        </w:tc>
        <w:tc>
          <w:tcPr>
            <w:tcW w:w="1072" w:type="dxa"/>
            <w:vAlign w:val="center"/>
          </w:tcPr>
          <w:p w14:paraId="0C1DDA7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705300F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290" w:type="dxa"/>
            <w:vAlign w:val="center"/>
          </w:tcPr>
          <w:p w14:paraId="3B59CA1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Россия</w:t>
            </w:r>
          </w:p>
        </w:tc>
        <w:tc>
          <w:tcPr>
            <w:tcW w:w="1725" w:type="dxa"/>
            <w:vAlign w:val="center"/>
          </w:tcPr>
          <w:p w14:paraId="7EABC36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1725" w:type="dxa"/>
            <w:vAlign w:val="center"/>
          </w:tcPr>
          <w:p w14:paraId="1E75275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GT_2026-09–30_RU_5y_UML_BPMN_multiTimeline.csv</w:t>
            </w:r>
          </w:p>
        </w:tc>
      </w:tr>
    </w:tbl>
    <w:p w14:paraId="044469CA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А.1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"/>
        <w:gridCol w:w="1290"/>
        <w:gridCol w:w="1072"/>
        <w:gridCol w:w="1725"/>
        <w:gridCol w:w="1290"/>
        <w:gridCol w:w="1725"/>
        <w:gridCol w:w="1725"/>
      </w:tblGrid>
      <w:tr w14:paraId="21E414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29" w:type="dxa"/>
            <w:vAlign w:val="center"/>
          </w:tcPr>
          <w:p w14:paraId="0D58CDE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№</w:t>
            </w:r>
          </w:p>
        </w:tc>
        <w:tc>
          <w:tcPr>
            <w:tcW w:w="1290" w:type="dxa"/>
            <w:vAlign w:val="center"/>
          </w:tcPr>
          <w:p w14:paraId="2FD8584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Дата</w:t>
            </w:r>
          </w:p>
        </w:tc>
        <w:tc>
          <w:tcPr>
            <w:tcW w:w="1072" w:type="dxa"/>
            <w:vAlign w:val="center"/>
          </w:tcPr>
          <w:p w14:paraId="0221809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Сервис</w:t>
            </w:r>
          </w:p>
        </w:tc>
        <w:tc>
          <w:tcPr>
            <w:tcW w:w="1725" w:type="dxa"/>
            <w:vAlign w:val="center"/>
          </w:tcPr>
          <w:p w14:paraId="440B4DB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Запросы</w:t>
            </w:r>
          </w:p>
        </w:tc>
        <w:tc>
          <w:tcPr>
            <w:tcW w:w="1290" w:type="dxa"/>
            <w:vAlign w:val="center"/>
          </w:tcPr>
          <w:p w14:paraId="5917428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Территория</w:t>
            </w:r>
          </w:p>
        </w:tc>
        <w:tc>
          <w:tcPr>
            <w:tcW w:w="1725" w:type="dxa"/>
            <w:vAlign w:val="center"/>
          </w:tcPr>
          <w:p w14:paraId="37F9732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Период</w:t>
            </w:r>
          </w:p>
        </w:tc>
        <w:tc>
          <w:tcPr>
            <w:tcW w:w="1725" w:type="dxa"/>
            <w:vAlign w:val="center"/>
          </w:tcPr>
          <w:p w14:paraId="45DAC5D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Файл</w:t>
            </w:r>
          </w:p>
        </w:tc>
      </w:tr>
      <w:tr w14:paraId="45DC79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3DCCA08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1290" w:type="dxa"/>
            <w:vAlign w:val="center"/>
          </w:tcPr>
          <w:p w14:paraId="6E38389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2026-09–30</w:t>
            </w:r>
          </w:p>
        </w:tc>
        <w:tc>
          <w:tcPr>
            <w:tcW w:w="1072" w:type="dxa"/>
            <w:vAlign w:val="center"/>
          </w:tcPr>
          <w:p w14:paraId="7DDF938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052B955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290" w:type="dxa"/>
            <w:vAlign w:val="center"/>
          </w:tcPr>
          <w:p w14:paraId="740DB2E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Казахстан</w:t>
            </w:r>
          </w:p>
        </w:tc>
        <w:tc>
          <w:tcPr>
            <w:tcW w:w="1725" w:type="dxa"/>
            <w:vAlign w:val="center"/>
          </w:tcPr>
          <w:p w14:paraId="4C942E0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1725" w:type="dxa"/>
            <w:vAlign w:val="center"/>
          </w:tcPr>
          <w:p w14:paraId="6BB625F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GT_2026-09–30_KZ_5y_UML_BPMN_multiTimeline.csv</w:t>
            </w:r>
          </w:p>
        </w:tc>
      </w:tr>
      <w:tr w14:paraId="4C663B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363224B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19</w:t>
            </w:r>
          </w:p>
        </w:tc>
        <w:tc>
          <w:tcPr>
            <w:tcW w:w="1290" w:type="dxa"/>
            <w:vAlign w:val="center"/>
          </w:tcPr>
          <w:p w14:paraId="3CB798E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2026-09–30</w:t>
            </w:r>
          </w:p>
        </w:tc>
        <w:tc>
          <w:tcPr>
            <w:tcW w:w="1072" w:type="dxa"/>
            <w:vAlign w:val="center"/>
          </w:tcPr>
          <w:p w14:paraId="6A71017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0C5263F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290" w:type="dxa"/>
            <w:vAlign w:val="center"/>
          </w:tcPr>
          <w:p w14:paraId="4FD1A88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Весь мир</w:t>
            </w:r>
          </w:p>
        </w:tc>
        <w:tc>
          <w:tcPr>
            <w:tcW w:w="1725" w:type="dxa"/>
            <w:vAlign w:val="center"/>
          </w:tcPr>
          <w:p w14:paraId="393A82C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CSV</w:t>
            </w:r>
          </w:p>
        </w:tc>
        <w:tc>
          <w:tcPr>
            <w:tcW w:w="1725" w:type="dxa"/>
            <w:vAlign w:val="center"/>
          </w:tcPr>
          <w:p w14:paraId="14B705C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GT_2026-09–30_world_5y_mermaid_diagram_mermaid_js_plantuml_multiTimeline.csv</w:t>
            </w:r>
          </w:p>
        </w:tc>
      </w:tr>
      <w:tr w14:paraId="2AE67B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29" w:type="dxa"/>
            <w:vAlign w:val="center"/>
          </w:tcPr>
          <w:p w14:paraId="08FAEAE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</w:t>
            </w:r>
          </w:p>
        </w:tc>
        <w:tc>
          <w:tcPr>
            <w:tcW w:w="1290" w:type="dxa"/>
            <w:vAlign w:val="center"/>
          </w:tcPr>
          <w:p w14:paraId="1D134B2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2026-09–30</w:t>
            </w:r>
          </w:p>
        </w:tc>
        <w:tc>
          <w:tcPr>
            <w:tcW w:w="1072" w:type="dxa"/>
            <w:vAlign w:val="center"/>
          </w:tcPr>
          <w:p w14:paraId="08380FB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Trends</w:t>
            </w:r>
          </w:p>
        </w:tc>
        <w:tc>
          <w:tcPr>
            <w:tcW w:w="1725" w:type="dxa"/>
            <w:vAlign w:val="center"/>
          </w:tcPr>
          <w:p w14:paraId="69BE7C9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(карточка «Похожие запросы»)</w:t>
            </w:r>
          </w:p>
        </w:tc>
        <w:tc>
          <w:tcPr>
            <w:tcW w:w="1290" w:type="dxa"/>
            <w:vAlign w:val="center"/>
          </w:tcPr>
          <w:p w14:paraId="4BBED31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</w:t>
            </w:r>
          </w:p>
        </w:tc>
        <w:tc>
          <w:tcPr>
            <w:tcW w:w="1725" w:type="dxa"/>
            <w:vAlign w:val="center"/>
          </w:tcPr>
          <w:p w14:paraId="72B6286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 мес.</w:t>
            </w:r>
          </w:p>
        </w:tc>
        <w:tc>
          <w:tcPr>
            <w:tcW w:w="1725" w:type="dxa"/>
            <w:vAlign w:val="center"/>
          </w:tcPr>
          <w:p w14:paraId="5139A11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GT_2026-09–30_BY_12m_BPMN_IDEF0_</w:t>
            </w:r>
            <w:r>
              <w:rPr>
                <w:rFonts w:ascii="Times New Roman" w:hAnsi="Times New Roman"/>
                <w:sz w:val="24"/>
                <w:szCs w:val="20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md</w:t>
            </w:r>
          </w:p>
        </w:tc>
      </w:tr>
    </w:tbl>
    <w:p w14:paraId="672EE04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-скрипты обработки (папка «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»):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свод недель в месяцы, рабочие таблицы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;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– тренд, сезонность и циклы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rFonts w:ascii="Times New Roman" w:hAnsi="Times New Roman"/>
          <w:i/>
          <w:sz w:val="28"/>
        </w:rPr>
        <w:t>charts.py</w:t>
      </w:r>
      <w:r>
        <w:rPr>
          <w:rFonts w:ascii="Times New Roman" w:hAnsi="Times New Roman"/>
          <w:sz w:val="28"/>
        </w:rPr>
        <w:t xml:space="preserve"> – рисунки 1–6 и список подписей;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раздела 5.1, уровень интереса по двум шкалам и помесячные средние всех запросов пакетов 1–5; 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 – динамика Вордстата по остальным запросам ядра, проверка омонимии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 (Россия, Казахстан, пересъемка Беларуси,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0C5E5E42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Макросы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LR1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XLT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Trend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Seasonality.bas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Alt+F11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Import File</w:t>
      </w:r>
      <w:r>
        <w:rPr>
          <w:rFonts w:ascii="Times New Roman" w:hAnsi="Times New Roman"/>
          <w:sz w:val="28"/>
        </w:rPr>
        <w:t>).</w:t>
      </w:r>
    </w:p>
    <w:p w14:paraId="1B52BD61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Рабочие файлы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– сводный индекс по шаблону, ошибок «#…» нет ни на одном из 9 листов;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rFonts w:ascii="Times New Roman" w:hAnsi="Times New Roman"/>
          <w:i/>
          <w:sz w:val="28"/>
        </w:rPr>
        <w:t>XLT_YW_plantuml_BY.xlsx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XLT_YW_idef0_BY.xlsx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XLT_YW_dfd_diagramma_BY.xlsx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XLT_YW_erd_diagramma_BY.xlsx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XLT_YW_set_petri_BY.xlsx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XLT_YW_neyroset_shema_BY.xlsx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XLT_YW_neyroset_diagramma_BY.xlsx</w:t>
      </w:r>
      <w:r>
        <w:rPr>
          <w:rFonts w:ascii="Times New Roman" w:hAnsi="Times New Roman"/>
          <w:sz w:val="28"/>
        </w:rPr>
        <w:t xml:space="preserve"> – копии шаблона по остальным запросам ядра (только Вордстат, 24 месяца);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шаблона; </w:t>
      </w: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(задел для ЛР2–3). В журналах выгрузки рабочих копий добавлены пакеты 3 и 4,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 итоговой формулировке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добавлено примечание об омонимии.</w:t>
      </w:r>
    </w:p>
    <w:p w14:paraId="5037FCF1">
      <w:pPr>
        <w:ind w:firstLine="708"/>
        <w:jc w:val="both"/>
      </w:pPr>
      <w:r>
        <w:rPr>
          <w:rFonts w:ascii="Times New Roman" w:hAnsi="Times New Roman"/>
          <w:sz w:val="28"/>
          <w:szCs w:val="28"/>
        </w:rPr>
        <w:t>По данному вопросу можно выделить следующие основные пункты:</w:t>
      </w:r>
    </w:p>
    <w:p w14:paraId="0EEF8711">
      <w:pPr>
        <w:pStyle w:val="26"/>
        <w:numPr>
          <w:ilvl w:val="0"/>
          <w:numId w:val="8"/>
        </w:numPr>
        <w:spacing w:before="0" w:after="0" w:line="360" w:lineRule="exact"/>
        <w:jc w:val="both"/>
      </w:pPr>
      <w:r>
        <w:rPr>
          <w:rFonts w:ascii="Times New Roman" w:hAnsi="Times New Roman"/>
          <w:i/>
          <w:sz w:val="28"/>
        </w:rPr>
        <w:t>SW_рабочая_копия.xlsx, лист 01_Параметры, ячейки B9 и B10 («Наблюдаемый релевантный трафик, мес./год»): суммы по листу 02_Конкуренты_SW брались по диапазонам G5:G24 и H5:H24, хотя данные расположены в строках 4–23 (строка 3 – заголовок), и первый домен в сумму не попадал; исправлено на G4:G23 и H4:H23.</w:t>
      </w:r>
    </w:p>
    <w:p w14:paraId="161D3EAA">
      <w:pPr>
        <w:pStyle w:val="26"/>
        <w:numPr>
          <w:ilvl w:val="0"/>
          <w:numId w:val="8"/>
        </w:numPr>
        <w:spacing w:before="0" w:after="0" w:line="360" w:lineRule="exact"/>
        <w:jc w:val="both"/>
      </w:pPr>
      <w:r>
        <w:rPr>
          <w:rFonts w:ascii="Times New Roman" w:hAnsi="Times New Roman"/>
          <w:i/>
          <w:sz w:val="28"/>
        </w:rPr>
        <w:t>XLT_…_только_GT.xlsx, лист Расчет, J5:K64: при пустом сезонном индексе месяца условие «IFERROR(VLOOKUP(…);0)=0» не срабатывало и формулы возвращали #ЗНАЧ! (в 7 месяцах ряда и в Деловые_циклы!B8–B10); условие заменено на «N(IFERROR(VLOOKUP(…);0))=0». Значения шаблона как есть приведены в п. 2.6.5.</w:t>
      </w:r>
    </w:p>
    <w:p w14:paraId="7AF9CF07">
      <w:pPr>
        <w:pStyle w:val="25"/>
      </w:pPr>
      <w:r>
        <w:rPr>
          <w:rFonts w:ascii="Times New Roman" w:hAnsi="Times New Roman"/>
          <w:sz w:val="28"/>
        </w:rPr>
        <w:t>модельная оценка (допущение) (сводно по всей работе):</w:t>
      </w:r>
    </w:p>
    <w:p w14:paraId="5C88467D">
      <w:pPr>
        <w:pStyle w:val="26"/>
        <w:numPr>
          <w:ilvl w:val="0"/>
          <w:numId w:val="9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Вордстат: «Динамика» по девяти запросам ядра скачана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30.09.2026 и совпала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без редактирования; окна вкладок скользящие).</w:t>
      </w:r>
    </w:p>
    <w:p w14:paraId="7305087E">
      <w:pPr>
        <w:pStyle w:val="26"/>
        <w:numPr>
          <w:ilvl w:val="0"/>
          <w:numId w:val="9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</w:t>
      </w:r>
      <w:r>
        <w:rPr>
          <w:rFonts w:ascii="Times New Roman" w:hAnsi="Times New Roman"/>
          <w:i/>
          <w:sz w:val="28"/>
        </w:rPr>
        <w:t>Google Trends</w:t>
      </w:r>
      <w:r>
        <w:rPr>
          <w:rFonts w:ascii="Times New Roman" w:hAnsi="Times New Roman"/>
          <w:sz w:val="28"/>
        </w:rPr>
        <w:t xml:space="preserve"> – скриншоты настроек и графиков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и 12 месяцев и карточек связанных запросов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для Беларуси, России и Казахстана и по «</w:t>
      </w:r>
      <w:r>
        <w:rPr>
          <w:rFonts w:ascii="Times New Roman" w:hAnsi="Times New Roman"/>
          <w:i/>
          <w:sz w:val="28"/>
        </w:rPr>
        <w:t>mermaid 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 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для мира получены 30.09.2026);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пакетам 1–5 и 12-месячным окнам не скачивались).</w:t>
      </w:r>
    </w:p>
    <w:p w14:paraId="2323B6DF">
      <w:pPr>
        <w:pStyle w:val="26"/>
        <w:numPr>
          <w:ilvl w:val="0"/>
          <w:numId w:val="9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>Модельная оценка (допущение; причина: Белстат – численность студентов по профилям образования («Информатика», «Техника и технологии»)); скриншот.1 сборника.</w:t>
      </w:r>
    </w:p>
    <w:p w14:paraId="2C2B4E79">
      <w:pPr>
        <w:pStyle w:val="26"/>
        <w:numPr>
          <w:ilvl w:val="0"/>
          <w:numId w:val="9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– сверить значения таблицы 41 и сохранить скриншот.).</w:t>
      </w:r>
    </w:p>
    <w:p w14:paraId="146E3A0C">
      <w:pPr>
        <w:pStyle w:val="26"/>
        <w:numPr>
          <w:ilvl w:val="0"/>
          <w:numId w:val="9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Модельная оценка (допущение; причина: цены бессрочных </w:t>
      </w:r>
      <w:r>
        <w:rPr>
          <w:rFonts w:ascii="Times New Roman" w:hAnsi="Times New Roman"/>
          <w:i/>
          <w:sz w:val="28"/>
        </w:rPr>
        <w:t>Visio Standard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 xml:space="preserve"> (на странице подписок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не указаны)).</w:t>
      </w:r>
    </w:p>
    <w:p w14:paraId="63B599C7">
      <w:pPr>
        <w:pStyle w:val="26"/>
        <w:numPr>
          <w:ilvl w:val="0"/>
          <w:numId w:val="9"/>
        </w:numPr>
        <w:spacing w:before="0" w:after="0" w:line="360" w:lineRule="exact"/>
        <w:jc w:val="both"/>
      </w:pPr>
      <w:r>
        <w:rPr>
          <w:rFonts w:ascii="Times New Roman" w:hAnsi="Times New Roman"/>
          <w:i/>
          <w:sz w:val="28"/>
        </w:rPr>
        <w:t>Similarweb: расширенный список доменов снят 02.10.2026 (lucid.app, miro.com, drawio.com, mermaid.ai, whimsical.com, eraser.io, smartdraw.com;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48D942B5">
      <w:pPr>
        <w:pStyle w:val="26"/>
        <w:numPr>
          <w:ilvl w:val="0"/>
          <w:numId w:val="9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>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51E0E44F">
      <w:pPr>
        <w:pStyle w:val="26"/>
        <w:numPr>
          <w:ilvl w:val="0"/>
          <w:numId w:val="9"/>
        </w:numPr>
        <w:spacing w:before="0" w:after="0" w:line="360" w:lineRule="exact"/>
        <w:jc w:val="both"/>
      </w:pPr>
      <w:r>
        <w:rPr>
          <w:rFonts w:ascii="Times New Roman" w:hAnsi="Times New Roman"/>
          <w:sz w:val="28"/>
        </w:rPr>
        <w:t xml:space="preserve">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bookmarkEnd w:id="49"/>
    <w:p w14:paraId="3BA37A46">
      <w:pPr>
        <w:pStyle w:val="2"/>
        <w:keepNext/>
        <w:pageBreakBefore/>
        <w:spacing w:before="0" w:after="0" w:line="360" w:lineRule="exact"/>
        <w:ind w:left="0" w:firstLine="0"/>
        <w:jc w:val="center"/>
      </w:pPr>
      <w:bookmarkStart w:id="50" w:name="_Toc29269"/>
      <w:bookmarkStart w:id="51" w:name="X72fe1937bba65e52511e2cf9a931c89044d378d"/>
      <w:r>
        <w:rPr>
          <w:rFonts w:ascii="Times New Roman" w:hAnsi="Times New Roman"/>
          <w:b/>
          <w:sz w:val="28"/>
        </w:rPr>
        <w:t>Приложение Б</w:t>
      </w:r>
      <w:bookmarkEnd w:id="50"/>
    </w:p>
    <w:p w14:paraId="0996A587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7358D434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Контрольная выгрузка Вордстата от 02.10.2026</w:t>
      </w:r>
    </w:p>
    <w:p w14:paraId="31D1B685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5553C7E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Б.1 – Контрольная выгрузка Вордстата за сентябрь 2026 года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2"/>
        <w:gridCol w:w="1509"/>
        <w:gridCol w:w="5564"/>
      </w:tblGrid>
      <w:tr w14:paraId="2E996C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A2812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Запрос</w:t>
            </w:r>
          </w:p>
        </w:tc>
        <w:tc>
          <w:tcPr>
            <w:tcW w:w="15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58AE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запросов за месяц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B29687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Крупнейшие уточнения</w:t>
            </w:r>
          </w:p>
        </w:tc>
      </w:tr>
      <w:tr w14:paraId="4E99ED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4EDBD1E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509" w:type="dxa"/>
            <w:vAlign w:val="center"/>
          </w:tcPr>
          <w:p w14:paraId="6210A39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701</w:t>
            </w:r>
          </w:p>
        </w:tc>
        <w:tc>
          <w:tcPr>
            <w:tcW w:w="5564" w:type="dxa"/>
            <w:vAlign w:val="center"/>
          </w:tcPr>
          <w:p w14:paraId="3361EBA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 286;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74;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классы 57</w:t>
            </w:r>
          </w:p>
        </w:tc>
      </w:tr>
      <w:tr w14:paraId="631657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02379D8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509" w:type="dxa"/>
            <w:vAlign w:val="center"/>
          </w:tcPr>
          <w:p w14:paraId="2AA275A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495</w:t>
            </w:r>
          </w:p>
        </w:tc>
        <w:tc>
          <w:tcPr>
            <w:tcW w:w="5564" w:type="dxa"/>
            <w:vAlign w:val="center"/>
          </w:tcPr>
          <w:p w14:paraId="3588FB1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 82;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55; нотация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50</w:t>
            </w:r>
          </w:p>
        </w:tc>
      </w:tr>
      <w:tr w14:paraId="125E9E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6B32821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</w:p>
        </w:tc>
        <w:tc>
          <w:tcPr>
            <w:tcW w:w="1509" w:type="dxa"/>
            <w:vAlign w:val="center"/>
          </w:tcPr>
          <w:p w14:paraId="0BB5EF3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115</w:t>
            </w:r>
          </w:p>
        </w:tc>
        <w:tc>
          <w:tcPr>
            <w:tcW w:w="5564" w:type="dxa"/>
            <w:vAlign w:val="center"/>
          </w:tcPr>
          <w:p w14:paraId="5DA8089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34; декомпозиция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18</w:t>
            </w:r>
          </w:p>
        </w:tc>
      </w:tr>
      <w:tr w14:paraId="359A5E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52FB90B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509" w:type="dxa"/>
            <w:vAlign w:val="center"/>
          </w:tcPr>
          <w:p w14:paraId="17ECC70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205</w:t>
            </w:r>
          </w:p>
        </w:tc>
        <w:tc>
          <w:tcPr>
            <w:tcW w:w="5564" w:type="dxa"/>
            <w:vAlign w:val="center"/>
          </w:tcPr>
          <w:p w14:paraId="719D2B7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editor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13;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online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12</w:t>
            </w:r>
          </w:p>
        </w:tc>
      </w:tr>
      <w:tr w14:paraId="373FCA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7E2B63D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онлайн</w:t>
            </w:r>
          </w:p>
        </w:tc>
        <w:tc>
          <w:tcPr>
            <w:tcW w:w="1509" w:type="dxa"/>
            <w:vAlign w:val="center"/>
          </w:tcPr>
          <w:p w14:paraId="61A2875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301</w:t>
            </w:r>
          </w:p>
        </w:tc>
        <w:tc>
          <w:tcPr>
            <w:tcW w:w="5564" w:type="dxa"/>
            <w:vAlign w:val="center"/>
          </w:tcPr>
          <w:p w14:paraId="332F439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создать диаграмму онлайн 44; сделать диаграмму онлайн 34</w:t>
            </w:r>
          </w:p>
        </w:tc>
      </w:tr>
      <w:tr w14:paraId="002F52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82" w:type="dxa"/>
            <w:vAlign w:val="center"/>
          </w:tcPr>
          <w:p w14:paraId="253BD22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диаграммы</w:t>
            </w:r>
          </w:p>
        </w:tc>
        <w:tc>
          <w:tcPr>
            <w:tcW w:w="1509" w:type="dxa"/>
            <w:vAlign w:val="center"/>
          </w:tcPr>
          <w:p w14:paraId="02FADA2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5564" w:type="dxa"/>
            <w:vAlign w:val="center"/>
          </w:tcPr>
          <w:p w14:paraId="6C908AF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диаграмма 1</w:t>
            </w:r>
          </w:p>
        </w:tc>
      </w:tr>
    </w:tbl>
    <w:p w14:paraId="3273B7EC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запросы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шесть раз меньше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спрос на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в Беларуси ничтожен. Выводы о границах рынка не меняются.</w:t>
      </w:r>
      <w:bookmarkEnd w:id="51"/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134" w:right="850" w:bottom="1134" w:left="1701" w:header="720" w:footer="720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86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FED861">
    <w:pPr>
      <w:jc w:val="right"/>
    </w:pPr>
    <w:r>
      <w:fldChar w:fldCharType="begin"/>
    </w:r>
    <w:r>
      <w:instrText xml:space="preserve">PAGE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8A8006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7AF1AF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E68944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singleLevel"/>
    <w:tmpl w:val="B5E306ED"/>
    <w:lvl w:ilvl="0" w:tentative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cs="Times New Roman"/>
      </w:rPr>
    </w:lvl>
  </w:abstractNum>
  <w:abstractNum w:abstractNumId="1">
    <w:nsid w:val="BF205925"/>
    <w:multiLevelType w:val="singleLevel"/>
    <w:tmpl w:val="BF205925"/>
    <w:lvl w:ilvl="0" w:tentative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cs="Times New Roman"/>
      </w:rPr>
    </w:lvl>
  </w:abstractNum>
  <w:abstractNum w:abstractNumId="2">
    <w:nsid w:val="CF092B84"/>
    <w:multiLevelType w:val="singleLevel"/>
    <w:tmpl w:val="CF092B84"/>
    <w:lvl w:ilvl="0" w:tentative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cs="Times New Roman"/>
      </w:rPr>
    </w:lvl>
  </w:abstractNum>
  <w:abstractNum w:abstractNumId="3">
    <w:nsid w:val="0053208E"/>
    <w:multiLevelType w:val="singleLevel"/>
    <w:tmpl w:val="0053208E"/>
    <w:lvl w:ilvl="0" w:tentative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cs="Times New Roman"/>
      </w:rPr>
    </w:lvl>
  </w:abstractNum>
  <w:abstractNum w:abstractNumId="4">
    <w:nsid w:val="0248C179"/>
    <w:multiLevelType w:val="singleLevel"/>
    <w:tmpl w:val="0248C179"/>
    <w:lvl w:ilvl="0" w:tentative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cs="Times New Roman"/>
      </w:rPr>
    </w:lvl>
  </w:abstractNum>
  <w:abstractNum w:abstractNumId="5">
    <w:nsid w:val="03D62ECE"/>
    <w:multiLevelType w:val="singleLevel"/>
    <w:tmpl w:val="03D62ECE"/>
    <w:lvl w:ilvl="0" w:tentative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cs="Times New Roman"/>
      </w:rPr>
    </w:lvl>
  </w:abstractNum>
  <w:abstractNum w:abstractNumId="6">
    <w:nsid w:val="25B654F3"/>
    <w:multiLevelType w:val="singleLevel"/>
    <w:tmpl w:val="25B654F3"/>
    <w:lvl w:ilvl="0" w:tentative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cs="Times New Roman"/>
      </w:rPr>
    </w:lvl>
  </w:abstractNum>
  <w:abstractNum w:abstractNumId="7">
    <w:nsid w:val="59ADCABA"/>
    <w:multiLevelType w:val="singleLevel"/>
    <w:tmpl w:val="59ADCABA"/>
    <w:lvl w:ilvl="0" w:tentative="0">
      <w:start w:val="1"/>
      <w:numFmt w:val="bullet"/>
      <w:suff w:val="space"/>
      <w:lvlText w:val="–"/>
      <w:lvlJc w:val="left"/>
      <w:pPr>
        <w:ind w:left="0" w:firstLine="709"/>
      </w:pPr>
      <w:rPr>
        <w:rFonts w:ascii="Times New Roman" w:hAnsi="Times New Roman" w:cs="Times New Roman"/>
      </w:rPr>
    </w:lvl>
  </w:abstractNum>
  <w:abstractNum w:abstractNumId="8">
    <w:nsid w:val="72183CF9"/>
    <w:multiLevelType w:val="singleLevel"/>
    <w:tmpl w:val="72183CF9"/>
    <w:lvl w:ilvl="0" w:tentative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cs="Times New Roman"/>
      </w:rPr>
    </w:lvl>
  </w:abstractNum>
  <w:num w:numId="1">
    <w:abstractNumId w:val="3"/>
  </w:num>
  <w:num w:numId="2">
    <w:abstractNumId w:val="2"/>
  </w:num>
  <w:num w:numId="3">
    <w:abstractNumId w:val="7"/>
  </w:num>
  <w:num w:numId="4">
    <w:abstractNumId w:val="1"/>
  </w:num>
  <w:num w:numId="5">
    <w:abstractNumId w:val="0"/>
  </w:num>
  <w:num w:numId="6">
    <w:abstractNumId w:val="5"/>
  </w:num>
  <w:num w:numId="7">
    <w:abstractNumId w:val="6"/>
  </w:num>
  <w:num w:numId="8">
    <w:abstractNumId w:val="8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590D07"/>
    <w:rsid w:val="00011C8B"/>
    <w:rsid w:val="000249F6"/>
    <w:rsid w:val="00085881"/>
    <w:rsid w:val="00326FDA"/>
    <w:rsid w:val="00407242"/>
    <w:rsid w:val="00466A1D"/>
    <w:rsid w:val="0046756F"/>
    <w:rsid w:val="00472DA5"/>
    <w:rsid w:val="004E29B3"/>
    <w:rsid w:val="00590D07"/>
    <w:rsid w:val="005A68AE"/>
    <w:rsid w:val="005C09DD"/>
    <w:rsid w:val="006061C3"/>
    <w:rsid w:val="00784D58"/>
    <w:rsid w:val="008D27B3"/>
    <w:rsid w:val="008D6863"/>
    <w:rsid w:val="00975F3B"/>
    <w:rsid w:val="00981964"/>
    <w:rsid w:val="00AB6403"/>
    <w:rsid w:val="00B312D9"/>
    <w:rsid w:val="00B86B75"/>
    <w:rsid w:val="00BC48D5"/>
    <w:rsid w:val="00C36279"/>
    <w:rsid w:val="00C415F6"/>
    <w:rsid w:val="00D329F4"/>
    <w:rsid w:val="00D57C58"/>
    <w:rsid w:val="00D66BE1"/>
    <w:rsid w:val="00D9118F"/>
    <w:rsid w:val="00E315A3"/>
    <w:rsid w:val="00F23EBE"/>
    <w:rsid w:val="4738786A"/>
    <w:rsid w:val="53CE7409"/>
    <w:rsid w:val="5779329A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exact"/>
    </w:pPr>
    <w:rPr>
      <w:rFonts w:ascii="Times New Roman" w:hAnsi="Times New Roman" w:eastAsia="Times New Roman" w:cs="Times New Roman"/>
      <w:color w:val="000000"/>
      <w:sz w:val="28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jc w:val="center"/>
      <w:outlineLvl w:val="0"/>
    </w:pPr>
    <w:rPr>
      <w:b/>
      <w:bCs/>
      <w:caps/>
      <w:sz w:val="28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jc w:val="both"/>
      <w:outlineLvl w:val="2"/>
    </w:pPr>
    <w:rPr>
      <w:b/>
      <w:bCs/>
      <w:sz w:val="28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/>
      <w:outlineLvl w:val="3"/>
    </w:pPr>
    <w:rPr>
      <w:bCs/>
      <w:i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/>
      <w:outlineLvl w:val="4"/>
    </w:pPr>
    <w:rPr>
      <w:iCs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/>
      <w:outlineLvl w:val="5"/>
    </w:p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/>
      <w:outlineLvl w:val="6"/>
    </w:p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/>
      <w:outlineLvl w:val="7"/>
    </w:p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/>
      <w:outlineLvl w:val="8"/>
    </w:p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</w:style>
  <w:style w:type="paragraph" w:styleId="14">
    <w:name w:val="Block Text"/>
    <w:basedOn w:val="3"/>
    <w:next w:val="3"/>
    <w:unhideWhenUsed/>
    <w:qFormat/>
    <w:uiPriority w:val="9"/>
    <w:pPr>
      <w:ind w:left="480" w:right="480"/>
      <w:jc w:val="both"/>
    </w:pPr>
  </w:style>
  <w:style w:type="paragraph" w:styleId="15">
    <w:name w:val="caption"/>
    <w:basedOn w:val="1"/>
    <w:link w:val="18"/>
    <w:qFormat/>
    <w:uiPriority w:val="0"/>
    <w:pPr>
      <w:spacing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character" w:styleId="17">
    <w:name w:val="footnote reference"/>
    <w:basedOn w:val="18"/>
    <w:qFormat/>
    <w:uiPriority w:val="0"/>
    <w:rPr>
      <w:rFonts w:ascii="Times New Roman" w:hAnsi="Times New Roman" w:eastAsia="Times New Roman" w:cs="Times New Roman"/>
      <w:color w:val="000000"/>
      <w:vertAlign w:val="superscript"/>
    </w:rPr>
  </w:style>
  <w:style w:type="character" w:customStyle="1" w:styleId="18">
    <w:name w:val="Название объекта Знак"/>
    <w:basedOn w:val="12"/>
    <w:link w:val="15"/>
    <w:qFormat/>
    <w:uiPriority w:val="0"/>
    <w:rPr>
      <w:rFonts w:ascii="Times New Roman" w:hAnsi="Times New Roman" w:eastAsia="Times New Roman" w:cs="Times New Roman"/>
      <w:color w:val="000000"/>
    </w:rPr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qFormat/>
    <w:uiPriority w:val="99"/>
    <w:rPr>
      <w:rFonts w:ascii="Times New Roman" w:hAnsi="Times New Roman" w:eastAsia="Times New Roman" w:cs="Times New Roman"/>
      <w:color w:val="000000"/>
    </w:rPr>
  </w:style>
  <w:style w:type="paragraph" w:styleId="21">
    <w:name w:val="Subtitle"/>
    <w:basedOn w:val="22"/>
    <w:next w:val="3"/>
    <w:qFormat/>
    <w:uiPriority w:val="0"/>
    <w:pPr>
      <w:spacing w:before="240"/>
    </w:pPr>
    <w:rPr>
      <w:sz w:val="30"/>
      <w:szCs w:val="30"/>
    </w:rPr>
  </w:style>
  <w:style w:type="paragraph" w:styleId="22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23">
    <w:name w:val="toc 1"/>
    <w:basedOn w:val="1"/>
    <w:next w:val="1"/>
    <w:autoRedefine/>
    <w:qFormat/>
    <w:uiPriority w:val="39"/>
    <w:pPr>
      <w:spacing w:before="0" w:after="0" w:line="360" w:lineRule="exact"/>
    </w:pPr>
    <w:rPr>
      <w:rFonts w:ascii="Times New Roman" w:hAnsi="Times New Roman" w:eastAsia="Times New Roman" w:cs="Times New Roman"/>
      <w:sz w:val="28"/>
    </w:rPr>
  </w:style>
  <w:style w:type="paragraph" w:styleId="24">
    <w:name w:val="toc 2"/>
    <w:basedOn w:val="1"/>
    <w:next w:val="1"/>
    <w:autoRedefine/>
    <w:qFormat/>
    <w:uiPriority w:val="39"/>
    <w:pPr>
      <w:spacing w:before="0" w:after="0" w:line="360" w:lineRule="exact"/>
      <w:ind w:left="240"/>
    </w:pPr>
    <w:rPr>
      <w:rFonts w:ascii="Times New Roman" w:hAnsi="Times New Roman" w:eastAsia="Times New Roman" w:cs="Times New Roman"/>
      <w:sz w:val="28"/>
    </w:rPr>
  </w:style>
  <w:style w:type="paragraph" w:customStyle="1" w:styleId="25">
    <w:name w:val="First Paragraph"/>
    <w:basedOn w:val="3"/>
    <w:next w:val="3"/>
    <w:qFormat/>
    <w:uiPriority w:val="0"/>
    <w:pPr>
      <w:ind w:firstLine="709"/>
      <w:jc w:val="both"/>
    </w:pPr>
  </w:style>
  <w:style w:type="paragraph" w:customStyle="1" w:styleId="26">
    <w:name w:val="Compact"/>
    <w:basedOn w:val="3"/>
    <w:qFormat/>
    <w:uiPriority w:val="0"/>
    <w:pPr>
      <w:ind w:firstLine="709"/>
      <w:jc w:val="both"/>
    </w:pPr>
    <w:rPr>
      <w:rFonts w:ascii="Times New Roman" w:hAnsi="Times New Roman"/>
      <w:sz w:val="24"/>
    </w:rPr>
  </w:style>
  <w:style w:type="paragraph" w:customStyle="1" w:styleId="27">
    <w:name w:val="Author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paragraph" w:customStyle="1" w:styleId="28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9">
    <w:name w:val="Bibliography"/>
    <w:basedOn w:val="1"/>
    <w:qFormat/>
    <w:uiPriority w:val="0"/>
  </w:style>
  <w:style w:type="table" w:customStyle="1" w:styleId="30">
    <w:name w:val="Table"/>
    <w:semiHidden/>
    <w:unhideWhenUsed/>
    <w:qFormat/>
    <w:uiPriority w:val="0"/>
    <w:rPr>
      <w:rFonts w:ascii="Times New Roman" w:hAnsi="Times New Roman" w:eastAsia="Times New Roman" w:cs="Times New Roman"/>
      <w:color w:val="000000"/>
      <w:sz w:val="24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1">
    <w:name w:val="Definition Term"/>
    <w:basedOn w:val="1"/>
    <w:next w:val="32"/>
    <w:qFormat/>
    <w:uiPriority w:val="0"/>
    <w:pPr>
      <w:keepNext/>
      <w:keepLines/>
    </w:pPr>
    <w:rPr>
      <w:b/>
    </w:rPr>
  </w:style>
  <w:style w:type="paragraph" w:customStyle="1" w:styleId="32">
    <w:name w:val="Definition"/>
    <w:basedOn w:val="1"/>
    <w:qFormat/>
    <w:uiPriority w:val="0"/>
  </w:style>
  <w:style w:type="paragraph" w:customStyle="1" w:styleId="33">
    <w:name w:val="Table Caption"/>
    <w:basedOn w:val="15"/>
    <w:qFormat/>
    <w:uiPriority w:val="0"/>
    <w:pPr>
      <w:keepNext/>
    </w:pPr>
  </w:style>
  <w:style w:type="paragraph" w:customStyle="1" w:styleId="34">
    <w:name w:val="Image Caption"/>
    <w:basedOn w:val="15"/>
    <w:qFormat/>
    <w:uiPriority w:val="0"/>
  </w:style>
  <w:style w:type="paragraph" w:customStyle="1" w:styleId="35">
    <w:name w:val="Figure"/>
    <w:basedOn w:val="1"/>
    <w:qFormat/>
    <w:uiPriority w:val="0"/>
  </w:style>
  <w:style w:type="paragraph" w:customStyle="1" w:styleId="36">
    <w:name w:val="Captioned Figure"/>
    <w:basedOn w:val="35"/>
    <w:qFormat/>
    <w:uiPriority w:val="0"/>
    <w:pPr>
      <w:keepNext/>
    </w:pPr>
  </w:style>
  <w:style w:type="character" w:customStyle="1" w:styleId="37">
    <w:name w:val="Verbatim Char"/>
    <w:basedOn w:val="18"/>
    <w:link w:val="38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38">
    <w:name w:val="Source Code"/>
    <w:basedOn w:val="1"/>
    <w:link w:val="37"/>
    <w:qFormat/>
    <w:uiPriority w:val="0"/>
    <w:pPr>
      <w:wordWrap w:val="0"/>
    </w:pPr>
  </w:style>
  <w:style w:type="character" w:customStyle="1" w:styleId="39">
    <w:name w:val="Section Number"/>
    <w:basedOn w:val="18"/>
    <w:qFormat/>
    <w:uiPriority w:val="0"/>
    <w:rPr>
      <w:rFonts w:ascii="Times New Roman" w:hAnsi="Times New Roman" w:eastAsia="Times New Roman" w:cs="Times New Roman"/>
      <w:color w:val="000000"/>
    </w:rPr>
  </w:style>
  <w:style w:type="paragraph" w:customStyle="1" w:styleId="40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</w:rPr>
  </w:style>
  <w:style w:type="character" w:customStyle="1" w:styleId="41">
    <w:name w:val="KeywordTok"/>
    <w:basedOn w:val="37"/>
    <w:qFormat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42">
    <w:name w:val="DataTypeTok"/>
    <w:basedOn w:val="37"/>
    <w:qFormat/>
    <w:uiPriority w:val="0"/>
    <w:rPr>
      <w:rFonts w:ascii="Times New Roman" w:hAnsi="Times New Roman" w:eastAsia="Times New Roman" w:cs="Times New Roman"/>
      <w:color w:val="902000"/>
      <w:sz w:val="22"/>
    </w:rPr>
  </w:style>
  <w:style w:type="character" w:customStyle="1" w:styleId="43">
    <w:name w:val="DecValTok"/>
    <w:basedOn w:val="37"/>
    <w:qFormat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4">
    <w:name w:val="BaseNTok"/>
    <w:basedOn w:val="37"/>
    <w:qFormat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5">
    <w:name w:val="FloatTok"/>
    <w:basedOn w:val="37"/>
    <w:qFormat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6">
    <w:name w:val="ConstantTok"/>
    <w:basedOn w:val="37"/>
    <w:qFormat/>
    <w:uiPriority w:val="0"/>
    <w:rPr>
      <w:rFonts w:ascii="Times New Roman" w:hAnsi="Times New Roman" w:eastAsia="Times New Roman" w:cs="Times New Roman"/>
      <w:color w:val="880000"/>
      <w:sz w:val="22"/>
    </w:rPr>
  </w:style>
  <w:style w:type="character" w:customStyle="1" w:styleId="47">
    <w:name w:val="Char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48">
    <w:name w:val="SpecialChar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49">
    <w:name w:val="String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0">
    <w:name w:val="VerbatimString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1">
    <w:name w:val="SpecialStringTok"/>
    <w:basedOn w:val="37"/>
    <w:qFormat/>
    <w:uiPriority w:val="0"/>
    <w:rPr>
      <w:rFonts w:ascii="Times New Roman" w:hAnsi="Times New Roman" w:eastAsia="Times New Roman" w:cs="Times New Roman"/>
      <w:color w:val="BB6688"/>
      <w:sz w:val="22"/>
    </w:rPr>
  </w:style>
  <w:style w:type="character" w:customStyle="1" w:styleId="52">
    <w:name w:val="Import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53">
    <w:name w:val="CommentTok"/>
    <w:basedOn w:val="37"/>
    <w:qFormat/>
    <w:uiPriority w:val="0"/>
    <w:rPr>
      <w:rFonts w:ascii="Times New Roman" w:hAnsi="Times New Roman" w:eastAsia="Times New Roman" w:cs="Times New Roman"/>
      <w:i/>
      <w:color w:val="60A0B0"/>
      <w:sz w:val="22"/>
    </w:rPr>
  </w:style>
  <w:style w:type="character" w:customStyle="1" w:styleId="54">
    <w:name w:val="DocumentationTok"/>
    <w:basedOn w:val="37"/>
    <w:qFormat/>
    <w:uiPriority w:val="0"/>
    <w:rPr>
      <w:rFonts w:ascii="Times New Roman" w:hAnsi="Times New Roman" w:eastAsia="Times New Roman" w:cs="Times New Roman"/>
      <w:i/>
      <w:color w:val="BA2121"/>
      <w:sz w:val="22"/>
    </w:rPr>
  </w:style>
  <w:style w:type="character" w:customStyle="1" w:styleId="55">
    <w:name w:val="Annotation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56">
    <w:name w:val="CommentVar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57">
    <w:name w:val="OtherTok"/>
    <w:basedOn w:val="37"/>
    <w:qFormat/>
    <w:uiPriority w:val="0"/>
    <w:rPr>
      <w:rFonts w:ascii="Times New Roman" w:hAnsi="Times New Roman" w:eastAsia="Times New Roman" w:cs="Times New Roman"/>
      <w:color w:val="007020"/>
      <w:sz w:val="22"/>
    </w:rPr>
  </w:style>
  <w:style w:type="character" w:customStyle="1" w:styleId="58">
    <w:name w:val="FunctionTok"/>
    <w:basedOn w:val="37"/>
    <w:qFormat/>
    <w:uiPriority w:val="0"/>
    <w:rPr>
      <w:rFonts w:ascii="Times New Roman" w:hAnsi="Times New Roman" w:eastAsia="Times New Roman" w:cs="Times New Roman"/>
      <w:color w:val="06287E"/>
      <w:sz w:val="22"/>
    </w:rPr>
  </w:style>
  <w:style w:type="character" w:customStyle="1" w:styleId="59">
    <w:name w:val="VariableTok"/>
    <w:basedOn w:val="37"/>
    <w:qFormat/>
    <w:uiPriority w:val="0"/>
    <w:rPr>
      <w:rFonts w:ascii="Times New Roman" w:hAnsi="Times New Roman" w:eastAsia="Times New Roman" w:cs="Times New Roman"/>
      <w:color w:val="19177C"/>
      <w:sz w:val="22"/>
    </w:rPr>
  </w:style>
  <w:style w:type="character" w:customStyle="1" w:styleId="60">
    <w:name w:val="ControlFlowTok"/>
    <w:basedOn w:val="37"/>
    <w:qFormat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61">
    <w:name w:val="OperatorTok"/>
    <w:basedOn w:val="37"/>
    <w:qFormat/>
    <w:uiPriority w:val="0"/>
    <w:rPr>
      <w:rFonts w:ascii="Times New Roman" w:hAnsi="Times New Roman" w:eastAsia="Times New Roman" w:cs="Times New Roman"/>
      <w:color w:val="666666"/>
      <w:sz w:val="22"/>
    </w:rPr>
  </w:style>
  <w:style w:type="character" w:customStyle="1" w:styleId="62">
    <w:name w:val="BuiltIn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3">
    <w:name w:val="Extension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4">
    <w:name w:val="PreprocessorTok"/>
    <w:basedOn w:val="37"/>
    <w:qFormat/>
    <w:uiPriority w:val="0"/>
    <w:rPr>
      <w:rFonts w:ascii="Times New Roman" w:hAnsi="Times New Roman" w:eastAsia="Times New Roman" w:cs="Times New Roman"/>
      <w:color w:val="BC7A00"/>
      <w:sz w:val="22"/>
    </w:rPr>
  </w:style>
  <w:style w:type="character" w:customStyle="1" w:styleId="65">
    <w:name w:val="AttributeTok"/>
    <w:basedOn w:val="37"/>
    <w:qFormat/>
    <w:uiPriority w:val="0"/>
    <w:rPr>
      <w:rFonts w:ascii="Times New Roman" w:hAnsi="Times New Roman" w:eastAsia="Times New Roman" w:cs="Times New Roman"/>
      <w:color w:val="7D9029"/>
      <w:sz w:val="22"/>
    </w:rPr>
  </w:style>
  <w:style w:type="character" w:customStyle="1" w:styleId="66">
    <w:name w:val="RegionMarker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7">
    <w:name w:val="Information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8">
    <w:name w:val="Warning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9">
    <w:name w:val="AlertTok"/>
    <w:basedOn w:val="37"/>
    <w:qFormat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0">
    <w:name w:val="ErrorTok"/>
    <w:basedOn w:val="37"/>
    <w:qFormat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1">
    <w:name w:val="Normal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72">
    <w:name w:val="Оглавление 11"/>
    <w:qFormat/>
    <w:uiPriority w:val="0"/>
    <w:pPr>
      <w:spacing w:after="0" w:line="360" w:lineRule="exact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  <w:style w:type="paragraph" w:customStyle="1" w:styleId="73">
    <w:name w:val="Оглавление 21"/>
    <w:qFormat/>
    <w:uiPriority w:val="0"/>
    <w:pPr>
      <w:spacing w:after="0" w:line="360" w:lineRule="exact"/>
      <w:ind w:left="283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99</Pages>
  <Words>22220</Words>
  <Characters>135880</Characters>
  <Lines>6784</Lines>
  <Paragraphs>3000</Paragraphs>
  <TotalTime>0</TotalTime>
  <ScaleCrop>false</ScaleCrop>
  <LinksUpToDate>false</LinksUpToDate>
  <CharactersWithSpaces>155590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2026-10-03T12:40:00Z</dcterms:created>
  <dc:creator>К. А. Хаджинова</dc:creator>
  <cp:lastModifiedBy>User</cp:lastModifiedBy>
  <dcterms:modified xsi:type="dcterms:W3CDTF">2026-10-07T07:23:17Z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BA2C8CD40FC1405F95CB395608699707_12</vt:lpwstr>
  </property>
</Properties>
</file>