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CFE594">
      <w:pPr>
        <w:jc w:val="center"/>
      </w:pPr>
      <w:bookmarkStart w:id="0" w:name="ход-работы"/>
      <w:bookmarkStart w:id="54" w:name="_GoBack"/>
      <w:bookmarkEnd w:id="54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56A72B7E">
      <w:pPr>
        <w:spacing w:before="360"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663C5A9C">
      <w:pPr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346D0AB5">
      <w:pPr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56409B24">
      <w:pPr>
        <w:spacing w:before="360"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078CA8AC">
      <w:pPr>
        <w:spacing w:before="360"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3A2F73E0">
      <w:pPr>
        <w:spacing w:before="2880"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497D245A">
      <w:pPr>
        <w:jc w:val="center"/>
      </w:pPr>
      <w:r>
        <w:rPr>
          <w:rFonts w:ascii="Times New Roman" w:hAnsi="Times New Roman"/>
          <w:sz w:val="28"/>
        </w:rPr>
        <w:t>по лабораторной работе №4</w:t>
      </w:r>
    </w:p>
    <w:p w14:paraId="60E87193">
      <w:pPr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505A0F49">
      <w:pPr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2A09392A">
      <w:pPr>
        <w:jc w:val="center"/>
      </w:pPr>
      <w:r>
        <w:rPr>
          <w:rFonts w:ascii="Times New Roman" w:hAnsi="Times New Roman"/>
          <w:sz w:val="28"/>
        </w:rPr>
        <w:t>на тему «Анализ пяти сил Портера и барьеров входа на рынок»</w:t>
      </w:r>
    </w:p>
    <w:p w14:paraId="3EE2CB56">
      <w:pPr>
        <w:tabs>
          <w:tab w:val="left" w:pos="6520"/>
        </w:tabs>
        <w:spacing w:before="1800"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ст. гр. 60131</w:t>
      </w:r>
    </w:p>
    <w:p w14:paraId="1D9F7C3C">
      <w:pPr>
        <w:tabs>
          <w:tab w:val="left" w:pos="6520"/>
        </w:tabs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К. А. Хаджинова</w:t>
      </w:r>
    </w:p>
    <w:p w14:paraId="0A6DC30C">
      <w:pPr>
        <w:tabs>
          <w:tab w:val="left" w:pos="6520"/>
        </w:tabs>
        <w:spacing w:before="360"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Т. Н. Беляцкая</w:t>
      </w:r>
    </w:p>
    <w:p w14:paraId="2FE04E25">
      <w:pPr>
        <w:spacing w:before="2520"/>
        <w:jc w:val="center"/>
      </w:pPr>
      <w:r>
        <w:rPr>
          <w:rFonts w:ascii="Times New Roman" w:hAnsi="Times New Roman"/>
          <w:sz w:val="28"/>
        </w:rPr>
        <w:t>Минск 2026</w:t>
      </w:r>
    </w:p>
    <w:p w14:paraId="4B22B06A">
      <w:pPr>
        <w:pageBreakBefore/>
        <w:spacing w:after="360"/>
        <w:jc w:val="center"/>
      </w:pPr>
      <w:r>
        <w:rPr>
          <w:rFonts w:ascii="Times New Roman" w:hAnsi="Times New Roman"/>
          <w:b/>
          <w:sz w:val="28"/>
        </w:rPr>
        <w:t>СОДЕРЖАНИЕ</w:t>
      </w:r>
    </w:p>
    <w:p w14:paraId="2D1D16F6">
      <w:pPr>
        <w:pStyle w:val="23"/>
        <w:tabs>
          <w:tab w:val="right" w:leader="dot" w:pos="9355"/>
        </w:tabs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 xml:space="preserve">TOC \o "1-2" \h \z \u</w:instrText>
      </w:r>
      <w:r>
        <w:rPr>
          <w:rFonts w:ascii="Times New Roman" w:hAnsi="Times New Roman"/>
          <w:sz w:val="28"/>
        </w:rPr>
        <w:fldChar w:fldCharType="separate"/>
      </w: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HYPERLINK \l _Toc600 </w:instrText>
      </w:r>
      <w:r>
        <w:rPr>
          <w:rFonts w:ascii="Times New Roman" w:hAnsi="Times New Roman"/>
        </w:rPr>
        <w:fldChar w:fldCharType="separate"/>
      </w:r>
      <w:r>
        <w:rPr>
          <w:rFonts w:ascii="Times New Roman" w:hAnsi="Times New Roman"/>
        </w:rPr>
        <w:t>1 Цель работы</w:t>
      </w:r>
      <w:r>
        <w:tab/>
      </w:r>
      <w:r>
        <w:fldChar w:fldCharType="begin"/>
      </w:r>
      <w:r>
        <w:instrText xml:space="preserve"> PAGEREF _Toc600 \h </w:instrText>
      </w:r>
      <w:r>
        <w:fldChar w:fldCharType="separate"/>
      </w:r>
      <w:r>
        <w:t>3</w:t>
      </w:r>
      <w:r>
        <w:fldChar w:fldCharType="end"/>
      </w:r>
      <w:r>
        <w:rPr>
          <w:rFonts w:ascii="Times New Roman" w:hAnsi="Times New Roman"/>
        </w:rPr>
        <w:fldChar w:fldCharType="end"/>
      </w:r>
    </w:p>
    <w:p w14:paraId="509B936C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_Toc15736 </w:instrText>
      </w:r>
      <w:r>
        <w:fldChar w:fldCharType="separate"/>
      </w:r>
      <w:r>
        <w:rPr>
          <w:rFonts w:ascii="Times New Roman" w:hAnsi="Times New Roman"/>
        </w:rPr>
        <w:t>2 Ход работы</w:t>
      </w:r>
      <w:r>
        <w:tab/>
      </w:r>
      <w:r>
        <w:fldChar w:fldCharType="begin"/>
      </w:r>
      <w:r>
        <w:instrText xml:space="preserve"> PAGEREF _Toc15736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5273F67E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_Toc21054 </w:instrText>
      </w:r>
      <w:r>
        <w:fldChar w:fldCharType="separate"/>
      </w:r>
      <w:r>
        <w:rPr>
          <w:rFonts w:ascii="Times New Roman" w:hAnsi="Times New Roman"/>
        </w:rPr>
        <w:t>2.1 Границы рынка и исходные данные</w:t>
      </w:r>
      <w:r>
        <w:tab/>
      </w:r>
      <w:r>
        <w:fldChar w:fldCharType="begin"/>
      </w:r>
      <w:r>
        <w:instrText xml:space="preserve"> PAGEREF _Toc21054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DB0D84D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_Toc18220 </w:instrText>
      </w:r>
      <w:r>
        <w:fldChar w:fldCharType="separate"/>
      </w:r>
      <w:r>
        <w:rPr>
          <w:rFonts w:ascii="Times New Roman" w:hAnsi="Times New Roman"/>
        </w:rPr>
        <w:t>2.2 Адаптированная модель пяти сил и порядок работы</w:t>
      </w:r>
      <w:r>
        <w:tab/>
      </w:r>
      <w:r>
        <w:fldChar w:fldCharType="begin"/>
      </w:r>
      <w:r>
        <w:instrText xml:space="preserve"> PAGEREF _Toc18220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C8A8993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_Toc32147 </w:instrText>
      </w:r>
      <w:r>
        <w:fldChar w:fldCharType="separate"/>
      </w:r>
      <w:r>
        <w:rPr>
          <w:rFonts w:ascii="Times New Roman" w:hAnsi="Times New Roman"/>
        </w:rPr>
        <w:t xml:space="preserve">2.3 Конкурентная группа, данные </w:t>
      </w:r>
      <w:r>
        <w:rPr>
          <w:rFonts w:ascii="Times New Roman" w:hAnsi="Times New Roman"/>
          <w:i/>
          <w:iCs/>
        </w:rPr>
        <w:t xml:space="preserve">Similarweb </w:t>
      </w:r>
      <w:r>
        <w:rPr>
          <w:rFonts w:ascii="Times New Roman" w:hAnsi="Times New Roman"/>
        </w:rPr>
        <w:t>и расчетные показатели</w:t>
      </w:r>
      <w:r>
        <w:tab/>
      </w:r>
      <w:r>
        <w:fldChar w:fldCharType="begin"/>
      </w:r>
      <w:r>
        <w:instrText xml:space="preserve"> PAGEREF _Toc32147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C9DFEB5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_Toc19957 </w:instrText>
      </w:r>
      <w:r>
        <w:fldChar w:fldCharType="separate"/>
      </w:r>
      <w:r>
        <w:rPr>
          <w:rFonts w:ascii="Times New Roman" w:hAnsi="Times New Roman"/>
        </w:rPr>
        <w:t>2.4 Конкуренция между существующими игроками</w:t>
      </w:r>
      <w:r>
        <w:tab/>
      </w:r>
      <w:r>
        <w:fldChar w:fldCharType="begin"/>
      </w:r>
      <w:r>
        <w:instrText xml:space="preserve"> PAGEREF _Toc19957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004E1212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_Toc10362 </w:instrText>
      </w:r>
      <w:r>
        <w:fldChar w:fldCharType="separate"/>
      </w:r>
      <w:r>
        <w:rPr>
          <w:rFonts w:ascii="Times New Roman" w:hAnsi="Times New Roman"/>
        </w:rPr>
        <w:t>2.5 Угроза новых участников</w:t>
      </w:r>
      <w:r>
        <w:tab/>
      </w:r>
      <w:r>
        <w:fldChar w:fldCharType="begin"/>
      </w:r>
      <w:r>
        <w:instrText xml:space="preserve"> PAGEREF _Toc10362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6840F252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_Toc666 </w:instrText>
      </w:r>
      <w:r>
        <w:fldChar w:fldCharType="separate"/>
      </w:r>
      <w:r>
        <w:rPr>
          <w:rFonts w:ascii="Times New Roman" w:hAnsi="Times New Roman"/>
        </w:rPr>
        <w:t>2.6 Сила покупателей</w:t>
      </w:r>
      <w:r>
        <w:tab/>
      </w:r>
      <w:r>
        <w:fldChar w:fldCharType="begin"/>
      </w:r>
      <w:r>
        <w:instrText xml:space="preserve"> PAGEREF _Toc666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7F800BA1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_Toc4386 </w:instrText>
      </w:r>
      <w:r>
        <w:fldChar w:fldCharType="separate"/>
      </w:r>
      <w:r>
        <w:rPr>
          <w:rFonts w:ascii="Times New Roman" w:hAnsi="Times New Roman"/>
        </w:rPr>
        <w:t>2.7 Сила поставщиков</w:t>
      </w:r>
      <w:r>
        <w:tab/>
      </w:r>
      <w:r>
        <w:fldChar w:fldCharType="begin"/>
      </w:r>
      <w:r>
        <w:instrText xml:space="preserve"> PAGEREF _Toc4386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668645B8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_Toc16645 </w:instrText>
      </w:r>
      <w:r>
        <w:fldChar w:fldCharType="separate"/>
      </w:r>
      <w:r>
        <w:rPr>
          <w:rFonts w:ascii="Times New Roman" w:hAnsi="Times New Roman"/>
        </w:rPr>
        <w:t>2.8 Угроза заменителей</w:t>
      </w:r>
      <w:r>
        <w:tab/>
      </w:r>
      <w:r>
        <w:fldChar w:fldCharType="begin"/>
      </w:r>
      <w:r>
        <w:instrText xml:space="preserve"> PAGEREF _Toc16645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54F89309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_Toc18520 </w:instrText>
      </w:r>
      <w:r>
        <w:fldChar w:fldCharType="separate"/>
      </w:r>
      <w:r>
        <w:rPr>
          <w:rFonts w:ascii="Times New Roman" w:hAnsi="Times New Roman"/>
        </w:rPr>
        <w:t>2.9 Дополнительные цифровые факторы</w:t>
      </w:r>
      <w:r>
        <w:tab/>
      </w:r>
      <w:r>
        <w:fldChar w:fldCharType="begin"/>
      </w:r>
      <w:r>
        <w:instrText xml:space="preserve"> PAGEREF _Toc18520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75970525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_Toc12568 </w:instrText>
      </w:r>
      <w:r>
        <w:fldChar w:fldCharType="separate"/>
      </w:r>
      <w:r>
        <w:rPr>
          <w:rFonts w:ascii="Times New Roman" w:hAnsi="Times New Roman"/>
        </w:rPr>
        <w:t>2.10 Сводные матрицы пяти сил</w:t>
      </w:r>
      <w:r>
        <w:tab/>
      </w:r>
      <w:r>
        <w:fldChar w:fldCharType="begin"/>
      </w:r>
      <w:r>
        <w:instrText xml:space="preserve"> PAGEREF _Toc12568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0E21DB0C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_Toc28576 </w:instrText>
      </w:r>
      <w:r>
        <w:fldChar w:fldCharType="separate"/>
      </w:r>
      <w:r>
        <w:rPr>
          <w:rFonts w:ascii="Times New Roman" w:hAnsi="Times New Roman"/>
        </w:rPr>
        <w:t>2.11 Оценка уровня конкуренции и барьеров входа</w:t>
      </w:r>
      <w:r>
        <w:tab/>
      </w:r>
      <w:r>
        <w:fldChar w:fldCharType="begin"/>
      </w:r>
      <w:r>
        <w:instrText xml:space="preserve"> PAGEREF _Toc28576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3B0C5705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_Toc10980 </w:instrText>
      </w:r>
      <w:r>
        <w:fldChar w:fldCharType="separate"/>
      </w:r>
      <w:r>
        <w:rPr>
          <w:rFonts w:ascii="Times New Roman" w:hAnsi="Times New Roman"/>
        </w:rPr>
        <w:t>2.12 Итоговый вывод о привлекательности рынка и условиях входа</w:t>
      </w:r>
      <w:r>
        <w:tab/>
      </w:r>
      <w:r>
        <w:fldChar w:fldCharType="begin"/>
      </w:r>
      <w:r>
        <w:instrText xml:space="preserve"> PAGEREF _Toc10980 \h </w:instrText>
      </w:r>
      <w:r>
        <w:fldChar w:fldCharType="separate"/>
      </w:r>
      <w:r>
        <w:t>48</w:t>
      </w:r>
      <w:r>
        <w:fldChar w:fldCharType="end"/>
      </w:r>
      <w:r>
        <w:fldChar w:fldCharType="end"/>
      </w:r>
    </w:p>
    <w:p w14:paraId="5A4F8732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_Toc12530 </w:instrText>
      </w:r>
      <w:r>
        <w:fldChar w:fldCharType="separate"/>
      </w:r>
      <w:r>
        <w:rPr>
          <w:rFonts w:ascii="Times New Roman" w:hAnsi="Times New Roman"/>
        </w:rPr>
        <w:t>3 Проверка по критериям методики</w:t>
      </w:r>
      <w:r>
        <w:tab/>
      </w:r>
      <w:r>
        <w:fldChar w:fldCharType="begin"/>
      </w:r>
      <w:r>
        <w:instrText xml:space="preserve"> PAGEREF _Toc12530 \h </w:instrText>
      </w:r>
      <w:r>
        <w:fldChar w:fldCharType="separate"/>
      </w:r>
      <w:r>
        <w:t>50</w:t>
      </w:r>
      <w:r>
        <w:fldChar w:fldCharType="end"/>
      </w:r>
      <w:r>
        <w:fldChar w:fldCharType="end"/>
      </w:r>
    </w:p>
    <w:p w14:paraId="06A5BD4D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_Toc25065 </w:instrText>
      </w:r>
      <w:r>
        <w:fldChar w:fldCharType="separate"/>
      </w:r>
      <w:r>
        <w:rPr>
          <w:rFonts w:ascii="Times New Roman" w:hAnsi="Times New Roman"/>
        </w:rPr>
        <w:t>Выводы</w:t>
      </w:r>
      <w:r>
        <w:tab/>
      </w:r>
      <w:r>
        <w:fldChar w:fldCharType="begin"/>
      </w:r>
      <w:r>
        <w:instrText xml:space="preserve"> PAGEREF _Toc25065 \h </w:instrText>
      </w:r>
      <w:r>
        <w:fldChar w:fldCharType="separate"/>
      </w:r>
      <w:r>
        <w:t>52</w:t>
      </w:r>
      <w:r>
        <w:fldChar w:fldCharType="end"/>
      </w:r>
      <w:r>
        <w:fldChar w:fldCharType="end"/>
      </w:r>
    </w:p>
    <w:p w14:paraId="6CBA02D8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_Toc1430 </w:instrText>
      </w:r>
      <w:r>
        <w:fldChar w:fldCharType="separate"/>
      </w:r>
      <w:r>
        <w:rPr>
          <w:rFonts w:ascii="Times New Roman" w:hAnsi="Times New Roman"/>
        </w:rPr>
        <w:t>Список использованных источников</w:t>
      </w:r>
      <w:r>
        <w:tab/>
      </w:r>
      <w:r>
        <w:fldChar w:fldCharType="begin"/>
      </w:r>
      <w:r>
        <w:instrText xml:space="preserve"> PAGEREF _Toc1430 \h </w:instrText>
      </w:r>
      <w:r>
        <w:fldChar w:fldCharType="separate"/>
      </w:r>
      <w:r>
        <w:t>53</w:t>
      </w:r>
      <w:r>
        <w:fldChar w:fldCharType="end"/>
      </w:r>
      <w:r>
        <w:fldChar w:fldCharType="end"/>
      </w:r>
    </w:p>
    <w:p w14:paraId="5EC9322A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_Toc14087 </w:instrText>
      </w:r>
      <w:r>
        <w:fldChar w:fldCharType="separate"/>
      </w:r>
      <w:r>
        <w:rPr>
          <w:rFonts w:ascii="Times New Roman" w:hAnsi="Times New Roman"/>
        </w:rPr>
        <w:t>Приложение А</w:t>
      </w:r>
      <w:r>
        <w:tab/>
      </w:r>
      <w:r>
        <w:fldChar w:fldCharType="begin"/>
      </w:r>
      <w:r>
        <w:instrText xml:space="preserve"> PAGEREF _Toc14087 \h </w:instrText>
      </w:r>
      <w:r>
        <w:fldChar w:fldCharType="separate"/>
      </w:r>
      <w:r>
        <w:t>55</w:t>
      </w:r>
      <w:r>
        <w:fldChar w:fldCharType="end"/>
      </w:r>
      <w:r>
        <w:fldChar w:fldCharType="end"/>
      </w:r>
    </w:p>
    <w:p w14:paraId="6B88C011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_Toc19639 </w:instrText>
      </w:r>
      <w:r>
        <w:fldChar w:fldCharType="separate"/>
      </w:r>
      <w:r>
        <w:rPr>
          <w:rFonts w:ascii="Times New Roman" w:hAnsi="Times New Roman"/>
        </w:rPr>
        <w:t>Приложение Б</w:t>
      </w:r>
      <w:r>
        <w:tab/>
      </w:r>
      <w:r>
        <w:fldChar w:fldCharType="begin"/>
      </w:r>
      <w:r>
        <w:instrText xml:space="preserve"> PAGEREF _Toc19639 \h </w:instrText>
      </w:r>
      <w:r>
        <w:fldChar w:fldCharType="separate"/>
      </w:r>
      <w:r>
        <w:t>58</w:t>
      </w:r>
      <w:r>
        <w:fldChar w:fldCharType="end"/>
      </w:r>
      <w:r>
        <w:fldChar w:fldCharType="end"/>
      </w:r>
    </w:p>
    <w:p w14:paraId="19D2A878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_Toc20297 </w:instrText>
      </w:r>
      <w:r>
        <w:fldChar w:fldCharType="separate"/>
      </w:r>
      <w:r>
        <w:rPr>
          <w:rFonts w:ascii="Times New Roman" w:hAnsi="Times New Roman"/>
        </w:rPr>
        <w:t>Приложение В</w:t>
      </w:r>
      <w:r>
        <w:tab/>
      </w:r>
      <w:r>
        <w:fldChar w:fldCharType="begin"/>
      </w:r>
      <w:r>
        <w:instrText xml:space="preserve"> PAGEREF _Toc20297 \h </w:instrText>
      </w:r>
      <w:r>
        <w:fldChar w:fldCharType="separate"/>
      </w:r>
      <w:r>
        <w:t>67</w:t>
      </w:r>
      <w:r>
        <w:fldChar w:fldCharType="end"/>
      </w:r>
      <w:r>
        <w:fldChar w:fldCharType="end"/>
      </w:r>
    </w:p>
    <w:p w14:paraId="5E3FEEF2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_Toc30622 </w:instrText>
      </w:r>
      <w:r>
        <w:fldChar w:fldCharType="separate"/>
      </w:r>
      <w:r>
        <w:rPr>
          <w:rFonts w:ascii="Times New Roman" w:hAnsi="Times New Roman"/>
        </w:rPr>
        <w:t>Приложение Г</w:t>
      </w:r>
      <w:r>
        <w:tab/>
      </w:r>
      <w:r>
        <w:fldChar w:fldCharType="begin"/>
      </w:r>
      <w:r>
        <w:instrText xml:space="preserve"> PAGEREF _Toc30622 \h </w:instrText>
      </w:r>
      <w:r>
        <w:fldChar w:fldCharType="separate"/>
      </w:r>
      <w:r>
        <w:t>80</w:t>
      </w:r>
      <w:r>
        <w:fldChar w:fldCharType="end"/>
      </w:r>
      <w:r>
        <w:fldChar w:fldCharType="end"/>
      </w:r>
    </w:p>
    <w:p w14:paraId="4F93B9D0">
      <w:pPr>
        <w:pStyle w:val="72"/>
      </w:pPr>
      <w:r>
        <w:fldChar w:fldCharType="end"/>
      </w:r>
    </w:p>
    <w:p w14:paraId="714C5380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1" w:name="_Toc600"/>
      <w:r>
        <w:rPr>
          <w:rFonts w:ascii="Times New Roman" w:hAnsi="Times New Roman"/>
          <w:b/>
          <w:sz w:val="28"/>
        </w:rPr>
        <w:t>1 Цель работы</w:t>
      </w:r>
      <w:bookmarkEnd w:id="1"/>
    </w:p>
    <w:p w14:paraId="182C47C5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Оценить конкурентную среду и барьеры входа на рынок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адаптированной модели пяти сил Портера с цифровыми факторами и по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; сформулировать вывод о привлекательности рынка и условиях входа.</w:t>
      </w:r>
    </w:p>
    <w:p w14:paraId="75CA0430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2" w:name="_Toc15736"/>
      <w:r>
        <w:rPr>
          <w:rFonts w:ascii="Times New Roman" w:hAnsi="Times New Roman"/>
          <w:b/>
          <w:sz w:val="28"/>
        </w:rPr>
        <w:t>2 Ход работы</w:t>
      </w:r>
      <w:bookmarkEnd w:id="2"/>
    </w:p>
    <w:p w14:paraId="620FAB68">
      <w:pPr>
        <w:pStyle w:val="4"/>
        <w:keepNext/>
        <w:spacing w:before="360" w:after="360" w:line="360" w:lineRule="exact"/>
        <w:ind w:firstLine="709"/>
        <w:jc w:val="left"/>
      </w:pPr>
      <w:bookmarkStart w:id="3" w:name="_Toc21054"/>
      <w:bookmarkStart w:id="4" w:name="границы-рынка-и-исходные-данные"/>
      <w:r>
        <w:rPr>
          <w:rFonts w:ascii="Times New Roman" w:hAnsi="Times New Roman"/>
          <w:b/>
          <w:sz w:val="28"/>
        </w:rPr>
        <w:t>2.1 Границы рынка и исходные данные</w:t>
      </w:r>
      <w:bookmarkEnd w:id="3"/>
    </w:p>
    <w:p w14:paraId="0E2FAC4C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Методика пяти сил применяется после фиксации границ рынка и оценки спроса (ЛР1), а также объема рынка (ЛР2-3), но до окончательного вывода о привлекательности рынка и стратегии входа [1, 3]. Границы рынка определяют, какие игроки попадают в конкурентную группу и какая география учитывается при расчете релевантного трафика.</w:t>
      </w:r>
    </w:p>
    <w:p w14:paraId="55F1883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 – Паспорт границ рынка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23B6DD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E03B76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A04D0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13996F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961412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рынка</w:t>
            </w:r>
          </w:p>
        </w:tc>
        <w:tc>
          <w:tcPr>
            <w:tcW w:w="5564" w:type="dxa"/>
            <w:vAlign w:val="center"/>
          </w:tcPr>
          <w:p w14:paraId="630D62F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) для студентов и специалистов по разработке ПО в Беларуси с расширением на русскоязычный сегмент СНГ [7]</w:t>
            </w:r>
          </w:p>
        </w:tc>
      </w:tr>
      <w:tr w14:paraId="4D5B65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044165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Продуктовые границы</w:t>
            </w:r>
          </w:p>
        </w:tc>
        <w:tc>
          <w:tcPr>
            <w:tcW w:w="5564" w:type="dxa"/>
            <w:vAlign w:val="center"/>
          </w:tcPr>
          <w:p w14:paraId="4F1AAC9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UML/BPMN</w:t>
            </w:r>
            <w:r>
              <w:rPr>
                <w:rFonts w:ascii="Times New Roman" w:hAnsi="Times New Roman"/>
                <w:sz w:val="24"/>
                <w:szCs w:val="20"/>
              </w:rPr>
              <w:t>-редакторы, 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Figma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как самостоятельный рынок, корпоративные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CASE</w:t>
            </w:r>
            <w:r>
              <w:rPr>
                <w:rFonts w:ascii="Times New Roman" w:hAnsi="Times New Roman"/>
                <w:sz w:val="24"/>
                <w:szCs w:val="20"/>
              </w:rPr>
              <w:t>-платформы уровня предприятия, курсы программирования общего профиля [7]</w:t>
            </w:r>
          </w:p>
        </w:tc>
      </w:tr>
      <w:tr w14:paraId="1B825F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651255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Клиентские границы</w:t>
            </w:r>
          </w:p>
        </w:tc>
        <w:tc>
          <w:tcPr>
            <w:tcW w:w="5564" w:type="dxa"/>
            <w:vAlign w:val="center"/>
          </w:tcPr>
          <w:p w14:paraId="3212EFB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Студенты технических специальностей (тариф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>; 229,0 тыс. студентов учреждений высшего образования Беларуси, 2025/26 учебный год), аналитики и архитекторы ПО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преподаватели как канал влияния. Численность сегментов: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229 000,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S-02/S-03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130 549,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17 100 [7, 8]</w:t>
            </w:r>
          </w:p>
        </w:tc>
      </w:tr>
      <w:tr w14:paraId="7E5442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38811D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Географические границы</w:t>
            </w:r>
          </w:p>
        </w:tc>
        <w:tc>
          <w:tcPr>
            <w:tcW w:w="5564" w:type="dxa"/>
            <w:vAlign w:val="center"/>
          </w:tcPr>
          <w:p w14:paraId="462115F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Республика Беларусь (основная). Российская Федерация и СНГ – отдельная гипотеза расширения, в индекс барьеров не смешивается. Спрос сконцентрирован в Минске: индекс интереса Вордстата 194,99 против 127,61 по стране [7]</w:t>
            </w:r>
          </w:p>
        </w:tc>
      </w:tr>
      <w:tr w14:paraId="1F65A1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18160B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Канальные границы</w:t>
            </w:r>
          </w:p>
        </w:tc>
        <w:tc>
          <w:tcPr>
            <w:tcW w:w="5564" w:type="dxa"/>
            <w:vAlign w:val="center"/>
          </w:tcPr>
          <w:p w14:paraId="5B67279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Яндекс), сообщества разработчиков, вузовские каналы; интернетом пользуется 94,3 % населения [7]</w:t>
            </w:r>
          </w:p>
        </w:tc>
      </w:tr>
      <w:tr w14:paraId="2AEF80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8E4DC7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Объем рынка и уровень спроса</w:t>
            </w:r>
          </w:p>
        </w:tc>
        <w:tc>
          <w:tcPr>
            <w:tcW w:w="5564" w:type="dxa"/>
            <w:vAlign w:val="center"/>
          </w:tcPr>
          <w:p w14:paraId="1EEAA60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Доступный рынок по клиентской базе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>) 49 893 – 414 754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год, базовая оценка 197 988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(около 65 375 у.е. по курсу 3,0285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/у.е. на 30.09.2026), около 1 634 платящих пользователей; достижимая выручка первого года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>) 249 – 16 590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. Сводный индекс поискового спроса 49,1 – средний уровень; интерес 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год снизился на 42,7 – 46,7 % [7, 8]</w:t>
            </w:r>
          </w:p>
        </w:tc>
      </w:tr>
    </w:tbl>
    <w:p w14:paraId="74618203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4FE426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vAlign w:val="center"/>
          </w:tcPr>
          <w:p w14:paraId="7A3B232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Поле</w:t>
            </w:r>
          </w:p>
        </w:tc>
        <w:tc>
          <w:tcPr>
            <w:tcW w:w="5564" w:type="dxa"/>
            <w:vAlign w:val="center"/>
          </w:tcPr>
          <w:p w14:paraId="450C2AE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</w:tr>
      <w:tr w14:paraId="253BFA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11AFC0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Собственные данные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  <w:tc>
          <w:tcPr>
            <w:tcW w:w="5564" w:type="dxa"/>
            <w:vAlign w:val="center"/>
          </w:tcPr>
          <w:p w14:paraId="4344108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Отсутствуют: продукт до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>; ограничение учитывается в оценке силы покупателей</w:t>
            </w:r>
          </w:p>
        </w:tc>
      </w:tr>
    </w:tbl>
    <w:p w14:paraId="08FCE503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Данные по уровням доказательств делятся на публичные открытые, оценочные цифровые, профессиональные базы, официальную статистику и собственные данные [2]. Для типа бизнеса «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-сервис» приоритетны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TrustRadius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Crunchbase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Ahrefs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BuiltWith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Wappalyzer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[2]. Все оценки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являются моделью, а не измерением: они показывают распределение цифровой видимости, а не выручку [3].</w:t>
      </w:r>
    </w:p>
    <w:bookmarkEnd w:id="4"/>
    <w:p w14:paraId="68EA638D">
      <w:pPr>
        <w:pStyle w:val="4"/>
        <w:keepNext/>
        <w:spacing w:before="360" w:after="360" w:line="360" w:lineRule="exact"/>
        <w:ind w:firstLine="709"/>
        <w:jc w:val="left"/>
      </w:pPr>
      <w:bookmarkStart w:id="5" w:name="_Toc18220"/>
      <w:bookmarkStart w:id="6" w:name="X71036a6e66e3ee676be05bd8c3d2e7f5edd052d"/>
      <w:r>
        <w:rPr>
          <w:rFonts w:ascii="Times New Roman" w:hAnsi="Times New Roman"/>
          <w:b/>
          <w:sz w:val="28"/>
        </w:rPr>
        <w:t>2.2 Адаптированная модель пяти сил и порядок работы</w:t>
      </w:r>
      <w:bookmarkEnd w:id="5"/>
    </w:p>
    <w:p w14:paraId="02FA12A9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Классические пять сил сохраняются, но дополняются цифровыми факторами: трафиком, данными, сетевыми эффектами, алгоритмической видимостью, издержками переключения и платформенной зависимостью [1]. Схема модели приведена на рисунке 2.</w:t>
      </w:r>
    </w:p>
    <w:p w14:paraId="4EAA893A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3604260"/>
            <wp:effectExtent l="0" t="0" r="0" b="0"/>
            <wp:docPr id="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6043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F5F59E0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1 – Адаптированная модель пяти сил Портера с цифровыми факторами</w:t>
      </w:r>
    </w:p>
    <w:p w14:paraId="2740C418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рисунке 1 в центре схемы расположен блок конкуренции между существующими игроками, к которому со всех сторон направлены стрелки: сверху – угроза новых участников, снизу – угроза заменителей, слева – сила поставщиков, справа – сила покупателей. Цифровые факторы вынесены отдельной строкой над схемой.</w:t>
      </w:r>
    </w:p>
    <w:p w14:paraId="0807D51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 – Адаптированная модель пяти сил Портера [1]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257"/>
        <w:gridCol w:w="4689"/>
      </w:tblGrid>
      <w:tr w14:paraId="5741B4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F87CBB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Блок анализа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79F3A4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Классическая логика</w:t>
            </w:r>
          </w:p>
        </w:tc>
        <w:tc>
          <w:tcPr>
            <w:tcW w:w="468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8C310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Цифровое уточнение</w:t>
            </w:r>
          </w:p>
        </w:tc>
      </w:tr>
      <w:tr w14:paraId="6306D6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EC7E59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Конкуренция между существующими игроками</w:t>
            </w:r>
          </w:p>
        </w:tc>
        <w:tc>
          <w:tcPr>
            <w:tcW w:w="2257" w:type="dxa"/>
            <w:vAlign w:val="center"/>
          </w:tcPr>
          <w:p w14:paraId="25BE858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Соперничество между компаниями внутри рынка</w:t>
            </w:r>
          </w:p>
        </w:tc>
        <w:tc>
          <w:tcPr>
            <w:tcW w:w="4689" w:type="dxa"/>
            <w:vAlign w:val="center"/>
          </w:tcPr>
          <w:p w14:paraId="1915591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Борьба за трафик, поисковую видимость, рейтинги, отзывы, данные, скорость сервиса и удержание</w:t>
            </w:r>
          </w:p>
        </w:tc>
      </w:tr>
      <w:tr w14:paraId="124A8E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86EAA0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Угроза новых участников</w:t>
            </w:r>
          </w:p>
        </w:tc>
        <w:tc>
          <w:tcPr>
            <w:tcW w:w="2257" w:type="dxa"/>
            <w:vAlign w:val="center"/>
          </w:tcPr>
          <w:p w14:paraId="687D365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Вероятность входа новых компаний и снижения прибыльности</w:t>
            </w:r>
          </w:p>
        </w:tc>
        <w:tc>
          <w:tcPr>
            <w:tcW w:w="4689" w:type="dxa"/>
            <w:vAlign w:val="center"/>
          </w:tcPr>
          <w:p w14:paraId="269A8E1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Формальный вход дешевый, но реальный вход ограничен рекламными затратами, доверием, алгоритмами, данными и платформенными правилами</w:t>
            </w:r>
          </w:p>
        </w:tc>
      </w:tr>
      <w:tr w14:paraId="4A73AE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13F40E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Сила покупателей</w:t>
            </w:r>
          </w:p>
        </w:tc>
        <w:tc>
          <w:tcPr>
            <w:tcW w:w="2257" w:type="dxa"/>
            <w:vAlign w:val="center"/>
          </w:tcPr>
          <w:p w14:paraId="02A9C51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Способность клиентов давить на цену и условия</w:t>
            </w:r>
          </w:p>
        </w:tc>
        <w:tc>
          <w:tcPr>
            <w:tcW w:w="4689" w:type="dxa"/>
            <w:vAlign w:val="center"/>
          </w:tcPr>
          <w:p w14:paraId="45FB082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Покупатель легко сравнивает предложения, отзывы и цены, но может быть связан подпиской, данными, бонусами или интеграциями</w:t>
            </w:r>
          </w:p>
        </w:tc>
      </w:tr>
      <w:tr w14:paraId="6C6F63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3033D7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Сила поставщиков</w:t>
            </w:r>
          </w:p>
        </w:tc>
        <w:tc>
          <w:tcPr>
            <w:tcW w:w="2257" w:type="dxa"/>
            <w:vAlign w:val="center"/>
          </w:tcPr>
          <w:p w14:paraId="3E5A9A0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Способность поставщиков влиять на стоимость и условия работы</w:t>
            </w:r>
          </w:p>
        </w:tc>
        <w:tc>
          <w:tcPr>
            <w:tcW w:w="4689" w:type="dxa"/>
            <w:vAlign w:val="center"/>
          </w:tcPr>
          <w:p w14:paraId="34D50D6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Поставщиками становятся рекламные платформы, поисковые системы, маркетплейсы, облака, платежные сервисы и владельцы данных</w:t>
            </w:r>
          </w:p>
        </w:tc>
      </w:tr>
      <w:tr w14:paraId="0AA37B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859A0E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Угроза заменителей</w:t>
            </w:r>
          </w:p>
        </w:tc>
        <w:tc>
          <w:tcPr>
            <w:tcW w:w="2257" w:type="dxa"/>
            <w:vAlign w:val="center"/>
          </w:tcPr>
          <w:p w14:paraId="717F09C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Риск, что клиент решит задачу другим продуктом</w:t>
            </w:r>
          </w:p>
        </w:tc>
        <w:tc>
          <w:tcPr>
            <w:tcW w:w="4689" w:type="dxa"/>
            <w:vAlign w:val="center"/>
          </w:tcPr>
          <w:p w14:paraId="31A7BA5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Заменителем может быть самостоятельное решение, автоматизация, платформа, искусственный интеллект, обучение или другой цифровой инструмент</w:t>
            </w:r>
          </w:p>
        </w:tc>
      </w:tr>
      <w:tr w14:paraId="4DA5E5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CD0970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Дополнительные цифровые факторы</w:t>
            </w:r>
          </w:p>
        </w:tc>
        <w:tc>
          <w:tcPr>
            <w:tcW w:w="2257" w:type="dxa"/>
            <w:vAlign w:val="center"/>
          </w:tcPr>
          <w:p w14:paraId="293DB1B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 классической модели не выделяются отдельно</w:t>
            </w:r>
          </w:p>
        </w:tc>
        <w:tc>
          <w:tcPr>
            <w:tcW w:w="4689" w:type="dxa"/>
            <w:vAlign w:val="center"/>
          </w:tcPr>
          <w:p w14:paraId="3ED6B33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Сетевые эффекты, данные, алгоритмическая видимость, издержки переключения, экосистемная зависимость</w:t>
            </w:r>
          </w:p>
        </w:tc>
      </w:tr>
    </w:tbl>
    <w:p w14:paraId="70599348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Порядок работы по методике [1]: зафиксировать рынок; составить список прямых и частичных конкурентов и цифровых альтернатив; оценить каждую силу по единой шкале; собрать подтверждающие данные; отдельно оценить цифровые усилители; свести оценки в матрицу; сформулировать вывод о привлекательности рынка (высокая, умеренная, низкая); определить стратегические последствия. Оценка конкуренции и барьеров входа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выполняется по восьми шагам: список из 10–30 конкурентов, проверка доменов, единая таблица показателей, доли трафика, концентрация, канальное давление, географическая релевантность, перевод в баллы [3].</w:t>
      </w:r>
    </w:p>
    <w:p w14:paraId="37741DBA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работе выполняются четыре системы оценки, которые не смешиваются: матрица пяти сил по шкале 1–5 (А) и матрица по шкале 0–3 с доказательствами (Б) оценивают силы; индекс конкурентного давления по восьми критериям (В) и индекс барьеров входа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(Г) оценивают уровень конкуренции и барьеры входа. Итоговый вывод опирается на все четыре и называет расхождения между ними.</w:t>
      </w:r>
    </w:p>
    <w:bookmarkEnd w:id="6"/>
    <w:p w14:paraId="7CA54A0C">
      <w:pPr>
        <w:pStyle w:val="4"/>
        <w:keepNext/>
        <w:spacing w:before="360" w:after="360" w:line="360" w:lineRule="exact"/>
        <w:ind w:firstLine="709"/>
        <w:jc w:val="left"/>
      </w:pPr>
      <w:bookmarkStart w:id="7" w:name="_Toc32147"/>
      <w:bookmarkStart w:id="8" w:name="X5a88c5b98a468a63f47aa45df49a526c7d18a63"/>
      <w:r>
        <w:rPr>
          <w:rFonts w:ascii="Times New Roman" w:hAnsi="Times New Roman"/>
          <w:b/>
          <w:sz w:val="28"/>
        </w:rPr>
        <w:t xml:space="preserve">2.3 Конкурентная группа, данные </w:t>
      </w:r>
      <w:r>
        <w:rPr>
          <w:rFonts w:ascii="Times New Roman" w:hAnsi="Times New Roman"/>
          <w:b/>
          <w:i/>
          <w:iCs/>
          <w:sz w:val="28"/>
        </w:rPr>
        <w:t xml:space="preserve">Similarweb </w:t>
      </w:r>
      <w:r>
        <w:rPr>
          <w:rFonts w:ascii="Times New Roman" w:hAnsi="Times New Roman"/>
          <w:b/>
          <w:sz w:val="28"/>
        </w:rPr>
        <w:t>и расчетные показатели</w:t>
      </w:r>
      <w:bookmarkEnd w:id="7"/>
    </w:p>
    <w:p w14:paraId="6C16BA9F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  <w:szCs w:val="28"/>
        </w:rPr>
        <w:t>В данном подразделе выполняется сравнительный анализ прямых и косвенных конкурентов по ключевым параметрам, влияющим на выбор потребителя.</w:t>
      </w:r>
    </w:p>
    <w:p w14:paraId="3F02672A">
      <w:pPr>
        <w:pStyle w:val="5"/>
        <w:keepNext/>
        <w:spacing w:before="360" w:after="360" w:line="360" w:lineRule="exact"/>
        <w:ind w:firstLine="709"/>
        <w:jc w:val="left"/>
      </w:pPr>
      <w:bookmarkStart w:id="9" w:name="конкурентная-группа"/>
      <w:r>
        <w:rPr>
          <w:rFonts w:ascii="Times New Roman" w:hAnsi="Times New Roman"/>
          <w:b/>
          <w:sz w:val="28"/>
        </w:rPr>
        <w:t>2.3.1 Конкурентная группа</w:t>
      </w:r>
    </w:p>
    <w:p w14:paraId="5A3C8468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Список конкурентов формируется из границ рынка и «похожих сайтов»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; затем каждый домен проверяется, и остаются только релевантные сайты внутри границ рынка [3]. Для выборки нужно не менее 10 строк и не более 30 [3, 4]. Кандидаты для проверки перечислены в таблице 3.</w:t>
      </w:r>
    </w:p>
    <w:p w14:paraId="5EB074E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 – Кандидаты в конкурентную группу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7"/>
        <w:gridCol w:w="2409"/>
        <w:gridCol w:w="2409"/>
        <w:gridCol w:w="3950"/>
      </w:tblGrid>
      <w:tr w14:paraId="792952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8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829E8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809B47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Домен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75CC48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Группа и роль</w:t>
            </w:r>
          </w:p>
        </w:tc>
        <w:tc>
          <w:tcPr>
            <w:tcW w:w="39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ECF2B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Проверка релевантности (главная страница, границы ЛР1), 30.09.2026</w:t>
            </w:r>
          </w:p>
        </w:tc>
      </w:tr>
      <w:tr w14:paraId="504964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4152567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2409" w:type="dxa"/>
            <w:vAlign w:val="center"/>
          </w:tcPr>
          <w:p w14:paraId="0ECB73B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2409" w:type="dxa"/>
            <w:vAlign w:val="center"/>
          </w:tcPr>
          <w:p w14:paraId="2E21EEB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  <w:tc>
          <w:tcPr>
            <w:tcW w:w="3950" w:type="dxa"/>
            <w:vAlign w:val="center"/>
          </w:tcPr>
          <w:p w14:paraId="66CFE32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прошел: основная задача - диаграммы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из текста</w:t>
            </w:r>
          </w:p>
        </w:tc>
      </w:tr>
      <w:tr w14:paraId="39B5DC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AA0369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2409" w:type="dxa"/>
            <w:vAlign w:val="center"/>
          </w:tcPr>
          <w:p w14:paraId="5F5C423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mermaid.js.org</w:t>
            </w:r>
          </w:p>
        </w:tc>
        <w:tc>
          <w:tcPr>
            <w:tcW w:w="2409" w:type="dxa"/>
            <w:vAlign w:val="center"/>
          </w:tcPr>
          <w:p w14:paraId="7165D4C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  <w:tc>
          <w:tcPr>
            <w:tcW w:w="3950" w:type="dxa"/>
            <w:vAlign w:val="center"/>
          </w:tcPr>
          <w:p w14:paraId="6AA0E67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прошел: диаграммы из текста и кода</w:t>
            </w:r>
          </w:p>
        </w:tc>
      </w:tr>
      <w:tr w14:paraId="500E0B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0CFD44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2409" w:type="dxa"/>
            <w:vAlign w:val="center"/>
          </w:tcPr>
          <w:p w14:paraId="10105F4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</w:p>
        </w:tc>
        <w:tc>
          <w:tcPr>
            <w:tcW w:w="2409" w:type="dxa"/>
            <w:vAlign w:val="center"/>
          </w:tcPr>
          <w:p w14:paraId="5F23B6F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  <w:tc>
          <w:tcPr>
            <w:tcW w:w="3950" w:type="dxa"/>
            <w:vAlign w:val="center"/>
          </w:tcPr>
          <w:p w14:paraId="782F77A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прошел: сервис диаграмм на основе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</w:p>
        </w:tc>
      </w:tr>
      <w:tr w14:paraId="5B26E8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45DDD79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2409" w:type="dxa"/>
            <w:vAlign w:val="center"/>
          </w:tcPr>
          <w:p w14:paraId="6AA4C4F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d2lang.com</w:t>
            </w:r>
          </w:p>
        </w:tc>
        <w:tc>
          <w:tcPr>
            <w:tcW w:w="2409" w:type="dxa"/>
            <w:vAlign w:val="center"/>
          </w:tcPr>
          <w:p w14:paraId="4E256DB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  <w:tc>
          <w:tcPr>
            <w:tcW w:w="3950" w:type="dxa"/>
            <w:vAlign w:val="center"/>
          </w:tcPr>
          <w:p w14:paraId="0CEF80A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прошел: язык диаграмм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</w:p>
        </w:tc>
      </w:tr>
      <w:tr w14:paraId="71FDED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E9FFCD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2409" w:type="dxa"/>
            <w:vAlign w:val="center"/>
          </w:tcPr>
          <w:p w14:paraId="5AB42CC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kroki.io</w:t>
            </w:r>
          </w:p>
        </w:tc>
        <w:tc>
          <w:tcPr>
            <w:tcW w:w="2409" w:type="dxa"/>
            <w:vAlign w:val="center"/>
          </w:tcPr>
          <w:p w14:paraId="4D25E82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  <w:tc>
          <w:tcPr>
            <w:tcW w:w="3950" w:type="dxa"/>
            <w:vAlign w:val="center"/>
          </w:tcPr>
          <w:p w14:paraId="42487D5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прошел: отрисовка диаграмм из текста через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</w:p>
        </w:tc>
      </w:tr>
      <w:tr w14:paraId="72B681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5946CC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2409" w:type="dxa"/>
            <w:vAlign w:val="center"/>
          </w:tcPr>
          <w:p w14:paraId="1A1DE13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planttext.com</w:t>
            </w:r>
          </w:p>
        </w:tc>
        <w:tc>
          <w:tcPr>
            <w:tcW w:w="2409" w:type="dxa"/>
            <w:vAlign w:val="center"/>
          </w:tcPr>
          <w:p w14:paraId="0756BDE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  <w:tc>
          <w:tcPr>
            <w:tcW w:w="3950" w:type="dxa"/>
            <w:vAlign w:val="center"/>
          </w:tcPr>
          <w:p w14:paraId="25C0DBA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прошел: онлайн-редактор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</w:tr>
      <w:tr w14:paraId="2A722C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E971A8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2409" w:type="dxa"/>
            <w:vAlign w:val="center"/>
          </w:tcPr>
          <w:p w14:paraId="65E0C92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staruml.io</w:t>
            </w:r>
          </w:p>
        </w:tc>
        <w:tc>
          <w:tcPr>
            <w:tcW w:w="2409" w:type="dxa"/>
            <w:vAlign w:val="center"/>
          </w:tcPr>
          <w:p w14:paraId="7B92253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  <w:tc>
          <w:tcPr>
            <w:tcW w:w="3950" w:type="dxa"/>
            <w:vAlign w:val="center"/>
          </w:tcPr>
          <w:p w14:paraId="30AAFB2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прошел: программа для моделирования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</w:tr>
      <w:tr w14:paraId="4D1D1D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92918C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2409" w:type="dxa"/>
            <w:vAlign w:val="center"/>
          </w:tcPr>
          <w:p w14:paraId="38A8770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visual-paradigm.com</w:t>
            </w:r>
          </w:p>
        </w:tc>
        <w:tc>
          <w:tcPr>
            <w:tcW w:w="2409" w:type="dxa"/>
            <w:vAlign w:val="center"/>
          </w:tcPr>
          <w:p w14:paraId="31EA9D8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  <w:tc>
          <w:tcPr>
            <w:tcW w:w="3950" w:type="dxa"/>
            <w:vAlign w:val="center"/>
          </w:tcPr>
          <w:p w14:paraId="10A961E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прошел: платформа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, архитектуры</w:t>
            </w:r>
          </w:p>
        </w:tc>
      </w:tr>
      <w:tr w14:paraId="470B99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0F80DA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2409" w:type="dxa"/>
            <w:vAlign w:val="center"/>
          </w:tcPr>
          <w:p w14:paraId="7730544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sparxsystems.com</w:t>
            </w:r>
          </w:p>
        </w:tc>
        <w:tc>
          <w:tcPr>
            <w:tcW w:w="2409" w:type="dxa"/>
            <w:vAlign w:val="center"/>
          </w:tcPr>
          <w:p w14:paraId="141DD97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  <w:tc>
          <w:tcPr>
            <w:tcW w:w="3950" w:type="dxa"/>
            <w:vAlign w:val="center"/>
          </w:tcPr>
          <w:p w14:paraId="582CBAE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прошел: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 Architect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); главная страница недоступна автоматическим запросам, отнесение по границам ЛР1,</w:t>
            </w:r>
          </w:p>
        </w:tc>
      </w:tr>
      <w:tr w14:paraId="582CDE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30E50F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2409" w:type="dxa"/>
            <w:vAlign w:val="center"/>
          </w:tcPr>
          <w:p w14:paraId="7745346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</w:p>
        </w:tc>
        <w:tc>
          <w:tcPr>
            <w:tcW w:w="2409" w:type="dxa"/>
            <w:vAlign w:val="center"/>
          </w:tcPr>
          <w:p w14:paraId="34F7318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  <w:tc>
          <w:tcPr>
            <w:tcW w:w="3950" w:type="dxa"/>
            <w:vAlign w:val="center"/>
          </w:tcPr>
          <w:p w14:paraId="0A32C14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прошел: редактор и библиотека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</w:tr>
    </w:tbl>
    <w:p w14:paraId="4D7F0E88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7"/>
        <w:gridCol w:w="2409"/>
        <w:gridCol w:w="2409"/>
        <w:gridCol w:w="3950"/>
      </w:tblGrid>
      <w:tr w14:paraId="4D548F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87" w:type="dxa"/>
            <w:vAlign w:val="center"/>
          </w:tcPr>
          <w:p w14:paraId="7382CC9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2409" w:type="dxa"/>
            <w:vAlign w:val="center"/>
          </w:tcPr>
          <w:p w14:paraId="102CFBF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Домен</w:t>
            </w:r>
          </w:p>
        </w:tc>
        <w:tc>
          <w:tcPr>
            <w:tcW w:w="2409" w:type="dxa"/>
            <w:vAlign w:val="center"/>
          </w:tcPr>
          <w:p w14:paraId="73A7D72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iCs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iCs/>
                <w:sz w:val="24"/>
                <w:szCs w:val="20"/>
                <w:lang w:val="ru-RU"/>
              </w:rPr>
              <w:t>Группа и роль</w:t>
            </w:r>
          </w:p>
        </w:tc>
        <w:tc>
          <w:tcPr>
            <w:tcW w:w="3950" w:type="dxa"/>
            <w:vAlign w:val="center"/>
          </w:tcPr>
          <w:p w14:paraId="1F1CA60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Проверка релевантности (главная страница, границы ЛР1), 30.09.2026</w:t>
            </w:r>
          </w:p>
        </w:tc>
      </w:tr>
      <w:tr w14:paraId="489A64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4C716E7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2409" w:type="dxa"/>
            <w:vAlign w:val="center"/>
          </w:tcPr>
          <w:p w14:paraId="36A867F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camunda.com</w:t>
            </w:r>
          </w:p>
        </w:tc>
        <w:tc>
          <w:tcPr>
            <w:tcW w:w="2409" w:type="dxa"/>
            <w:vAlign w:val="center"/>
          </w:tcPr>
          <w:p w14:paraId="75A904D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Modeler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3950" w:type="dxa"/>
            <w:vAlign w:val="center"/>
          </w:tcPr>
          <w:p w14:paraId="702B4F9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прошел: главная страница - платформа оркестрации процессов; трафик домена не отражает редактор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Modeler</w:t>
            </w:r>
            <w:r>
              <w:rPr>
                <w:rFonts w:ascii="Times New Roman" w:hAnsi="Times New Roman"/>
                <w:sz w:val="24"/>
                <w:szCs w:val="20"/>
              </w:rPr>
              <w:t>, который учтен как частичный заменитель</w:t>
            </w:r>
          </w:p>
        </w:tc>
      </w:tr>
      <w:tr w14:paraId="714AEA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60E3EF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2409" w:type="dxa"/>
            <w:vAlign w:val="center"/>
          </w:tcPr>
          <w:p w14:paraId="4B9279F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stormbpmn.com</w:t>
            </w:r>
          </w:p>
        </w:tc>
        <w:tc>
          <w:tcPr>
            <w:tcW w:w="2409" w:type="dxa"/>
            <w:vAlign w:val="center"/>
          </w:tcPr>
          <w:p w14:paraId="4D5E230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 (русскоязычный)</w:t>
            </w:r>
          </w:p>
        </w:tc>
        <w:tc>
          <w:tcPr>
            <w:tcW w:w="3950" w:type="dxa"/>
            <w:vAlign w:val="center"/>
          </w:tcPr>
          <w:p w14:paraId="2F7331D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прошел: редактор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составе платформы процессного управления</w:t>
            </w:r>
          </w:p>
        </w:tc>
      </w:tr>
      <w:tr w14:paraId="3FF999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202E23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</w:t>
            </w:r>
          </w:p>
        </w:tc>
        <w:tc>
          <w:tcPr>
            <w:tcW w:w="2409" w:type="dxa"/>
            <w:vAlign w:val="center"/>
          </w:tcPr>
          <w:p w14:paraId="23AD805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</w:p>
        </w:tc>
        <w:tc>
          <w:tcPr>
            <w:tcW w:w="2409" w:type="dxa"/>
            <w:vAlign w:val="center"/>
          </w:tcPr>
          <w:p w14:paraId="52218F6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Универсальный редактор, косвенный</w:t>
            </w:r>
          </w:p>
        </w:tc>
        <w:tc>
          <w:tcPr>
            <w:tcW w:w="3950" w:type="dxa"/>
            <w:vAlign w:val="center"/>
          </w:tcPr>
          <w:p w14:paraId="6C88322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прошел: универсальный редактор диаграмм (косвенный)</w:t>
            </w:r>
          </w:p>
        </w:tc>
      </w:tr>
      <w:tr w14:paraId="7C4F05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57723D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</w:t>
            </w:r>
          </w:p>
        </w:tc>
        <w:tc>
          <w:tcPr>
            <w:tcW w:w="2409" w:type="dxa"/>
            <w:vAlign w:val="center"/>
          </w:tcPr>
          <w:p w14:paraId="26A7325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lucidchart.com</w:t>
            </w:r>
          </w:p>
        </w:tc>
        <w:tc>
          <w:tcPr>
            <w:tcW w:w="2409" w:type="dxa"/>
            <w:vAlign w:val="center"/>
          </w:tcPr>
          <w:p w14:paraId="7744279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Универсальный редактор, косвенный</w:t>
            </w:r>
          </w:p>
        </w:tc>
        <w:tc>
          <w:tcPr>
            <w:tcW w:w="3950" w:type="dxa"/>
            <w:vAlign w:val="center"/>
          </w:tcPr>
          <w:p w14:paraId="0CB0F90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прошел: универсальный редактор диаграмм (косвенный); главная страница недоступна автоматическим запросам</w:t>
            </w:r>
          </w:p>
        </w:tc>
      </w:tr>
      <w:tr w14:paraId="7C0F5C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E976A7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</w:t>
            </w:r>
          </w:p>
        </w:tc>
        <w:tc>
          <w:tcPr>
            <w:tcW w:w="2409" w:type="dxa"/>
            <w:vAlign w:val="center"/>
          </w:tcPr>
          <w:p w14:paraId="11DB6E8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creately.com</w:t>
            </w:r>
          </w:p>
        </w:tc>
        <w:tc>
          <w:tcPr>
            <w:tcW w:w="2409" w:type="dxa"/>
            <w:vAlign w:val="center"/>
          </w:tcPr>
          <w:p w14:paraId="2A2D210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Универсальный редактор, косвенный</w:t>
            </w:r>
          </w:p>
        </w:tc>
        <w:tc>
          <w:tcPr>
            <w:tcW w:w="3950" w:type="dxa"/>
            <w:vAlign w:val="center"/>
          </w:tcPr>
          <w:p w14:paraId="205871B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прошел: универсальный редактор диаграмм (косвенный)</w:t>
            </w:r>
          </w:p>
        </w:tc>
      </w:tr>
      <w:tr w14:paraId="5B7A9C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45AF2A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</w:t>
            </w:r>
          </w:p>
        </w:tc>
        <w:tc>
          <w:tcPr>
            <w:tcW w:w="2409" w:type="dxa"/>
            <w:vAlign w:val="center"/>
          </w:tcPr>
          <w:p w14:paraId="601CF8E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</w:p>
        </w:tc>
        <w:tc>
          <w:tcPr>
            <w:tcW w:w="2409" w:type="dxa"/>
            <w:vAlign w:val="center"/>
          </w:tcPr>
          <w:p w14:paraId="5286250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Универсальный редактор, косвенный</w:t>
            </w:r>
          </w:p>
        </w:tc>
        <w:tc>
          <w:tcPr>
            <w:tcW w:w="3950" w:type="dxa"/>
            <w:vAlign w:val="center"/>
          </w:tcPr>
          <w:p w14:paraId="7F46D58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прошел как косвенный заменитель: универсальная доска (вне продуктовых границ как самостоятельный рынок, ЛР1)</w:t>
            </w:r>
          </w:p>
        </w:tc>
      </w:tr>
      <w:tr w14:paraId="61DC3C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09CEAE6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</w:t>
            </w:r>
          </w:p>
        </w:tc>
        <w:tc>
          <w:tcPr>
            <w:tcW w:w="2409" w:type="dxa"/>
            <w:vAlign w:val="center"/>
          </w:tcPr>
          <w:p w14:paraId="590470F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excalidraw.com</w:t>
            </w:r>
          </w:p>
        </w:tc>
        <w:tc>
          <w:tcPr>
            <w:tcW w:w="2409" w:type="dxa"/>
            <w:vAlign w:val="center"/>
          </w:tcPr>
          <w:p w14:paraId="1A6F8B2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Универсальный редактор, косвенный</w:t>
            </w:r>
          </w:p>
        </w:tc>
        <w:tc>
          <w:tcPr>
            <w:tcW w:w="3950" w:type="dxa"/>
            <w:vAlign w:val="center"/>
          </w:tcPr>
          <w:p w14:paraId="4439361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прошел как косвенный заменитель: доска со схемами</w:t>
            </w:r>
          </w:p>
        </w:tc>
      </w:tr>
      <w:tr w14:paraId="04ED6B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90A3D9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</w:t>
            </w:r>
          </w:p>
        </w:tc>
        <w:tc>
          <w:tcPr>
            <w:tcW w:w="2409" w:type="dxa"/>
            <w:vAlign w:val="center"/>
          </w:tcPr>
          <w:p w14:paraId="78EA899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dbdiagram.io</w:t>
            </w:r>
          </w:p>
        </w:tc>
        <w:tc>
          <w:tcPr>
            <w:tcW w:w="2409" w:type="dxa"/>
            <w:vAlign w:val="center"/>
          </w:tcPr>
          <w:p w14:paraId="58ACA89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  <w:tc>
          <w:tcPr>
            <w:tcW w:w="3950" w:type="dxa"/>
            <w:vAlign w:val="center"/>
          </w:tcPr>
          <w:p w14:paraId="72CB865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прошел: схемы баз данных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0EB812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351750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</w:t>
            </w:r>
          </w:p>
        </w:tc>
        <w:tc>
          <w:tcPr>
            <w:tcW w:w="2409" w:type="dxa"/>
            <w:vAlign w:val="center"/>
          </w:tcPr>
          <w:p w14:paraId="07036DE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drawsql.app</w:t>
            </w:r>
          </w:p>
        </w:tc>
        <w:tc>
          <w:tcPr>
            <w:tcW w:w="2409" w:type="dxa"/>
            <w:vAlign w:val="center"/>
          </w:tcPr>
          <w:p w14:paraId="299C010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  <w:tc>
          <w:tcPr>
            <w:tcW w:w="3950" w:type="dxa"/>
            <w:vAlign w:val="center"/>
          </w:tcPr>
          <w:p w14:paraId="60E00F4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прошел: схемы баз данных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4D0D91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469D54C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</w:t>
            </w:r>
          </w:p>
        </w:tc>
        <w:tc>
          <w:tcPr>
            <w:tcW w:w="2409" w:type="dxa"/>
            <w:vAlign w:val="center"/>
          </w:tcPr>
          <w:p w14:paraId="1CCB5F9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</w:p>
        </w:tc>
        <w:tc>
          <w:tcPr>
            <w:tcW w:w="2409" w:type="dxa"/>
            <w:vAlign w:val="center"/>
          </w:tcPr>
          <w:p w14:paraId="411F0E4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-генерация диаграмм</w:t>
            </w:r>
          </w:p>
        </w:tc>
        <w:tc>
          <w:tcPr>
            <w:tcW w:w="3950" w:type="dxa"/>
            <w:vAlign w:val="center"/>
          </w:tcPr>
          <w:p w14:paraId="5F72AAC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прошел: генерация технических диаграмм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694D33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C927CE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</w:t>
            </w:r>
          </w:p>
        </w:tc>
        <w:tc>
          <w:tcPr>
            <w:tcW w:w="2409" w:type="dxa"/>
            <w:vAlign w:val="center"/>
          </w:tcPr>
          <w:p w14:paraId="3ACDF79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microsoft.com/visio</w:t>
            </w:r>
          </w:p>
        </w:tc>
        <w:tc>
          <w:tcPr>
            <w:tcW w:w="2409" w:type="dxa"/>
            <w:vAlign w:val="center"/>
          </w:tcPr>
          <w:p w14:paraId="0A9F4D1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Универсальный редактор, косвенный</w:t>
            </w:r>
          </w:p>
        </w:tc>
        <w:tc>
          <w:tcPr>
            <w:tcW w:w="3950" w:type="dxa"/>
            <w:vAlign w:val="center"/>
          </w:tcPr>
          <w:p w14:paraId="1C5E50C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включен в расчет: домен-раздел, трафик отдельно не виден; не собрано: трафик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(платный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домен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microsoft.com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</w:tbl>
    <w:p w14:paraId="51AAE2B0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Домен раздела </w:t>
      </w:r>
      <w:r>
        <w:rPr>
          <w:rFonts w:ascii="Times New Roman" w:hAnsi="Times New Roman"/>
          <w:i/>
          <w:iCs/>
          <w:sz w:val="28"/>
        </w:rPr>
        <w:t xml:space="preserve">microsoft.com/visio </w:t>
      </w:r>
      <w:r>
        <w:rPr>
          <w:rFonts w:ascii="Times New Roman" w:hAnsi="Times New Roman"/>
          <w:sz w:val="28"/>
        </w:rPr>
        <w:t xml:space="preserve">не имеет отдельного трафика в публичных данных, поэтому в расчет не включается и показан отдельной строкой 21 таблицы 3: не собрано: трафик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платный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или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по домену </w:t>
      </w:r>
      <w:r>
        <w:rPr>
          <w:rFonts w:ascii="Times New Roman" w:hAnsi="Times New Roman"/>
          <w:i/>
          <w:sz w:val="28"/>
        </w:rPr>
        <w:t>microsoft.com</w:t>
      </w:r>
      <w:r>
        <w:rPr>
          <w:rFonts w:ascii="Times New Roman" w:hAnsi="Times New Roman"/>
          <w:sz w:val="28"/>
        </w:rPr>
        <w:t xml:space="preserve">. Универсальные чат-сервисы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 в конкурентную группу не входят (вне продуктовых границ), но учитываются в силе заменителей. Названия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совпадают со словами обычного языка, поэтому для каждого бренда проверяются выдача и связанные запросы до использования брендовых частотностей (в таблице 8 для </w:t>
      </w:r>
      <w:r>
        <w:rPr>
          <w:rFonts w:ascii="Times New Roman" w:hAnsi="Times New Roman"/>
          <w:i/>
          <w:sz w:val="28"/>
        </w:rPr>
        <w:t>d2lang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mermaidchart</w:t>
      </w:r>
      <w:r>
        <w:rPr>
          <w:rFonts w:ascii="Times New Roman" w:hAnsi="Times New Roman"/>
          <w:sz w:val="28"/>
        </w:rPr>
        <w:t xml:space="preserve"> значение 0, запрос «</w:t>
      </w:r>
      <w:r>
        <w:rPr>
          <w:rFonts w:ascii="Times New Roman" w:hAnsi="Times New Roman"/>
          <w:i/>
          <w:sz w:val="28"/>
        </w:rPr>
        <w:t>kroki</w:t>
      </w:r>
      <w:r>
        <w:rPr>
          <w:rFonts w:ascii="Times New Roman" w:hAnsi="Times New Roman"/>
          <w:sz w:val="28"/>
        </w:rPr>
        <w:t>» возможно омонимичен).</w:t>
      </w:r>
    </w:p>
    <w:p w14:paraId="23C769A8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Проверка релевантности по «похожим сайтам»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выполнена: доступ закрыт (раздел 2.3.2). Вместо нее применено правило: кандидат проходит, если на 30.09.2026 сайт доступен и его основная задача – построение диаграмм в продуктовых границах ЛР1 (универсальные редакторы – как косвенные заменители), а домен платформы, где редактор является лишь частью продукта, не проходит (допущение Р-11, Приложение Б). Из 20 кандидатов прошли проверку 19; не прошел </w:t>
      </w:r>
      <w:r>
        <w:rPr>
          <w:rFonts w:ascii="Times New Roman" w:hAnsi="Times New Roman"/>
          <w:i/>
          <w:sz w:val="28"/>
        </w:rPr>
        <w:t>camunda.com</w:t>
      </w:r>
      <w:r>
        <w:rPr>
          <w:rFonts w:ascii="Times New Roman" w:hAnsi="Times New Roman"/>
          <w:sz w:val="28"/>
        </w:rPr>
        <w:t>. Карточки составлены на 19 доменов.</w:t>
      </w:r>
    </w:p>
    <w:bookmarkEnd w:id="9"/>
    <w:p w14:paraId="342D2534">
      <w:pPr>
        <w:pStyle w:val="5"/>
        <w:keepNext/>
        <w:spacing w:before="360" w:after="360" w:line="360" w:lineRule="exact"/>
        <w:ind w:firstLine="709"/>
        <w:jc w:val="left"/>
      </w:pPr>
      <w:bookmarkStart w:id="10" w:name="показатели-similarweb"/>
      <w:r>
        <w:rPr>
          <w:rFonts w:ascii="Times New Roman" w:hAnsi="Times New Roman"/>
          <w:b/>
          <w:sz w:val="28"/>
        </w:rPr>
        <w:t xml:space="preserve">2.3.2 Показатели </w:t>
      </w:r>
      <w:r>
        <w:rPr>
          <w:rFonts w:ascii="Times New Roman" w:hAnsi="Times New Roman"/>
          <w:b/>
          <w:i/>
          <w:iCs/>
          <w:sz w:val="28"/>
        </w:rPr>
        <w:t>Similarweb</w:t>
      </w:r>
    </w:p>
    <w:p w14:paraId="42F90732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Фиксируются посещаемость и динамика, вовлеченность, география, каналы, поисковые запросы, рефералы, социальный трафик и похожие сайты [3]. Все снимки делаются одной датой и за один период, чтобы данные были сопоставимы [3]. Бесплатный доступ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показывает ограниченное число стран, поэтому доля Беларуси в трафике может быть недоступна; в этом случае значение не подставляется, а отмечается «недоступно в бесплатном доступе».</w:t>
      </w:r>
    </w:p>
    <w:p w14:paraId="6695D1B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 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конкурентам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1C6A13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9A6CE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B50F8E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12F909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C85B35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 снимка и период</w:t>
            </w:r>
          </w:p>
        </w:tc>
        <w:tc>
          <w:tcPr>
            <w:tcW w:w="5564" w:type="dxa"/>
            <w:vAlign w:val="center"/>
          </w:tcPr>
          <w:p w14:paraId="203E596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Единый снимок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на группу не получен: 30.09.2026 страницы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вернули ответ 403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Request blocked</w:t>
            </w:r>
            <w:r>
              <w:rPr>
                <w:rFonts w:ascii="Times New Roman" w:hAnsi="Times New Roman"/>
                <w:sz w:val="24"/>
                <w:szCs w:val="20"/>
              </w:rPr>
              <w:t>») при трех обращениях, обход не выполнялся (скриншот «Скриншоты/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otkaz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dostupa</w:t>
            </w:r>
            <w:r>
              <w:rPr>
                <w:rFonts w:ascii="Times New Roman" w:hAnsi="Times New Roman"/>
                <w:sz w:val="24"/>
                <w:szCs w:val="20"/>
              </w:rPr>
              <w:t>_403_2026-09–30.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jpg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»). Справочно: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ЛР2-3 – август 2026, последние 3 месяца, 4 домена, значения сняты в разные даты;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август 2026, страницы обновлены 17.09.2026 [8, 9]</w:t>
            </w:r>
          </w:p>
        </w:tc>
      </w:tr>
      <w:tr w14:paraId="6BF285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6F0627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Визиты, динамика, каналы, вовлеченность по каждому домену</w:t>
            </w:r>
          </w:p>
        </w:tc>
        <w:tc>
          <w:tcPr>
            <w:tcW w:w="5564" w:type="dxa"/>
            <w:vAlign w:val="center"/>
          </w:tcPr>
          <w:p w14:paraId="7EFDDC1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similarweb.com/website/, </w:t>
            </w:r>
            <w:r>
              <w:rPr>
                <w:rFonts w:ascii="Times New Roman" w:hAnsi="Times New Roman"/>
                <w:sz w:val="24"/>
                <w:szCs w:val="20"/>
              </w:rPr>
              <w:t>последние 3 месяца, один день для всех 19 доменов – визиты, динамика, каналы, длительность, страниц за визит, отказы; выполняется вручную в сессии пользователя. Значения ЛР2-3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507 000 визитов;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7,8 млн по ЛР1;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678,5 тыс.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менее 20 тыс. по предварительному замеру 17–23.09.2026) сняты в разные даты и в расчет не включены</w:t>
            </w:r>
          </w:p>
        </w:tc>
      </w:tr>
      <w:tr w14:paraId="44A293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51F1A8E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целевой географии (Беларусь)</w:t>
            </w:r>
          </w:p>
        </w:tc>
        <w:tc>
          <w:tcPr>
            <w:tcW w:w="5564" w:type="dxa"/>
            <w:vAlign w:val="center"/>
          </w:tcPr>
          <w:p w14:paraId="3EEA7BF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Недоступно в бесплатном доступе: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показывает пять стран, Беларусь среди них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показана.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всем доменам отмечено «недоступно в бесплатном доступе», релевантный трафик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0. Допущение ЛР2-3 о доле Беларуси (Д-01, 0,1958 %) в ЛР4 не применяется</w:t>
            </w:r>
          </w:p>
        </w:tc>
      </w:tr>
      <w:tr w14:paraId="1F6C6E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C0E622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Брендовый поиск,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social</w:t>
            </w:r>
          </w:p>
        </w:tc>
        <w:tc>
          <w:tcPr>
            <w:tcW w:w="5564" w:type="dxa"/>
            <w:vAlign w:val="center"/>
          </w:tcPr>
          <w:p w14:paraId="3ED8D4E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Недоступно в бесплатном доступе; не собрано: платный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Semrush/Ahrefs</w:t>
            </w:r>
          </w:p>
        </w:tc>
      </w:tr>
    </w:tbl>
    <w:p w14:paraId="1DC96AB0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Справочный источник для сырых визитов – публичные страницы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Website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Overview</w:t>
      </w:r>
      <w:r>
        <w:rPr>
          <w:rFonts w:ascii="Times New Roman" w:hAnsi="Times New Roman"/>
          <w:sz w:val="28"/>
        </w:rPr>
        <w:t xml:space="preserve"> (август 2026, все устройства, весь мир). В публичном индексе оказались 9 из 22 проверенных адресов (таблица 5); для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страницы отдельные, во избежание двойного счета продукта в расчете используется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. Значения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разные оценочные модели и не смешиваются: для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8,11 млн) и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(691 130) они близки к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из ЛР1 и ЛР2-3 (7,8 млн и 678,5 тыс.), что служит лишь проверкой порядка величин.</w:t>
      </w:r>
    </w:p>
    <w:p w14:paraId="530EAA1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 – Визиты доменов с данными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>, август 2026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3"/>
        <w:gridCol w:w="2490"/>
        <w:gridCol w:w="2372"/>
        <w:gridCol w:w="1650"/>
      </w:tblGrid>
      <w:tr w14:paraId="6C28AC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8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4A0317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Домен</w:t>
            </w:r>
          </w:p>
        </w:tc>
        <w:tc>
          <w:tcPr>
            <w:tcW w:w="249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09748E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Визиты в месяц, август 2026</w:t>
            </w:r>
          </w:p>
        </w:tc>
        <w:tc>
          <w:tcPr>
            <w:tcW w:w="23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D56EB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в сумме восьми доменов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0501F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Authority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Score</w:t>
            </w:r>
          </w:p>
        </w:tc>
      </w:tr>
      <w:tr w14:paraId="45ACDE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3" w:type="dxa"/>
            <w:vAlign w:val="center"/>
          </w:tcPr>
          <w:p w14:paraId="6F633A6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</w:p>
        </w:tc>
        <w:tc>
          <w:tcPr>
            <w:tcW w:w="2490" w:type="dxa"/>
            <w:vAlign w:val="center"/>
          </w:tcPr>
          <w:p w14:paraId="4CC56B6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30 640 000</w:t>
            </w:r>
          </w:p>
        </w:tc>
        <w:tc>
          <w:tcPr>
            <w:tcW w:w="2372" w:type="dxa"/>
            <w:vAlign w:val="center"/>
          </w:tcPr>
          <w:p w14:paraId="4CB5EF0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65,1 %</w:t>
            </w:r>
          </w:p>
        </w:tc>
        <w:tc>
          <w:tcPr>
            <w:tcW w:w="1650" w:type="dxa"/>
            <w:vAlign w:val="center"/>
          </w:tcPr>
          <w:p w14:paraId="7A9F207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</w:t>
            </w:r>
          </w:p>
        </w:tc>
      </w:tr>
      <w:tr w14:paraId="12269E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3" w:type="dxa"/>
            <w:vAlign w:val="center"/>
          </w:tcPr>
          <w:p w14:paraId="13D63A0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</w:p>
        </w:tc>
        <w:tc>
          <w:tcPr>
            <w:tcW w:w="2490" w:type="dxa"/>
            <w:vAlign w:val="center"/>
          </w:tcPr>
          <w:p w14:paraId="1C7DDC8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8 110 000</w:t>
            </w:r>
          </w:p>
        </w:tc>
        <w:tc>
          <w:tcPr>
            <w:tcW w:w="2372" w:type="dxa"/>
            <w:vAlign w:val="center"/>
          </w:tcPr>
          <w:p w14:paraId="23826F7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17,2 %</w:t>
            </w:r>
          </w:p>
        </w:tc>
        <w:tc>
          <w:tcPr>
            <w:tcW w:w="1650" w:type="dxa"/>
            <w:vAlign w:val="center"/>
          </w:tcPr>
          <w:p w14:paraId="5DFB70E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</w:t>
            </w:r>
          </w:p>
        </w:tc>
      </w:tr>
      <w:tr w14:paraId="39876A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3" w:type="dxa"/>
            <w:vAlign w:val="center"/>
          </w:tcPr>
          <w:p w14:paraId="6EAC3B4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excalidraw.com</w:t>
            </w:r>
          </w:p>
        </w:tc>
        <w:tc>
          <w:tcPr>
            <w:tcW w:w="2490" w:type="dxa"/>
            <w:vAlign w:val="center"/>
          </w:tcPr>
          <w:p w14:paraId="606BB1D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5 120 000</w:t>
            </w:r>
          </w:p>
        </w:tc>
        <w:tc>
          <w:tcPr>
            <w:tcW w:w="2372" w:type="dxa"/>
            <w:vAlign w:val="center"/>
          </w:tcPr>
          <w:p w14:paraId="1E92803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10,9 %</w:t>
            </w:r>
          </w:p>
        </w:tc>
        <w:tc>
          <w:tcPr>
            <w:tcW w:w="1650" w:type="dxa"/>
            <w:vAlign w:val="center"/>
          </w:tcPr>
          <w:p w14:paraId="754D822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54</w:t>
            </w:r>
          </w:p>
        </w:tc>
      </w:tr>
      <w:tr w14:paraId="780F74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3" w:type="dxa"/>
            <w:vAlign w:val="center"/>
          </w:tcPr>
          <w:p w14:paraId="1B07406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visual-paradigm.com</w:t>
            </w:r>
          </w:p>
        </w:tc>
        <w:tc>
          <w:tcPr>
            <w:tcW w:w="2490" w:type="dxa"/>
            <w:vAlign w:val="center"/>
          </w:tcPr>
          <w:p w14:paraId="003F97F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1 500 000</w:t>
            </w:r>
          </w:p>
        </w:tc>
        <w:tc>
          <w:tcPr>
            <w:tcW w:w="2372" w:type="dxa"/>
            <w:vAlign w:val="center"/>
          </w:tcPr>
          <w:p w14:paraId="22B6076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3,2 %</w:t>
            </w:r>
          </w:p>
        </w:tc>
        <w:tc>
          <w:tcPr>
            <w:tcW w:w="1650" w:type="dxa"/>
            <w:vAlign w:val="center"/>
          </w:tcPr>
          <w:p w14:paraId="3C4682A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</w:t>
            </w:r>
          </w:p>
        </w:tc>
      </w:tr>
      <w:tr w14:paraId="32EA28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3" w:type="dxa"/>
            <w:vAlign w:val="center"/>
          </w:tcPr>
          <w:p w14:paraId="040362E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</w:p>
        </w:tc>
        <w:tc>
          <w:tcPr>
            <w:tcW w:w="2490" w:type="dxa"/>
            <w:vAlign w:val="center"/>
          </w:tcPr>
          <w:p w14:paraId="10F72F1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691 130</w:t>
            </w:r>
          </w:p>
        </w:tc>
        <w:tc>
          <w:tcPr>
            <w:tcW w:w="2372" w:type="dxa"/>
            <w:vAlign w:val="center"/>
          </w:tcPr>
          <w:p w14:paraId="75D624A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1,5 %</w:t>
            </w:r>
          </w:p>
        </w:tc>
        <w:tc>
          <w:tcPr>
            <w:tcW w:w="1650" w:type="dxa"/>
            <w:vAlign w:val="center"/>
          </w:tcPr>
          <w:p w14:paraId="3349D7D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</w:t>
            </w:r>
          </w:p>
        </w:tc>
      </w:tr>
      <w:tr w14:paraId="107FE0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3" w:type="dxa"/>
            <w:vAlign w:val="center"/>
          </w:tcPr>
          <w:p w14:paraId="5C24591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creately.com</w:t>
            </w:r>
          </w:p>
        </w:tc>
        <w:tc>
          <w:tcPr>
            <w:tcW w:w="2490" w:type="dxa"/>
            <w:vAlign w:val="center"/>
          </w:tcPr>
          <w:p w14:paraId="797A833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683 210</w:t>
            </w:r>
          </w:p>
        </w:tc>
        <w:tc>
          <w:tcPr>
            <w:tcW w:w="2372" w:type="dxa"/>
            <w:vAlign w:val="center"/>
          </w:tcPr>
          <w:p w14:paraId="6C09009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1,5 %</w:t>
            </w:r>
          </w:p>
        </w:tc>
        <w:tc>
          <w:tcPr>
            <w:tcW w:w="1650" w:type="dxa"/>
            <w:vAlign w:val="center"/>
          </w:tcPr>
          <w:p w14:paraId="3067930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58</w:t>
            </w:r>
          </w:p>
        </w:tc>
      </w:tr>
      <w:tr w14:paraId="11F708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3" w:type="dxa"/>
            <w:vAlign w:val="center"/>
          </w:tcPr>
          <w:p w14:paraId="14CC369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planttext.com</w:t>
            </w:r>
          </w:p>
        </w:tc>
        <w:tc>
          <w:tcPr>
            <w:tcW w:w="2490" w:type="dxa"/>
            <w:vAlign w:val="center"/>
          </w:tcPr>
          <w:p w14:paraId="7956680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209 920</w:t>
            </w:r>
          </w:p>
        </w:tc>
        <w:tc>
          <w:tcPr>
            <w:tcW w:w="2372" w:type="dxa"/>
            <w:vAlign w:val="center"/>
          </w:tcPr>
          <w:p w14:paraId="02E1274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0,4 %</w:t>
            </w:r>
          </w:p>
        </w:tc>
        <w:tc>
          <w:tcPr>
            <w:tcW w:w="1650" w:type="dxa"/>
            <w:vAlign w:val="center"/>
          </w:tcPr>
          <w:p w14:paraId="12AD007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</w:t>
            </w:r>
          </w:p>
        </w:tc>
      </w:tr>
      <w:tr w14:paraId="69BF1B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3" w:type="dxa"/>
            <w:vAlign w:val="center"/>
          </w:tcPr>
          <w:p w14:paraId="4D1F6CE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</w:p>
        </w:tc>
        <w:tc>
          <w:tcPr>
            <w:tcW w:w="2490" w:type="dxa"/>
            <w:vAlign w:val="center"/>
          </w:tcPr>
          <w:p w14:paraId="49A2BCB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185 840</w:t>
            </w:r>
          </w:p>
        </w:tc>
        <w:tc>
          <w:tcPr>
            <w:tcW w:w="2372" w:type="dxa"/>
            <w:vAlign w:val="center"/>
          </w:tcPr>
          <w:p w14:paraId="032E21D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включен (отдельный домен продукта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50" w:type="dxa"/>
            <w:vAlign w:val="center"/>
          </w:tcPr>
          <w:p w14:paraId="1BD5879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44</w:t>
            </w:r>
          </w:p>
        </w:tc>
      </w:tr>
      <w:tr w14:paraId="1EE2D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3" w:type="dxa"/>
            <w:vAlign w:val="center"/>
          </w:tcPr>
          <w:p w14:paraId="6389FDD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</w:p>
        </w:tc>
        <w:tc>
          <w:tcPr>
            <w:tcW w:w="2490" w:type="dxa"/>
            <w:vAlign w:val="center"/>
          </w:tcPr>
          <w:p w14:paraId="3FDC751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129 980</w:t>
            </w:r>
          </w:p>
        </w:tc>
        <w:tc>
          <w:tcPr>
            <w:tcW w:w="2372" w:type="dxa"/>
            <w:vAlign w:val="center"/>
          </w:tcPr>
          <w:p w14:paraId="078454C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0,3 %</w:t>
            </w:r>
          </w:p>
        </w:tc>
        <w:tc>
          <w:tcPr>
            <w:tcW w:w="1650" w:type="dxa"/>
            <w:vAlign w:val="center"/>
          </w:tcPr>
          <w:p w14:paraId="7AB578A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</w:t>
            </w:r>
          </w:p>
        </w:tc>
      </w:tr>
      <w:tr w14:paraId="6E29FD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3" w:type="dxa"/>
            <w:vAlign w:val="center"/>
          </w:tcPr>
          <w:p w14:paraId="003ED7E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Домены без страницы в публичном индексе</w:t>
            </w:r>
          </w:p>
        </w:tc>
        <w:tc>
          <w:tcPr>
            <w:tcW w:w="2490" w:type="dxa"/>
            <w:vAlign w:val="center"/>
          </w:tcPr>
          <w:p w14:paraId="05ECC04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 из 22 проверенных адресов</w:t>
            </w:r>
          </w:p>
        </w:tc>
        <w:tc>
          <w:tcPr>
            <w:tcW w:w="2372" w:type="dxa"/>
            <w:vAlign w:val="center"/>
          </w:tcPr>
          <w:p w14:paraId="6699796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  <w:tc>
          <w:tcPr>
            <w:tcW w:w="1650" w:type="dxa"/>
            <w:vAlign w:val="center"/>
          </w:tcPr>
          <w:p w14:paraId="28D428B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</w:tr>
    </w:tbl>
    <w:p w14:paraId="0C9FD065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5 наибольшее число визитов в августе 2026 г. у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(30 640 000, или 65,1 % суммы восьми доменов), далее следуют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(8 110 000) и </w:t>
      </w:r>
      <w:r>
        <w:rPr>
          <w:rFonts w:ascii="Times New Roman" w:hAnsi="Times New Roman"/>
          <w:i/>
          <w:sz w:val="28"/>
        </w:rPr>
        <w:t>excalidraw.com</w:t>
      </w:r>
      <w:r>
        <w:rPr>
          <w:rFonts w:ascii="Times New Roman" w:hAnsi="Times New Roman"/>
          <w:sz w:val="28"/>
        </w:rPr>
        <w:t xml:space="preserve"> (5 120 000). Для 13 из 22 проверенных адресов страниц в публичном индексе нет.</w:t>
      </w:r>
    </w:p>
    <w:p w14:paraId="5BDD7AAB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458720"/>
            <wp:effectExtent l="0" t="0" r="0" b="0"/>
            <wp:docPr id="99777341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773418" name="Picture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45918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AB7CCB5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2 – Визиты доменов с данными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>, август 2026 (логарифмическая шкала; в скобках доля в сумме восьми доменов)</w:t>
      </w:r>
    </w:p>
    <w:p w14:paraId="4D80AFB3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рисунке 2 лидирует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с 27,51 млн визитов (58,6 %), за ним следуют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(8,50 млн) и </w:t>
      </w:r>
      <w:r>
        <w:rPr>
          <w:rFonts w:ascii="Times New Roman" w:hAnsi="Times New Roman"/>
          <w:i/>
          <w:sz w:val="28"/>
        </w:rPr>
        <w:t>excalidraw.com</w:t>
      </w:r>
      <w:r>
        <w:rPr>
          <w:rFonts w:ascii="Times New Roman" w:hAnsi="Times New Roman"/>
          <w:sz w:val="28"/>
        </w:rPr>
        <w:t xml:space="preserve"> (4,25 млн). Остальные домены не превышают 1,52 млн, а на нижних строках доли составляют 0,1 % и менее.</w:t>
      </w:r>
    </w:p>
    <w:bookmarkEnd w:id="10"/>
    <w:p w14:paraId="58352CBF">
      <w:pPr>
        <w:pStyle w:val="5"/>
        <w:keepNext/>
        <w:spacing w:before="360" w:after="360" w:line="360" w:lineRule="exact"/>
        <w:ind w:firstLine="709"/>
        <w:jc w:val="left"/>
      </w:pPr>
      <w:bookmarkStart w:id="11" w:name="формулы-расчёта"/>
      <w:r>
        <w:rPr>
          <w:rFonts w:ascii="Times New Roman" w:hAnsi="Times New Roman"/>
          <w:b/>
          <w:sz w:val="28"/>
        </w:rPr>
        <w:t>2.3.3 Формулы расчета</w:t>
      </w:r>
    </w:p>
    <w:p w14:paraId="0B0271EF">
      <w:pPr>
        <w:pStyle w:val="25"/>
      </w:pPr>
      <w:r>
        <w:rPr>
          <w:rFonts w:ascii="Times New Roman" w:hAnsi="Times New Roman"/>
          <w:sz w:val="28"/>
        </w:rPr>
        <w:t>Доля трафика конкурента в суммарном трафике группы:</w:t>
      </w:r>
    </w:p>
    <w:p w14:paraId="77D9896E">
      <w:pPr>
        <w:pStyle w:val="3"/>
        <w:tabs>
          <w:tab w:val="center" w:pos="4677"/>
          <w:tab w:val="right" w:pos="9354"/>
        </w:tabs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s_i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/ Σ</w:t>
      </w:r>
      <w:r>
        <w:rPr>
          <w:rFonts w:ascii="Times New Roman" w:hAnsi="Times New Roman"/>
          <w:i/>
          <w:sz w:val="28"/>
        </w:rPr>
        <w:t>V_j</w:t>
      </w:r>
      <w:r>
        <w:rPr>
          <w:rFonts w:ascii="Times New Roman" w:hAnsi="Times New Roman"/>
          <w:sz w:val="28"/>
        </w:rPr>
        <w:t xml:space="preserve"> × 100 %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(1)</w:t>
      </w:r>
    </w:p>
    <w:p w14:paraId="6F7A3639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– месячные визиты 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-го релевантного конкурента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 либо релевантный трафик 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g_i</w:t>
      </w:r>
      <w:r>
        <w:rPr>
          <w:rFonts w:ascii="Times New Roman" w:hAnsi="Times New Roman"/>
          <w:sz w:val="28"/>
        </w:rPr>
        <w:t xml:space="preserve">, где </w:t>
      </w:r>
      <w:r>
        <w:rPr>
          <w:rFonts w:ascii="Times New Roman" w:hAnsi="Times New Roman"/>
          <w:i/>
          <w:sz w:val="28"/>
        </w:rPr>
        <w:t>g_i</w:t>
      </w:r>
      <w:r>
        <w:rPr>
          <w:rFonts w:ascii="Times New Roman" w:hAnsi="Times New Roman"/>
          <w:sz w:val="28"/>
        </w:rPr>
        <w:t xml:space="preserve"> – доля целевой географии (вариант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).</w:t>
      </w:r>
    </w:p>
    <w:p w14:paraId="3E7F0CE3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>Концентрация по долям крупнейших игроков:</w:t>
      </w:r>
    </w:p>
    <w:p w14:paraId="2B1E34C3">
      <w:pPr>
        <w:pStyle w:val="3"/>
        <w:tabs>
          <w:tab w:val="center" w:pos="4677"/>
          <w:tab w:val="right" w:pos="9354"/>
        </w:tabs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(1)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(2)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(3),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(1) + …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>(5)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(2)</w:t>
      </w:r>
    </w:p>
    <w:p w14:paraId="40DADD94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) –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-я по величине доля.</w:t>
      </w:r>
    </w:p>
    <w:p w14:paraId="27734E35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>Оценочный индекс концентрации:</w:t>
      </w:r>
    </w:p>
    <w:p w14:paraId="0D8C201F">
      <w:pPr>
        <w:pStyle w:val="3"/>
        <w:tabs>
          <w:tab w:val="center" w:pos="4677"/>
          <w:tab w:val="right" w:pos="9354"/>
        </w:tabs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= Σ </w:t>
      </w:r>
      <w:r>
        <w:rPr>
          <w:rFonts w:ascii="Times New Roman" w:hAnsi="Times New Roman"/>
          <w:i/>
          <w:sz w:val="28"/>
        </w:rPr>
        <w:t>s_i</w:t>
      </w:r>
      <w:r>
        <w:rPr>
          <w:rFonts w:ascii="Times New Roman" w:hAnsi="Times New Roman"/>
          <w:sz w:val="28"/>
        </w:rPr>
        <w:t>²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(3)</w:t>
      </w:r>
    </w:p>
    <w:p w14:paraId="53B90912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-шаблоне доли выражены в долях единицы, а сумма квадратов умножается на 10 000 [4]. Пороги шаблона: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– 0,6;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– 0,75;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– 2500 [4].</w:t>
      </w:r>
    </w:p>
    <w:p w14:paraId="7C9DE023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Канальное давление оценивается взвешенной по релевантному трафику долей канала: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= Σ(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d_i</w:t>
      </w:r>
      <w:r>
        <w:rPr>
          <w:rFonts w:ascii="Times New Roman" w:hAnsi="Times New Roman"/>
          <w:sz w:val="28"/>
        </w:rPr>
        <w:t>) / Σ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, где </w:t>
      </w:r>
      <w:r>
        <w:rPr>
          <w:rFonts w:ascii="Times New Roman" w:hAnsi="Times New Roman"/>
          <w:i/>
          <w:sz w:val="28"/>
        </w:rPr>
        <w:t>d_i</w:t>
      </w:r>
      <w:r>
        <w:rPr>
          <w:rFonts w:ascii="Times New Roman" w:hAnsi="Times New Roman"/>
          <w:sz w:val="28"/>
        </w:rPr>
        <w:t xml:space="preserve"> – доля канала у 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-го конкурента. Балл канала равен 5, если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не меньше порога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; 3, если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не меньше 0,65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>; иначе 1 [4].</w:t>
      </w:r>
    </w:p>
    <w:bookmarkEnd w:id="11"/>
    <w:p w14:paraId="4FAC8E6F">
      <w:pPr>
        <w:pStyle w:val="5"/>
        <w:keepNext/>
        <w:spacing w:before="360" w:after="360" w:line="360" w:lineRule="exact"/>
        <w:ind w:firstLine="709"/>
        <w:jc w:val="left"/>
      </w:pPr>
      <w:bookmarkStart w:id="12" w:name="X16f2d7cd675e6830b467eaf004d9d85fd08da69"/>
      <w:r>
        <w:rPr>
          <w:rFonts w:ascii="Times New Roman" w:hAnsi="Times New Roman"/>
          <w:b/>
          <w:sz w:val="28"/>
        </w:rPr>
        <w:t>2.3.4 Концентрация трафика: два варианта расчета</w:t>
      </w:r>
    </w:p>
    <w:p w14:paraId="29E10B92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6 – Доли трафика,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(О1)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5"/>
        <w:gridCol w:w="3175"/>
        <w:gridCol w:w="4075"/>
      </w:tblGrid>
      <w:tr w14:paraId="625900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985B25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317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166B7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 расчет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релевантный трафик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визиты × доля географии)</w:t>
            </w:r>
          </w:p>
        </w:tc>
        <w:tc>
          <w:tcPr>
            <w:tcW w:w="407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C25D49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Сравнительный расчет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: сырые визиты релевантных сайтов)</w:t>
            </w:r>
          </w:p>
        </w:tc>
      </w:tr>
      <w:tr w14:paraId="3295A2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0B759E2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Суммарный трафик группы</w:t>
            </w:r>
          </w:p>
        </w:tc>
        <w:tc>
          <w:tcPr>
            <w:tcW w:w="3175" w:type="dxa"/>
            <w:vAlign w:val="center"/>
          </w:tcPr>
          <w:p w14:paraId="3A3FE0C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определен: доля Беларуси недоступна,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 по всем доменам</w:t>
            </w:r>
          </w:p>
        </w:tc>
        <w:tc>
          <w:tcPr>
            <w:tcW w:w="4075" w:type="dxa"/>
            <w:vAlign w:val="center"/>
          </w:tcPr>
          <w:p w14:paraId="3F9E2F9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46 938 036 визитов в месяц по 19 доменам с данными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(август 2026); по остальным 11 доменам данных нет</w:t>
            </w:r>
          </w:p>
        </w:tc>
      </w:tr>
      <w:tr w14:paraId="2203FE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318CD95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Три крупнейших игрока</w:t>
            </w:r>
          </w:p>
        </w:tc>
        <w:tc>
          <w:tcPr>
            <w:tcW w:w="3175" w:type="dxa"/>
            <w:vAlign w:val="center"/>
          </w:tcPr>
          <w:p w14:paraId="037B038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определяются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0)</w:t>
            </w:r>
          </w:p>
        </w:tc>
        <w:tc>
          <w:tcPr>
            <w:tcW w:w="4075" w:type="dxa"/>
            <w:vAlign w:val="center"/>
          </w:tcPr>
          <w:p w14:paraId="2142FD8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(65,1 %),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(17,2 %),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excalidraw.com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(10,9 %)</w:t>
            </w:r>
          </w:p>
        </w:tc>
      </w:tr>
      <w:tr w14:paraId="231DC6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0E53D10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</w:p>
        </w:tc>
        <w:tc>
          <w:tcPr>
            <w:tcW w:w="3175" w:type="dxa"/>
            <w:vAlign w:val="center"/>
          </w:tcPr>
          <w:p w14:paraId="4085B98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0 % (артефакт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 не измерение)</w:t>
            </w:r>
          </w:p>
        </w:tc>
        <w:tc>
          <w:tcPr>
            <w:tcW w:w="4075" w:type="dxa"/>
            <w:vAlign w:val="center"/>
          </w:tcPr>
          <w:p w14:paraId="652A4EC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85,8 %</w:t>
            </w:r>
          </w:p>
        </w:tc>
      </w:tr>
      <w:tr w14:paraId="37B787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484751B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</w:p>
        </w:tc>
        <w:tc>
          <w:tcPr>
            <w:tcW w:w="3175" w:type="dxa"/>
            <w:vAlign w:val="center"/>
          </w:tcPr>
          <w:p w14:paraId="7316658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0 % (артефакт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0)</w:t>
            </w:r>
          </w:p>
        </w:tc>
        <w:tc>
          <w:tcPr>
            <w:tcW w:w="4075" w:type="dxa"/>
            <w:vAlign w:val="center"/>
          </w:tcPr>
          <w:p w14:paraId="3D4268B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90,7 %</w:t>
            </w:r>
          </w:p>
        </w:tc>
      </w:tr>
      <w:tr w14:paraId="4E340A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16DF99B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</w:p>
        </w:tc>
        <w:tc>
          <w:tcPr>
            <w:tcW w:w="3175" w:type="dxa"/>
            <w:vAlign w:val="center"/>
          </w:tcPr>
          <w:p w14:paraId="1B1971A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 (артефакт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0)</w:t>
            </w:r>
          </w:p>
        </w:tc>
        <w:tc>
          <w:tcPr>
            <w:tcW w:w="4075" w:type="dxa"/>
            <w:vAlign w:val="center"/>
          </w:tcPr>
          <w:p w14:paraId="3A28E70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3 869</w:t>
            </w:r>
          </w:p>
        </w:tc>
      </w:tr>
      <w:tr w14:paraId="41A6C9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3D940AF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Балл концентрации (лист 07,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D4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3175" w:type="dxa"/>
            <w:vAlign w:val="center"/>
          </w:tcPr>
          <w:p w14:paraId="7374F8D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Формально 1, так как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 при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0; значение не отражает концентрацию</w:t>
            </w:r>
          </w:p>
        </w:tc>
        <w:tc>
          <w:tcPr>
            <w:tcW w:w="4075" w:type="dxa"/>
            <w:vAlign w:val="center"/>
          </w:tcPr>
          <w:p w14:paraId="697B7E3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5: топ-3 контролируют большую часть видимого трафика; те же пороги шаблона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ниже 0,6), примененные к сырым визитам, также дают 5</w:t>
            </w:r>
          </w:p>
        </w:tc>
      </w:tr>
    </w:tbl>
    <w:p w14:paraId="367D7CE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Переход от сырых визитов к релевантному трафику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выполнить нельзя: доля Беларуси неизвестна, поэтому </w:t>
      </w:r>
      <w:r>
        <w:rPr>
          <w:rFonts w:ascii="Times New Roman" w:hAnsi="Times New Roman"/>
          <w:i/>
          <w:sz w:val="28"/>
        </w:rPr>
        <w:t>E</w:t>
      </w:r>
      <w:r>
        <w:rPr>
          <w:rFonts w:ascii="Times New Roman" w:hAnsi="Times New Roman"/>
          <w:sz w:val="28"/>
        </w:rPr>
        <w:t xml:space="preserve"> = 0, а нулевые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и формальный балл 1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результат отсутствия данных, а не признак низкой концентрации. Расхождение между вариантами – 0 % и балл 1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против 85,8 % и балл 5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). Без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по семи доменам: сумма 19 428 036 визитов,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73,4 %,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81,3 %,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2 533, балл 5; вывод о высокой концентрации видимого трафика сохраняется. Справочно,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в ЛР2-3 (четыре домена, другая дата):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7 590 [8]. Оценки неполны: у 11 доменов данных нет, а универсальные сервисы включают трафик, не связанный с нотационными диаграммами. Расчет выполнен программой (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lr4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calc.py</w:t>
      </w:r>
      <w:r>
        <w:rPr>
          <w:rFonts w:ascii="Times New Roman" w:hAnsi="Times New Roman"/>
          <w:sz w:val="28"/>
        </w:rPr>
        <w:t xml:space="preserve">) по формулам шаблона; сверка с ячейками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раздел 2.11.4.</w:t>
      </w:r>
    </w:p>
    <w:bookmarkEnd w:id="12"/>
    <w:p w14:paraId="072C9171">
      <w:pPr>
        <w:pStyle w:val="5"/>
        <w:keepNext/>
        <w:spacing w:before="360" w:after="360" w:line="360" w:lineRule="exact"/>
        <w:ind w:firstLine="709"/>
        <w:jc w:val="left"/>
      </w:pPr>
      <w:bookmarkStart w:id="13" w:name="каналы-поиск-и-вовлечённость"/>
      <w:r>
        <w:rPr>
          <w:rFonts w:ascii="Times New Roman" w:hAnsi="Times New Roman"/>
          <w:b/>
          <w:sz w:val="28"/>
        </w:rPr>
        <w:t>2.3.5 Каналы, поиск и вовлеченность</w:t>
      </w:r>
    </w:p>
    <w:p w14:paraId="53D45D63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 – Взвешенные доли каналов трафика и баллы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5"/>
        <w:gridCol w:w="1043"/>
        <w:gridCol w:w="2661"/>
        <w:gridCol w:w="3546"/>
      </w:tblGrid>
      <w:tr w14:paraId="09F912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50F87C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</w:t>
            </w:r>
          </w:p>
        </w:tc>
        <w:tc>
          <w:tcPr>
            <w:tcW w:w="10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D92EA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Порог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</w:t>
            </w:r>
          </w:p>
        </w:tc>
        <w:tc>
          <w:tcPr>
            <w:tcW w:w="26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9DF36C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Основной расчет (взвешенная доля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</w:t>
            </w:r>
            <w:r>
              <w:rPr>
                <w:rFonts w:ascii="Times New Roman" w:hAnsi="Times New Roman"/>
                <w:sz w:val="24"/>
                <w:szCs w:val="20"/>
              </w:rPr>
              <w:t>, балл)</w:t>
            </w:r>
          </w:p>
        </w:tc>
        <w:tc>
          <w:tcPr>
            <w:tcW w:w="35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344302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Вариант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537860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334E590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  <w:tc>
          <w:tcPr>
            <w:tcW w:w="1043" w:type="dxa"/>
            <w:vAlign w:val="center"/>
          </w:tcPr>
          <w:p w14:paraId="5FB9534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0,30</w:t>
            </w:r>
          </w:p>
        </w:tc>
        <w:tc>
          <w:tcPr>
            <w:tcW w:w="2661" w:type="dxa"/>
            <w:vAlign w:val="center"/>
          </w:tcPr>
          <w:p w14:paraId="63BBC0E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рассчитывается: нет данных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каналам</w:t>
            </w:r>
          </w:p>
        </w:tc>
        <w:tc>
          <w:tcPr>
            <w:tcW w:w="3546" w:type="dxa"/>
            <w:vAlign w:val="center"/>
          </w:tcPr>
          <w:p w14:paraId="34E5158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direct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у лидеров (топ-3; рядом топ-5)</w:t>
            </w:r>
          </w:p>
        </w:tc>
      </w:tr>
      <w:tr w14:paraId="7321E3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4C14EA8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Органический поиск</w:t>
            </w:r>
          </w:p>
        </w:tc>
        <w:tc>
          <w:tcPr>
            <w:tcW w:w="1043" w:type="dxa"/>
            <w:vAlign w:val="center"/>
          </w:tcPr>
          <w:p w14:paraId="59773A9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0,45</w:t>
            </w:r>
          </w:p>
        </w:tc>
        <w:tc>
          <w:tcPr>
            <w:tcW w:w="2661" w:type="dxa"/>
            <w:vAlign w:val="center"/>
          </w:tcPr>
          <w:p w14:paraId="4E0F164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рассчитывается (в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0); справочно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48,47 %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ЛР2-3)</w:t>
            </w:r>
          </w:p>
        </w:tc>
        <w:tc>
          <w:tcPr>
            <w:tcW w:w="3546" w:type="dxa"/>
            <w:vAlign w:val="center"/>
          </w:tcPr>
          <w:p w14:paraId="33D7A6A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48,47 % (единственный домен с долями каналов; ЛР2-3);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difficulty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собрано</w:t>
            </w:r>
          </w:p>
        </w:tc>
      </w:tr>
      <w:tr w14:paraId="1228CD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761D0AB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Платный поиск</w:t>
            </w:r>
          </w:p>
        </w:tc>
        <w:tc>
          <w:tcPr>
            <w:tcW w:w="1043" w:type="dxa"/>
            <w:vAlign w:val="center"/>
          </w:tcPr>
          <w:p w14:paraId="53308F0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0,20</w:t>
            </w:r>
          </w:p>
        </w:tc>
        <w:tc>
          <w:tcPr>
            <w:tcW w:w="2661" w:type="dxa"/>
            <w:vAlign w:val="center"/>
          </w:tcPr>
          <w:p w14:paraId="08EAFDB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0,18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paid search 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0 %, ЛР2-3)</w:t>
            </w:r>
          </w:p>
        </w:tc>
        <w:tc>
          <w:tcPr>
            <w:tcW w:w="3546" w:type="dxa"/>
            <w:vAlign w:val="center"/>
          </w:tcPr>
          <w:p w14:paraId="3A13517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среднее долей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display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social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собрано: в бесплатном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недоступен</w:t>
            </w:r>
          </w:p>
        </w:tc>
      </w:tr>
      <w:tr w14:paraId="10DB7D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425C780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Социальные сети</w:t>
            </w:r>
          </w:p>
        </w:tc>
        <w:tc>
          <w:tcPr>
            <w:tcW w:w="1043" w:type="dxa"/>
            <w:vAlign w:val="center"/>
          </w:tcPr>
          <w:p w14:paraId="70748FC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0,20</w:t>
            </w:r>
          </w:p>
        </w:tc>
        <w:tc>
          <w:tcPr>
            <w:tcW w:w="2661" w:type="dxa"/>
            <w:vAlign w:val="center"/>
          </w:tcPr>
          <w:p w14:paraId="42BDE30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рассчитывается</w:t>
            </w:r>
          </w:p>
        </w:tc>
        <w:tc>
          <w:tcPr>
            <w:tcW w:w="3546" w:type="dxa"/>
            <w:vAlign w:val="center"/>
          </w:tcPr>
          <w:p w14:paraId="09BC1E1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</w:tr>
      <w:tr w14:paraId="0B6354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4F70179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Реферальный</w:t>
            </w:r>
          </w:p>
        </w:tc>
        <w:tc>
          <w:tcPr>
            <w:tcW w:w="1043" w:type="dxa"/>
            <w:vAlign w:val="center"/>
          </w:tcPr>
          <w:p w14:paraId="1A46680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0,15</w:t>
            </w:r>
          </w:p>
        </w:tc>
        <w:tc>
          <w:tcPr>
            <w:tcW w:w="2661" w:type="dxa"/>
            <w:vAlign w:val="center"/>
          </w:tcPr>
          <w:p w14:paraId="1A11C2C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рассчитывается</w:t>
            </w:r>
          </w:p>
        </w:tc>
        <w:tc>
          <w:tcPr>
            <w:tcW w:w="3546" w:type="dxa"/>
            <w:vAlign w:val="center"/>
          </w:tcPr>
          <w:p w14:paraId="3669941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</w:tr>
      <w:tr w14:paraId="0421DE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7C9D6AA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Медийная реклама</w:t>
            </w:r>
          </w:p>
        </w:tc>
        <w:tc>
          <w:tcPr>
            <w:tcW w:w="1043" w:type="dxa"/>
            <w:vAlign w:val="center"/>
          </w:tcPr>
          <w:p w14:paraId="3E11EF1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</w:t>
            </w:r>
          </w:p>
        </w:tc>
        <w:tc>
          <w:tcPr>
            <w:tcW w:w="2661" w:type="dxa"/>
            <w:vAlign w:val="center"/>
          </w:tcPr>
          <w:p w14:paraId="510D745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рассчитывается</w:t>
            </w:r>
          </w:p>
        </w:tc>
        <w:tc>
          <w:tcPr>
            <w:tcW w:w="3546" w:type="dxa"/>
            <w:vAlign w:val="center"/>
          </w:tcPr>
          <w:p w14:paraId="0C35B9B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</w:tr>
      <w:tr w14:paraId="731D11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225E994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Брендовая сила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Direct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Brand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043" w:type="dxa"/>
            <w:vAlign w:val="center"/>
          </w:tcPr>
          <w:p w14:paraId="222AC33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0,50</w:t>
            </w:r>
          </w:p>
        </w:tc>
        <w:tc>
          <w:tcPr>
            <w:tcW w:w="2661" w:type="dxa"/>
            <w:vAlign w:val="center"/>
          </w:tcPr>
          <w:p w14:paraId="5D8FAB9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рассчитывается (брендовый поиск – не собрано)</w:t>
            </w:r>
          </w:p>
        </w:tc>
        <w:tc>
          <w:tcPr>
            <w:tcW w:w="3546" w:type="dxa"/>
            <w:vAlign w:val="center"/>
          </w:tcPr>
          <w:p w14:paraId="6BB753F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Direct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у лидеров – не собрано; брендовые запросы Вордстата – таблица 8</w:t>
            </w:r>
          </w:p>
        </w:tc>
      </w:tr>
    </w:tbl>
    <w:p w14:paraId="3D41EFD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 </w:t>
      </w:r>
      <w:r>
        <w:rPr>
          <w:rFonts w:ascii="Times New Roman" w:hAnsi="Times New Roman"/>
          <w:i/>
          <w:sz w:val="28"/>
        </w:rPr>
        <w:t>email</w:t>
      </w:r>
      <w:r>
        <w:rPr>
          <w:rFonts w:ascii="Times New Roman" w:hAnsi="Times New Roman"/>
          <w:sz w:val="28"/>
        </w:rPr>
        <w:t xml:space="preserve"> в шаблоне отсутствует, в методике присутствует [3]; он фиксируется в карточках конкурентов и журнале источников (О10); данных по нему нет (не собрано: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). В качестве лидеров для вариантов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принимаются три крупнейших по доле релевантного трафика игрока (как в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), рядом – пять (как в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); в методике лидеры не определены, выбор фиксируется как допущение проекта (Приложение Б). Поскольку релевантный трафик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равен нулю, лидеры по сырым визитам определены по данным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excalidraw.com</w:t>
      </w:r>
      <w:r>
        <w:rPr>
          <w:rFonts w:ascii="Times New Roman" w:hAnsi="Times New Roman"/>
          <w:sz w:val="28"/>
        </w:rPr>
        <w:t>).</w:t>
      </w:r>
    </w:p>
    <w:p w14:paraId="259A243B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Частотности запросов ядра и брендов сняты в Яндекс Вордстате по региону «Беларусь» (все устройства) в скользящем окне 29.08.2026–27.09.2026 (дата съемки 30.09.2026); для сравнения указаны значения ЛР1 (последние 30 дней на 29.09.2026). Различия в единицах объясняются сдвигом окна [7, 12].</w:t>
      </w:r>
    </w:p>
    <w:p w14:paraId="256CB637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 – Частотности запросов ядра и брендов в Вордстате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5"/>
        <w:gridCol w:w="2409"/>
        <w:gridCol w:w="1953"/>
        <w:gridCol w:w="2508"/>
      </w:tblGrid>
      <w:tr w14:paraId="673A56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8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6971A1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DD0FAC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Запросов за окно 29.08–27.09.2026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32CD3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Запросов по ЛР1 (последние 30 дней на 29.09.2026)</w:t>
            </w:r>
          </w:p>
        </w:tc>
        <w:tc>
          <w:tcPr>
            <w:tcW w:w="250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8F76DC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54D584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4414B6E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2409" w:type="dxa"/>
            <w:vAlign w:val="center"/>
          </w:tcPr>
          <w:p w14:paraId="69BA80C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652</w:t>
            </w:r>
          </w:p>
        </w:tc>
        <w:tc>
          <w:tcPr>
            <w:tcW w:w="1953" w:type="dxa"/>
            <w:vAlign w:val="center"/>
          </w:tcPr>
          <w:p w14:paraId="32EC4F7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591</w:t>
            </w:r>
          </w:p>
        </w:tc>
        <w:tc>
          <w:tcPr>
            <w:tcW w:w="2508" w:type="dxa"/>
            <w:vAlign w:val="center"/>
          </w:tcPr>
          <w:p w14:paraId="2EB0EF3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</w:t>
            </w:r>
          </w:p>
        </w:tc>
      </w:tr>
      <w:tr w14:paraId="1AEB8F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1E47BC9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2409" w:type="dxa"/>
            <w:vAlign w:val="center"/>
          </w:tcPr>
          <w:p w14:paraId="411BEF1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473</w:t>
            </w:r>
          </w:p>
        </w:tc>
        <w:tc>
          <w:tcPr>
            <w:tcW w:w="1953" w:type="dxa"/>
            <w:vAlign w:val="center"/>
          </w:tcPr>
          <w:p w14:paraId="67B0ECB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476</w:t>
            </w:r>
          </w:p>
        </w:tc>
        <w:tc>
          <w:tcPr>
            <w:tcW w:w="2508" w:type="dxa"/>
            <w:vAlign w:val="center"/>
          </w:tcPr>
          <w:p w14:paraId="0976501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</w:t>
            </w:r>
          </w:p>
        </w:tc>
      </w:tr>
      <w:tr w14:paraId="14F902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59E243C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2409" w:type="dxa"/>
            <w:vAlign w:val="center"/>
          </w:tcPr>
          <w:p w14:paraId="584E89A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200</w:t>
            </w:r>
          </w:p>
        </w:tc>
        <w:tc>
          <w:tcPr>
            <w:tcW w:w="1953" w:type="dxa"/>
            <w:vAlign w:val="center"/>
          </w:tcPr>
          <w:p w14:paraId="580472A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198</w:t>
            </w:r>
          </w:p>
        </w:tc>
        <w:tc>
          <w:tcPr>
            <w:tcW w:w="2508" w:type="dxa"/>
            <w:vAlign w:val="center"/>
          </w:tcPr>
          <w:p w14:paraId="3DAF9BC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</w:t>
            </w:r>
          </w:p>
        </w:tc>
      </w:tr>
      <w:tr w14:paraId="12F756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2FE4D25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2409" w:type="dxa"/>
            <w:vAlign w:val="center"/>
          </w:tcPr>
          <w:p w14:paraId="78652C2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101</w:t>
            </w:r>
          </w:p>
        </w:tc>
        <w:tc>
          <w:tcPr>
            <w:tcW w:w="1953" w:type="dxa"/>
            <w:vAlign w:val="center"/>
          </w:tcPr>
          <w:p w14:paraId="5C5B3C3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105</w:t>
            </w:r>
          </w:p>
        </w:tc>
        <w:tc>
          <w:tcPr>
            <w:tcW w:w="2508" w:type="dxa"/>
            <w:vAlign w:val="center"/>
          </w:tcPr>
          <w:p w14:paraId="3320F8D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</w:t>
            </w:r>
          </w:p>
        </w:tc>
      </w:tr>
      <w:tr w14:paraId="292503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35BF4DA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2409" w:type="dxa"/>
            <w:vAlign w:val="center"/>
          </w:tcPr>
          <w:p w14:paraId="071242D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</w:t>
            </w:r>
          </w:p>
        </w:tc>
        <w:tc>
          <w:tcPr>
            <w:tcW w:w="1953" w:type="dxa"/>
            <w:vAlign w:val="center"/>
          </w:tcPr>
          <w:p w14:paraId="629A85F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</w:t>
            </w:r>
          </w:p>
        </w:tc>
        <w:tc>
          <w:tcPr>
            <w:tcW w:w="2508" w:type="dxa"/>
            <w:vAlign w:val="center"/>
          </w:tcPr>
          <w:p w14:paraId="5D127BD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</w:t>
            </w:r>
          </w:p>
        </w:tc>
      </w:tr>
      <w:tr w14:paraId="42DC13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0BFF5CC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2409" w:type="dxa"/>
            <w:vAlign w:val="center"/>
          </w:tcPr>
          <w:p w14:paraId="5E97358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</w:t>
            </w:r>
          </w:p>
        </w:tc>
        <w:tc>
          <w:tcPr>
            <w:tcW w:w="1953" w:type="dxa"/>
            <w:vAlign w:val="center"/>
          </w:tcPr>
          <w:p w14:paraId="69EC6F5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</w:t>
            </w:r>
          </w:p>
        </w:tc>
        <w:tc>
          <w:tcPr>
            <w:tcW w:w="2508" w:type="dxa"/>
            <w:vAlign w:val="center"/>
          </w:tcPr>
          <w:p w14:paraId="2E77BEB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</w:t>
            </w:r>
          </w:p>
        </w:tc>
      </w:tr>
      <w:tr w14:paraId="377F82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0FEE791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сеть петри</w:t>
            </w:r>
          </w:p>
        </w:tc>
        <w:tc>
          <w:tcPr>
            <w:tcW w:w="2409" w:type="dxa"/>
            <w:vAlign w:val="center"/>
          </w:tcPr>
          <w:p w14:paraId="4AA8B7C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</w:t>
            </w:r>
          </w:p>
        </w:tc>
        <w:tc>
          <w:tcPr>
            <w:tcW w:w="1953" w:type="dxa"/>
            <w:vAlign w:val="center"/>
          </w:tcPr>
          <w:p w14:paraId="45A0401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2508" w:type="dxa"/>
            <w:vAlign w:val="center"/>
          </w:tcPr>
          <w:p w14:paraId="2FC8700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</w:t>
            </w:r>
          </w:p>
        </w:tc>
      </w:tr>
      <w:tr w14:paraId="37B0EE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31C067A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конструктор диаграмм онлайн</w:t>
            </w:r>
          </w:p>
        </w:tc>
        <w:tc>
          <w:tcPr>
            <w:tcW w:w="2409" w:type="dxa"/>
            <w:vAlign w:val="center"/>
          </w:tcPr>
          <w:p w14:paraId="3D54C13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1953" w:type="dxa"/>
            <w:vAlign w:val="center"/>
          </w:tcPr>
          <w:p w14:paraId="77843AA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2508" w:type="dxa"/>
            <w:vAlign w:val="center"/>
          </w:tcPr>
          <w:p w14:paraId="26CA3DC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</w:t>
            </w:r>
          </w:p>
        </w:tc>
      </w:tr>
      <w:tr w14:paraId="111C25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19CA1E8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схема</w:t>
            </w:r>
          </w:p>
        </w:tc>
        <w:tc>
          <w:tcPr>
            <w:tcW w:w="2409" w:type="dxa"/>
            <w:vAlign w:val="center"/>
          </w:tcPr>
          <w:p w14:paraId="7A0248F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81</w:t>
            </w:r>
          </w:p>
        </w:tc>
        <w:tc>
          <w:tcPr>
            <w:tcW w:w="1953" w:type="dxa"/>
            <w:vAlign w:val="center"/>
          </w:tcPr>
          <w:p w14:paraId="44B5BB0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76</w:t>
            </w:r>
          </w:p>
        </w:tc>
        <w:tc>
          <w:tcPr>
            <w:tcW w:w="2508" w:type="dxa"/>
            <w:vAlign w:val="center"/>
          </w:tcPr>
          <w:p w14:paraId="0AD4646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</w:t>
            </w:r>
          </w:p>
        </w:tc>
      </w:tr>
      <w:tr w14:paraId="15A995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7FCFADB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диаграмма</w:t>
            </w:r>
          </w:p>
        </w:tc>
        <w:tc>
          <w:tcPr>
            <w:tcW w:w="2409" w:type="dxa"/>
            <w:vAlign w:val="center"/>
          </w:tcPr>
          <w:p w14:paraId="5D4784B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</w:t>
            </w:r>
          </w:p>
        </w:tc>
        <w:tc>
          <w:tcPr>
            <w:tcW w:w="1953" w:type="dxa"/>
            <w:vAlign w:val="center"/>
          </w:tcPr>
          <w:p w14:paraId="1BBC494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31</w:t>
            </w:r>
          </w:p>
        </w:tc>
        <w:tc>
          <w:tcPr>
            <w:tcW w:w="2508" w:type="dxa"/>
            <w:vAlign w:val="center"/>
          </w:tcPr>
          <w:p w14:paraId="215359D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</w:t>
            </w:r>
          </w:p>
        </w:tc>
      </w:tr>
      <w:tr w14:paraId="6FB5CE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25E84C6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stormbpmn</w:t>
            </w:r>
          </w:p>
        </w:tc>
        <w:tc>
          <w:tcPr>
            <w:tcW w:w="2409" w:type="dxa"/>
            <w:vAlign w:val="center"/>
          </w:tcPr>
          <w:p w14:paraId="5BC7FFE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953" w:type="dxa"/>
            <w:vAlign w:val="center"/>
          </w:tcPr>
          <w:p w14:paraId="22B2389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  <w:tc>
          <w:tcPr>
            <w:tcW w:w="2508" w:type="dxa"/>
            <w:vAlign w:val="center"/>
          </w:tcPr>
          <w:p w14:paraId="2A3288C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</w:t>
            </w:r>
          </w:p>
        </w:tc>
      </w:tr>
      <w:tr w14:paraId="669F83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2CAF86F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kroki</w:t>
            </w:r>
          </w:p>
        </w:tc>
        <w:tc>
          <w:tcPr>
            <w:tcW w:w="2409" w:type="dxa"/>
            <w:vAlign w:val="center"/>
          </w:tcPr>
          <w:p w14:paraId="64D8B5D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1953" w:type="dxa"/>
            <w:vAlign w:val="center"/>
          </w:tcPr>
          <w:p w14:paraId="68C6228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  <w:tc>
          <w:tcPr>
            <w:tcW w:w="2508" w:type="dxa"/>
            <w:vAlign w:val="center"/>
          </w:tcPr>
          <w:p w14:paraId="14283C5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бренд; возможная омонимия</w:t>
            </w:r>
          </w:p>
        </w:tc>
      </w:tr>
      <w:tr w14:paraId="3170A3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1077A68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planttext</w:t>
            </w:r>
          </w:p>
        </w:tc>
        <w:tc>
          <w:tcPr>
            <w:tcW w:w="2409" w:type="dxa"/>
            <w:vAlign w:val="center"/>
          </w:tcPr>
          <w:p w14:paraId="593C020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1953" w:type="dxa"/>
            <w:vAlign w:val="center"/>
          </w:tcPr>
          <w:p w14:paraId="6E2590F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  <w:tc>
          <w:tcPr>
            <w:tcW w:w="2508" w:type="dxa"/>
            <w:vAlign w:val="center"/>
          </w:tcPr>
          <w:p w14:paraId="323835B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</w:t>
            </w:r>
          </w:p>
        </w:tc>
      </w:tr>
      <w:tr w14:paraId="31D0FB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494A2F1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camunda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modeler</w:t>
            </w:r>
          </w:p>
        </w:tc>
        <w:tc>
          <w:tcPr>
            <w:tcW w:w="2409" w:type="dxa"/>
            <w:vAlign w:val="center"/>
          </w:tcPr>
          <w:p w14:paraId="3DFD8A3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</w:t>
            </w:r>
          </w:p>
        </w:tc>
        <w:tc>
          <w:tcPr>
            <w:tcW w:w="1953" w:type="dxa"/>
            <w:vAlign w:val="center"/>
          </w:tcPr>
          <w:p w14:paraId="42ABC89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  <w:tc>
          <w:tcPr>
            <w:tcW w:w="2508" w:type="dxa"/>
            <w:vAlign w:val="center"/>
          </w:tcPr>
          <w:p w14:paraId="533BA25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</w:t>
            </w:r>
          </w:p>
        </w:tc>
      </w:tr>
      <w:tr w14:paraId="796312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395F0A5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drawsql</w:t>
            </w:r>
          </w:p>
        </w:tc>
        <w:tc>
          <w:tcPr>
            <w:tcW w:w="2409" w:type="dxa"/>
            <w:vAlign w:val="center"/>
          </w:tcPr>
          <w:p w14:paraId="0E1BD29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953" w:type="dxa"/>
            <w:vAlign w:val="center"/>
          </w:tcPr>
          <w:p w14:paraId="5C6ACCC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  <w:tc>
          <w:tcPr>
            <w:tcW w:w="2508" w:type="dxa"/>
            <w:vAlign w:val="center"/>
          </w:tcPr>
          <w:p w14:paraId="083F245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</w:t>
            </w:r>
          </w:p>
        </w:tc>
      </w:tr>
      <w:tr w14:paraId="6707F1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68D5F8F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</w:p>
        </w:tc>
        <w:tc>
          <w:tcPr>
            <w:tcW w:w="2409" w:type="dxa"/>
            <w:vAlign w:val="center"/>
          </w:tcPr>
          <w:p w14:paraId="73BD5DD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953" w:type="dxa"/>
            <w:vAlign w:val="center"/>
          </w:tcPr>
          <w:p w14:paraId="42C6FFB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  <w:tc>
          <w:tcPr>
            <w:tcW w:w="2508" w:type="dxa"/>
            <w:vAlign w:val="center"/>
          </w:tcPr>
          <w:p w14:paraId="674BEE7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</w:t>
            </w:r>
          </w:p>
        </w:tc>
      </w:tr>
      <w:tr w14:paraId="24244C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36C66E5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d2lang</w:t>
            </w:r>
          </w:p>
        </w:tc>
        <w:tc>
          <w:tcPr>
            <w:tcW w:w="2409" w:type="dxa"/>
            <w:vAlign w:val="center"/>
          </w:tcPr>
          <w:p w14:paraId="7582F35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953" w:type="dxa"/>
            <w:vAlign w:val="center"/>
          </w:tcPr>
          <w:p w14:paraId="3BBE293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  <w:tc>
          <w:tcPr>
            <w:tcW w:w="2508" w:type="dxa"/>
            <w:vAlign w:val="center"/>
          </w:tcPr>
          <w:p w14:paraId="09412B3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бренд; нет подходящих запросов (окно до 29.09.2026)</w:t>
            </w:r>
          </w:p>
        </w:tc>
      </w:tr>
      <w:tr w14:paraId="34BCC8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1F84867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mermaidchart</w:t>
            </w:r>
          </w:p>
        </w:tc>
        <w:tc>
          <w:tcPr>
            <w:tcW w:w="2409" w:type="dxa"/>
            <w:vAlign w:val="center"/>
          </w:tcPr>
          <w:p w14:paraId="3A27AE1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953" w:type="dxa"/>
            <w:vAlign w:val="center"/>
          </w:tcPr>
          <w:p w14:paraId="1F4DA16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  <w:tc>
          <w:tcPr>
            <w:tcW w:w="2508" w:type="dxa"/>
            <w:vAlign w:val="center"/>
          </w:tcPr>
          <w:p w14:paraId="00360DD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бренд; нет подходящих запросов (окно до 29.09.2026)</w:t>
            </w:r>
          </w:p>
        </w:tc>
      </w:tr>
      <w:tr w14:paraId="1A17FF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4956F64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dbdiagram</w:t>
            </w:r>
          </w:p>
        </w:tc>
        <w:tc>
          <w:tcPr>
            <w:tcW w:w="2409" w:type="dxa"/>
            <w:vAlign w:val="center"/>
          </w:tcPr>
          <w:p w14:paraId="2832EAE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953" w:type="dxa"/>
            <w:vAlign w:val="center"/>
          </w:tcPr>
          <w:p w14:paraId="446B0D2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  <w:tc>
          <w:tcPr>
            <w:tcW w:w="2508" w:type="dxa"/>
            <w:vAlign w:val="center"/>
          </w:tcPr>
          <w:p w14:paraId="59E3FAC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</w:t>
            </w:r>
          </w:p>
        </w:tc>
      </w:tr>
      <w:tr w14:paraId="02B0B4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25A36B3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</w:p>
        </w:tc>
        <w:tc>
          <w:tcPr>
            <w:tcW w:w="2409" w:type="dxa"/>
            <w:vAlign w:val="center"/>
          </w:tcPr>
          <w:p w14:paraId="095592E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</w:t>
            </w:r>
          </w:p>
        </w:tc>
        <w:tc>
          <w:tcPr>
            <w:tcW w:w="1953" w:type="dxa"/>
            <w:vAlign w:val="center"/>
          </w:tcPr>
          <w:p w14:paraId="32F13A9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  <w:tc>
          <w:tcPr>
            <w:tcW w:w="2508" w:type="dxa"/>
            <w:vAlign w:val="center"/>
          </w:tcPr>
          <w:p w14:paraId="6B60FC0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</w:t>
            </w:r>
          </w:p>
        </w:tc>
      </w:tr>
    </w:tbl>
    <w:p w14:paraId="4FF8B3D6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брендов из ЛР1 (окно 29.09.2026):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1501,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– 1072,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 – 70,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– 61,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– 46,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24,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 – 16,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 – 4,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 – 9,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– 19 (очищенный запрос;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– 1163, преимущественно фильм) [7].</w:t>
      </w:r>
    </w:p>
    <w:p w14:paraId="1317F36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9 – Поисково-рекламное давление по запросам ядра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3AB0CF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8E1C56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85E09F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5E3246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C08BCA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Запросы и частотности</w:t>
            </w:r>
          </w:p>
        </w:tc>
        <w:tc>
          <w:tcPr>
            <w:tcW w:w="5564" w:type="dxa"/>
            <w:vAlign w:val="center"/>
          </w:tcPr>
          <w:p w14:paraId="663A1B3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Таблица 8: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652,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473,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200,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101, нейросеть схема – 81 запрос в месяц и далее по убыванию</w:t>
            </w:r>
          </w:p>
        </w:tc>
      </w:tr>
      <w:tr w14:paraId="03D89C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9D1EC3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конкурентность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0–1</w:t>
            </w:r>
          </w:p>
        </w:tc>
        <w:tc>
          <w:tcPr>
            <w:tcW w:w="5564" w:type="dxa"/>
            <w:vAlign w:val="center"/>
          </w:tcPr>
          <w:p w14:paraId="155F4B4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CPC 1,24 у.е. по запросу plantuml (Similarweb, весь мир, desktop, 30.09.2026), значение не по Беларуси. не собрано: CPC и PPC по Беларуси – Google Ads Keyword Planner или Яндекс Директ (прогноз бюджета), нужен рекламный аккаунт пользователя; валюта у.е. по курсу НБРБ 3,0285 BYN/у.е. на 30.09.2026</w:t>
            </w:r>
          </w:p>
        </w:tc>
      </w:tr>
      <w:tr w14:paraId="084CE8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7FC41F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difficulty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0–100</w:t>
            </w:r>
          </w:p>
        </w:tc>
        <w:tc>
          <w:tcPr>
            <w:tcW w:w="5564" w:type="dxa"/>
            <w:vAlign w:val="center"/>
          </w:tcPr>
          <w:p w14:paraId="137B9D4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Ahrefs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Keyword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Difficulty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Checker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форма 30.09.2026 не вернула результата; бесплатные проверки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нужна регистрация</w:t>
            </w:r>
          </w:p>
        </w:tc>
      </w:tr>
      <w:tr w14:paraId="7E99A1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98D16E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сильных страниц в топ-10 выдачи</w:t>
            </w:r>
          </w:p>
        </w:tc>
        <w:tc>
          <w:tcPr>
            <w:tcW w:w="5564" w:type="dxa"/>
            <w:vAlign w:val="center"/>
          </w:tcPr>
          <w:p w14:paraId="04B3BE5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Яндекс показал страницу проверки (капча),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проверялся; ручной подсчет топ-10 (регион выдачи – Беларусь) выполняет пользователь</w:t>
            </w:r>
          </w:p>
        </w:tc>
      </w:tr>
      <w:tr w14:paraId="7A40E8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66DEA7D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Активные рекламодатели и объявления</w:t>
            </w:r>
          </w:p>
        </w:tc>
        <w:tc>
          <w:tcPr>
            <w:tcW w:w="5564" w:type="dxa"/>
            <w:vAlign w:val="center"/>
          </w:tcPr>
          <w:p w14:paraId="06DA281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(регион Беларусь),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проверялись</w:t>
            </w:r>
          </w:p>
        </w:tc>
      </w:tr>
      <w:tr w14:paraId="20D2D7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72A108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давления и доля высококонкурентных запросов</w:t>
            </w:r>
          </w:p>
        </w:tc>
        <w:tc>
          <w:tcPr>
            <w:tcW w:w="5564" w:type="dxa"/>
            <w:vAlign w:val="center"/>
          </w:tcPr>
          <w:p w14:paraId="13C8FE5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04!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B37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0,34; доля высококонкурентных запросов 0 (все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≤ 1,24,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difficulty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15–45)</w:t>
            </w:r>
          </w:p>
        </w:tc>
      </w:tr>
    </w:tbl>
    <w:p w14:paraId="53ADBF2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давления запроса: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min</w:t>
      </w:r>
      <w:r>
        <w:rPr>
          <w:rFonts w:ascii="Times New Roman" w:hAnsi="Times New Roman"/>
          <w:sz w:val="28"/>
        </w:rPr>
        <w:t xml:space="preserve">(1; </w:t>
      </w:r>
      <w:r>
        <w:rPr>
          <w:rFonts w:ascii="Times New Roman" w:hAnsi="Times New Roman"/>
          <w:i/>
          <w:iCs/>
          <w:sz w:val="28"/>
        </w:rPr>
        <w:t xml:space="preserve">среднее[min(CPC/2; </w:t>
      </w:r>
      <w:r>
        <w:rPr>
          <w:rFonts w:ascii="Times New Roman" w:hAnsi="Times New Roman"/>
          <w:sz w:val="28"/>
        </w:rPr>
        <w:t xml:space="preserve">1); </w:t>
      </w:r>
      <w:r>
        <w:rPr>
          <w:rFonts w:ascii="Times New Roman" w:hAnsi="Times New Roman"/>
          <w:i/>
          <w:sz w:val="28"/>
        </w:rPr>
        <w:t>PPC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iCs/>
          <w:sz w:val="28"/>
        </w:rPr>
        <w:t xml:space="preserve">SEO/100; min(топ-конкурентов/10; </w:t>
      </w:r>
      <w:r>
        <w:rPr>
          <w:rFonts w:ascii="Times New Roman" w:hAnsi="Times New Roman"/>
          <w:sz w:val="28"/>
        </w:rPr>
        <w:t xml:space="preserve">1); </w:t>
      </w:r>
      <w:r>
        <w:rPr>
          <w:rFonts w:ascii="Times New Roman" w:hAnsi="Times New Roman"/>
          <w:i/>
          <w:iCs/>
          <w:sz w:val="28"/>
        </w:rPr>
        <w:t xml:space="preserve">min(объявлений/50; </w:t>
      </w:r>
      <w:r>
        <w:rPr>
          <w:rFonts w:ascii="Times New Roman" w:hAnsi="Times New Roman"/>
          <w:sz w:val="28"/>
        </w:rPr>
        <w:t xml:space="preserve">1)]); число активных рекламодателей в формулу шаблона не входит [4]. Вовлеченность (страниц за визит, длительность визита) оценивается отдельно: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средневзвешенная длительность, в варианте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– сайты, у которых показатели выше среднего по группе.</w:t>
      </w:r>
    </w:p>
    <w:p w14:paraId="4B8AC8F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10 – Вовлеченность аудитории конкурентов (О6)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5"/>
        <w:gridCol w:w="2409"/>
        <w:gridCol w:w="4841"/>
      </w:tblGrid>
      <w:tr w14:paraId="4BDE5B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64C22A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DAAE6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 расчет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48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D6236D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Вариант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3D9B8D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2C7499D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 длительность визита</w:t>
            </w:r>
          </w:p>
        </w:tc>
        <w:tc>
          <w:tcPr>
            <w:tcW w:w="2409" w:type="dxa"/>
            <w:vAlign w:val="center"/>
          </w:tcPr>
          <w:p w14:paraId="103DD8A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рассчитывается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0)</w:t>
            </w:r>
          </w:p>
        </w:tc>
        <w:tc>
          <w:tcPr>
            <w:tcW w:w="4841" w:type="dxa"/>
            <w:vAlign w:val="center"/>
          </w:tcPr>
          <w:p w14:paraId="2FADE79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. Справочно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>: 3 мин 16 с, 3,18 страницы за визит, отказы 45,52 %</w:t>
            </w:r>
          </w:p>
        </w:tc>
      </w:tr>
    </w:tbl>
    <w:p w14:paraId="5EEDC890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10 единственный показатель – средняя длительность визита – имеет числовое значение только справочно 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(196 с, что соответствует 3 мин 16 с); в расчетных колонках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значение не получено.</w:t>
      </w:r>
    </w:p>
    <w:bookmarkEnd w:id="13"/>
    <w:p w14:paraId="139F101D">
      <w:pPr>
        <w:pStyle w:val="5"/>
        <w:keepNext/>
        <w:spacing w:before="360" w:after="360" w:line="360" w:lineRule="exact"/>
        <w:ind w:firstLine="709"/>
        <w:jc w:val="left"/>
      </w:pPr>
      <w:bookmarkStart w:id="14" w:name="карточки-конкурентов"/>
      <w:r>
        <w:rPr>
          <w:rFonts w:ascii="Times New Roman" w:hAnsi="Times New Roman"/>
          <w:b/>
          <w:sz w:val="28"/>
        </w:rPr>
        <w:t>2.3.6 Карточки конкурентов</w:t>
      </w:r>
    </w:p>
    <w:p w14:paraId="5839E96C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каждого конкурента заполняется карточка из десяти полей: название и домен, роль в рынке, трафик и динамика, каналы привлечения, география, репутация, цены, технологии, рекламная активность, вывод по барьеру [3]. Карточки помещены в Приложение В. Карточки позволяют сопоставлять источники и не смешивать факты с предположениями [3].</w:t>
      </w:r>
    </w:p>
    <w:bookmarkEnd w:id="8"/>
    <w:bookmarkEnd w:id="14"/>
    <w:p w14:paraId="40BCB99D">
      <w:pPr>
        <w:pStyle w:val="4"/>
        <w:keepNext/>
        <w:spacing w:before="360" w:after="360" w:line="360" w:lineRule="exact"/>
        <w:ind w:firstLine="709"/>
        <w:jc w:val="left"/>
      </w:pPr>
      <w:bookmarkStart w:id="15" w:name="_Toc19957"/>
      <w:bookmarkStart w:id="16" w:name="конкуренция-между-существующими-игроками"/>
      <w:r>
        <w:rPr>
          <w:rFonts w:ascii="Times New Roman" w:hAnsi="Times New Roman"/>
          <w:b/>
          <w:sz w:val="28"/>
        </w:rPr>
        <w:t>2.4 Конкуренция между существующими игроками</w:t>
      </w:r>
      <w:bookmarkEnd w:id="15"/>
    </w:p>
    <w:p w14:paraId="23298CA9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11 – Факторы «Конкуренция между существующими игроками»</w:t>
      </w:r>
    </w:p>
    <w:tbl>
      <w:tblPr>
        <w:tblStyle w:val="30"/>
        <w:tblW w:w="10230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2409"/>
        <w:gridCol w:w="5564"/>
      </w:tblGrid>
      <w:tr w14:paraId="0D4D50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05F3F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анализировать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6CB93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Показатели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509A00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Факты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27E49D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A0A0FE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Количество конкурентов</w:t>
            </w:r>
          </w:p>
        </w:tc>
        <w:tc>
          <w:tcPr>
            <w:tcW w:w="2409" w:type="dxa"/>
            <w:vAlign w:val="center"/>
          </w:tcPr>
          <w:p w14:paraId="1F10582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видимых игроков в поиске, каталогах, маркетплейсах, соцсетях</w:t>
            </w:r>
          </w:p>
        </w:tc>
        <w:tc>
          <w:tcPr>
            <w:tcW w:w="5564" w:type="dxa"/>
            <w:vAlign w:val="center"/>
          </w:tcPr>
          <w:p w14:paraId="5111833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19 доменов прошли проверку релевантности (таблица 3);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учтен отдельно; заменители – генерация диаграмм нейросетью и ручное построение</w:t>
            </w:r>
          </w:p>
        </w:tc>
      </w:tr>
      <w:tr w14:paraId="1C60A6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086E449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Цифровая видимость</w:t>
            </w:r>
          </w:p>
        </w:tc>
        <w:tc>
          <w:tcPr>
            <w:tcW w:w="2409" w:type="dxa"/>
            <w:vAlign w:val="center"/>
          </w:tcPr>
          <w:p w14:paraId="09499FF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Позиции в выдаче, наличие контента, рекламная активность</w:t>
            </w:r>
          </w:p>
        </w:tc>
        <w:tc>
          <w:tcPr>
            <w:tcW w:w="5564" w:type="dxa"/>
            <w:vAlign w:val="center"/>
          </w:tcPr>
          <w:p w14:paraId="688A4AB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(август 2026):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30,64 млн визитов,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8,11 млн,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excalidraw.com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5,12 млн,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visual-paradigm.com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1,5 млн;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Authority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Score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39–74. не собрано: выдача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Яндекса по ядру запросов (капча)</w:t>
            </w:r>
          </w:p>
        </w:tc>
      </w:tr>
      <w:tr w14:paraId="0F1251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42F062C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конкурентов</w:t>
            </w:r>
          </w:p>
        </w:tc>
        <w:tc>
          <w:tcPr>
            <w:tcW w:w="2409" w:type="dxa"/>
            <w:vAlign w:val="center"/>
          </w:tcPr>
          <w:p w14:paraId="1B0B661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Оценочная посещаемость, динамика, доля прямого и поискового трафика</w:t>
            </w:r>
          </w:p>
        </w:tc>
        <w:tc>
          <w:tcPr>
            <w:tcW w:w="5564" w:type="dxa"/>
            <w:vAlign w:val="center"/>
          </w:tcPr>
          <w:p w14:paraId="1F58070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Сумма восьми доменов 47,1 млн визитов в месяц,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93,2 % (таблица 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507 000 визитов,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48,5 %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ЛР2-3); динамика и каналы остальных – 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</w:tr>
      <w:tr w14:paraId="58FA13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4CC9257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 и коммерческие условия</w:t>
            </w:r>
          </w:p>
        </w:tc>
        <w:tc>
          <w:tcPr>
            <w:tcW w:w="2409" w:type="dxa"/>
            <w:vAlign w:val="center"/>
          </w:tcPr>
          <w:p w14:paraId="5BB04D8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Тарифы, подписки, скидки</w:t>
            </w:r>
          </w:p>
        </w:tc>
        <w:tc>
          <w:tcPr>
            <w:tcW w:w="5564" w:type="dxa"/>
            <w:vAlign w:val="center"/>
          </w:tcPr>
          <w:p w14:paraId="159A3BF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 8 и 20 у.е., Visio 5 и 15 у.е. за пользователя в месяц; draw.io и PlantUML бесплатны; Visual Paradigm – подписка 6–89 у.е. в месяц, бессрочные лицензии 99–1999 у.е.; Lucidchart 9 и 10 у.е.; Mermaid Chart 10 и 20 у.е. [7]; NotaCode Pro – 4 у.е. (40 у.е. в год)</w:t>
            </w:r>
          </w:p>
        </w:tc>
      </w:tr>
      <w:tr w14:paraId="1E6D77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0CBD4BA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Доверие и репутация</w:t>
            </w:r>
          </w:p>
        </w:tc>
        <w:tc>
          <w:tcPr>
            <w:tcW w:w="2409" w:type="dxa"/>
            <w:vAlign w:val="center"/>
          </w:tcPr>
          <w:p w14:paraId="550D38D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Отзывы, рейтинги, кейсы</w:t>
            </w:r>
          </w:p>
        </w:tc>
        <w:tc>
          <w:tcPr>
            <w:tcW w:w="5564" w:type="dxa"/>
            <w:vAlign w:val="center"/>
          </w:tcPr>
          <w:p w14:paraId="774B4A4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4,6 (13 583 отзыва),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4,5 (8 988),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4,8 (16);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2,1 (155),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1,5 (116),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Creately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1,9 (58),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3,5 (3),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3,5 (2),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3,8 (2),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3,4 (11),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Camunda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3,2 (1); у остальных доменов профиля нет;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собрано [10, 11]</w:t>
            </w:r>
          </w:p>
        </w:tc>
      </w:tr>
      <w:tr w14:paraId="23843F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889D28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Удержание клиента</w:t>
            </w:r>
          </w:p>
        </w:tc>
        <w:tc>
          <w:tcPr>
            <w:tcW w:w="2409" w:type="dxa"/>
            <w:vAlign w:val="center"/>
          </w:tcPr>
          <w:p w14:paraId="0A5E5C6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Подписки, личные кабинеты</w:t>
            </w:r>
          </w:p>
        </w:tc>
        <w:tc>
          <w:tcPr>
            <w:tcW w:w="5564" w:type="dxa"/>
            <w:vAlign w:val="center"/>
          </w:tcPr>
          <w:p w14:paraId="610BFA0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Бесплатные тарифы и подписки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 Chart</w:t>
            </w:r>
            <w:r>
              <w:rPr>
                <w:rFonts w:ascii="Times New Roman" w:hAnsi="Times New Roman"/>
                <w:sz w:val="24"/>
                <w:szCs w:val="20"/>
              </w:rPr>
              <w:t>; личные кабинеты и условия подписок остальных – не собрано: публичные условия сайтов</w:t>
            </w:r>
          </w:p>
        </w:tc>
      </w:tr>
    </w:tbl>
    <w:p w14:paraId="7E30FE1B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11 факторы силы «Конкуренция между существующими игроками» сопоставлены с фактами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: 19 доменов, прошедших проверку релевантности, сумма восьми доменов 47,1 млн визитов в месяц при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93,2 %, тарифы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(8 и 20 у.е.) и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(5 и 15 у.е.), оценки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у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(4,6) и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(4,5).</w:t>
      </w:r>
    </w:p>
    <w:p w14:paraId="23954F5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12 – Аналитические пункты и источники данных [2]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3"/>
        <w:gridCol w:w="1683"/>
        <w:gridCol w:w="1153"/>
        <w:gridCol w:w="1471"/>
        <w:gridCol w:w="1683"/>
        <w:gridCol w:w="1683"/>
      </w:tblGrid>
      <w:tr w14:paraId="07FA42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8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10F00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Аналитический пункт</w:t>
            </w:r>
          </w:p>
        </w:tc>
        <w:tc>
          <w:tcPr>
            <w:tcW w:w="168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ED5245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Источники</w:t>
            </w:r>
          </w:p>
        </w:tc>
        <w:tc>
          <w:tcPr>
            <w:tcW w:w="11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1DF273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147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8F0697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 обращения</w:t>
            </w:r>
          </w:p>
        </w:tc>
        <w:tc>
          <w:tcPr>
            <w:tcW w:w="168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A0B813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</w:t>
            </w:r>
          </w:p>
        </w:tc>
        <w:tc>
          <w:tcPr>
            <w:tcW w:w="168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6697D5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 данных</w:t>
            </w:r>
          </w:p>
        </w:tc>
      </w:tr>
      <w:tr w14:paraId="2817C0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26CF748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Карта прямых конкурентов</w:t>
            </w:r>
          </w:p>
        </w:tc>
        <w:tc>
          <w:tcPr>
            <w:tcW w:w="1683" w:type="dxa"/>
            <w:vAlign w:val="center"/>
          </w:tcPr>
          <w:p w14:paraId="7FB6E52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Поиск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Google/Яндекс,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каталоги,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G2/Capterra,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</w:p>
        </w:tc>
        <w:tc>
          <w:tcPr>
            <w:tcW w:w="1153" w:type="dxa"/>
            <w:vAlign w:val="center"/>
          </w:tcPr>
          <w:p w14:paraId="26817E7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Беларусь, мир</w:t>
            </w:r>
          </w:p>
        </w:tc>
        <w:tc>
          <w:tcPr>
            <w:tcW w:w="1471" w:type="dxa"/>
            <w:vAlign w:val="center"/>
          </w:tcPr>
          <w:p w14:paraId="50DD030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 (главные страницы,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выдача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Яндекса – не собрано</w:t>
            </w:r>
          </w:p>
        </w:tc>
        <w:tc>
          <w:tcPr>
            <w:tcW w:w="1683" w:type="dxa"/>
            <w:vAlign w:val="center"/>
          </w:tcPr>
          <w:p w14:paraId="49CA0A0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август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83" w:type="dxa"/>
            <w:vAlign w:val="center"/>
          </w:tcPr>
          <w:p w14:paraId="66F0346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оценочные модели, неполное покрытие малых сайтов</w:t>
            </w:r>
          </w:p>
        </w:tc>
      </w:tr>
      <w:tr w14:paraId="0F0419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323AB0C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Доли цифровой видимости</w:t>
            </w:r>
          </w:p>
        </w:tc>
        <w:tc>
          <w:tcPr>
            <w:tcW w:w="1683" w:type="dxa"/>
            <w:vAlign w:val="center"/>
          </w:tcPr>
          <w:p w14:paraId="109CC71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Ahrefs</w:t>
            </w:r>
          </w:p>
        </w:tc>
        <w:tc>
          <w:tcPr>
            <w:tcW w:w="1153" w:type="dxa"/>
            <w:vAlign w:val="center"/>
          </w:tcPr>
          <w:p w14:paraId="698DABE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(где видно), мир</w:t>
            </w:r>
          </w:p>
        </w:tc>
        <w:tc>
          <w:tcPr>
            <w:tcW w:w="1471" w:type="dxa"/>
            <w:vAlign w:val="center"/>
          </w:tcPr>
          <w:p w14:paraId="7B0940E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8 доменов);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собрано (403)</w:t>
            </w:r>
          </w:p>
        </w:tc>
        <w:tc>
          <w:tcPr>
            <w:tcW w:w="1683" w:type="dxa"/>
            <w:vAlign w:val="center"/>
          </w:tcPr>
          <w:p w14:paraId="2D0C5C7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август 2026</w:t>
            </w:r>
          </w:p>
        </w:tc>
        <w:tc>
          <w:tcPr>
            <w:tcW w:w="1683" w:type="dxa"/>
            <w:vAlign w:val="center"/>
          </w:tcPr>
          <w:p w14:paraId="4E4382F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бесплатный доступ ограничен; нет выручки</w:t>
            </w:r>
          </w:p>
        </w:tc>
      </w:tr>
      <w:tr w14:paraId="0452C1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2B5C69F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1683" w:type="dxa"/>
            <w:vAlign w:val="center"/>
          </w:tcPr>
          <w:p w14:paraId="1359D75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рекламные библиотеки</w:t>
            </w:r>
          </w:p>
        </w:tc>
        <w:tc>
          <w:tcPr>
            <w:tcW w:w="1153" w:type="dxa"/>
            <w:vAlign w:val="center"/>
          </w:tcPr>
          <w:p w14:paraId="78A6D75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Беларусь, мир</w:t>
            </w:r>
          </w:p>
        </w:tc>
        <w:tc>
          <w:tcPr>
            <w:tcW w:w="1471" w:type="dxa"/>
            <w:vAlign w:val="center"/>
          </w:tcPr>
          <w:p w14:paraId="339FB09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(403);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30.09.2026 (ЛР2-3)</w:t>
            </w:r>
          </w:p>
        </w:tc>
        <w:tc>
          <w:tcPr>
            <w:tcW w:w="1683" w:type="dxa"/>
            <w:vAlign w:val="center"/>
          </w:tcPr>
          <w:p w14:paraId="1046937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август 2026 (ЛР2-3)</w:t>
            </w:r>
          </w:p>
        </w:tc>
        <w:tc>
          <w:tcPr>
            <w:tcW w:w="1683" w:type="dxa"/>
            <w:vAlign w:val="center"/>
          </w:tcPr>
          <w:p w14:paraId="7E93B9F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брендовый поиск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social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недоступны бесплатно</w:t>
            </w:r>
          </w:p>
        </w:tc>
      </w:tr>
      <w:tr w14:paraId="5B2760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75C8CF7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SEO</w:t>
            </w:r>
            <w:r>
              <w:rPr>
                <w:rFonts w:ascii="Times New Roman" w:hAnsi="Times New Roman"/>
                <w:sz w:val="24"/>
                <w:szCs w:val="20"/>
              </w:rPr>
              <w:t>-конкуренция</w:t>
            </w:r>
          </w:p>
        </w:tc>
        <w:tc>
          <w:tcPr>
            <w:tcW w:w="1683" w:type="dxa"/>
            <w:vAlign w:val="center"/>
          </w:tcPr>
          <w:p w14:paraId="33CB90A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Ahrefs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>, Яндекс, Вордстат</w:t>
            </w:r>
          </w:p>
        </w:tc>
        <w:tc>
          <w:tcPr>
            <w:tcW w:w="1153" w:type="dxa"/>
            <w:vAlign w:val="center"/>
          </w:tcPr>
          <w:p w14:paraId="23780AC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71" w:type="dxa"/>
            <w:vAlign w:val="center"/>
          </w:tcPr>
          <w:p w14:paraId="4F42B7D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 (Вордстат);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difficulty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выдача – не собрано</w:t>
            </w:r>
          </w:p>
        </w:tc>
        <w:tc>
          <w:tcPr>
            <w:tcW w:w="1683" w:type="dxa"/>
            <w:vAlign w:val="center"/>
          </w:tcPr>
          <w:p w14:paraId="4D94298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29.08.2026–27.09.2026</w:t>
            </w:r>
          </w:p>
        </w:tc>
        <w:tc>
          <w:tcPr>
            <w:tcW w:w="1683" w:type="dxa"/>
            <w:vAlign w:val="center"/>
          </w:tcPr>
          <w:p w14:paraId="480AA34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ограниченные бесплатные проверки</w:t>
            </w:r>
          </w:p>
        </w:tc>
      </w:tr>
      <w:tr w14:paraId="113330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10A8D41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Платная рекламная активность</w:t>
            </w:r>
          </w:p>
        </w:tc>
        <w:tc>
          <w:tcPr>
            <w:tcW w:w="1683" w:type="dxa"/>
            <w:vAlign w:val="center"/>
          </w:tcPr>
          <w:p w14:paraId="37DE077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</w:p>
        </w:tc>
        <w:tc>
          <w:tcPr>
            <w:tcW w:w="1153" w:type="dxa"/>
            <w:vAlign w:val="center"/>
          </w:tcPr>
          <w:p w14:paraId="5BD1638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71" w:type="dxa"/>
            <w:vAlign w:val="center"/>
          </w:tcPr>
          <w:p w14:paraId="0AE32EB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не проверялась</w:t>
            </w:r>
          </w:p>
        </w:tc>
        <w:tc>
          <w:tcPr>
            <w:tcW w:w="1683" w:type="dxa"/>
            <w:vAlign w:val="center"/>
          </w:tcPr>
          <w:p w14:paraId="48832C8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683" w:type="dxa"/>
            <w:vAlign w:val="center"/>
          </w:tcPr>
          <w:p w14:paraId="6B50AE1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о бюджете</w:t>
            </w:r>
          </w:p>
        </w:tc>
      </w:tr>
      <w:tr w14:paraId="703D7D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73D676E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Продуктовое предложение и цены</w:t>
            </w:r>
          </w:p>
        </w:tc>
        <w:tc>
          <w:tcPr>
            <w:tcW w:w="1683" w:type="dxa"/>
            <w:vAlign w:val="center"/>
          </w:tcPr>
          <w:p w14:paraId="059D696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Сайты,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</w:p>
        </w:tc>
        <w:tc>
          <w:tcPr>
            <w:tcW w:w="1153" w:type="dxa"/>
            <w:vAlign w:val="center"/>
          </w:tcPr>
          <w:p w14:paraId="02E2098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71" w:type="dxa"/>
            <w:vAlign w:val="center"/>
          </w:tcPr>
          <w:p w14:paraId="34939FB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683" w:type="dxa"/>
            <w:vAlign w:val="center"/>
          </w:tcPr>
          <w:p w14:paraId="1E61E62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 обращения</w:t>
            </w:r>
          </w:p>
        </w:tc>
        <w:tc>
          <w:tcPr>
            <w:tcW w:w="1683" w:type="dxa"/>
            <w:vAlign w:val="center"/>
          </w:tcPr>
          <w:p w14:paraId="2CC72E0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условия меняются</w:t>
            </w:r>
          </w:p>
        </w:tc>
      </w:tr>
      <w:tr w14:paraId="19E0B7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020202B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 и доверие</w:t>
            </w:r>
          </w:p>
        </w:tc>
        <w:tc>
          <w:tcPr>
            <w:tcW w:w="1683" w:type="dxa"/>
            <w:vAlign w:val="center"/>
          </w:tcPr>
          <w:p w14:paraId="222DDB0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, магазины приложений</w:t>
            </w:r>
          </w:p>
        </w:tc>
        <w:tc>
          <w:tcPr>
            <w:tcW w:w="1153" w:type="dxa"/>
            <w:vAlign w:val="center"/>
          </w:tcPr>
          <w:p w14:paraId="543955A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71" w:type="dxa"/>
            <w:vAlign w:val="center"/>
          </w:tcPr>
          <w:p w14:paraId="3697763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собрано</w:t>
            </w:r>
          </w:p>
        </w:tc>
        <w:tc>
          <w:tcPr>
            <w:tcW w:w="1683" w:type="dxa"/>
            <w:vAlign w:val="center"/>
          </w:tcPr>
          <w:p w14:paraId="6B9E8BD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 обращения</w:t>
            </w:r>
          </w:p>
        </w:tc>
        <w:tc>
          <w:tcPr>
            <w:tcW w:w="1683" w:type="dxa"/>
            <w:vAlign w:val="center"/>
          </w:tcPr>
          <w:p w14:paraId="3C68C1D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отзывы могут быть смещены;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может быть закрыт антибот-защитой</w:t>
            </w:r>
          </w:p>
        </w:tc>
      </w:tr>
    </w:tbl>
    <w:p w14:paraId="3B1D28B4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12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3"/>
        <w:gridCol w:w="1683"/>
        <w:gridCol w:w="1153"/>
        <w:gridCol w:w="1471"/>
        <w:gridCol w:w="1683"/>
        <w:gridCol w:w="1683"/>
      </w:tblGrid>
      <w:tr w14:paraId="2330D9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83" w:type="dxa"/>
            <w:vAlign w:val="center"/>
          </w:tcPr>
          <w:p w14:paraId="4F8E2B4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Аналитический пункт</w:t>
            </w:r>
          </w:p>
        </w:tc>
        <w:tc>
          <w:tcPr>
            <w:tcW w:w="1683" w:type="dxa"/>
            <w:vAlign w:val="center"/>
          </w:tcPr>
          <w:p w14:paraId="0837F2C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Источники</w:t>
            </w:r>
          </w:p>
        </w:tc>
        <w:tc>
          <w:tcPr>
            <w:tcW w:w="1153" w:type="dxa"/>
            <w:vAlign w:val="center"/>
          </w:tcPr>
          <w:p w14:paraId="28DB24A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География</w:t>
            </w:r>
          </w:p>
        </w:tc>
        <w:tc>
          <w:tcPr>
            <w:tcW w:w="1471" w:type="dxa"/>
            <w:vAlign w:val="center"/>
          </w:tcPr>
          <w:p w14:paraId="08F8120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 обращения</w:t>
            </w:r>
          </w:p>
        </w:tc>
        <w:tc>
          <w:tcPr>
            <w:tcW w:w="1683" w:type="dxa"/>
            <w:vAlign w:val="center"/>
          </w:tcPr>
          <w:p w14:paraId="607D402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Период</w:t>
            </w:r>
          </w:p>
        </w:tc>
        <w:tc>
          <w:tcPr>
            <w:tcW w:w="1683" w:type="dxa"/>
            <w:vAlign w:val="center"/>
          </w:tcPr>
          <w:p w14:paraId="0055CFA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Ограничения данных</w:t>
            </w:r>
          </w:p>
        </w:tc>
      </w:tr>
      <w:tr w14:paraId="3C2BA3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5CE719F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Технологическая зрелость</w:t>
            </w:r>
          </w:p>
        </w:tc>
        <w:tc>
          <w:tcPr>
            <w:tcW w:w="1683" w:type="dxa"/>
            <w:vAlign w:val="center"/>
          </w:tcPr>
          <w:p w14:paraId="28DCE96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BuiltWith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Wappalyzer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</w:p>
        </w:tc>
        <w:tc>
          <w:tcPr>
            <w:tcW w:w="1153" w:type="dxa"/>
            <w:vAlign w:val="center"/>
          </w:tcPr>
          <w:p w14:paraId="3DF232B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71" w:type="dxa"/>
            <w:vAlign w:val="center"/>
          </w:tcPr>
          <w:p w14:paraId="0F904F5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главные страницы);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BuiltWith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Wappalyzer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собрано</w:t>
            </w:r>
          </w:p>
        </w:tc>
        <w:tc>
          <w:tcPr>
            <w:tcW w:w="1683" w:type="dxa"/>
            <w:vAlign w:val="center"/>
          </w:tcPr>
          <w:p w14:paraId="2E41045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 обращения</w:t>
            </w:r>
          </w:p>
        </w:tc>
        <w:tc>
          <w:tcPr>
            <w:tcW w:w="1683" w:type="dxa"/>
            <w:vAlign w:val="center"/>
          </w:tcPr>
          <w:p w14:paraId="0F51475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видны только внешние технологии</w:t>
            </w:r>
          </w:p>
        </w:tc>
      </w:tr>
      <w:tr w14:paraId="5532C6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713ED54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Финансовая и инвестиционная сила</w:t>
            </w:r>
          </w:p>
        </w:tc>
        <w:tc>
          <w:tcPr>
            <w:tcW w:w="1683" w:type="dxa"/>
            <w:vAlign w:val="center"/>
          </w:tcPr>
          <w:p w14:paraId="12892A1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Crunchbase</w:t>
            </w:r>
            <w:r>
              <w:rPr>
                <w:rFonts w:ascii="Times New Roman" w:hAnsi="Times New Roman"/>
                <w:sz w:val="24"/>
                <w:szCs w:val="20"/>
              </w:rPr>
              <w:t>, новости</w:t>
            </w:r>
          </w:p>
        </w:tc>
        <w:tc>
          <w:tcPr>
            <w:tcW w:w="1153" w:type="dxa"/>
            <w:vAlign w:val="center"/>
          </w:tcPr>
          <w:p w14:paraId="33205C7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71" w:type="dxa"/>
            <w:vAlign w:val="center"/>
          </w:tcPr>
          <w:p w14:paraId="7B873BB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Crunchbase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Cloudflare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83" w:type="dxa"/>
            <w:vAlign w:val="center"/>
          </w:tcPr>
          <w:p w14:paraId="0E0A74B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683" w:type="dxa"/>
            <w:vAlign w:val="center"/>
          </w:tcPr>
          <w:p w14:paraId="422D0C0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часть данных платная</w:t>
            </w:r>
          </w:p>
        </w:tc>
      </w:tr>
      <w:tr w14:paraId="4949F1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17F1314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Сигналы роста команд</w:t>
            </w:r>
          </w:p>
        </w:tc>
        <w:tc>
          <w:tcPr>
            <w:tcW w:w="1683" w:type="dxa"/>
            <w:vAlign w:val="center"/>
          </w:tcPr>
          <w:p w14:paraId="1AFD74C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страницы карьеры,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rabota.by</w:t>
            </w:r>
          </w:p>
        </w:tc>
        <w:tc>
          <w:tcPr>
            <w:tcW w:w="1153" w:type="dxa"/>
            <w:vAlign w:val="center"/>
          </w:tcPr>
          <w:p w14:paraId="087597F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мир, Беларусь</w:t>
            </w:r>
          </w:p>
        </w:tc>
        <w:tc>
          <w:tcPr>
            <w:tcW w:w="1471" w:type="dxa"/>
            <w:vAlign w:val="center"/>
          </w:tcPr>
          <w:p w14:paraId="22529B0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(страница входа),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rabota.by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проверялся</w:t>
            </w:r>
          </w:p>
        </w:tc>
        <w:tc>
          <w:tcPr>
            <w:tcW w:w="1683" w:type="dxa"/>
            <w:vAlign w:val="center"/>
          </w:tcPr>
          <w:p w14:paraId="5611D79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683" w:type="dxa"/>
            <w:vAlign w:val="center"/>
          </w:tcPr>
          <w:p w14:paraId="0587E43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без входа виден не всегда</w:t>
            </w:r>
          </w:p>
        </w:tc>
      </w:tr>
    </w:tbl>
    <w:p w14:paraId="2381CEBD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12 для десяти аналитических пунктов конкуренции между существующими игроками указаны источники, география, дата обращения, период и ограничения данных. Данные от 30.09.2026 получены по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, Вордстату и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, а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(403), платной рекламе, </w:t>
      </w:r>
      <w:r>
        <w:rPr>
          <w:rFonts w:ascii="Times New Roman" w:hAnsi="Times New Roman"/>
          <w:i/>
          <w:sz w:val="28"/>
        </w:rPr>
        <w:t>Crunchbase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не собраны.</w:t>
      </w:r>
    </w:p>
    <w:p w14:paraId="34CA98A7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13 – Уровни давления силы 1 [1]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7533"/>
      </w:tblGrid>
      <w:tr w14:paraId="41681D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4F07B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75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E821D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Признаки</w:t>
            </w:r>
          </w:p>
        </w:tc>
      </w:tr>
      <w:tr w14:paraId="4FE90A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523E18B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Низкое</w:t>
            </w:r>
          </w:p>
        </w:tc>
        <w:tc>
          <w:tcPr>
            <w:tcW w:w="7533" w:type="dxa"/>
            <w:vAlign w:val="center"/>
          </w:tcPr>
          <w:p w14:paraId="3347432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Немного конкурентов, слабая цифровая видимость, низкая рекламная активность, мало профессиональных предложений</w:t>
            </w:r>
          </w:p>
        </w:tc>
      </w:tr>
      <w:tr w14:paraId="7C4211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3A48E6C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</w:t>
            </w:r>
          </w:p>
        </w:tc>
        <w:tc>
          <w:tcPr>
            <w:tcW w:w="7533" w:type="dxa"/>
            <w:vAlign w:val="center"/>
          </w:tcPr>
          <w:p w14:paraId="19CA2D8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Несколько сопоставимых игроков, рынок не занят полностью, видимость распределена между несколькими компаниями</w:t>
            </w:r>
          </w:p>
        </w:tc>
      </w:tr>
      <w:tr w14:paraId="3786FC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0DAFCDF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Высокое</w:t>
            </w:r>
          </w:p>
        </w:tc>
        <w:tc>
          <w:tcPr>
            <w:tcW w:w="7533" w:type="dxa"/>
            <w:vAlign w:val="center"/>
          </w:tcPr>
          <w:p w14:paraId="2C7C4C4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Много конкурентов, высокая рекламная активность, сильные бренды, насыщенная выдача, трудно выделить предложение</w:t>
            </w:r>
          </w:p>
        </w:tc>
      </w:tr>
    </w:tbl>
    <w:p w14:paraId="508B401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 по силе (шаблон методики [1]): Конкуренция между существующими игроками оценивается как высокая, поскольку на рынке присутствуют 19 проверенных конкурентов – открытые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UML/BPMN</w:t>
      </w:r>
      <w:r>
        <w:rPr>
          <w:rFonts w:ascii="Times New Roman" w:hAnsi="Times New Roman"/>
          <w:sz w:val="28"/>
        </w:rPr>
        <w:t>-редакторы и универсальные редакторы, которые обладают трафиком (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– 30,64 млн визитов в месяц, 65,1 % визитов восьми доменов с данными), рейтингами (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13 583 отзыва,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– 8 988), известным брендом и ценовым преимуществом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бесплатны). Оценка по шкале 1–5 (матрица А): 4; по шкале 0–3 (матрица Б): 3. Оценка опирается на трафик (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), отзывы, тарифы и частотности запросов;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выдачи и рекламных библиотек отсутствуют (не собрано).</w:t>
      </w:r>
    </w:p>
    <w:bookmarkEnd w:id="16"/>
    <w:p w14:paraId="09268BD3">
      <w:pPr>
        <w:pStyle w:val="4"/>
        <w:keepNext/>
        <w:spacing w:before="360" w:after="360" w:line="360" w:lineRule="exact"/>
        <w:ind w:firstLine="709"/>
        <w:jc w:val="left"/>
      </w:pPr>
      <w:bookmarkStart w:id="17" w:name="_Toc10362"/>
      <w:bookmarkStart w:id="18" w:name="угроза-новых-участников"/>
      <w:r>
        <w:rPr>
          <w:rFonts w:ascii="Times New Roman" w:hAnsi="Times New Roman"/>
          <w:b/>
          <w:sz w:val="28"/>
        </w:rPr>
        <w:t>2.5 Угроза новых участников</w:t>
      </w:r>
      <w:bookmarkEnd w:id="17"/>
    </w:p>
    <w:p w14:paraId="26CECC7C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14 – Барьеры входа [1]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280"/>
        <w:gridCol w:w="4666"/>
      </w:tblGrid>
      <w:tr w14:paraId="36FD28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8778A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Барьер входа</w:t>
            </w:r>
          </w:p>
        </w:tc>
        <w:tc>
          <w:tcPr>
            <w:tcW w:w="228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62D778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Как проявляется</w:t>
            </w:r>
          </w:p>
        </w:tc>
        <w:tc>
          <w:tcPr>
            <w:tcW w:w="466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50ACA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Факты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30CB29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917581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реклама</w:t>
            </w:r>
          </w:p>
        </w:tc>
        <w:tc>
          <w:tcPr>
            <w:tcW w:w="2280" w:type="dxa"/>
            <w:vAlign w:val="center"/>
          </w:tcPr>
          <w:p w14:paraId="7F9B8EA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Нужно покупать или органически формировать поток посетителей</w:t>
            </w:r>
          </w:p>
        </w:tc>
        <w:tc>
          <w:tcPr>
            <w:tcW w:w="4666" w:type="dxa"/>
            <w:vAlign w:val="center"/>
          </w:tcPr>
          <w:p w14:paraId="0DBD434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1,24 у.е. по запросу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(мир); органика 48,5 %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ЛР2-3);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Беларуси – не собрано (раздел 2.3.5)</w:t>
            </w:r>
          </w:p>
        </w:tc>
      </w:tr>
      <w:tr w14:paraId="75F44A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D020A2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Доверие</w:t>
            </w:r>
          </w:p>
        </w:tc>
        <w:tc>
          <w:tcPr>
            <w:tcW w:w="2280" w:type="dxa"/>
            <w:vAlign w:val="center"/>
          </w:tcPr>
          <w:p w14:paraId="524B564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 не всегда готов покупать у неизвестного поставщика</w:t>
            </w:r>
          </w:p>
        </w:tc>
        <w:tc>
          <w:tcPr>
            <w:tcW w:w="4666" w:type="dxa"/>
            <w:vAlign w:val="center"/>
          </w:tcPr>
          <w:p w14:paraId="2F3A985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13 583 отзыва,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8 988;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раздел 2.4; у большинства открытых инструментов отзывов нет</w:t>
            </w:r>
          </w:p>
        </w:tc>
      </w:tr>
      <w:tr w14:paraId="3CC9FE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7DC0AF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и аналитика</w:t>
            </w:r>
          </w:p>
        </w:tc>
        <w:tc>
          <w:tcPr>
            <w:tcW w:w="2280" w:type="dxa"/>
            <w:vAlign w:val="center"/>
          </w:tcPr>
          <w:p w14:paraId="0F9D6B3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Лидеры лучше понимают аудиторию</w:t>
            </w:r>
          </w:p>
        </w:tc>
        <w:tc>
          <w:tcPr>
            <w:tcW w:w="4666" w:type="dxa"/>
            <w:vAlign w:val="center"/>
          </w:tcPr>
          <w:p w14:paraId="2525F8E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политики данных и продуктовые страницы лидеров не изучались</w:t>
            </w:r>
          </w:p>
        </w:tc>
      </w:tr>
      <w:tr w14:paraId="02A8F3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C2B924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Технологическая инфраструктура</w:t>
            </w:r>
          </w:p>
        </w:tc>
        <w:tc>
          <w:tcPr>
            <w:tcW w:w="2280" w:type="dxa"/>
            <w:vAlign w:val="center"/>
          </w:tcPr>
          <w:p w14:paraId="1E985E8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Нужны сайт, платформа, кабинет, оплата, аналитика, поддержка</w:t>
            </w:r>
          </w:p>
        </w:tc>
        <w:tc>
          <w:tcPr>
            <w:tcW w:w="4666" w:type="dxa"/>
            <w:vAlign w:val="center"/>
          </w:tcPr>
          <w:p w14:paraId="566F309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Нужны сайт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PWA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кабинет, оплата, аналитика; прием платежей –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(1,2–3,5 %)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Paddle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(5 % + 0,50 у.е.); стек и ресурсы конкурентов (лист 06) – не собрано</w:t>
            </w:r>
          </w:p>
        </w:tc>
      </w:tr>
      <w:tr w14:paraId="3DE81A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691F74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Платформенные правила</w:t>
            </w:r>
          </w:p>
        </w:tc>
        <w:tc>
          <w:tcPr>
            <w:tcW w:w="2280" w:type="dxa"/>
            <w:vAlign w:val="center"/>
          </w:tcPr>
          <w:p w14:paraId="48C9063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Платформы могут менять условия доступа</w:t>
            </w:r>
          </w:p>
        </w:tc>
        <w:tc>
          <w:tcPr>
            <w:tcW w:w="4666" w:type="dxa"/>
            <w:vAlign w:val="center"/>
          </w:tcPr>
          <w:p w14:paraId="630124A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PWA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 собственным сайтом; правила магазинов расширений и рекламных систем – не собрано</w:t>
            </w:r>
          </w:p>
        </w:tc>
      </w:tr>
      <w:tr w14:paraId="129C14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C478F9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Сетевые эффекты</w:t>
            </w:r>
          </w:p>
        </w:tc>
        <w:tc>
          <w:tcPr>
            <w:tcW w:w="2280" w:type="dxa"/>
            <w:vAlign w:val="center"/>
          </w:tcPr>
          <w:p w14:paraId="305C63B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Ценность растет с числом пользователей</w:t>
            </w:r>
          </w:p>
        </w:tc>
        <w:tc>
          <w:tcPr>
            <w:tcW w:w="4666" w:type="dxa"/>
            <w:vAlign w:val="center"/>
          </w:tcPr>
          <w:p w14:paraId="636AC88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в разделе 2.9</w:t>
            </w:r>
          </w:p>
        </w:tc>
      </w:tr>
    </w:tbl>
    <w:p w14:paraId="426D8253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14 шесть барьеров входа соотнесены с фактами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: по трафику приведены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1,24 у.е. по запросу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органика 48,5 %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, по доверию – число отзывов на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у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(13 583) и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(8 988). По барьеру «Данные и аналитика» данные не собраны, сетевые эффекты оцениваются в разделе 2.9.</w:t>
      </w:r>
    </w:p>
    <w:p w14:paraId="08BEC51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15 – Аналитические пункты и источники данных [2]</w:t>
      </w:r>
    </w:p>
    <w:tbl>
      <w:tblPr>
        <w:tblStyle w:val="30"/>
        <w:tblW w:w="93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2"/>
        <w:gridCol w:w="1722"/>
        <w:gridCol w:w="1179"/>
        <w:gridCol w:w="1396"/>
        <w:gridCol w:w="1722"/>
        <w:gridCol w:w="1613"/>
      </w:tblGrid>
      <w:tr w14:paraId="70AF01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99C96F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Аналитический пункт</w:t>
            </w:r>
          </w:p>
        </w:tc>
        <w:tc>
          <w:tcPr>
            <w:tcW w:w="17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57783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Источники</w:t>
            </w:r>
          </w:p>
        </w:tc>
        <w:tc>
          <w:tcPr>
            <w:tcW w:w="117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1AC8A1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139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3A443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 обращения</w:t>
            </w:r>
          </w:p>
        </w:tc>
        <w:tc>
          <w:tcPr>
            <w:tcW w:w="17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588E4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</w:t>
            </w:r>
          </w:p>
        </w:tc>
        <w:tc>
          <w:tcPr>
            <w:tcW w:w="161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956595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 данных</w:t>
            </w:r>
          </w:p>
        </w:tc>
      </w:tr>
      <w:tr w14:paraId="124ACF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2" w:type="dxa"/>
            <w:vAlign w:val="center"/>
          </w:tcPr>
          <w:p w14:paraId="04C744E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Темп появления новых игроков</w:t>
            </w:r>
          </w:p>
        </w:tc>
        <w:tc>
          <w:tcPr>
            <w:tcW w:w="1722" w:type="dxa"/>
            <w:vAlign w:val="center"/>
          </w:tcPr>
          <w:p w14:paraId="6BAA55C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Crunchbase</w:t>
            </w:r>
            <w:r>
              <w:rPr>
                <w:rFonts w:ascii="Times New Roman" w:hAnsi="Times New Roman"/>
                <w:sz w:val="24"/>
                <w:szCs w:val="20"/>
              </w:rPr>
              <w:t>, стартап-медиа</w:t>
            </w:r>
          </w:p>
        </w:tc>
        <w:tc>
          <w:tcPr>
            <w:tcW w:w="1179" w:type="dxa"/>
            <w:vAlign w:val="center"/>
          </w:tcPr>
          <w:p w14:paraId="00A8F48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396" w:type="dxa"/>
            <w:vAlign w:val="center"/>
          </w:tcPr>
          <w:p w14:paraId="6CB8CA9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RDAP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даты регистрации доменов);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Crunchbase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собрано</w:t>
            </w:r>
          </w:p>
        </w:tc>
        <w:tc>
          <w:tcPr>
            <w:tcW w:w="1722" w:type="dxa"/>
            <w:vAlign w:val="center"/>
          </w:tcPr>
          <w:p w14:paraId="0841A30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2001–2022 гг. регистрации; в 2022 г. – 3 из 19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d2lang.com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stormbpmn.com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13" w:type="dxa"/>
            <w:vAlign w:val="center"/>
          </w:tcPr>
          <w:p w14:paraId="59183F8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смещение в сторону стартапов</w:t>
            </w:r>
          </w:p>
        </w:tc>
      </w:tr>
      <w:tr w14:paraId="261816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2" w:type="dxa"/>
            <w:vAlign w:val="center"/>
          </w:tcPr>
          <w:p w14:paraId="5AFF96F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Доступность технологий входа</w:t>
            </w:r>
          </w:p>
        </w:tc>
        <w:tc>
          <w:tcPr>
            <w:tcW w:w="1722" w:type="dxa"/>
            <w:vAlign w:val="center"/>
          </w:tcPr>
          <w:p w14:paraId="1A4F3AF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npm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BuiltWith</w:t>
            </w:r>
          </w:p>
        </w:tc>
        <w:tc>
          <w:tcPr>
            <w:tcW w:w="1179" w:type="dxa"/>
            <w:vAlign w:val="center"/>
          </w:tcPr>
          <w:p w14:paraId="6C9659F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396" w:type="dxa"/>
            <w:vAlign w:val="center"/>
          </w:tcPr>
          <w:p w14:paraId="5F064E1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722" w:type="dxa"/>
            <w:vAlign w:val="center"/>
          </w:tcPr>
          <w:p w14:paraId="0FEDCD6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на дату: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13 346 звезд,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25 544,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excalidraw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133 301,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bpmn-js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9 675,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kroki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4 351</w:t>
            </w:r>
          </w:p>
        </w:tc>
        <w:tc>
          <w:tcPr>
            <w:tcW w:w="1613" w:type="dxa"/>
            <w:vAlign w:val="center"/>
          </w:tcPr>
          <w:p w14:paraId="30ED991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активность репозиториев не равна качеству</w:t>
            </w:r>
          </w:p>
        </w:tc>
      </w:tr>
      <w:tr w14:paraId="1732D0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2" w:type="dxa"/>
            <w:vAlign w:val="center"/>
          </w:tcPr>
          <w:p w14:paraId="0529B6B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Стоимость привлечения клиента</w:t>
            </w:r>
          </w:p>
        </w:tc>
        <w:tc>
          <w:tcPr>
            <w:tcW w:w="1722" w:type="dxa"/>
            <w:vAlign w:val="center"/>
          </w:tcPr>
          <w:p w14:paraId="2C53979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Keyword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Planner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Яндекс Директ,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1179" w:type="dxa"/>
            <w:vAlign w:val="center"/>
          </w:tcPr>
          <w:p w14:paraId="1DEA970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396" w:type="dxa"/>
            <w:vAlign w:val="center"/>
          </w:tcPr>
          <w:p w14:paraId="4BAFC87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нужен рекламный аккаунт</w:t>
            </w:r>
          </w:p>
        </w:tc>
        <w:tc>
          <w:tcPr>
            <w:tcW w:w="1722" w:type="dxa"/>
            <w:vAlign w:val="center"/>
          </w:tcPr>
          <w:p w14:paraId="31AA8BE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613" w:type="dxa"/>
            <w:vAlign w:val="center"/>
          </w:tcPr>
          <w:p w14:paraId="76C5A40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требуется рекламный аккаунт</w:t>
            </w:r>
          </w:p>
        </w:tc>
      </w:tr>
      <w:tr w14:paraId="55BE03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2" w:type="dxa"/>
            <w:vAlign w:val="center"/>
          </w:tcPr>
          <w:p w14:paraId="1385DE0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Необходимость доверия и репутации</w:t>
            </w:r>
          </w:p>
        </w:tc>
        <w:tc>
          <w:tcPr>
            <w:tcW w:w="1722" w:type="dxa"/>
            <w:vAlign w:val="center"/>
          </w:tcPr>
          <w:p w14:paraId="11A47D4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>, кейсы</w:t>
            </w:r>
          </w:p>
        </w:tc>
        <w:tc>
          <w:tcPr>
            <w:tcW w:w="1179" w:type="dxa"/>
            <w:vAlign w:val="center"/>
          </w:tcPr>
          <w:p w14:paraId="6E66DD7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396" w:type="dxa"/>
            <w:vAlign w:val="center"/>
          </w:tcPr>
          <w:p w14:paraId="7B4BF64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722" w:type="dxa"/>
            <w:vAlign w:val="center"/>
          </w:tcPr>
          <w:p w14:paraId="2C34C56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 обращения</w:t>
            </w:r>
          </w:p>
        </w:tc>
        <w:tc>
          <w:tcPr>
            <w:tcW w:w="1613" w:type="dxa"/>
            <w:vAlign w:val="center"/>
          </w:tcPr>
          <w:p w14:paraId="7F86141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отзывы могут быть смещены</w:t>
            </w:r>
          </w:p>
        </w:tc>
      </w:tr>
      <w:tr w14:paraId="6BE2E2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2" w:type="dxa"/>
            <w:vAlign w:val="center"/>
          </w:tcPr>
          <w:p w14:paraId="75A4F86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Капитал и финансирование</w:t>
            </w:r>
          </w:p>
        </w:tc>
        <w:tc>
          <w:tcPr>
            <w:tcW w:w="1722" w:type="dxa"/>
            <w:vAlign w:val="center"/>
          </w:tcPr>
          <w:p w14:paraId="54DBAB2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Crunchbase</w:t>
            </w:r>
            <w:r>
              <w:rPr>
                <w:rFonts w:ascii="Times New Roman" w:hAnsi="Times New Roman"/>
                <w:sz w:val="24"/>
                <w:szCs w:val="20"/>
              </w:rPr>
              <w:t>, новости</w:t>
            </w:r>
          </w:p>
        </w:tc>
        <w:tc>
          <w:tcPr>
            <w:tcW w:w="1179" w:type="dxa"/>
            <w:vAlign w:val="center"/>
          </w:tcPr>
          <w:p w14:paraId="0A42596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396" w:type="dxa"/>
            <w:vAlign w:val="center"/>
          </w:tcPr>
          <w:p w14:paraId="2E6BA00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Crunchbase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Cloudflare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722" w:type="dxa"/>
            <w:vAlign w:val="center"/>
          </w:tcPr>
          <w:p w14:paraId="71E6F27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613" w:type="dxa"/>
            <w:vAlign w:val="center"/>
          </w:tcPr>
          <w:p w14:paraId="43F011A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часть данных платная</w:t>
            </w:r>
          </w:p>
        </w:tc>
      </w:tr>
      <w:tr w14:paraId="0B045D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2" w:type="dxa"/>
            <w:vAlign w:val="center"/>
          </w:tcPr>
          <w:p w14:paraId="7A27959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Регуляторные и договорные барьеры</w:t>
            </w:r>
          </w:p>
        </w:tc>
        <w:tc>
          <w:tcPr>
            <w:tcW w:w="1722" w:type="dxa"/>
            <w:vAlign w:val="center"/>
          </w:tcPr>
          <w:p w14:paraId="5BA22AB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Условия платежных сервисов, законодательство о персональных данных</w:t>
            </w:r>
          </w:p>
        </w:tc>
        <w:tc>
          <w:tcPr>
            <w:tcW w:w="1179" w:type="dxa"/>
            <w:vAlign w:val="center"/>
          </w:tcPr>
          <w:p w14:paraId="774D106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396" w:type="dxa"/>
            <w:vAlign w:val="center"/>
          </w:tcPr>
          <w:p w14:paraId="627C526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 (условия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Paddle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Stripe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722" w:type="dxa"/>
            <w:vAlign w:val="center"/>
          </w:tcPr>
          <w:p w14:paraId="56714E5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 обращения</w:t>
            </w:r>
          </w:p>
        </w:tc>
        <w:tc>
          <w:tcPr>
            <w:tcW w:w="1613" w:type="dxa"/>
            <w:vAlign w:val="center"/>
          </w:tcPr>
          <w:p w14:paraId="53D7708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юридическая оценка не проводится</w:t>
            </w:r>
          </w:p>
        </w:tc>
      </w:tr>
      <w:tr w14:paraId="7A37DA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2" w:type="dxa"/>
            <w:vAlign w:val="center"/>
          </w:tcPr>
          <w:p w14:paraId="4171D70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 к платформам</w:t>
            </w:r>
          </w:p>
        </w:tc>
        <w:tc>
          <w:tcPr>
            <w:tcW w:w="1722" w:type="dxa"/>
            <w:vAlign w:val="center"/>
          </w:tcPr>
          <w:p w14:paraId="4752AFD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Правила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Play</w:t>
            </w:r>
            <w:r>
              <w:rPr>
                <w:rFonts w:ascii="Times New Roman" w:hAnsi="Times New Roman"/>
                <w:sz w:val="24"/>
                <w:szCs w:val="20"/>
              </w:rPr>
              <w:t>, магазины расширений</w:t>
            </w:r>
          </w:p>
        </w:tc>
        <w:tc>
          <w:tcPr>
            <w:tcW w:w="1179" w:type="dxa"/>
            <w:vAlign w:val="center"/>
          </w:tcPr>
          <w:p w14:paraId="4A316AF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396" w:type="dxa"/>
            <w:vAlign w:val="center"/>
          </w:tcPr>
          <w:p w14:paraId="64E1F3C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правила магазинов не изучались</w:t>
            </w:r>
          </w:p>
        </w:tc>
        <w:tc>
          <w:tcPr>
            <w:tcW w:w="1722" w:type="dxa"/>
            <w:vAlign w:val="center"/>
          </w:tcPr>
          <w:p w14:paraId="4B51F5E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613" w:type="dxa"/>
            <w:vAlign w:val="center"/>
          </w:tcPr>
          <w:p w14:paraId="22538C3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условия меняются</w:t>
            </w:r>
          </w:p>
        </w:tc>
      </w:tr>
    </w:tbl>
    <w:p w14:paraId="6D391425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15</w:t>
      </w:r>
    </w:p>
    <w:tbl>
      <w:tblPr>
        <w:tblStyle w:val="30"/>
        <w:tblW w:w="93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2"/>
        <w:gridCol w:w="1722"/>
        <w:gridCol w:w="1179"/>
        <w:gridCol w:w="1396"/>
        <w:gridCol w:w="1722"/>
        <w:gridCol w:w="1613"/>
      </w:tblGrid>
      <w:tr w14:paraId="3C8403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22" w:type="dxa"/>
            <w:vAlign w:val="center"/>
          </w:tcPr>
          <w:p w14:paraId="10BEC91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Аналитический пункт</w:t>
            </w:r>
          </w:p>
        </w:tc>
        <w:tc>
          <w:tcPr>
            <w:tcW w:w="1722" w:type="dxa"/>
            <w:vAlign w:val="center"/>
          </w:tcPr>
          <w:p w14:paraId="4D9D8FA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Источники</w:t>
            </w:r>
          </w:p>
        </w:tc>
        <w:tc>
          <w:tcPr>
            <w:tcW w:w="1179" w:type="dxa"/>
            <w:vAlign w:val="center"/>
          </w:tcPr>
          <w:p w14:paraId="16E5799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География</w:t>
            </w:r>
          </w:p>
        </w:tc>
        <w:tc>
          <w:tcPr>
            <w:tcW w:w="1396" w:type="dxa"/>
            <w:vAlign w:val="center"/>
          </w:tcPr>
          <w:p w14:paraId="66244EB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 обращения</w:t>
            </w:r>
          </w:p>
        </w:tc>
        <w:tc>
          <w:tcPr>
            <w:tcW w:w="1722" w:type="dxa"/>
            <w:vAlign w:val="center"/>
          </w:tcPr>
          <w:p w14:paraId="03BFB7E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Период</w:t>
            </w:r>
          </w:p>
        </w:tc>
        <w:tc>
          <w:tcPr>
            <w:tcW w:w="1613" w:type="dxa"/>
            <w:vAlign w:val="center"/>
          </w:tcPr>
          <w:p w14:paraId="05A3A06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Ограничения данных</w:t>
            </w:r>
          </w:p>
        </w:tc>
      </w:tr>
      <w:tr w14:paraId="729F0C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2" w:type="dxa"/>
            <w:vAlign w:val="center"/>
          </w:tcPr>
          <w:p w14:paraId="4BC722C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 к кадрам</w:t>
            </w:r>
          </w:p>
        </w:tc>
        <w:tc>
          <w:tcPr>
            <w:tcW w:w="1722" w:type="dxa"/>
            <w:vAlign w:val="center"/>
          </w:tcPr>
          <w:p w14:paraId="318D9C2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rabota.by</w:t>
            </w:r>
            <w:r>
              <w:rPr>
                <w:rFonts w:ascii="Times New Roman" w:hAnsi="Times New Roman"/>
                <w:sz w:val="24"/>
                <w:szCs w:val="20"/>
              </w:rPr>
              <w:t>, зарплатные обзоры</w:t>
            </w:r>
          </w:p>
        </w:tc>
        <w:tc>
          <w:tcPr>
            <w:tcW w:w="1179" w:type="dxa"/>
            <w:vAlign w:val="center"/>
          </w:tcPr>
          <w:p w14:paraId="20AD8EE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396" w:type="dxa"/>
            <w:vAlign w:val="center"/>
          </w:tcPr>
          <w:p w14:paraId="3D4F962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rabota.by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проверялся</w:t>
            </w:r>
          </w:p>
        </w:tc>
        <w:tc>
          <w:tcPr>
            <w:tcW w:w="1722" w:type="dxa"/>
            <w:vAlign w:val="center"/>
          </w:tcPr>
          <w:p w14:paraId="3140EB8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613" w:type="dxa"/>
            <w:vAlign w:val="center"/>
          </w:tcPr>
          <w:p w14:paraId="22996AB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выборка вакансий неполная</w:t>
            </w:r>
          </w:p>
        </w:tc>
      </w:tr>
      <w:tr w14:paraId="3CFF7E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2" w:type="dxa"/>
            <w:vAlign w:val="center"/>
          </w:tcPr>
          <w:p w14:paraId="5AB9E72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Open-source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как ускорители входа</w:t>
            </w:r>
          </w:p>
        </w:tc>
        <w:tc>
          <w:tcPr>
            <w:tcW w:w="1722" w:type="dxa"/>
            <w:vAlign w:val="center"/>
          </w:tcPr>
          <w:p w14:paraId="28E60B0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Hugging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Face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</w:p>
        </w:tc>
        <w:tc>
          <w:tcPr>
            <w:tcW w:w="1179" w:type="dxa"/>
            <w:vAlign w:val="center"/>
          </w:tcPr>
          <w:p w14:paraId="1C40E98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396" w:type="dxa"/>
            <w:vAlign w:val="center"/>
          </w:tcPr>
          <w:p w14:paraId="014C84F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Вордстат);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собрано</w:t>
            </w:r>
          </w:p>
        </w:tc>
        <w:tc>
          <w:tcPr>
            <w:tcW w:w="1722" w:type="dxa"/>
            <w:vAlign w:val="center"/>
          </w:tcPr>
          <w:p w14:paraId="6F94C64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дату; 29.08.2026–27.09.2026</w:t>
            </w:r>
          </w:p>
        </w:tc>
        <w:tc>
          <w:tcPr>
            <w:tcW w:w="1613" w:type="dxa"/>
            <w:vAlign w:val="center"/>
          </w:tcPr>
          <w:p w14:paraId="39884D0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звезды не равны числу пользователей</w:t>
            </w:r>
          </w:p>
        </w:tc>
      </w:tr>
    </w:tbl>
    <w:p w14:paraId="31D64BCA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15 приведены девять аналитических пунктов угрозы новых участников. Данные от 30.09.2026 собраны по датам регистрации доменов (</w:t>
      </w:r>
      <w:r>
        <w:rPr>
          <w:rFonts w:ascii="Times New Roman" w:hAnsi="Times New Roman"/>
          <w:i/>
          <w:sz w:val="28"/>
        </w:rPr>
        <w:t>RDAP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GitHub API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и условиям </w:t>
      </w:r>
      <w:r>
        <w:rPr>
          <w:rFonts w:ascii="Times New Roman" w:hAnsi="Times New Roman"/>
          <w:i/>
          <w:sz w:val="28"/>
        </w:rPr>
        <w:t>bePaid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Paddle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sz w:val="28"/>
        </w:rPr>
        <w:t>, а стоимость привлечения клиента, капитал, доступ к платформам и кадрам не собраны.</w:t>
      </w:r>
    </w:p>
    <w:p w14:paraId="30966C2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16 – Уровни угрозы новых участников [1]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7533"/>
      </w:tblGrid>
      <w:tr w14:paraId="11D61E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5BF64B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75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88815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Признаки</w:t>
            </w:r>
          </w:p>
        </w:tc>
      </w:tr>
      <w:tr w14:paraId="1E61F8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5E667E2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  <w:tc>
          <w:tcPr>
            <w:tcW w:w="7533" w:type="dxa"/>
            <w:vAlign w:val="center"/>
          </w:tcPr>
          <w:p w14:paraId="1D03305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 требует капитала, доверия, лицензий, сложных технологий, уникальных данных или сильной инфраструктуры</w:t>
            </w:r>
          </w:p>
        </w:tc>
      </w:tr>
      <w:tr w14:paraId="3076A6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2F7DCB7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  <w:tc>
          <w:tcPr>
            <w:tcW w:w="7533" w:type="dxa"/>
            <w:vAlign w:val="center"/>
          </w:tcPr>
          <w:p w14:paraId="07F3D67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Войти можно, но для видимости нужны инвестиции в рекламу, контент, репутацию и продукт</w:t>
            </w:r>
          </w:p>
        </w:tc>
      </w:tr>
      <w:tr w14:paraId="1BCE52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52CD74B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  <w:tc>
          <w:tcPr>
            <w:tcW w:w="7533" w:type="dxa"/>
            <w:vAlign w:val="center"/>
          </w:tcPr>
          <w:p w14:paraId="2F02DC6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Предложение легко копируется, входные затраты низкие, клиенты быстро переключаются, барьеры доверия умеренные</w:t>
            </w:r>
          </w:p>
        </w:tc>
      </w:tr>
    </w:tbl>
    <w:p w14:paraId="553C245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[1]): Угроза новых участников оценивается как средняя, потому что формальный запуск бизнеса требует небольших ресурсов (открытые технологии: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– 90 489 звезд,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 – 25 544,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13 346; три из 19 доменов группы зарегистрированы в 2022 г.), а достижение реального потока клиентов зависит от доверия (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13 583 отзыва), трафика (топ-3 по визитам – 93,2 %) и платежной инфраструктуры (</w:t>
      </w: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sz w:val="28"/>
        </w:rPr>
        <w:t xml:space="preserve"> недоступен для Беларуси по списку стран). Оценка А (1–5): 3; Б (0–3): 2. Методика требует различать низкие барьеры запуска и низкие барьеры входа: создать сайт легко, но получить доверие, отзывы и трафик сложно [1].</w:t>
      </w:r>
    </w:p>
    <w:bookmarkEnd w:id="18"/>
    <w:p w14:paraId="7F4AFF29">
      <w:pPr>
        <w:pStyle w:val="4"/>
        <w:keepNext/>
        <w:spacing w:before="360" w:after="360" w:line="360" w:lineRule="exact"/>
        <w:ind w:firstLine="709"/>
        <w:jc w:val="left"/>
      </w:pPr>
      <w:bookmarkStart w:id="19" w:name="_Toc666"/>
      <w:bookmarkStart w:id="20" w:name="сила-покупателей"/>
      <w:r>
        <w:rPr>
          <w:rFonts w:ascii="Times New Roman" w:hAnsi="Times New Roman"/>
          <w:b/>
          <w:sz w:val="28"/>
        </w:rPr>
        <w:t>2.6 Сила покупателей</w:t>
      </w:r>
      <w:bookmarkEnd w:id="19"/>
    </w:p>
    <w:p w14:paraId="7B2BB4C3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17 – Факторы силы покупателей [1]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1953"/>
        <w:gridCol w:w="4993"/>
      </w:tblGrid>
      <w:tr w14:paraId="77AE67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6C29A3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Фактор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A245A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проверять</w:t>
            </w:r>
          </w:p>
        </w:tc>
        <w:tc>
          <w:tcPr>
            <w:tcW w:w="49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657218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Факты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086C01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8B260D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Сравнимость предложений</w:t>
            </w:r>
          </w:p>
        </w:tc>
        <w:tc>
          <w:tcPr>
            <w:tcW w:w="1953" w:type="dxa"/>
            <w:vAlign w:val="center"/>
          </w:tcPr>
          <w:p w14:paraId="6E3ACD7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Легко ли сравнить цены, тарифы, отзывы и условия</w:t>
            </w:r>
          </w:p>
        </w:tc>
        <w:tc>
          <w:tcPr>
            <w:tcW w:w="4993" w:type="dxa"/>
            <w:vAlign w:val="center"/>
          </w:tcPr>
          <w:p w14:paraId="60E9E7B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Тарифы опубликованы и сопоставимы: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 и 20 у.е.,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 и 15 у.е.,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 и 10 у.е.,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 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 и 20 у.е.;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бесплатны [7]</w:t>
            </w:r>
          </w:p>
        </w:tc>
      </w:tr>
      <w:tr w14:paraId="1150A7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281413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Количество альтернатив</w:t>
            </w:r>
          </w:p>
        </w:tc>
        <w:tc>
          <w:tcPr>
            <w:tcW w:w="1953" w:type="dxa"/>
            <w:vAlign w:val="center"/>
          </w:tcPr>
          <w:p w14:paraId="23AEE48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Сколько поставщиков доступно</w:t>
            </w:r>
          </w:p>
        </w:tc>
        <w:tc>
          <w:tcPr>
            <w:tcW w:w="4993" w:type="dxa"/>
            <w:vAlign w:val="center"/>
          </w:tcPr>
          <w:p w14:paraId="0781957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19 доменов группы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>; заменители – генерация диаграмм нейросетью и ручное построение</w:t>
            </w:r>
          </w:p>
        </w:tc>
      </w:tr>
      <w:tr w14:paraId="1EA9A3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E3EE00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Издержки переключения</w:t>
            </w:r>
          </w:p>
        </w:tc>
        <w:tc>
          <w:tcPr>
            <w:tcW w:w="1953" w:type="dxa"/>
            <w:vAlign w:val="center"/>
          </w:tcPr>
          <w:p w14:paraId="2D24A65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Теряет ли клиент данные, настройки, интеграции</w:t>
            </w:r>
          </w:p>
        </w:tc>
        <w:tc>
          <w:tcPr>
            <w:tcW w:w="4993" w:type="dxa"/>
            <w:vAlign w:val="center"/>
          </w:tcPr>
          <w:p w14:paraId="720E038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форматы экспорта и импорта конкурентов не собирались</w:t>
            </w:r>
          </w:p>
        </w:tc>
      </w:tr>
      <w:tr w14:paraId="14B98E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CECFA7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Чувствительность к цене</w:t>
            </w:r>
          </w:p>
        </w:tc>
        <w:tc>
          <w:tcPr>
            <w:tcW w:w="1953" w:type="dxa"/>
            <w:vAlign w:val="center"/>
          </w:tcPr>
          <w:p w14:paraId="5A52166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Выбирает минимальную цену или платит за качество</w:t>
            </w:r>
          </w:p>
        </w:tc>
        <w:tc>
          <w:tcPr>
            <w:tcW w:w="4993" w:type="dxa"/>
            <w:vAlign w:val="center"/>
          </w:tcPr>
          <w:p w14:paraId="1A323F7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Платные тарифы конкурентов 26,12 – 91,61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 (среднее по продуктам: минимум – максимум),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 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10,10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месяц; индекс платежеспособности: студенты 1,40, аналитики и архитекторы 31,76, преподаватели 15,71 [8]. Коммерческих формулировок 16 за 30 дней против 170 инструментальных и 87 проблемных (ЛР2-3, выводы);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– 5 запросов в месяц</w:t>
            </w:r>
          </w:p>
        </w:tc>
      </w:tr>
      <w:tr w14:paraId="518D36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D8D351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Значимость качества и результата</w:t>
            </w:r>
          </w:p>
        </w:tc>
        <w:tc>
          <w:tcPr>
            <w:tcW w:w="1953" w:type="dxa"/>
            <w:vAlign w:val="center"/>
          </w:tcPr>
          <w:p w14:paraId="1D399AC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Можно ли измерить эффект</w:t>
            </w:r>
          </w:p>
        </w:tc>
        <w:tc>
          <w:tcPr>
            <w:tcW w:w="4993" w:type="dxa"/>
            <w:vAlign w:val="center"/>
          </w:tcPr>
          <w:p w14:paraId="45F48B3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опрос студентов (20–30 респондентов), нужна пользовательница</w:t>
            </w:r>
          </w:p>
        </w:tc>
      </w:tr>
      <w:tr w14:paraId="75053E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17D8DA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Повторяемость покупки</w:t>
            </w:r>
          </w:p>
        </w:tc>
        <w:tc>
          <w:tcPr>
            <w:tcW w:w="1953" w:type="dxa"/>
            <w:vAlign w:val="center"/>
          </w:tcPr>
          <w:p w14:paraId="38AF23D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Разовая покупка или подписка</w:t>
            </w:r>
          </w:p>
        </w:tc>
        <w:tc>
          <w:tcPr>
            <w:tcW w:w="4993" w:type="dxa"/>
            <w:vAlign w:val="center"/>
          </w:tcPr>
          <w:p w14:paraId="31FDE9F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подписка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Free/Pro </w:t>
            </w:r>
            <w:r>
              <w:rPr>
                <w:rFonts w:ascii="Times New Roman" w:hAnsi="Times New Roman"/>
                <w:sz w:val="24"/>
                <w:szCs w:val="20"/>
              </w:rPr>
              <w:t>[5]</w:t>
            </w:r>
          </w:p>
        </w:tc>
      </w:tr>
    </w:tbl>
    <w:p w14:paraId="01377E1F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17 шесть факторов силы покупателей сопоставлены с фактами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Тарифы опубликованы и сопоставимы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8 и 20 у.е.,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5 и 15 у.е.), платные тарифы конкурентов составляют 26,12 – 91,61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месяц, а данные по издержкам переключения и значимости качества не собраны.</w:t>
      </w:r>
    </w:p>
    <w:p w14:paraId="653A024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18 – Аналитические пункты и источники данных [2]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2"/>
        <w:gridCol w:w="1595"/>
        <w:gridCol w:w="1166"/>
        <w:gridCol w:w="1702"/>
        <w:gridCol w:w="1702"/>
        <w:gridCol w:w="1488"/>
      </w:tblGrid>
      <w:tr w14:paraId="38A7E7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D75DCF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Аналитический пункт</w:t>
            </w:r>
          </w:p>
        </w:tc>
        <w:tc>
          <w:tcPr>
            <w:tcW w:w="15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DAAF00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Источники</w:t>
            </w:r>
          </w:p>
        </w:tc>
        <w:tc>
          <w:tcPr>
            <w:tcW w:w="116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1C6555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17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0C5CC6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 обращения</w:t>
            </w:r>
          </w:p>
        </w:tc>
        <w:tc>
          <w:tcPr>
            <w:tcW w:w="17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F3FF37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</w:t>
            </w:r>
          </w:p>
        </w:tc>
        <w:tc>
          <w:tcPr>
            <w:tcW w:w="148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36C313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 данных</w:t>
            </w:r>
          </w:p>
        </w:tc>
      </w:tr>
      <w:tr w14:paraId="69804D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1C6E32F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Доступность альтернатив</w:t>
            </w:r>
          </w:p>
        </w:tc>
        <w:tc>
          <w:tcPr>
            <w:tcW w:w="1595" w:type="dxa"/>
            <w:vAlign w:val="center"/>
          </w:tcPr>
          <w:p w14:paraId="4AA5933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</w:p>
        </w:tc>
        <w:tc>
          <w:tcPr>
            <w:tcW w:w="1166" w:type="dxa"/>
            <w:vAlign w:val="center"/>
          </w:tcPr>
          <w:p w14:paraId="4D0D268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702" w:type="dxa"/>
            <w:vAlign w:val="center"/>
          </w:tcPr>
          <w:p w14:paraId="0C8CE84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alternatives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собрано</w:t>
            </w:r>
          </w:p>
        </w:tc>
        <w:tc>
          <w:tcPr>
            <w:tcW w:w="1702" w:type="dxa"/>
            <w:vAlign w:val="center"/>
          </w:tcPr>
          <w:p w14:paraId="14B8E68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29.08.2026–27.09.2026</w:t>
            </w:r>
          </w:p>
        </w:tc>
        <w:tc>
          <w:tcPr>
            <w:tcW w:w="1488" w:type="dxa"/>
            <w:vAlign w:val="center"/>
          </w:tcPr>
          <w:p w14:paraId="1471B6D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списки зависят от категории площадки</w:t>
            </w:r>
          </w:p>
        </w:tc>
      </w:tr>
      <w:tr w14:paraId="348D99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7A28B5A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Прозрачность цен</w:t>
            </w:r>
          </w:p>
        </w:tc>
        <w:tc>
          <w:tcPr>
            <w:tcW w:w="1595" w:type="dxa"/>
            <w:vAlign w:val="center"/>
          </w:tcPr>
          <w:p w14:paraId="06CCD4C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Сайты,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</w:p>
        </w:tc>
        <w:tc>
          <w:tcPr>
            <w:tcW w:w="1166" w:type="dxa"/>
            <w:vAlign w:val="center"/>
          </w:tcPr>
          <w:p w14:paraId="7B0CAB4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702" w:type="dxa"/>
            <w:vAlign w:val="center"/>
          </w:tcPr>
          <w:p w14:paraId="3014288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02" w:type="dxa"/>
            <w:vAlign w:val="center"/>
          </w:tcPr>
          <w:p w14:paraId="1063733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 обращения</w:t>
            </w:r>
          </w:p>
        </w:tc>
        <w:tc>
          <w:tcPr>
            <w:tcW w:w="1488" w:type="dxa"/>
            <w:vAlign w:val="center"/>
          </w:tcPr>
          <w:p w14:paraId="524823A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 меняются</w:t>
            </w:r>
          </w:p>
        </w:tc>
      </w:tr>
      <w:tr w14:paraId="209FF0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3737AB4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Отзывы и качество опыта</w:t>
            </w:r>
          </w:p>
        </w:tc>
        <w:tc>
          <w:tcPr>
            <w:tcW w:w="1595" w:type="dxa"/>
            <w:vAlign w:val="center"/>
          </w:tcPr>
          <w:p w14:paraId="6DB2900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>, форумы</w:t>
            </w:r>
          </w:p>
        </w:tc>
        <w:tc>
          <w:tcPr>
            <w:tcW w:w="1166" w:type="dxa"/>
            <w:vAlign w:val="center"/>
          </w:tcPr>
          <w:p w14:paraId="764CDA3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702" w:type="dxa"/>
            <w:vAlign w:val="center"/>
          </w:tcPr>
          <w:p w14:paraId="7D5DA49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702" w:type="dxa"/>
            <w:vAlign w:val="center"/>
          </w:tcPr>
          <w:p w14:paraId="0C7FF88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 обращения</w:t>
            </w:r>
          </w:p>
        </w:tc>
        <w:tc>
          <w:tcPr>
            <w:tcW w:w="1488" w:type="dxa"/>
            <w:vAlign w:val="center"/>
          </w:tcPr>
          <w:p w14:paraId="246DBAB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отзывы могут быть смещены</w:t>
            </w:r>
          </w:p>
        </w:tc>
      </w:tr>
      <w:tr w14:paraId="194A7E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32E842F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Покупательское намерение</w:t>
            </w:r>
          </w:p>
        </w:tc>
        <w:tc>
          <w:tcPr>
            <w:tcW w:w="1595" w:type="dxa"/>
            <w:vAlign w:val="center"/>
          </w:tcPr>
          <w:p w14:paraId="135D370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, Вордстат</w:t>
            </w:r>
          </w:p>
        </w:tc>
        <w:tc>
          <w:tcPr>
            <w:tcW w:w="1166" w:type="dxa"/>
            <w:vAlign w:val="center"/>
          </w:tcPr>
          <w:p w14:paraId="7A13C2D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02" w:type="dxa"/>
            <w:vAlign w:val="center"/>
          </w:tcPr>
          <w:p w14:paraId="63272CD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29–30.09.2026 (Вордстат,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; ЛР1)</w:t>
            </w:r>
          </w:p>
        </w:tc>
        <w:tc>
          <w:tcPr>
            <w:tcW w:w="1702" w:type="dxa"/>
            <w:vAlign w:val="center"/>
          </w:tcPr>
          <w:p w14:paraId="70EF1F1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09.2024–08.2026; 29.08.2026–27.09.2026</w:t>
            </w:r>
          </w:p>
        </w:tc>
        <w:tc>
          <w:tcPr>
            <w:tcW w:w="1488" w:type="dxa"/>
            <w:vAlign w:val="center"/>
          </w:tcPr>
          <w:p w14:paraId="2087EAE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формулировки единичны (ЛР1, ЛР2-3); намерение покупки прямо не измеряется</w:t>
            </w:r>
          </w:p>
        </w:tc>
      </w:tr>
      <w:tr w14:paraId="5573D2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59E78AA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Концентрация клиентов</w:t>
            </w:r>
          </w:p>
        </w:tc>
        <w:tc>
          <w:tcPr>
            <w:tcW w:w="1595" w:type="dxa"/>
            <w:vAlign w:val="center"/>
          </w:tcPr>
          <w:p w14:paraId="22BEDEB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Белстат, реестры</w:t>
            </w:r>
          </w:p>
        </w:tc>
        <w:tc>
          <w:tcPr>
            <w:tcW w:w="1166" w:type="dxa"/>
            <w:vAlign w:val="center"/>
          </w:tcPr>
          <w:p w14:paraId="0F7204B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02" w:type="dxa"/>
            <w:vAlign w:val="center"/>
          </w:tcPr>
          <w:p w14:paraId="242BC73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02" w:type="dxa"/>
            <w:vAlign w:val="center"/>
          </w:tcPr>
          <w:p w14:paraId="3E86173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2024; 2025/26 уч. год</w:t>
            </w:r>
          </w:p>
        </w:tc>
        <w:tc>
          <w:tcPr>
            <w:tcW w:w="1488" w:type="dxa"/>
            <w:vAlign w:val="center"/>
          </w:tcPr>
          <w:p w14:paraId="3935867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слабая детализация по узким нишам</w:t>
            </w:r>
          </w:p>
        </w:tc>
      </w:tr>
      <w:tr w14:paraId="499E59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574F1D1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Платежеспособность</w:t>
            </w:r>
          </w:p>
        </w:tc>
        <w:tc>
          <w:tcPr>
            <w:tcW w:w="1595" w:type="dxa"/>
            <w:vAlign w:val="center"/>
          </w:tcPr>
          <w:p w14:paraId="111C9ED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Белстат, сайты конкурентов</w:t>
            </w:r>
          </w:p>
        </w:tc>
        <w:tc>
          <w:tcPr>
            <w:tcW w:w="1166" w:type="dxa"/>
            <w:vAlign w:val="center"/>
          </w:tcPr>
          <w:p w14:paraId="1205F4D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02" w:type="dxa"/>
            <w:vAlign w:val="center"/>
          </w:tcPr>
          <w:p w14:paraId="098DF2E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02" w:type="dxa"/>
            <w:vAlign w:val="center"/>
          </w:tcPr>
          <w:p w14:paraId="25AC873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 расчета ЛР2-3</w:t>
            </w:r>
          </w:p>
        </w:tc>
        <w:tc>
          <w:tcPr>
            <w:tcW w:w="1488" w:type="dxa"/>
            <w:vAlign w:val="center"/>
          </w:tcPr>
          <w:p w14:paraId="66CC607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по узким цифровым сегментам</w:t>
            </w:r>
          </w:p>
        </w:tc>
      </w:tr>
      <w:tr w14:paraId="2255A8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5ADD59C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Издержки переключения</w:t>
            </w:r>
          </w:p>
        </w:tc>
        <w:tc>
          <w:tcPr>
            <w:tcW w:w="1595" w:type="dxa"/>
            <w:vAlign w:val="center"/>
          </w:tcPr>
          <w:p w14:paraId="78C9D09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Отзывы, документация,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</w:p>
        </w:tc>
        <w:tc>
          <w:tcPr>
            <w:tcW w:w="1166" w:type="dxa"/>
            <w:vAlign w:val="center"/>
          </w:tcPr>
          <w:p w14:paraId="71539AD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702" w:type="dxa"/>
            <w:vAlign w:val="center"/>
          </w:tcPr>
          <w:p w14:paraId="2F67819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документация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изучались</w:t>
            </w:r>
          </w:p>
        </w:tc>
        <w:tc>
          <w:tcPr>
            <w:tcW w:w="1702" w:type="dxa"/>
            <w:vAlign w:val="center"/>
          </w:tcPr>
          <w:p w14:paraId="30E28DB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88" w:type="dxa"/>
            <w:vAlign w:val="center"/>
          </w:tcPr>
          <w:p w14:paraId="7E6275F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из открытых отзывов</w:t>
            </w:r>
          </w:p>
        </w:tc>
      </w:tr>
      <w:tr w14:paraId="0DAB35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4B2A5F7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Поведение на сайте и конверсии</w:t>
            </w:r>
          </w:p>
        </w:tc>
        <w:tc>
          <w:tcPr>
            <w:tcW w:w="1595" w:type="dxa"/>
            <w:vAlign w:val="center"/>
          </w:tcPr>
          <w:p w14:paraId="339E4A1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Собственная аналитика</w:t>
            </w:r>
          </w:p>
        </w:tc>
        <w:tc>
          <w:tcPr>
            <w:tcW w:w="1166" w:type="dxa"/>
            <w:vAlign w:val="center"/>
          </w:tcPr>
          <w:p w14:paraId="5A8CAAE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702" w:type="dxa"/>
            <w:vAlign w:val="center"/>
          </w:tcPr>
          <w:p w14:paraId="6185E86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  <w:tc>
          <w:tcPr>
            <w:tcW w:w="1702" w:type="dxa"/>
            <w:vAlign w:val="center"/>
          </w:tcPr>
          <w:p w14:paraId="69320BB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88" w:type="dxa"/>
            <w:vAlign w:val="center"/>
          </w:tcPr>
          <w:p w14:paraId="3FF74F5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продукт до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>, собственных данных нет</w:t>
            </w:r>
          </w:p>
        </w:tc>
      </w:tr>
      <w:tr w14:paraId="42776A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7C1E8D3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Профессиональные сообщества</w:t>
            </w:r>
          </w:p>
        </w:tc>
        <w:tc>
          <w:tcPr>
            <w:tcW w:w="1595" w:type="dxa"/>
            <w:vAlign w:val="center"/>
          </w:tcPr>
          <w:p w14:paraId="3B1C1C8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Reddit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Stack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Overflow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Habr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Telegram</w:t>
            </w:r>
          </w:p>
        </w:tc>
        <w:tc>
          <w:tcPr>
            <w:tcW w:w="1166" w:type="dxa"/>
            <w:vAlign w:val="center"/>
          </w:tcPr>
          <w:p w14:paraId="407EF44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702" w:type="dxa"/>
            <w:vAlign w:val="center"/>
          </w:tcPr>
          <w:p w14:paraId="616F33F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собрано; опрос студентов – нужна пользовательница</w:t>
            </w:r>
          </w:p>
        </w:tc>
        <w:tc>
          <w:tcPr>
            <w:tcW w:w="1702" w:type="dxa"/>
            <w:vAlign w:val="center"/>
          </w:tcPr>
          <w:p w14:paraId="02289C1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88" w:type="dxa"/>
            <w:vAlign w:val="center"/>
          </w:tcPr>
          <w:p w14:paraId="6AF7E0C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смещенная выборка</w:t>
            </w:r>
          </w:p>
        </w:tc>
      </w:tr>
    </w:tbl>
    <w:p w14:paraId="2C3660B8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18 для девяти аналитических пунктов силы покупателей приведены источники, даты обращения и ограничения данных. Данные собраны по ценам, отзывам, покупательскому намерению, концентрации клиентов и платежеспособности, а по издержкам переключения, поведению на сайте и сообществам отсутствуют.</w:t>
      </w:r>
    </w:p>
    <w:p w14:paraId="7A2DFAD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19 – Уровни силы покупателей [1]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7533"/>
      </w:tblGrid>
      <w:tr w14:paraId="7B0FCB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FD58C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75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242E31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Признаки</w:t>
            </w:r>
          </w:p>
        </w:tc>
      </w:tr>
      <w:tr w14:paraId="6362B5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27F1FF3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Низкое</w:t>
            </w:r>
          </w:p>
        </w:tc>
        <w:tc>
          <w:tcPr>
            <w:tcW w:w="7533" w:type="dxa"/>
            <w:vAlign w:val="center"/>
          </w:tcPr>
          <w:p w14:paraId="09D8F60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Мало альтернатив, высокая доверительная составляющая, сложное переключение, высокая ценность результата</w:t>
            </w:r>
          </w:p>
        </w:tc>
      </w:tr>
      <w:tr w14:paraId="4507EF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5CE50B6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</w:t>
            </w:r>
          </w:p>
        </w:tc>
        <w:tc>
          <w:tcPr>
            <w:tcW w:w="7533" w:type="dxa"/>
            <w:vAlign w:val="center"/>
          </w:tcPr>
          <w:p w14:paraId="59F271E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 сравнивает, но учитывает качество, кейсы, надежность и долгосрочный эффект</w:t>
            </w:r>
          </w:p>
        </w:tc>
      </w:tr>
      <w:tr w14:paraId="37BDEF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5C81998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Высокое</w:t>
            </w:r>
          </w:p>
        </w:tc>
        <w:tc>
          <w:tcPr>
            <w:tcW w:w="7533" w:type="dxa"/>
            <w:vAlign w:val="center"/>
          </w:tcPr>
          <w:p w14:paraId="72EAE0C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Много однотипных предложений, прозрачные цены, низкие издержки переключения, высокая чувствительность к цене</w:t>
            </w:r>
          </w:p>
        </w:tc>
      </w:tr>
    </w:tbl>
    <w:p w14:paraId="0CA896E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[1]): Сила покупателей оценивается как высокая, поскольку потенциальные клиенты могут легко сравнивать предложения (цены и бесплатные тарифы опубликованы), имеют много альтернатив (19 доменов,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бесплатен) и, по имеющимся признакам, невысокие издержки переключения (данные об экспорте – не собрано). Смягчают давление рассредоточенность клиентов (229 тыс. студентов, 130,5 тыс. работников цифровой экономики) и высокая платежеспособность специалистов; у студентов бюджет близок к цене (индекс 1,40), а бесплатные заменители снижают готовность платить. Оценка А: 4; Б: 3.</w:t>
      </w:r>
    </w:p>
    <w:bookmarkEnd w:id="20"/>
    <w:p w14:paraId="3AB2FC88">
      <w:pPr>
        <w:pStyle w:val="4"/>
        <w:keepNext/>
        <w:spacing w:before="360" w:after="360" w:line="360" w:lineRule="exact"/>
        <w:ind w:firstLine="709"/>
        <w:jc w:val="left"/>
      </w:pPr>
      <w:bookmarkStart w:id="21" w:name="_Toc4386"/>
      <w:bookmarkStart w:id="22" w:name="сила-поставщиков"/>
      <w:r>
        <w:rPr>
          <w:rFonts w:ascii="Times New Roman" w:hAnsi="Times New Roman"/>
          <w:b/>
          <w:sz w:val="28"/>
        </w:rPr>
        <w:t>2.7 Сила поставщиков</w:t>
      </w:r>
      <w:bookmarkEnd w:id="21"/>
    </w:p>
    <w:p w14:paraId="7F8EBF99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20 – Типы поставщиков [1]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257"/>
        <w:gridCol w:w="4689"/>
      </w:tblGrid>
      <w:tr w14:paraId="015982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2595AC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 поставщика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8FB4F7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Риск для бизнеса</w:t>
            </w:r>
          </w:p>
        </w:tc>
        <w:tc>
          <w:tcPr>
            <w:tcW w:w="468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C25632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Факты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518E77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1F005D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Поставщики трафика (поисковые системы, рекламные платформы, соцсети)</w:t>
            </w:r>
          </w:p>
        </w:tc>
        <w:tc>
          <w:tcPr>
            <w:tcW w:w="2257" w:type="dxa"/>
            <w:vAlign w:val="center"/>
          </w:tcPr>
          <w:p w14:paraId="501E1DA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Рост стоимости привлечения, изменение алгоритмов, зависимость от одного канала</w:t>
            </w:r>
          </w:p>
        </w:tc>
        <w:tc>
          <w:tcPr>
            <w:tcW w:w="4689" w:type="dxa"/>
            <w:vAlign w:val="center"/>
          </w:tcPr>
          <w:p w14:paraId="2E641BE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Органика 48,5 % трафика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ЛР2-3); по остальным доменам – 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(лист 03)</w:t>
            </w:r>
          </w:p>
        </w:tc>
      </w:tr>
      <w:tr w14:paraId="485257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199D73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Платформы продаж (магазины расширений, агрегаторы)</w:t>
            </w:r>
          </w:p>
        </w:tc>
        <w:tc>
          <w:tcPr>
            <w:tcW w:w="2257" w:type="dxa"/>
            <w:vAlign w:val="center"/>
          </w:tcPr>
          <w:p w14:paraId="65E2491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Комиссии, ранжирование, модерация</w:t>
            </w:r>
          </w:p>
        </w:tc>
        <w:tc>
          <w:tcPr>
            <w:tcW w:w="4689" w:type="dxa"/>
            <w:vAlign w:val="center"/>
          </w:tcPr>
          <w:p w14:paraId="351A2D8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PWA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 собственным сайтом; условия магазинов расширений и каталогов – не собрано</w:t>
            </w:r>
          </w:p>
        </w:tc>
      </w:tr>
      <w:tr w14:paraId="72618C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9EB55E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Технологическая инфраструктура (хостинг, облака, аналитика)</w:t>
            </w:r>
          </w:p>
        </w:tc>
        <w:tc>
          <w:tcPr>
            <w:tcW w:w="2257" w:type="dxa"/>
            <w:vAlign w:val="center"/>
          </w:tcPr>
          <w:p w14:paraId="744C26B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Рост затрат, техническая зависимость</w:t>
            </w:r>
          </w:p>
        </w:tc>
        <w:tc>
          <w:tcPr>
            <w:tcW w:w="4689" w:type="dxa"/>
            <w:vAlign w:val="center"/>
          </w:tcPr>
          <w:p w14:paraId="2876D8A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официальные прайсы облачных провайдеров не собирались</w:t>
            </w:r>
          </w:p>
        </w:tc>
      </w:tr>
      <w:tr w14:paraId="051766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35FA4A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Платежная инфраструктура</w:t>
            </w:r>
          </w:p>
        </w:tc>
        <w:tc>
          <w:tcPr>
            <w:tcW w:w="2257" w:type="dxa"/>
            <w:vAlign w:val="center"/>
          </w:tcPr>
          <w:p w14:paraId="273CEE7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Комиссии, ограничения платежей</w:t>
            </w:r>
          </w:p>
        </w:tc>
        <w:tc>
          <w:tcPr>
            <w:tcW w:w="4689" w:type="dxa"/>
            <w:vAlign w:val="center"/>
          </w:tcPr>
          <w:p w14:paraId="67961E5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(30.09.2026): карты без сайта 2,5 % (зачисление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) и 3,5 % (в валюте); карты с сайтом – белорусские 2,4 %, иностранные 2,9 %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или 3,5 % (в валюте); ЕРИП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E-POS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1,2 %; подключение бесплатно, абонентской платы нет [15].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Paddle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5 % + 0,50 у.е. за транзакцию [16].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Stripe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Беларусь в списке стран страницы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найдена [17]; доступность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Paddle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Беларуси по тексту страницы стран не подтверждена – не собрано: проверить по официальным условиям</w:t>
            </w:r>
          </w:p>
        </w:tc>
      </w:tr>
      <w:tr w14:paraId="76E6E4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DD51C3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Поставщики данных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-сервисов</w:t>
            </w:r>
          </w:p>
        </w:tc>
        <w:tc>
          <w:tcPr>
            <w:tcW w:w="2257" w:type="dxa"/>
            <w:vAlign w:val="center"/>
          </w:tcPr>
          <w:p w14:paraId="23A9578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Ограничение доступа к данным, изменение правил</w:t>
            </w:r>
          </w:p>
        </w:tc>
        <w:tc>
          <w:tcPr>
            <w:tcW w:w="4689" w:type="dxa"/>
            <w:vAlign w:val="center"/>
          </w:tcPr>
          <w:p w14:paraId="3290C51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условия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AI-API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собирались</w:t>
            </w:r>
          </w:p>
        </w:tc>
      </w:tr>
      <w:tr w14:paraId="736D2C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2CFF2C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Профессиональные ресурсы</w:t>
            </w:r>
          </w:p>
        </w:tc>
        <w:tc>
          <w:tcPr>
            <w:tcW w:w="2257" w:type="dxa"/>
            <w:vAlign w:val="center"/>
          </w:tcPr>
          <w:p w14:paraId="4EA1695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Дефицит компетенций, высокая стоимость</w:t>
            </w:r>
          </w:p>
        </w:tc>
        <w:tc>
          <w:tcPr>
            <w:tcW w:w="4689" w:type="dxa"/>
            <w:vAlign w:val="center"/>
          </w:tcPr>
          <w:p w14:paraId="2152755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rabota.by</w:t>
            </w:r>
            <w:r>
              <w:rPr>
                <w:rFonts w:ascii="Times New Roman" w:hAnsi="Times New Roman"/>
                <w:sz w:val="24"/>
                <w:szCs w:val="20"/>
              </w:rPr>
              <w:t>, зарплатные обзоры не проверялись</w:t>
            </w:r>
          </w:p>
        </w:tc>
      </w:tr>
    </w:tbl>
    <w:p w14:paraId="2845688C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20 шесть типов поставщиков сопоставлены с рисками для бизнеса и фактами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Для платежной инфраструктуры приведены условия </w:t>
      </w:r>
      <w:r>
        <w:rPr>
          <w:rFonts w:ascii="Times New Roman" w:hAnsi="Times New Roman"/>
          <w:i/>
          <w:sz w:val="28"/>
        </w:rPr>
        <w:t>bePaid</w:t>
      </w:r>
      <w:r>
        <w:rPr>
          <w:rFonts w:ascii="Times New Roman" w:hAnsi="Times New Roman"/>
          <w:sz w:val="28"/>
        </w:rPr>
        <w:t xml:space="preserve"> от 30.09.2026 (карты без сайта 2,5 % при зачислении в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), а по технологической инфраструктуре,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-сервисам и профессиональным ресурсам данные не собраны.</w:t>
      </w:r>
    </w:p>
    <w:p w14:paraId="3E62610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21 – Аналитические пункты и источники данных [2]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8"/>
        <w:gridCol w:w="1713"/>
        <w:gridCol w:w="1252"/>
        <w:gridCol w:w="1828"/>
        <w:gridCol w:w="1252"/>
        <w:gridCol w:w="1482"/>
      </w:tblGrid>
      <w:tr w14:paraId="54D3BB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2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3077F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Аналитический пункт</w:t>
            </w:r>
          </w:p>
        </w:tc>
        <w:tc>
          <w:tcPr>
            <w:tcW w:w="171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176602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Источники</w:t>
            </w:r>
          </w:p>
        </w:tc>
        <w:tc>
          <w:tcPr>
            <w:tcW w:w="125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55448F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182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80AC9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 обращения</w:t>
            </w:r>
          </w:p>
        </w:tc>
        <w:tc>
          <w:tcPr>
            <w:tcW w:w="125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C69C37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</w:t>
            </w:r>
          </w:p>
        </w:tc>
        <w:tc>
          <w:tcPr>
            <w:tcW w:w="14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07BB4C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 данных</w:t>
            </w:r>
          </w:p>
        </w:tc>
      </w:tr>
      <w:tr w14:paraId="3549E4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8" w:type="dxa"/>
            <w:vAlign w:val="center"/>
          </w:tcPr>
          <w:p w14:paraId="59C9D27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Поставщики цифровой инфраструктуры</w:t>
            </w:r>
          </w:p>
        </w:tc>
        <w:tc>
          <w:tcPr>
            <w:tcW w:w="1713" w:type="dxa"/>
            <w:vAlign w:val="center"/>
          </w:tcPr>
          <w:p w14:paraId="2E9BC37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BuiltWith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Wappalyzer</w:t>
            </w:r>
            <w:r>
              <w:rPr>
                <w:rFonts w:ascii="Times New Roman" w:hAnsi="Times New Roman"/>
                <w:sz w:val="24"/>
                <w:szCs w:val="20"/>
              </w:rPr>
              <w:t>, страницы статуса</w:t>
            </w:r>
          </w:p>
        </w:tc>
        <w:tc>
          <w:tcPr>
            <w:tcW w:w="1252" w:type="dxa"/>
            <w:vAlign w:val="center"/>
          </w:tcPr>
          <w:p w14:paraId="28A7B5A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828" w:type="dxa"/>
            <w:vAlign w:val="center"/>
          </w:tcPr>
          <w:p w14:paraId="44F1A62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BuiltWith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Wappalyzer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использовались</w:t>
            </w:r>
          </w:p>
        </w:tc>
        <w:tc>
          <w:tcPr>
            <w:tcW w:w="1252" w:type="dxa"/>
            <w:vAlign w:val="center"/>
          </w:tcPr>
          <w:p w14:paraId="058127F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82" w:type="dxa"/>
            <w:vAlign w:val="center"/>
          </w:tcPr>
          <w:p w14:paraId="46E75F9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только видимые технологии</w:t>
            </w:r>
          </w:p>
        </w:tc>
      </w:tr>
      <w:tr w14:paraId="21435A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8" w:type="dxa"/>
            <w:vAlign w:val="center"/>
          </w:tcPr>
          <w:p w14:paraId="6ED24C9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Поставщики трафика</w:t>
            </w:r>
          </w:p>
        </w:tc>
        <w:tc>
          <w:tcPr>
            <w:tcW w:w="1713" w:type="dxa"/>
            <w:vAlign w:val="center"/>
          </w:tcPr>
          <w:p w14:paraId="14D031D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</w:p>
        </w:tc>
        <w:tc>
          <w:tcPr>
            <w:tcW w:w="1252" w:type="dxa"/>
            <w:vAlign w:val="center"/>
          </w:tcPr>
          <w:p w14:paraId="1215C76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Беларусь, мир</w:t>
            </w:r>
          </w:p>
        </w:tc>
        <w:tc>
          <w:tcPr>
            <w:tcW w:w="1828" w:type="dxa"/>
            <w:vAlign w:val="center"/>
          </w:tcPr>
          <w:p w14:paraId="688E6A6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собрано (403);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ЛР2-3, 30.09.2026</w:t>
            </w:r>
          </w:p>
        </w:tc>
        <w:tc>
          <w:tcPr>
            <w:tcW w:w="1252" w:type="dxa"/>
            <w:vAlign w:val="center"/>
          </w:tcPr>
          <w:p w14:paraId="3A955BB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август 2026</w:t>
            </w:r>
          </w:p>
        </w:tc>
        <w:tc>
          <w:tcPr>
            <w:tcW w:w="1482" w:type="dxa"/>
            <w:vAlign w:val="center"/>
          </w:tcPr>
          <w:p w14:paraId="0EEC7B5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оценочная модель</w:t>
            </w:r>
          </w:p>
        </w:tc>
      </w:tr>
      <w:tr w14:paraId="16C518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8" w:type="dxa"/>
            <w:vAlign w:val="center"/>
          </w:tcPr>
          <w:p w14:paraId="3002CAD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Рекламные платформы</w:t>
            </w:r>
          </w:p>
        </w:tc>
        <w:tc>
          <w:tcPr>
            <w:tcW w:w="1713" w:type="dxa"/>
            <w:vAlign w:val="center"/>
          </w:tcPr>
          <w:p w14:paraId="762BCD0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</w:p>
        </w:tc>
        <w:tc>
          <w:tcPr>
            <w:tcW w:w="1252" w:type="dxa"/>
            <w:vAlign w:val="center"/>
          </w:tcPr>
          <w:p w14:paraId="09647CB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828" w:type="dxa"/>
            <w:vAlign w:val="center"/>
          </w:tcPr>
          <w:p w14:paraId="6F11ABA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не проверялись</w:t>
            </w:r>
          </w:p>
        </w:tc>
        <w:tc>
          <w:tcPr>
            <w:tcW w:w="1252" w:type="dxa"/>
            <w:vAlign w:val="center"/>
          </w:tcPr>
          <w:p w14:paraId="13F24B4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82" w:type="dxa"/>
            <w:vAlign w:val="center"/>
          </w:tcPr>
          <w:p w14:paraId="513FC71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о ставках</w:t>
            </w:r>
          </w:p>
        </w:tc>
      </w:tr>
      <w:tr w14:paraId="12621F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8" w:type="dxa"/>
            <w:vAlign w:val="center"/>
          </w:tcPr>
          <w:p w14:paraId="224F254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Платежные и финансовые посредники</w:t>
            </w:r>
          </w:p>
        </w:tc>
        <w:tc>
          <w:tcPr>
            <w:tcW w:w="1713" w:type="dxa"/>
            <w:vAlign w:val="center"/>
          </w:tcPr>
          <w:p w14:paraId="51558BC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Сайты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Stripe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Paddle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</w:p>
        </w:tc>
        <w:tc>
          <w:tcPr>
            <w:tcW w:w="1252" w:type="dxa"/>
            <w:vAlign w:val="center"/>
          </w:tcPr>
          <w:p w14:paraId="59E1191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828" w:type="dxa"/>
            <w:vAlign w:val="center"/>
          </w:tcPr>
          <w:p w14:paraId="2B8CEE4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Paddle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Stripe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252" w:type="dxa"/>
            <w:vAlign w:val="center"/>
          </w:tcPr>
          <w:p w14:paraId="589E395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 обращения</w:t>
            </w:r>
          </w:p>
        </w:tc>
        <w:tc>
          <w:tcPr>
            <w:tcW w:w="1482" w:type="dxa"/>
            <w:vAlign w:val="center"/>
          </w:tcPr>
          <w:p w14:paraId="4909A74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доступность в РБ проверяется по официальным условиям</w:t>
            </w:r>
          </w:p>
        </w:tc>
      </w:tr>
      <w:tr w14:paraId="43DF0C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8" w:type="dxa"/>
            <w:vAlign w:val="center"/>
          </w:tcPr>
          <w:p w14:paraId="595AEA5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Платформы продаж</w:t>
            </w:r>
          </w:p>
        </w:tc>
        <w:tc>
          <w:tcPr>
            <w:tcW w:w="1713" w:type="dxa"/>
            <w:vAlign w:val="center"/>
          </w:tcPr>
          <w:p w14:paraId="0FDCC92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Магазины приложений и расширений</w:t>
            </w:r>
          </w:p>
        </w:tc>
        <w:tc>
          <w:tcPr>
            <w:tcW w:w="1252" w:type="dxa"/>
            <w:vAlign w:val="center"/>
          </w:tcPr>
          <w:p w14:paraId="241C88F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828" w:type="dxa"/>
            <w:vAlign w:val="center"/>
          </w:tcPr>
          <w:p w14:paraId="75BF82B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магазины приложений и расширений не проверялись</w:t>
            </w:r>
          </w:p>
        </w:tc>
        <w:tc>
          <w:tcPr>
            <w:tcW w:w="1252" w:type="dxa"/>
            <w:vAlign w:val="center"/>
          </w:tcPr>
          <w:p w14:paraId="4F065A2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82" w:type="dxa"/>
            <w:vAlign w:val="center"/>
          </w:tcPr>
          <w:p w14:paraId="41BE7D7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условия меняются</w:t>
            </w:r>
          </w:p>
        </w:tc>
      </w:tr>
      <w:tr w14:paraId="79C8A4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8" w:type="dxa"/>
            <w:vAlign w:val="center"/>
          </w:tcPr>
          <w:p w14:paraId="5EF529C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Поставщики данных</w:t>
            </w:r>
          </w:p>
        </w:tc>
        <w:tc>
          <w:tcPr>
            <w:tcW w:w="1713" w:type="dxa"/>
            <w:vAlign w:val="center"/>
          </w:tcPr>
          <w:p w14:paraId="7E50793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>, госстатистика</w:t>
            </w:r>
          </w:p>
        </w:tc>
        <w:tc>
          <w:tcPr>
            <w:tcW w:w="1252" w:type="dxa"/>
            <w:vAlign w:val="center"/>
          </w:tcPr>
          <w:p w14:paraId="7047A04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828" w:type="dxa"/>
            <w:vAlign w:val="center"/>
          </w:tcPr>
          <w:p w14:paraId="06DCA78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платный доступ</w:t>
            </w:r>
          </w:p>
        </w:tc>
        <w:tc>
          <w:tcPr>
            <w:tcW w:w="1252" w:type="dxa"/>
            <w:vAlign w:val="center"/>
          </w:tcPr>
          <w:p w14:paraId="5A13908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82" w:type="dxa"/>
            <w:vAlign w:val="center"/>
          </w:tcPr>
          <w:p w14:paraId="3B9C648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платный доступ</w:t>
            </w:r>
          </w:p>
        </w:tc>
      </w:tr>
      <w:tr w14:paraId="574669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8" w:type="dxa"/>
            <w:vAlign w:val="center"/>
          </w:tcPr>
          <w:p w14:paraId="21588AD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Поставщики труда и компетенций</w:t>
            </w:r>
          </w:p>
        </w:tc>
        <w:tc>
          <w:tcPr>
            <w:tcW w:w="1713" w:type="dxa"/>
            <w:vAlign w:val="center"/>
          </w:tcPr>
          <w:p w14:paraId="5CD4330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rabota.by</w:t>
            </w:r>
            <w:r>
              <w:rPr>
                <w:rFonts w:ascii="Times New Roman" w:hAnsi="Times New Roman"/>
                <w:sz w:val="24"/>
                <w:szCs w:val="20"/>
              </w:rPr>
              <w:t>, зарплатные обзоры</w:t>
            </w:r>
          </w:p>
        </w:tc>
        <w:tc>
          <w:tcPr>
            <w:tcW w:w="1252" w:type="dxa"/>
            <w:vAlign w:val="center"/>
          </w:tcPr>
          <w:p w14:paraId="53B5645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828" w:type="dxa"/>
            <w:vAlign w:val="center"/>
          </w:tcPr>
          <w:p w14:paraId="70D803B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rabota.by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проверялся</w:t>
            </w:r>
          </w:p>
        </w:tc>
        <w:tc>
          <w:tcPr>
            <w:tcW w:w="1252" w:type="dxa"/>
            <w:vAlign w:val="center"/>
          </w:tcPr>
          <w:p w14:paraId="2A12C18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82" w:type="dxa"/>
            <w:vAlign w:val="center"/>
          </w:tcPr>
          <w:p w14:paraId="2C97D15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выборка вакансий неполная</w:t>
            </w:r>
          </w:p>
        </w:tc>
      </w:tr>
      <w:tr w14:paraId="484C55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8" w:type="dxa"/>
            <w:vAlign w:val="center"/>
          </w:tcPr>
          <w:p w14:paraId="434CC8A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Поставщики ассортимента и логистики</w:t>
            </w:r>
          </w:p>
        </w:tc>
        <w:tc>
          <w:tcPr>
            <w:tcW w:w="1713" w:type="dxa"/>
            <w:vAlign w:val="center"/>
          </w:tcPr>
          <w:p w14:paraId="73BA748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52" w:type="dxa"/>
            <w:vAlign w:val="center"/>
          </w:tcPr>
          <w:p w14:paraId="5314376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828" w:type="dxa"/>
            <w:vAlign w:val="center"/>
          </w:tcPr>
          <w:p w14:paraId="499F443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применимо</w:t>
            </w:r>
          </w:p>
        </w:tc>
        <w:tc>
          <w:tcPr>
            <w:tcW w:w="1252" w:type="dxa"/>
            <w:vAlign w:val="center"/>
          </w:tcPr>
          <w:p w14:paraId="7E08AFD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82" w:type="dxa"/>
            <w:vAlign w:val="center"/>
          </w:tcPr>
          <w:p w14:paraId="2E4FD93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фактор не выражен: по шкале [2] балл 0</w:t>
            </w:r>
          </w:p>
        </w:tc>
      </w:tr>
      <w:tr w14:paraId="5EC349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8" w:type="dxa"/>
            <w:vAlign w:val="center"/>
          </w:tcPr>
          <w:p w14:paraId="337D4AF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Технологический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lock-in</w:t>
            </w:r>
          </w:p>
        </w:tc>
        <w:tc>
          <w:tcPr>
            <w:tcW w:w="1713" w:type="dxa"/>
            <w:vAlign w:val="center"/>
          </w:tcPr>
          <w:p w14:paraId="68B0D06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Документация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BuiltWith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</w:p>
        </w:tc>
        <w:tc>
          <w:tcPr>
            <w:tcW w:w="1252" w:type="dxa"/>
            <w:vAlign w:val="center"/>
          </w:tcPr>
          <w:p w14:paraId="6237B28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828" w:type="dxa"/>
            <w:vAlign w:val="center"/>
          </w:tcPr>
          <w:p w14:paraId="0DC86D8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документация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изучалась</w:t>
            </w:r>
          </w:p>
        </w:tc>
        <w:tc>
          <w:tcPr>
            <w:tcW w:w="1252" w:type="dxa"/>
            <w:vAlign w:val="center"/>
          </w:tcPr>
          <w:p w14:paraId="5D1E023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82" w:type="dxa"/>
            <w:vAlign w:val="center"/>
          </w:tcPr>
          <w:p w14:paraId="6348110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о договорах недоступны</w:t>
            </w:r>
          </w:p>
        </w:tc>
      </w:tr>
    </w:tbl>
    <w:p w14:paraId="3491ACA0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21 для девяти аналитических пунктов силы поставщиков данные от 30.09.2026 собраны по платежным и финансовым посредникам (</w:t>
      </w:r>
      <w:r>
        <w:rPr>
          <w:rFonts w:ascii="Times New Roman" w:hAnsi="Times New Roman"/>
          <w:i/>
          <w:sz w:val="28"/>
        </w:rPr>
        <w:t>bePaid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Paddle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sz w:val="28"/>
        </w:rPr>
        <w:t xml:space="preserve">) и частично по трафику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. По остальным пунктам данные не собраны, а фактор ассортимента и логистики для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не выражен (балл 0).</w:t>
      </w:r>
    </w:p>
    <w:p w14:paraId="04F3707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22 – Уровни силы поставщиков [1]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7533"/>
      </w:tblGrid>
      <w:tr w14:paraId="24D001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A2ECFD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75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0E8249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Признаки</w:t>
            </w:r>
          </w:p>
        </w:tc>
      </w:tr>
      <w:tr w14:paraId="298686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5AD4A81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Низкое</w:t>
            </w:r>
          </w:p>
        </w:tc>
        <w:tc>
          <w:tcPr>
            <w:tcW w:w="7533" w:type="dxa"/>
            <w:vAlign w:val="center"/>
          </w:tcPr>
          <w:p w14:paraId="2B424CB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Несколько альтернативных поставщиков, каналы диверсифицированы, смена сервиса не критична</w:t>
            </w:r>
          </w:p>
        </w:tc>
      </w:tr>
      <w:tr w14:paraId="6AD0B4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28F0997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</w:t>
            </w:r>
          </w:p>
        </w:tc>
        <w:tc>
          <w:tcPr>
            <w:tcW w:w="7533" w:type="dxa"/>
            <w:vAlign w:val="center"/>
          </w:tcPr>
          <w:p w14:paraId="313C212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Зависимость от отдельных сервисов, но замена возможна без разрушения бизнес-модели</w:t>
            </w:r>
          </w:p>
        </w:tc>
      </w:tr>
      <w:tr w14:paraId="3C65F5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63A887F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Высокое</w:t>
            </w:r>
          </w:p>
        </w:tc>
        <w:tc>
          <w:tcPr>
            <w:tcW w:w="7533" w:type="dxa"/>
            <w:vAlign w:val="center"/>
          </w:tcPr>
          <w:p w14:paraId="5374A18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Ключевой трафик, продажи, платежи или данные контролирует одна платформа или малое число поставщиков</w:t>
            </w:r>
          </w:p>
        </w:tc>
      </w:tr>
    </w:tbl>
    <w:p w14:paraId="2E80D12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[1]): Сила поставщиков оценивается как средняя, поскольку бизнес зависит от поисковых систем (органика 48,5 %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) и платежной инфраструктуры (</w:t>
      </w: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sz w:val="28"/>
        </w:rPr>
        <w:t xml:space="preserve"> недоступен для Беларуси по списку стран; внутренний эквайринг </w:t>
      </w:r>
      <w:r>
        <w:rPr>
          <w:rFonts w:ascii="Times New Roman" w:hAnsi="Times New Roman"/>
          <w:i/>
          <w:sz w:val="28"/>
        </w:rPr>
        <w:t>bePaid</w:t>
      </w:r>
      <w:r>
        <w:rPr>
          <w:rFonts w:ascii="Times New Roman" w:hAnsi="Times New Roman"/>
          <w:sz w:val="28"/>
        </w:rPr>
        <w:t xml:space="preserve"> 1,2–3,5 %; </w:t>
      </w:r>
      <w:r>
        <w:rPr>
          <w:rFonts w:ascii="Times New Roman" w:hAnsi="Times New Roman"/>
          <w:i/>
          <w:sz w:val="28"/>
        </w:rPr>
        <w:t>Paddle</w:t>
      </w:r>
      <w:r>
        <w:rPr>
          <w:rFonts w:ascii="Times New Roman" w:hAnsi="Times New Roman"/>
          <w:sz w:val="28"/>
        </w:rPr>
        <w:t xml:space="preserve"> 5 % + 0,50 у.е.), которые контролируют трафик и платежи; облако, </w:t>
      </w:r>
      <w:r>
        <w:rPr>
          <w:rFonts w:ascii="Times New Roman" w:hAnsi="Times New Roman"/>
          <w:i/>
          <w:sz w:val="28"/>
        </w:rPr>
        <w:t>AI-API</w:t>
      </w:r>
      <w:r>
        <w:rPr>
          <w:rFonts w:ascii="Times New Roman" w:hAnsi="Times New Roman"/>
          <w:sz w:val="28"/>
        </w:rPr>
        <w:t xml:space="preserve"> и кадры не оценены (не собрано). Оценка А: 3; Б: 2. Значение платформенной зависимости для листа 07 (ячейка </w:t>
      </w:r>
      <w:r>
        <w:rPr>
          <w:rFonts w:ascii="Times New Roman" w:hAnsi="Times New Roman"/>
          <w:i/>
          <w:sz w:val="28"/>
        </w:rPr>
        <w:t>C11</w:t>
      </w:r>
      <w:r>
        <w:rPr>
          <w:rFonts w:ascii="Times New Roman" w:hAnsi="Times New Roman"/>
          <w:sz w:val="28"/>
        </w:rPr>
        <w:t>, шкала 0–1) равно 0,33 (допущение Р-2): среднее по трем типам поставщиков с подтвержденными данными – трафик 0,5, платформы продаж 0, платежная инфраструктура 0,5.</w:t>
      </w:r>
    </w:p>
    <w:bookmarkEnd w:id="22"/>
    <w:p w14:paraId="1EE4D63B">
      <w:pPr>
        <w:pStyle w:val="4"/>
        <w:keepNext/>
        <w:spacing w:before="360" w:after="360" w:line="360" w:lineRule="exact"/>
        <w:ind w:firstLine="709"/>
        <w:jc w:val="left"/>
      </w:pPr>
      <w:bookmarkStart w:id="23" w:name="_Toc16645"/>
      <w:bookmarkStart w:id="24" w:name="угроза-заменителей"/>
      <w:r>
        <w:rPr>
          <w:rFonts w:ascii="Times New Roman" w:hAnsi="Times New Roman"/>
          <w:b/>
          <w:sz w:val="28"/>
        </w:rPr>
        <w:t>2.8 Угроза заменителей</w:t>
      </w:r>
      <w:bookmarkEnd w:id="23"/>
    </w:p>
    <w:p w14:paraId="4BFB6216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23 – Типы заменителей [1]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409"/>
        <w:gridCol w:w="4537"/>
      </w:tblGrid>
      <w:tr w14:paraId="5F8B3F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5EEB8D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 заменителя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36CC1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Пример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  <w:tc>
          <w:tcPr>
            <w:tcW w:w="453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B3FF44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Факты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49D8E2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C1F615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 заменитель</w:t>
            </w:r>
          </w:p>
        </w:tc>
        <w:tc>
          <w:tcPr>
            <w:tcW w:w="2409" w:type="dxa"/>
            <w:vAlign w:val="center"/>
          </w:tcPr>
          <w:p w14:paraId="5AE68AC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Другой онлайн-редактор диаграмм</w:t>
            </w:r>
          </w:p>
        </w:tc>
        <w:tc>
          <w:tcPr>
            <w:tcW w:w="4537" w:type="dxa"/>
            <w:vAlign w:val="center"/>
          </w:tcPr>
          <w:p w14:paraId="59666FB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 – 200 запросов в месяц (29.08–27.09.2026), mermaid diagram – 19, StarUML – 16, Visual Paradigm – 46, Sparx Enterprise Architect – 9; открытый код: plantuml 13 346 звезд, mermaid 90 489, d2 25 544 (GitHub, 30.09.2026) [7, 13]</w:t>
            </w:r>
          </w:p>
        </w:tc>
      </w:tr>
      <w:tr w14:paraId="06B474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088515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Частичный заменитель</w:t>
            </w:r>
          </w:p>
        </w:tc>
        <w:tc>
          <w:tcPr>
            <w:tcW w:w="2409" w:type="dxa"/>
            <w:vAlign w:val="center"/>
          </w:tcPr>
          <w:p w14:paraId="28A512C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Универсальные редакторы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whiteboard</w:t>
            </w:r>
            <w:r>
              <w:rPr>
                <w:rFonts w:ascii="Times New Roman" w:hAnsi="Times New Roman"/>
                <w:sz w:val="24"/>
                <w:szCs w:val="20"/>
              </w:rPr>
              <w:t>-сервисы</w:t>
            </w:r>
          </w:p>
        </w:tc>
        <w:tc>
          <w:tcPr>
            <w:tcW w:w="4537" w:type="dxa"/>
            <w:vAlign w:val="center"/>
          </w:tcPr>
          <w:p w14:paraId="5FCE418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bpmn.io – 37 запросов «bpmn io» в месяц, Camunda Modeler – 17 (29.08–27.09.2026); bpmn-js – 9 675 звезд</w:t>
            </w:r>
          </w:p>
        </w:tc>
      </w:tr>
      <w:tr w14:paraId="68D8C4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3E106F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Самостоятельное решение</w:t>
            </w:r>
          </w:p>
        </w:tc>
        <w:tc>
          <w:tcPr>
            <w:tcW w:w="2409" w:type="dxa"/>
            <w:vAlign w:val="center"/>
          </w:tcPr>
          <w:p w14:paraId="7AD4791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Ручное рисование, шаблоны, инструкции</w:t>
            </w:r>
          </w:p>
        </w:tc>
        <w:tc>
          <w:tcPr>
            <w:tcW w:w="4537" w:type="dxa"/>
            <w:vAlign w:val="center"/>
          </w:tcPr>
          <w:p w14:paraId="44360E8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опрос студентов (чем строят диаграммы), обучающие материалы и шаблоны</w:t>
            </w:r>
          </w:p>
        </w:tc>
      </w:tr>
      <w:tr w14:paraId="360B32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EF0E8E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Автоматизированный сервис</w:t>
            </w:r>
          </w:p>
        </w:tc>
        <w:tc>
          <w:tcPr>
            <w:tcW w:w="2409" w:type="dxa"/>
            <w:vAlign w:val="center"/>
          </w:tcPr>
          <w:p w14:paraId="5B24326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Генераторы диаграмм по тексту</w:t>
            </w:r>
          </w:p>
        </w:tc>
        <w:tc>
          <w:tcPr>
            <w:tcW w:w="4537" w:type="dxa"/>
            <w:vAlign w:val="center"/>
          </w:tcPr>
          <w:p w14:paraId="16AE414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Генераторы диаграмм по тексту: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Kroki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(12 запросов в месяц),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PlantText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(9) (Вордстат, 29.08–27.09.2026)</w:t>
            </w:r>
          </w:p>
        </w:tc>
      </w:tr>
      <w:tr w14:paraId="6FECCE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6ACE09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Искусственный интеллект</w:t>
            </w:r>
          </w:p>
        </w:tc>
        <w:tc>
          <w:tcPr>
            <w:tcW w:w="2409" w:type="dxa"/>
            <w:vAlign w:val="center"/>
          </w:tcPr>
          <w:p w14:paraId="113214A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Генерация диаграмм нейросетью</w:t>
            </w:r>
          </w:p>
        </w:tc>
        <w:tc>
          <w:tcPr>
            <w:tcW w:w="4537" w:type="dxa"/>
            <w:vAlign w:val="center"/>
          </w:tcPr>
          <w:p w14:paraId="494ED27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«нейросеть схема» – 81 и «нейросеть диаграмма» – 28 запросов в месяц (сумма 109; по ЛР1 на 29.09.2026 – 107); по запросу «нейросеть схема» рост с 17 запросов в 2022 г. до 1537 в 2025 г., за последний год –12,8 %;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691 130 визитов в месяц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5BF0DE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ABB42A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Обучающий продукт</w:t>
            </w:r>
          </w:p>
        </w:tc>
        <w:tc>
          <w:tcPr>
            <w:tcW w:w="2409" w:type="dxa"/>
            <w:vAlign w:val="center"/>
          </w:tcPr>
          <w:p w14:paraId="2CF9744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Курсы, вузовские методички</w:t>
            </w:r>
          </w:p>
        </w:tc>
        <w:tc>
          <w:tcPr>
            <w:tcW w:w="4537" w:type="dxa"/>
            <w:vAlign w:val="center"/>
          </w:tcPr>
          <w:p w14:paraId="78EDF58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курс» – 0,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курсы» – 17 запросов в месяц</w:t>
            </w:r>
          </w:p>
        </w:tc>
      </w:tr>
      <w:tr w14:paraId="74D48C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297F04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Внутреннее решение</w:t>
            </w:r>
          </w:p>
        </w:tc>
        <w:tc>
          <w:tcPr>
            <w:tcW w:w="2409" w:type="dxa"/>
            <w:vAlign w:val="center"/>
          </w:tcPr>
          <w:p w14:paraId="59EA31E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Штатные инструменты предприятия</w:t>
            </w:r>
          </w:p>
        </w:tc>
        <w:tc>
          <w:tcPr>
            <w:tcW w:w="4537" w:type="dxa"/>
            <w:vAlign w:val="center"/>
          </w:tcPr>
          <w:p w14:paraId="08886D4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интервью или опрос</w:t>
            </w:r>
          </w:p>
        </w:tc>
      </w:tr>
    </w:tbl>
    <w:p w14:paraId="190F25A6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обязательно учитывается матрица заменителей ЛР1: бесплатные </w:t>
      </w:r>
      <w:r>
        <w:rPr>
          <w:rFonts w:ascii="Times New Roman" w:hAnsi="Times New Roman"/>
          <w:i/>
          <w:sz w:val="28"/>
        </w:rPr>
        <w:t>open-source</w:t>
      </w:r>
      <w:r>
        <w:rPr>
          <w:rFonts w:ascii="Times New Roman" w:hAnsi="Times New Roman"/>
          <w:sz w:val="28"/>
        </w:rPr>
        <w:t xml:space="preserve"> инструменты,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-генерация диаграмм, ручное рисование, вузовские методички [1, 7].</w:t>
      </w:r>
    </w:p>
    <w:p w14:paraId="75241C4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24 – Аналитические пункты и источники данных [2]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2"/>
        <w:gridCol w:w="1702"/>
        <w:gridCol w:w="1166"/>
        <w:gridCol w:w="1488"/>
        <w:gridCol w:w="1702"/>
        <w:gridCol w:w="1595"/>
      </w:tblGrid>
      <w:tr w14:paraId="109863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55ED5B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Аналитический пункт</w:t>
            </w:r>
          </w:p>
        </w:tc>
        <w:tc>
          <w:tcPr>
            <w:tcW w:w="17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239D79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Источники</w:t>
            </w:r>
          </w:p>
        </w:tc>
        <w:tc>
          <w:tcPr>
            <w:tcW w:w="116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00FF32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148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EF0D7D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 обращения</w:t>
            </w:r>
          </w:p>
        </w:tc>
        <w:tc>
          <w:tcPr>
            <w:tcW w:w="17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89552C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</w:t>
            </w:r>
          </w:p>
        </w:tc>
        <w:tc>
          <w:tcPr>
            <w:tcW w:w="15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95B04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 данных</w:t>
            </w:r>
          </w:p>
        </w:tc>
      </w:tr>
      <w:tr w14:paraId="60AE26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413462B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Прямые и частичные заменители</w:t>
            </w:r>
          </w:p>
        </w:tc>
        <w:tc>
          <w:tcPr>
            <w:tcW w:w="1702" w:type="dxa"/>
            <w:vAlign w:val="center"/>
          </w:tcPr>
          <w:p w14:paraId="11BC379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G2/Capterra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alternatives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выдача,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1166" w:type="dxa"/>
            <w:vAlign w:val="center"/>
          </w:tcPr>
          <w:p w14:paraId="7CAE44C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88" w:type="dxa"/>
            <w:vAlign w:val="center"/>
          </w:tcPr>
          <w:p w14:paraId="449219E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G2/Capterra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alternatives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собрано</w:t>
            </w:r>
          </w:p>
        </w:tc>
        <w:tc>
          <w:tcPr>
            <w:tcW w:w="1702" w:type="dxa"/>
            <w:vAlign w:val="center"/>
          </w:tcPr>
          <w:p w14:paraId="33F7A99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29.08.2026–27.09.2026</w:t>
            </w:r>
          </w:p>
        </w:tc>
        <w:tc>
          <w:tcPr>
            <w:tcW w:w="1595" w:type="dxa"/>
            <w:vAlign w:val="center"/>
          </w:tcPr>
          <w:p w14:paraId="3F31484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зависит от классификации площадки</w:t>
            </w:r>
          </w:p>
        </w:tc>
      </w:tr>
      <w:tr w14:paraId="2CECE7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140FA49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Самостоятельное решение</w:t>
            </w:r>
          </w:p>
        </w:tc>
        <w:tc>
          <w:tcPr>
            <w:tcW w:w="1702" w:type="dxa"/>
            <w:vAlign w:val="center"/>
          </w:tcPr>
          <w:p w14:paraId="372A804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YouTube</w:t>
            </w:r>
            <w:r>
              <w:rPr>
                <w:rFonts w:ascii="Times New Roman" w:hAnsi="Times New Roman"/>
                <w:sz w:val="24"/>
                <w:szCs w:val="20"/>
              </w:rPr>
              <w:t>, блоги, форумы, шаблоны</w:t>
            </w:r>
          </w:p>
        </w:tc>
        <w:tc>
          <w:tcPr>
            <w:tcW w:w="1166" w:type="dxa"/>
            <w:vAlign w:val="center"/>
          </w:tcPr>
          <w:p w14:paraId="7488504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88" w:type="dxa"/>
            <w:vAlign w:val="center"/>
          </w:tcPr>
          <w:p w14:paraId="2C7C92E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опрос студентов</w:t>
            </w:r>
          </w:p>
        </w:tc>
        <w:tc>
          <w:tcPr>
            <w:tcW w:w="1702" w:type="dxa"/>
            <w:vAlign w:val="center"/>
          </w:tcPr>
          <w:p w14:paraId="421B888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595" w:type="dxa"/>
            <w:vAlign w:val="center"/>
          </w:tcPr>
          <w:p w14:paraId="35522F4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трудно измерить готовность платить</w:t>
            </w:r>
          </w:p>
        </w:tc>
      </w:tr>
      <w:tr w14:paraId="18404B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178751F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Автоматизация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</w:p>
        </w:tc>
        <w:tc>
          <w:tcPr>
            <w:tcW w:w="1702" w:type="dxa"/>
            <w:vAlign w:val="center"/>
          </w:tcPr>
          <w:p w14:paraId="3D612EC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каталоги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</w:p>
        </w:tc>
        <w:tc>
          <w:tcPr>
            <w:tcW w:w="1166" w:type="dxa"/>
            <w:vAlign w:val="center"/>
          </w:tcPr>
          <w:p w14:paraId="544D4AC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88" w:type="dxa"/>
            <w:vAlign w:val="center"/>
          </w:tcPr>
          <w:p w14:paraId="343AD27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собрано</w:t>
            </w:r>
          </w:p>
        </w:tc>
        <w:tc>
          <w:tcPr>
            <w:tcW w:w="1702" w:type="dxa"/>
            <w:vAlign w:val="center"/>
          </w:tcPr>
          <w:p w14:paraId="4FA90A1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29.08.2026–27.09.2026; август 2026</w:t>
            </w:r>
          </w:p>
        </w:tc>
        <w:tc>
          <w:tcPr>
            <w:tcW w:w="1595" w:type="dxa"/>
            <w:vAlign w:val="center"/>
          </w:tcPr>
          <w:p w14:paraId="22F47BD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реальная конверсия заменителей не видна</w:t>
            </w:r>
          </w:p>
        </w:tc>
      </w:tr>
      <w:tr w14:paraId="43F0A1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759146F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Open-source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альтернативы</w:t>
            </w:r>
          </w:p>
        </w:tc>
        <w:tc>
          <w:tcPr>
            <w:tcW w:w="1702" w:type="dxa"/>
            <w:vAlign w:val="center"/>
          </w:tcPr>
          <w:p w14:paraId="615CDD2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npm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Stack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Overflow</w:t>
            </w:r>
          </w:p>
        </w:tc>
        <w:tc>
          <w:tcPr>
            <w:tcW w:w="1166" w:type="dxa"/>
            <w:vAlign w:val="center"/>
          </w:tcPr>
          <w:p w14:paraId="429D169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88" w:type="dxa"/>
            <w:vAlign w:val="center"/>
          </w:tcPr>
          <w:p w14:paraId="1F781DC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702" w:type="dxa"/>
            <w:vAlign w:val="center"/>
          </w:tcPr>
          <w:p w14:paraId="5E1C533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 обращения</w:t>
            </w:r>
          </w:p>
        </w:tc>
        <w:tc>
          <w:tcPr>
            <w:tcW w:w="1595" w:type="dxa"/>
            <w:vAlign w:val="center"/>
          </w:tcPr>
          <w:p w14:paraId="7FB0FD4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звезды не равны числу пользователей</w:t>
            </w:r>
          </w:p>
        </w:tc>
      </w:tr>
      <w:tr w14:paraId="4734A7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0161FB8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Встроенные функции платформ</w:t>
            </w:r>
          </w:p>
        </w:tc>
        <w:tc>
          <w:tcPr>
            <w:tcW w:w="1702" w:type="dxa"/>
            <w:vAlign w:val="center"/>
          </w:tcPr>
          <w:p w14:paraId="26FA442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Нативные инструменты сервисов</w:t>
            </w:r>
          </w:p>
        </w:tc>
        <w:tc>
          <w:tcPr>
            <w:tcW w:w="1166" w:type="dxa"/>
            <w:vAlign w:val="center"/>
          </w:tcPr>
          <w:p w14:paraId="6A15602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88" w:type="dxa"/>
            <w:vAlign w:val="center"/>
          </w:tcPr>
          <w:p w14:paraId="511701F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не изучались</w:t>
            </w:r>
          </w:p>
        </w:tc>
        <w:tc>
          <w:tcPr>
            <w:tcW w:w="1702" w:type="dxa"/>
            <w:vAlign w:val="center"/>
          </w:tcPr>
          <w:p w14:paraId="7AB4171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595" w:type="dxa"/>
            <w:vAlign w:val="center"/>
          </w:tcPr>
          <w:p w14:paraId="69E6681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список неполон</w:t>
            </w:r>
          </w:p>
        </w:tc>
      </w:tr>
      <w:tr w14:paraId="7D11F6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4A16551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Офлайн и человеческие заменители</w:t>
            </w:r>
          </w:p>
        </w:tc>
        <w:tc>
          <w:tcPr>
            <w:tcW w:w="1702" w:type="dxa"/>
            <w:vAlign w:val="center"/>
          </w:tcPr>
          <w:p w14:paraId="55CA2EB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Фриланс-биржи, консультанты</w:t>
            </w:r>
          </w:p>
        </w:tc>
        <w:tc>
          <w:tcPr>
            <w:tcW w:w="1166" w:type="dxa"/>
            <w:vAlign w:val="center"/>
          </w:tcPr>
          <w:p w14:paraId="486FE00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88" w:type="dxa"/>
            <w:vAlign w:val="center"/>
          </w:tcPr>
          <w:p w14:paraId="06F23E7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не изучались</w:t>
            </w:r>
          </w:p>
        </w:tc>
        <w:tc>
          <w:tcPr>
            <w:tcW w:w="1702" w:type="dxa"/>
            <w:vAlign w:val="center"/>
          </w:tcPr>
          <w:p w14:paraId="16523CF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595" w:type="dxa"/>
            <w:vAlign w:val="center"/>
          </w:tcPr>
          <w:p w14:paraId="6BFA516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слабая применимость 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SaaS</w:t>
            </w:r>
          </w:p>
        </w:tc>
      </w:tr>
      <w:tr w14:paraId="10EC77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351805B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Новые категории и пограничные рынки</w:t>
            </w:r>
          </w:p>
        </w:tc>
        <w:tc>
          <w:tcPr>
            <w:tcW w:w="1702" w:type="dxa"/>
            <w:vAlign w:val="center"/>
          </w:tcPr>
          <w:p w14:paraId="75A1217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Crunchbase</w:t>
            </w:r>
          </w:p>
        </w:tc>
        <w:tc>
          <w:tcPr>
            <w:tcW w:w="1166" w:type="dxa"/>
            <w:vAlign w:val="center"/>
          </w:tcPr>
          <w:p w14:paraId="418DAB1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88" w:type="dxa"/>
            <w:vAlign w:val="center"/>
          </w:tcPr>
          <w:p w14:paraId="72E9A20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Crunchbase</w:t>
            </w:r>
          </w:p>
        </w:tc>
        <w:tc>
          <w:tcPr>
            <w:tcW w:w="1702" w:type="dxa"/>
            <w:vAlign w:val="center"/>
          </w:tcPr>
          <w:p w14:paraId="07FA502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595" w:type="dxa"/>
            <w:vAlign w:val="center"/>
          </w:tcPr>
          <w:p w14:paraId="28E2694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смещение в сторону стартапов</w:t>
            </w:r>
          </w:p>
        </w:tc>
      </w:tr>
      <w:tr w14:paraId="3A5D04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5ABA966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Ценовая привлекательность заменителей</w:t>
            </w:r>
          </w:p>
        </w:tc>
        <w:tc>
          <w:tcPr>
            <w:tcW w:w="1702" w:type="dxa"/>
            <w:vAlign w:val="center"/>
          </w:tcPr>
          <w:p w14:paraId="4328DA3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Сайты заменителей,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</w:p>
        </w:tc>
        <w:tc>
          <w:tcPr>
            <w:tcW w:w="1166" w:type="dxa"/>
            <w:vAlign w:val="center"/>
          </w:tcPr>
          <w:p w14:paraId="11483FE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88" w:type="dxa"/>
            <w:vAlign w:val="center"/>
          </w:tcPr>
          <w:p w14:paraId="1BC9600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02" w:type="dxa"/>
            <w:vAlign w:val="center"/>
          </w:tcPr>
          <w:p w14:paraId="1775F33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 обращения</w:t>
            </w:r>
          </w:p>
        </w:tc>
        <w:tc>
          <w:tcPr>
            <w:tcW w:w="1595" w:type="dxa"/>
            <w:vAlign w:val="center"/>
          </w:tcPr>
          <w:p w14:paraId="22FF61F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 меняются</w:t>
            </w:r>
          </w:p>
        </w:tc>
      </w:tr>
    </w:tbl>
    <w:p w14:paraId="0FB80070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24 приведены восемь аналитических пунктов угрозы заменителей. Данные от 30.09.2026 получены из Вордстата,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и ЛР1, а по самостоятельному решению, встроенным функциям платформ, офлайн-заменителям и пограничным рынкам не собраны.</w:t>
      </w:r>
    </w:p>
    <w:p w14:paraId="1D8004C5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25 – Уровни угрозы заменителей [1]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7533"/>
      </w:tblGrid>
      <w:tr w14:paraId="52E5E4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343C95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75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90DFC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Признаки</w:t>
            </w:r>
          </w:p>
        </w:tc>
      </w:tr>
      <w:tr w14:paraId="759006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586FA17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  <w:tc>
          <w:tcPr>
            <w:tcW w:w="7533" w:type="dxa"/>
            <w:vAlign w:val="center"/>
          </w:tcPr>
          <w:p w14:paraId="4D92032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Задача сложна, требует экспертизы, доверия, ответственности, индивидуального сопровождения</w:t>
            </w:r>
          </w:p>
        </w:tc>
      </w:tr>
      <w:tr w14:paraId="5C9D0F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316298B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  <w:tc>
          <w:tcPr>
            <w:tcW w:w="7533" w:type="dxa"/>
            <w:vAlign w:val="center"/>
          </w:tcPr>
          <w:p w14:paraId="2E89195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частичные заменители, но они не полностью закрывают потребность</w:t>
            </w:r>
          </w:p>
        </w:tc>
      </w:tr>
      <w:tr w14:paraId="2CB960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1073B0A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7533" w:type="dxa"/>
            <w:vAlign w:val="center"/>
          </w:tcPr>
          <w:p w14:paraId="414C71D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Клиент быстро и дешево решает задачу через сервис, платформу, обучение,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сам</w:t>
            </w:r>
          </w:p>
        </w:tc>
      </w:tr>
    </w:tbl>
    <w:p w14:paraId="5EADD10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[1]): Угроза заменителей оценивается как высокая, поскольку клиент может решить ту же задачу через бесплатный редактор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, открытые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>), универсальные сервисы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) и генерацию диаграмм нейросетью. Наиболее опасными заменителями являются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открытые текстовые инструменты, так как они предлагают нулевую цену и привычный интерфейс: спрос на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(4233 запроса в месяц по ЛР1) в 1,8 – 3,5 раза выше спроса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. Оценка А: 5; Б: 3. Значение для листа 07 (ячейка </w:t>
      </w:r>
      <w:r>
        <w:rPr>
          <w:rFonts w:ascii="Times New Roman" w:hAnsi="Times New Roman"/>
          <w:i/>
          <w:sz w:val="28"/>
        </w:rPr>
        <w:t>C12</w:t>
      </w:r>
      <w:r>
        <w:rPr>
          <w:rFonts w:ascii="Times New Roman" w:hAnsi="Times New Roman"/>
          <w:sz w:val="28"/>
        </w:rPr>
        <w:t>, шкала 0–1) равно 0,6 (допущение Р-2): среднее по пяти типам заменителей с данными – прямой 1, частичный 0,5, цифровой сервис 1, генерация нейросетью 0,5, обучающее решение 0; внутреннее и самостоятельное решение не оценены.</w:t>
      </w:r>
    </w:p>
    <w:bookmarkEnd w:id="24"/>
    <w:p w14:paraId="4D392E0B">
      <w:pPr>
        <w:pStyle w:val="4"/>
        <w:keepNext/>
        <w:spacing w:before="360" w:after="360" w:line="360" w:lineRule="exact"/>
        <w:ind w:firstLine="709"/>
        <w:jc w:val="left"/>
      </w:pPr>
      <w:bookmarkStart w:id="25" w:name="_Toc18520"/>
      <w:bookmarkStart w:id="26" w:name="дополнительные-цифровые-факторы"/>
      <w:r>
        <w:rPr>
          <w:rFonts w:ascii="Times New Roman" w:hAnsi="Times New Roman"/>
          <w:b/>
          <w:sz w:val="28"/>
        </w:rPr>
        <w:t>2.9 Дополнительные цифровые факторы</w:t>
      </w:r>
      <w:bookmarkEnd w:id="25"/>
    </w:p>
    <w:p w14:paraId="25A84BCB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26 – Цифровые факторы и шкала выраженности [1]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2"/>
        <w:gridCol w:w="1488"/>
        <w:gridCol w:w="1595"/>
        <w:gridCol w:w="1488"/>
        <w:gridCol w:w="1595"/>
        <w:gridCol w:w="1488"/>
      </w:tblGrid>
      <w:tr w14:paraId="734A8C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4705E8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Фактор</w:t>
            </w:r>
          </w:p>
        </w:tc>
        <w:tc>
          <w:tcPr>
            <w:tcW w:w="148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5E701D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проверить</w:t>
            </w:r>
          </w:p>
        </w:tc>
        <w:tc>
          <w:tcPr>
            <w:tcW w:w="15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3F443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  <w:tc>
          <w:tcPr>
            <w:tcW w:w="148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827DB8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  <w:tc>
          <w:tcPr>
            <w:tcW w:w="15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1D87B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  <w:tc>
          <w:tcPr>
            <w:tcW w:w="148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3EC176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Оценка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4D4737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0DFA32C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Сетевые эффекты</w:t>
            </w:r>
          </w:p>
        </w:tc>
        <w:tc>
          <w:tcPr>
            <w:tcW w:w="1488" w:type="dxa"/>
            <w:vAlign w:val="center"/>
          </w:tcPr>
          <w:p w14:paraId="527AB57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Преимущество крупных игроков за счет масштаба</w:t>
            </w:r>
          </w:p>
        </w:tc>
        <w:tc>
          <w:tcPr>
            <w:tcW w:w="1595" w:type="dxa"/>
            <w:vAlign w:val="center"/>
          </w:tcPr>
          <w:p w14:paraId="4890606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Масштаб почти не влияет</w:t>
            </w:r>
          </w:p>
        </w:tc>
        <w:tc>
          <w:tcPr>
            <w:tcW w:w="1488" w:type="dxa"/>
            <w:vAlign w:val="center"/>
          </w:tcPr>
          <w:p w14:paraId="65CF6F3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Масштаб помогает, но не блокирует вход</w:t>
            </w:r>
          </w:p>
        </w:tc>
        <w:tc>
          <w:tcPr>
            <w:tcW w:w="1595" w:type="dxa"/>
            <w:vAlign w:val="center"/>
          </w:tcPr>
          <w:p w14:paraId="61EB61D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Лидеры значительно сильнее за счет масштаба</w:t>
            </w:r>
          </w:p>
        </w:tc>
        <w:tc>
          <w:tcPr>
            <w:tcW w:w="1488" w:type="dxa"/>
            <w:vAlign w:val="center"/>
          </w:tcPr>
          <w:p w14:paraId="1E16019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Средняя: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ценность растет с числом участников совместной работы, у текстовых инструментов масштаб помогает через сообщества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90 489 звезд); данных о реальном влиянии нет</w:t>
            </w:r>
          </w:p>
        </w:tc>
      </w:tr>
      <w:tr w14:paraId="754B98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40204E3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</w:t>
            </w:r>
          </w:p>
        </w:tc>
        <w:tc>
          <w:tcPr>
            <w:tcW w:w="1488" w:type="dxa"/>
            <w:vAlign w:val="center"/>
          </w:tcPr>
          <w:p w14:paraId="3265B9B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Уникальные данные лидеров</w:t>
            </w:r>
          </w:p>
        </w:tc>
        <w:tc>
          <w:tcPr>
            <w:tcW w:w="1595" w:type="dxa"/>
            <w:vAlign w:val="center"/>
          </w:tcPr>
          <w:p w14:paraId="0392BFF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дают существенного преимущества</w:t>
            </w:r>
          </w:p>
        </w:tc>
        <w:tc>
          <w:tcPr>
            <w:tcW w:w="1488" w:type="dxa"/>
            <w:vAlign w:val="center"/>
          </w:tcPr>
          <w:p w14:paraId="2FDAD40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Помогают улучшать продажи и удержание</w:t>
            </w:r>
          </w:p>
        </w:tc>
        <w:tc>
          <w:tcPr>
            <w:tcW w:w="1595" w:type="dxa"/>
            <w:vAlign w:val="center"/>
          </w:tcPr>
          <w:p w14:paraId="7903CE1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Устойчивое превосходство лидеров</w:t>
            </w:r>
          </w:p>
        </w:tc>
        <w:tc>
          <w:tcPr>
            <w:tcW w:w="1488" w:type="dxa"/>
            <w:vAlign w:val="center"/>
          </w:tcPr>
          <w:p w14:paraId="2206ADF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 – средняя: публичных признаков преимущества данных у лидеров не выявлено; политики данных не изучались – не собрано</w:t>
            </w:r>
          </w:p>
        </w:tc>
      </w:tr>
      <w:tr w14:paraId="0655F0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702BBE3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Алгоритмическая видимость</w:t>
            </w:r>
          </w:p>
        </w:tc>
        <w:tc>
          <w:tcPr>
            <w:tcW w:w="1488" w:type="dxa"/>
            <w:vAlign w:val="center"/>
          </w:tcPr>
          <w:p w14:paraId="592D40E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Зависимость от поисковиков и платформ</w:t>
            </w:r>
          </w:p>
        </w:tc>
        <w:tc>
          <w:tcPr>
            <w:tcW w:w="1595" w:type="dxa"/>
            <w:vAlign w:val="center"/>
          </w:tcPr>
          <w:p w14:paraId="381F168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распределен по каналам</w:t>
            </w:r>
          </w:p>
        </w:tc>
        <w:tc>
          <w:tcPr>
            <w:tcW w:w="1488" w:type="dxa"/>
            <w:vAlign w:val="center"/>
          </w:tcPr>
          <w:p w14:paraId="1BAF757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Часть спроса зависит от ранжирования</w:t>
            </w:r>
          </w:p>
        </w:tc>
        <w:tc>
          <w:tcPr>
            <w:tcW w:w="1595" w:type="dxa"/>
            <w:vAlign w:val="center"/>
          </w:tcPr>
          <w:p w14:paraId="3539E97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 к клиенту почти полностью зависит от алгоритмов</w:t>
            </w:r>
          </w:p>
        </w:tc>
        <w:tc>
          <w:tcPr>
            <w:tcW w:w="1488" w:type="dxa"/>
            <w:vAlign w:val="center"/>
          </w:tcPr>
          <w:p w14:paraId="09BF2E0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Средняя: органика 48,5 %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ЛР2-3); по остальным доменам – не собрано</w:t>
            </w:r>
          </w:p>
        </w:tc>
      </w:tr>
    </w:tbl>
    <w:p w14:paraId="08889C15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26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2"/>
        <w:gridCol w:w="1488"/>
        <w:gridCol w:w="1595"/>
        <w:gridCol w:w="1488"/>
        <w:gridCol w:w="1595"/>
        <w:gridCol w:w="1488"/>
      </w:tblGrid>
      <w:tr w14:paraId="6ABBD1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2" w:type="dxa"/>
            <w:vAlign w:val="center"/>
          </w:tcPr>
          <w:p w14:paraId="12E8B0C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Фактор</w:t>
            </w:r>
          </w:p>
        </w:tc>
        <w:tc>
          <w:tcPr>
            <w:tcW w:w="1488" w:type="dxa"/>
            <w:vAlign w:val="center"/>
          </w:tcPr>
          <w:p w14:paraId="16FC718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Что проверить</w:t>
            </w:r>
          </w:p>
        </w:tc>
        <w:tc>
          <w:tcPr>
            <w:tcW w:w="1595" w:type="dxa"/>
            <w:vAlign w:val="center"/>
          </w:tcPr>
          <w:p w14:paraId="1B11485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Низкая</w:t>
            </w:r>
          </w:p>
        </w:tc>
        <w:tc>
          <w:tcPr>
            <w:tcW w:w="1488" w:type="dxa"/>
            <w:vAlign w:val="center"/>
          </w:tcPr>
          <w:p w14:paraId="3D17FC6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Средняя</w:t>
            </w:r>
          </w:p>
        </w:tc>
        <w:tc>
          <w:tcPr>
            <w:tcW w:w="1595" w:type="dxa"/>
            <w:vAlign w:val="center"/>
          </w:tcPr>
          <w:p w14:paraId="49D86BB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Высокая</w:t>
            </w:r>
          </w:p>
        </w:tc>
        <w:tc>
          <w:tcPr>
            <w:tcW w:w="1488" w:type="dxa"/>
            <w:vAlign w:val="center"/>
          </w:tcPr>
          <w:p w14:paraId="0B2A454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Оценка NotaCode</w:t>
            </w:r>
          </w:p>
        </w:tc>
      </w:tr>
      <w:tr w14:paraId="658E15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29E51CF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Платформенная зависимость</w:t>
            </w:r>
          </w:p>
        </w:tc>
        <w:tc>
          <w:tcPr>
            <w:tcW w:w="1488" w:type="dxa"/>
            <w:vAlign w:val="center"/>
          </w:tcPr>
          <w:p w14:paraId="55944DC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трафика через одну платформу</w:t>
            </w:r>
          </w:p>
        </w:tc>
        <w:tc>
          <w:tcPr>
            <w:tcW w:w="1595" w:type="dxa"/>
            <w:vAlign w:val="center"/>
          </w:tcPr>
          <w:p w14:paraId="35797BC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Бизнес работает автономно</w:t>
            </w:r>
          </w:p>
        </w:tc>
        <w:tc>
          <w:tcPr>
            <w:tcW w:w="1488" w:type="dxa"/>
            <w:vAlign w:val="center"/>
          </w:tcPr>
          <w:p w14:paraId="108F488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Платформы важны, но есть альтернативы</w:t>
            </w:r>
          </w:p>
        </w:tc>
        <w:tc>
          <w:tcPr>
            <w:tcW w:w="1595" w:type="dxa"/>
            <w:vAlign w:val="center"/>
          </w:tcPr>
          <w:p w14:paraId="63DD5F5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Платформа контролирует продажи и контакт с клиентом</w:t>
            </w:r>
          </w:p>
        </w:tc>
        <w:tc>
          <w:tcPr>
            <w:tcW w:w="1488" w:type="dxa"/>
            <w:vAlign w:val="center"/>
          </w:tcPr>
          <w:p w14:paraId="3E9E9A3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Низкая – средняя: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0,33 (раздел 2.7)</w:t>
            </w:r>
          </w:p>
        </w:tc>
      </w:tr>
      <w:tr w14:paraId="4D2565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16E0947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Издержки переключения</w:t>
            </w:r>
          </w:p>
        </w:tc>
        <w:tc>
          <w:tcPr>
            <w:tcW w:w="1488" w:type="dxa"/>
            <w:vAlign w:val="center"/>
          </w:tcPr>
          <w:p w14:paraId="40AB431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теряет клиент при переходе</w:t>
            </w:r>
          </w:p>
        </w:tc>
        <w:tc>
          <w:tcPr>
            <w:tcW w:w="1595" w:type="dxa"/>
            <w:vAlign w:val="center"/>
          </w:tcPr>
          <w:p w14:paraId="053977E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 легко меняет поставщика</w:t>
            </w:r>
          </w:p>
        </w:tc>
        <w:tc>
          <w:tcPr>
            <w:tcW w:w="1488" w:type="dxa"/>
            <w:vAlign w:val="center"/>
          </w:tcPr>
          <w:p w14:paraId="08B9119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Возможно, но неудобно</w:t>
            </w:r>
          </w:p>
        </w:tc>
        <w:tc>
          <w:tcPr>
            <w:tcW w:w="1595" w:type="dxa"/>
            <w:vAlign w:val="center"/>
          </w:tcPr>
          <w:p w14:paraId="3EE4845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 привязан данными и интеграциями</w:t>
            </w:r>
          </w:p>
        </w:tc>
        <w:tc>
          <w:tcPr>
            <w:tcW w:w="1488" w:type="dxa"/>
            <w:vAlign w:val="center"/>
          </w:tcPr>
          <w:p w14:paraId="5FB5666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форматы экспорта не собирались; бесплатные тарифы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бесплатный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снижают издержки</w:t>
            </w:r>
          </w:p>
        </w:tc>
      </w:tr>
      <w:tr w14:paraId="263AE6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2EA9B25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Экосистемная связанность</w:t>
            </w:r>
          </w:p>
        </w:tc>
        <w:tc>
          <w:tcPr>
            <w:tcW w:w="1488" w:type="dxa"/>
            <w:vAlign w:val="center"/>
          </w:tcPr>
          <w:p w14:paraId="3F2CBED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Конкурирует ли бизнес с экосистемой</w:t>
            </w:r>
          </w:p>
        </w:tc>
        <w:tc>
          <w:tcPr>
            <w:tcW w:w="1595" w:type="dxa"/>
            <w:vAlign w:val="center"/>
          </w:tcPr>
          <w:p w14:paraId="32A290F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88" w:type="dxa"/>
            <w:vAlign w:val="center"/>
          </w:tcPr>
          <w:p w14:paraId="219FBFB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595" w:type="dxa"/>
            <w:vAlign w:val="center"/>
          </w:tcPr>
          <w:p w14:paraId="088B094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88" w:type="dxa"/>
            <w:vAlign w:val="center"/>
          </w:tcPr>
          <w:p w14:paraId="58F0BAC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приложения и интеграции,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экосистема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Microsoft</w:t>
            </w:r>
            <w:r>
              <w:rPr>
                <w:rFonts w:ascii="Times New Roman" w:hAnsi="Times New Roman"/>
                <w:sz w:val="24"/>
                <w:szCs w:val="20"/>
              </w:rPr>
              <w:t>; анализ экосистем – не собрано</w:t>
            </w:r>
          </w:p>
        </w:tc>
      </w:tr>
    </w:tbl>
    <w:p w14:paraId="3C9DEDF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каждого фактора указывается, что измерять, по каким источникам и какой управленческий вывод следует [2]. Факторы «сетевые эффекты», «данные» и «алгоритмическая видимость» оцениваются по публичным признакам; данных об их реальном влиянии 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нет (продукт до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), что фиксируется как ограничение.</w:t>
      </w:r>
    </w:p>
    <w:bookmarkEnd w:id="26"/>
    <w:p w14:paraId="11BE3854">
      <w:pPr>
        <w:pStyle w:val="4"/>
        <w:keepNext/>
        <w:spacing w:before="360" w:after="360" w:line="360" w:lineRule="exact"/>
        <w:ind w:firstLine="709"/>
        <w:jc w:val="left"/>
      </w:pPr>
      <w:bookmarkStart w:id="27" w:name="_Toc12568"/>
      <w:bookmarkStart w:id="28" w:name="сводные-матрицы-пяти-сил"/>
      <w:r>
        <w:rPr>
          <w:rFonts w:ascii="Times New Roman" w:hAnsi="Times New Roman"/>
          <w:b/>
          <w:sz w:val="28"/>
        </w:rPr>
        <w:t>2.10 Сводные матрицы пяти сил</w:t>
      </w:r>
      <w:bookmarkEnd w:id="27"/>
    </w:p>
    <w:p w14:paraId="4983B912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  <w:szCs w:val="28"/>
        </w:rPr>
        <w:t>В данном подразделе рассматриваются ключевые аспекты темы применительно к продукту NotaCode и его рынку.</w:t>
      </w:r>
    </w:p>
    <w:p w14:paraId="5D5FB71D">
      <w:pPr>
        <w:pStyle w:val="5"/>
        <w:keepNext/>
        <w:spacing w:before="360" w:after="360" w:line="360" w:lineRule="exact"/>
        <w:ind w:firstLine="709"/>
        <w:jc w:val="left"/>
      </w:pPr>
      <w:bookmarkStart w:id="29" w:name="матрица-а-шкала-15"/>
      <w:r>
        <w:rPr>
          <w:rFonts w:ascii="Times New Roman" w:hAnsi="Times New Roman"/>
          <w:b/>
          <w:sz w:val="28"/>
        </w:rPr>
        <w:t>2.10.1 Матрица А: шкала 1–5</w:t>
      </w:r>
    </w:p>
    <w:p w14:paraId="3C00A9A1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27 – Матрица пяти сил по шкале 1–5 [1]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3"/>
        <w:gridCol w:w="2409"/>
        <w:gridCol w:w="1194"/>
        <w:gridCol w:w="3799"/>
      </w:tblGrid>
      <w:tr w14:paraId="7E4F21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078540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Сила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33BDEB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вопросы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ADBF45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1–5</w:t>
            </w:r>
          </w:p>
        </w:tc>
        <w:tc>
          <w:tcPr>
            <w:tcW w:w="37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339751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Доказательства</w:t>
            </w:r>
          </w:p>
        </w:tc>
      </w:tr>
      <w:tr w14:paraId="7AE5CE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3CCE5D0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Конкуренция игроков</w:t>
            </w:r>
          </w:p>
        </w:tc>
        <w:tc>
          <w:tcPr>
            <w:tcW w:w="2409" w:type="dxa"/>
            <w:vAlign w:val="center"/>
          </w:tcPr>
          <w:p w14:paraId="53D48C4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Сколько конкурентов, насколько они видимы, какие у них трафик, цены, отзывы и каналы</w:t>
            </w:r>
          </w:p>
        </w:tc>
        <w:tc>
          <w:tcPr>
            <w:tcW w:w="1194" w:type="dxa"/>
            <w:vAlign w:val="center"/>
          </w:tcPr>
          <w:p w14:paraId="1C16170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3799" w:type="dxa"/>
            <w:vAlign w:val="center"/>
          </w:tcPr>
          <w:p w14:paraId="167E007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 релевантных доменов, сильные бренды, бесплатные и открытые решения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13 346 звезд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25 544), цены прозрачны</w:t>
            </w:r>
          </w:p>
        </w:tc>
      </w:tr>
      <w:tr w14:paraId="2A4B55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5D27078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Угроза новых участников</w:t>
            </w:r>
          </w:p>
        </w:tc>
        <w:tc>
          <w:tcPr>
            <w:tcW w:w="2409" w:type="dxa"/>
            <w:vAlign w:val="center"/>
          </w:tcPr>
          <w:p w14:paraId="3D57C2F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Легко ли войти на рынок и получить клиентов</w:t>
            </w:r>
          </w:p>
        </w:tc>
        <w:tc>
          <w:tcPr>
            <w:tcW w:w="1194" w:type="dxa"/>
            <w:vAlign w:val="center"/>
          </w:tcPr>
          <w:p w14:paraId="6AE0700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3799" w:type="dxa"/>
            <w:vAlign w:val="center"/>
          </w:tcPr>
          <w:p w14:paraId="3F3689A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 входа открыты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>); 3 из 19 доменов зарегистрированы в 2022 г.; доверие и трафик у лидеров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13 583 отзыва)</w:t>
            </w:r>
          </w:p>
        </w:tc>
      </w:tr>
      <w:tr w14:paraId="77E00E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2715884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Сила покупателей</w:t>
            </w:r>
          </w:p>
        </w:tc>
        <w:tc>
          <w:tcPr>
            <w:tcW w:w="2409" w:type="dxa"/>
            <w:vAlign w:val="center"/>
          </w:tcPr>
          <w:p w14:paraId="0019E2F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Может ли клиент быстро сравнить предложения и переключиться</w:t>
            </w:r>
          </w:p>
        </w:tc>
        <w:tc>
          <w:tcPr>
            <w:tcW w:w="1194" w:type="dxa"/>
            <w:vAlign w:val="center"/>
          </w:tcPr>
          <w:p w14:paraId="7C23CE2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3799" w:type="dxa"/>
            <w:vAlign w:val="center"/>
          </w:tcPr>
          <w:p w14:paraId="04A98F0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Тарифы сравнимы, есть бесплатные тарифы и бесплатный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>; коммерческих запросов 16 за 30 дней (ЛР2-3); платежеспособность студентов на границе (индекс 1,40), у специалистов высокая (31,76)</w:t>
            </w:r>
          </w:p>
        </w:tc>
      </w:tr>
      <w:tr w14:paraId="260902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698CB50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Сила поставщиков</w:t>
            </w:r>
          </w:p>
        </w:tc>
        <w:tc>
          <w:tcPr>
            <w:tcW w:w="2409" w:type="dxa"/>
            <w:vAlign w:val="center"/>
          </w:tcPr>
          <w:p w14:paraId="5608CD7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Кто контролирует трафик, данные, платежи, инфраструктуру и платформенный доступ</w:t>
            </w:r>
          </w:p>
        </w:tc>
        <w:tc>
          <w:tcPr>
            <w:tcW w:w="1194" w:type="dxa"/>
            <w:vAlign w:val="center"/>
          </w:tcPr>
          <w:p w14:paraId="2AC0245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3799" w:type="dxa"/>
            <w:vAlign w:val="center"/>
          </w:tcPr>
          <w:p w14:paraId="283F78C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Платежная инфраструктура: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Stripe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Беларусь в списке стран не найдена,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1,2–3,5 %,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Paddle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5 % + 0,50 у.е.; облако,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AI-API</w:t>
            </w:r>
            <w:r>
              <w:rPr>
                <w:rFonts w:ascii="Times New Roman" w:hAnsi="Times New Roman"/>
                <w:sz w:val="24"/>
                <w:szCs w:val="20"/>
              </w:rPr>
              <w:t>, кадры – не собрано</w:t>
            </w:r>
          </w:p>
        </w:tc>
      </w:tr>
      <w:tr w14:paraId="7F275C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42BFEEA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Угроза заменителей</w:t>
            </w:r>
          </w:p>
        </w:tc>
        <w:tc>
          <w:tcPr>
            <w:tcW w:w="2409" w:type="dxa"/>
            <w:vAlign w:val="center"/>
          </w:tcPr>
          <w:p w14:paraId="5833DEC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Какие альтернативы решают ту же задачу</w:t>
            </w:r>
          </w:p>
        </w:tc>
        <w:tc>
          <w:tcPr>
            <w:tcW w:w="1194" w:type="dxa"/>
            <w:vAlign w:val="center"/>
          </w:tcPr>
          <w:p w14:paraId="58F73FA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3799" w:type="dxa"/>
            <w:vAlign w:val="center"/>
          </w:tcPr>
          <w:p w14:paraId="2051DA1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4233 запроса в месяц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против 652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; генерация нейросетью – 109 запросов в месяц</w:t>
            </w:r>
          </w:p>
        </w:tc>
      </w:tr>
      <w:tr w14:paraId="2B370E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2426890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Цифровые усилители</w:t>
            </w:r>
          </w:p>
        </w:tc>
        <w:tc>
          <w:tcPr>
            <w:tcW w:w="2409" w:type="dxa"/>
            <w:vAlign w:val="center"/>
          </w:tcPr>
          <w:p w14:paraId="7563EA5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ли сетевые эффекты, данные, алгоритмы, платформенная зависимость</w:t>
            </w:r>
          </w:p>
        </w:tc>
        <w:tc>
          <w:tcPr>
            <w:tcW w:w="1194" w:type="dxa"/>
            <w:vAlign w:val="center"/>
          </w:tcPr>
          <w:p w14:paraId="152133A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3799" w:type="dxa"/>
            <w:vAlign w:val="center"/>
          </w:tcPr>
          <w:p w14:paraId="35C6EB2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Органика 48,5 %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(алгоритмическая видимость); сетевые эффекты слабые у текстовых инструментов, выраженные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</w:t>
            </w:r>
            <w:r>
              <w:rPr>
                <w:rFonts w:ascii="Times New Roman" w:hAnsi="Times New Roman"/>
                <w:sz w:val="24"/>
                <w:szCs w:val="20"/>
              </w:rPr>
              <w:t>; платформенная зависимость 0,33</w:t>
            </w:r>
          </w:p>
        </w:tc>
      </w:tr>
    </w:tbl>
    <w:p w14:paraId="7A37297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Шкала: 1 – низкое давление, 3 – среднее, 5 – высокое. Промежуточные значения 2 и 4 методика прямо не описывает; в примере методики встречаются оценки «средняя/высокая» [1], поэтому 4 допускается как «средняя/высокая», а 2 – как «низкая/средняя» с пояснением (допущение Р-7). Итог учитывает не только среднее, но и наиболее критичные силы: высокая зависимость от одной платформы может быть важнее умеренного числа конкурентов [1].</w:t>
      </w:r>
    </w:p>
    <w:p w14:paraId="313DC08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28 – Интерпретация средней оценки давления [1]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8"/>
        <w:gridCol w:w="2293"/>
        <w:gridCol w:w="5564"/>
      </w:tblGrid>
      <w:tr w14:paraId="25977C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910954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 оценка давления</w:t>
            </w:r>
          </w:p>
        </w:tc>
        <w:tc>
          <w:tcPr>
            <w:tcW w:w="22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C3C67A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Интерпретация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461C38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Управленческий вывод</w:t>
            </w:r>
          </w:p>
        </w:tc>
      </w:tr>
      <w:tr w14:paraId="39CDDB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3F9B54A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1,0–2,0</w:t>
            </w:r>
          </w:p>
        </w:tc>
        <w:tc>
          <w:tcPr>
            <w:tcW w:w="2293" w:type="dxa"/>
            <w:vAlign w:val="center"/>
          </w:tcPr>
          <w:p w14:paraId="450B93D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Низкое конкурентное давление</w:t>
            </w:r>
          </w:p>
        </w:tc>
        <w:tc>
          <w:tcPr>
            <w:tcW w:w="5564" w:type="dxa"/>
            <w:vAlign w:val="center"/>
          </w:tcPr>
          <w:p w14:paraId="68344F2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 может быть привлекательным, но нужно проверить размер спроса и платежеспособность</w:t>
            </w:r>
          </w:p>
        </w:tc>
      </w:tr>
      <w:tr w14:paraId="565DDA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2977C24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2,1–3,5</w:t>
            </w:r>
          </w:p>
        </w:tc>
        <w:tc>
          <w:tcPr>
            <w:tcW w:w="2293" w:type="dxa"/>
            <w:vAlign w:val="center"/>
          </w:tcPr>
          <w:p w14:paraId="72655C0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Умеренное конкурентное давление</w:t>
            </w:r>
          </w:p>
        </w:tc>
        <w:tc>
          <w:tcPr>
            <w:tcW w:w="5564" w:type="dxa"/>
            <w:vAlign w:val="center"/>
          </w:tcPr>
          <w:p w14:paraId="3588A63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 возможен при четкой специализации, выборе сегмента и отличимом коммерческом предложении</w:t>
            </w:r>
          </w:p>
        </w:tc>
      </w:tr>
      <w:tr w14:paraId="6DEC54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699C313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3,6–5,0</w:t>
            </w:r>
          </w:p>
        </w:tc>
        <w:tc>
          <w:tcPr>
            <w:tcW w:w="2293" w:type="dxa"/>
            <w:vAlign w:val="center"/>
          </w:tcPr>
          <w:p w14:paraId="2818CE3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Высокое конкурентное давление</w:t>
            </w:r>
          </w:p>
        </w:tc>
        <w:tc>
          <w:tcPr>
            <w:tcW w:w="5564" w:type="dxa"/>
            <w:vAlign w:val="center"/>
          </w:tcPr>
          <w:p w14:paraId="5AAB050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 требует сильной дифференциации, бюджета на трафик, доверия, партнерств или узкой ниши</w:t>
            </w:r>
          </w:p>
        </w:tc>
      </w:tr>
    </w:tbl>
    <w:p w14:paraId="1E7D2678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Средняя оценка округляется до одного знака, так как значения между 2,0 и 2,1 и между 3,5 и 3,6 шкала не покрывает. Основное значение – среднее по шести строкам матрицы; рядом приводится среднее по пяти силам без цифровых усилителей (допущение Р-7).</w:t>
      </w:r>
    </w:p>
    <w:p w14:paraId="42398AD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29 – Средняя оценка давления (матрица А)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48"/>
        <w:gridCol w:w="1346"/>
        <w:gridCol w:w="3961"/>
      </w:tblGrid>
      <w:tr w14:paraId="717074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0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490D56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Вариант расчета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5825E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</w:t>
            </w:r>
          </w:p>
        </w:tc>
        <w:tc>
          <w:tcPr>
            <w:tcW w:w="39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7B2624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Интерпретация</w:t>
            </w:r>
          </w:p>
        </w:tc>
      </w:tr>
      <w:tr w14:paraId="1E4DB2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048" w:type="dxa"/>
            <w:vAlign w:val="center"/>
          </w:tcPr>
          <w:p w14:paraId="022A0D7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Основной: по шести строкам</w:t>
            </w:r>
          </w:p>
        </w:tc>
        <w:tc>
          <w:tcPr>
            <w:tcW w:w="1346" w:type="dxa"/>
            <w:vAlign w:val="center"/>
          </w:tcPr>
          <w:p w14:paraId="2252FB9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3,7</w:t>
            </w:r>
          </w:p>
        </w:tc>
        <w:tc>
          <w:tcPr>
            <w:tcW w:w="3961" w:type="dxa"/>
            <w:vAlign w:val="center"/>
          </w:tcPr>
          <w:p w14:paraId="648A077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Высокое конкурентное давление (3,6–5,0)</w:t>
            </w:r>
          </w:p>
        </w:tc>
      </w:tr>
      <w:tr w14:paraId="796438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048" w:type="dxa"/>
            <w:vAlign w:val="center"/>
          </w:tcPr>
          <w:p w14:paraId="25BF26A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Сравнительный: по пяти силам без цифровых усилителей</w:t>
            </w:r>
          </w:p>
        </w:tc>
        <w:tc>
          <w:tcPr>
            <w:tcW w:w="1346" w:type="dxa"/>
            <w:vAlign w:val="center"/>
          </w:tcPr>
          <w:p w14:paraId="313A518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3,8</w:t>
            </w:r>
          </w:p>
        </w:tc>
        <w:tc>
          <w:tcPr>
            <w:tcW w:w="3961" w:type="dxa"/>
            <w:vAlign w:val="center"/>
          </w:tcPr>
          <w:p w14:paraId="2556436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Высокое конкурентное давление (3,6–5,0)</w:t>
            </w:r>
          </w:p>
        </w:tc>
      </w:tr>
    </w:tbl>
    <w:p w14:paraId="52D187F4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29 варианты расчета различаются на 0,1 балла: при исключении цифровых усилителей среднее оказывается выше. Оба значения лежат в одном интервале шкалы, поэтому выбор варианта не меняет интерпретацию результата.</w:t>
      </w:r>
    </w:p>
    <w:p w14:paraId="14DD6882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743835"/>
            <wp:effectExtent l="0" t="0" r="0" b="0"/>
            <wp:docPr id="90227647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276474" name="Picture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7438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CFF0BFC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3 – Оценки сил по шкале 1–5 (матрица А)</w:t>
      </w:r>
    </w:p>
    <w:p w14:paraId="55AB93E3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рисунке 3 наивысшую оценку 5 получили заменители, по 4 – конкуренция игроков и покупатели, по 3 – новые участники, поставщики и цифровые усилители. Пунктир среднего значения 3,7 проходит выше трех столбцов и ниже трех остальных.</w:t>
      </w:r>
    </w:p>
    <w:p w14:paraId="2F7B845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30 – Сочетание конкуренции и спроса [1]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7"/>
        <w:gridCol w:w="2409"/>
        <w:gridCol w:w="4589"/>
      </w:tblGrid>
      <w:tr w14:paraId="565CC3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0909D2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 результата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6E9A6B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означает</w:t>
            </w:r>
          </w:p>
        </w:tc>
        <w:tc>
          <w:tcPr>
            <w:tcW w:w="458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CAD107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делать дальше</w:t>
            </w:r>
          </w:p>
        </w:tc>
      </w:tr>
      <w:tr w14:paraId="65AA81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57" w:type="dxa"/>
            <w:vAlign w:val="center"/>
          </w:tcPr>
          <w:p w14:paraId="3FB48BB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 конкуренция и высокий спрос</w:t>
            </w:r>
          </w:p>
        </w:tc>
        <w:tc>
          <w:tcPr>
            <w:tcW w:w="2409" w:type="dxa"/>
            <w:vAlign w:val="center"/>
          </w:tcPr>
          <w:p w14:paraId="0C5FCC5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 есть, но вход дорогой</w:t>
            </w:r>
          </w:p>
        </w:tc>
        <w:tc>
          <w:tcPr>
            <w:tcW w:w="4589" w:type="dxa"/>
            <w:vAlign w:val="center"/>
          </w:tcPr>
          <w:p w14:paraId="522EBA3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Искать нишу, сегмент, специализированное предложение, уникальный канал привлечения</w:t>
            </w:r>
          </w:p>
        </w:tc>
      </w:tr>
      <w:tr w14:paraId="36D8AB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57" w:type="dxa"/>
            <w:vAlign w:val="center"/>
          </w:tcPr>
          <w:p w14:paraId="593A146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 конкуренция и высокий спрос</w:t>
            </w:r>
          </w:p>
        </w:tc>
        <w:tc>
          <w:tcPr>
            <w:tcW w:w="2409" w:type="dxa"/>
            <w:vAlign w:val="center"/>
          </w:tcPr>
          <w:p w14:paraId="242DCD7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Потенциально привлекательная возможность</w:t>
            </w:r>
          </w:p>
        </w:tc>
        <w:tc>
          <w:tcPr>
            <w:tcW w:w="4589" w:type="dxa"/>
            <w:vAlign w:val="center"/>
          </w:tcPr>
          <w:p w14:paraId="0C305FD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 скрытые барьеры: платежеспособность, доверие, регуляторику</w:t>
            </w:r>
          </w:p>
        </w:tc>
      </w:tr>
      <w:tr w14:paraId="3ACCB8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57" w:type="dxa"/>
            <w:vAlign w:val="center"/>
          </w:tcPr>
          <w:p w14:paraId="314B0BA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 конкуренция и низкий спрос</w:t>
            </w:r>
          </w:p>
        </w:tc>
        <w:tc>
          <w:tcPr>
            <w:tcW w:w="2409" w:type="dxa"/>
            <w:vAlign w:val="center"/>
          </w:tcPr>
          <w:p w14:paraId="270B2AD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Сложный рынок с риском низкой маржи</w:t>
            </w:r>
          </w:p>
        </w:tc>
        <w:tc>
          <w:tcPr>
            <w:tcW w:w="4589" w:type="dxa"/>
            <w:vAlign w:val="center"/>
          </w:tcPr>
          <w:p w14:paraId="72762DE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Пересмотреть продуктовые границы или искать другую клиентскую задачу</w:t>
            </w:r>
          </w:p>
        </w:tc>
      </w:tr>
      <w:tr w14:paraId="3F1577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57" w:type="dxa"/>
            <w:vAlign w:val="center"/>
          </w:tcPr>
          <w:p w14:paraId="5ABE051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 конкуренция и низкий спрос</w:t>
            </w:r>
          </w:p>
        </w:tc>
        <w:tc>
          <w:tcPr>
            <w:tcW w:w="2409" w:type="dxa"/>
            <w:vAlign w:val="center"/>
          </w:tcPr>
          <w:p w14:paraId="46D5536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Слабая рыночная привлекательность</w:t>
            </w:r>
          </w:p>
        </w:tc>
        <w:tc>
          <w:tcPr>
            <w:tcW w:w="4589" w:type="dxa"/>
            <w:vAlign w:val="center"/>
          </w:tcPr>
          <w:p w14:paraId="00EDD51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Проверить, не слишком ли узка идея и сформирован ли спрос</w:t>
            </w:r>
          </w:p>
        </w:tc>
      </w:tr>
    </w:tbl>
    <w:p w14:paraId="35992B8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спроса оценивается как низкий – умеренный: поисковый спрос измерим, но невелик и снижается (ЛР1: снижение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на 42,7 – 46,7 % за год; ЛР2-3: сводный индекс спроса 49,1 – средний уровень,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49 893 – 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год). Ближайшая строка таблицы – «Высокая конкуренция и низкий спрос» (сложный рынок с риском низкой маржи; пересмотреть границы или искать другую клиентскую задачу). Отнесение спроса к низкому – вывод данной работы на основании данных ЛР1 и ЛР2-3, а не формулировка этих работ.</w:t>
      </w:r>
    </w:p>
    <w:bookmarkEnd w:id="29"/>
    <w:p w14:paraId="5027B947">
      <w:pPr>
        <w:pStyle w:val="5"/>
        <w:keepNext/>
        <w:spacing w:before="360" w:after="360" w:line="360" w:lineRule="exact"/>
        <w:ind w:firstLine="709"/>
        <w:jc w:val="left"/>
      </w:pPr>
      <w:bookmarkStart w:id="30" w:name="матрица-б-шкала-03-с-доказательствами"/>
      <w:r>
        <w:rPr>
          <w:rFonts w:ascii="Times New Roman" w:hAnsi="Times New Roman"/>
          <w:b/>
          <w:sz w:val="28"/>
        </w:rPr>
        <w:t>2.10.2 Матрица Б: шкала 0–3 с доказательствами</w:t>
      </w:r>
    </w:p>
    <w:p w14:paraId="1EFBAD77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31 – Шкала оценки 0–3 [2]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1"/>
        <w:gridCol w:w="2900"/>
        <w:gridCol w:w="5564"/>
      </w:tblGrid>
      <w:tr w14:paraId="3C9646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83A6B7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</w:t>
            </w:r>
          </w:p>
        </w:tc>
        <w:tc>
          <w:tcPr>
            <w:tcW w:w="290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438DD9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9AAAC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Критерий</w:t>
            </w:r>
          </w:p>
        </w:tc>
      </w:tr>
      <w:tr w14:paraId="7056DC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6C1B446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2900" w:type="dxa"/>
            <w:vAlign w:val="center"/>
          </w:tcPr>
          <w:p w14:paraId="6D1D4F6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или фактор не выражен</w:t>
            </w:r>
          </w:p>
        </w:tc>
        <w:tc>
          <w:tcPr>
            <w:tcW w:w="5564" w:type="dxa"/>
            <w:vAlign w:val="center"/>
          </w:tcPr>
          <w:p w14:paraId="187C370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 не найден или показатель не относится к анализируемому рынку</w:t>
            </w:r>
          </w:p>
        </w:tc>
      </w:tr>
      <w:tr w14:paraId="689B87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4F4F80D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2900" w:type="dxa"/>
            <w:vAlign w:val="center"/>
          </w:tcPr>
          <w:p w14:paraId="380EC1E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Низкое давление</w:t>
            </w:r>
          </w:p>
        </w:tc>
        <w:tc>
          <w:tcPr>
            <w:tcW w:w="5564" w:type="dxa"/>
            <w:vAlign w:val="center"/>
          </w:tcPr>
          <w:p w14:paraId="29316FD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Небольшое число конкурентов, слабая реклама, мало заменителей, зависимость умеренная</w:t>
            </w:r>
          </w:p>
        </w:tc>
      </w:tr>
      <w:tr w14:paraId="5A6E4B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31B9A71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2900" w:type="dxa"/>
            <w:vAlign w:val="center"/>
          </w:tcPr>
          <w:p w14:paraId="3A4C3F6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 давление</w:t>
            </w:r>
          </w:p>
        </w:tc>
        <w:tc>
          <w:tcPr>
            <w:tcW w:w="5564" w:type="dxa"/>
            <w:vAlign w:val="center"/>
          </w:tcPr>
          <w:p w14:paraId="1A2A0E2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Несколько сильных игроков, видимая реклама, заметные альтернативы, но рынок не закрыт</w:t>
            </w:r>
          </w:p>
        </w:tc>
      </w:tr>
      <w:tr w14:paraId="553461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545C230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2900" w:type="dxa"/>
            <w:vAlign w:val="center"/>
          </w:tcPr>
          <w:p w14:paraId="6DB93C3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Высокое давление</w:t>
            </w:r>
          </w:p>
        </w:tc>
        <w:tc>
          <w:tcPr>
            <w:tcW w:w="5564" w:type="dxa"/>
            <w:vAlign w:val="center"/>
          </w:tcPr>
          <w:p w14:paraId="7648781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Много конкурентов, дорогой трафик, сильные платформы, низкие издержки переключения, много заменителей</w:t>
            </w:r>
          </w:p>
        </w:tc>
      </w:tr>
    </w:tbl>
    <w:p w14:paraId="07352FCB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31 приведена шкала оценки 0–3: балл 0 означает отсутствие данных или невыраженный фактор, 1 – низкое давление, 2 – среднее, 3 – высокое. Для каждого уровня указан критерий, по которому присваивается балл.</w:t>
      </w:r>
    </w:p>
    <w:p w14:paraId="5580CC3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32 – Матрица оценки пяти сил с доказательствами [2]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6"/>
        <w:gridCol w:w="1466"/>
        <w:gridCol w:w="2141"/>
        <w:gridCol w:w="1871"/>
        <w:gridCol w:w="2141"/>
      </w:tblGrid>
      <w:tr w14:paraId="02D4C7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3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2673A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Сила</w:t>
            </w:r>
          </w:p>
        </w:tc>
        <w:tc>
          <w:tcPr>
            <w:tcW w:w="146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32EBCA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0–3</w:t>
            </w:r>
          </w:p>
        </w:tc>
        <w:tc>
          <w:tcPr>
            <w:tcW w:w="21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3094D3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доказательства</w:t>
            </w:r>
          </w:p>
        </w:tc>
        <w:tc>
          <w:tcPr>
            <w:tcW w:w="187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E3B69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Основные источники</w:t>
            </w:r>
          </w:p>
        </w:tc>
        <w:tc>
          <w:tcPr>
            <w:tcW w:w="21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8E135A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</w:t>
            </w:r>
          </w:p>
        </w:tc>
      </w:tr>
      <w:tr w14:paraId="3847F2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36" w:type="dxa"/>
            <w:vAlign w:val="center"/>
          </w:tcPr>
          <w:p w14:paraId="37F26B9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Конкуренция игроков</w:t>
            </w:r>
          </w:p>
        </w:tc>
        <w:tc>
          <w:tcPr>
            <w:tcW w:w="1466" w:type="dxa"/>
            <w:vAlign w:val="center"/>
          </w:tcPr>
          <w:p w14:paraId="6A159FD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(высокий)</w:t>
            </w:r>
          </w:p>
        </w:tc>
        <w:tc>
          <w:tcPr>
            <w:tcW w:w="2141" w:type="dxa"/>
            <w:vAlign w:val="center"/>
          </w:tcPr>
          <w:p w14:paraId="5AA32B1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19 конкурентов, трафик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30,64 млн визитов,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13 583 отзыва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бесплатные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>, цены прозрачны</w:t>
            </w:r>
          </w:p>
        </w:tc>
        <w:tc>
          <w:tcPr>
            <w:tcW w:w="1871" w:type="dxa"/>
            <w:vAlign w:val="center"/>
          </w:tcPr>
          <w:p w14:paraId="40B80B1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>, рекламные библиотеки</w:t>
            </w:r>
          </w:p>
        </w:tc>
        <w:tc>
          <w:tcPr>
            <w:tcW w:w="2141" w:type="dxa"/>
            <w:vAlign w:val="center"/>
          </w:tcPr>
          <w:p w14:paraId="6F8E11A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нет точной выручки; продукт до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</w:tr>
      <w:tr w14:paraId="669687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36" w:type="dxa"/>
            <w:vAlign w:val="center"/>
          </w:tcPr>
          <w:p w14:paraId="3B21D54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Угроза новых участников</w:t>
            </w:r>
          </w:p>
        </w:tc>
        <w:tc>
          <w:tcPr>
            <w:tcW w:w="1466" w:type="dxa"/>
            <w:vAlign w:val="center"/>
          </w:tcPr>
          <w:p w14:paraId="1BFEE79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 (средний)</w:t>
            </w:r>
          </w:p>
        </w:tc>
        <w:tc>
          <w:tcPr>
            <w:tcW w:w="2141" w:type="dxa"/>
            <w:vAlign w:val="center"/>
          </w:tcPr>
          <w:p w14:paraId="1D0788E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Открытые технологии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90 489, 25 544, 13 346 звезд), 3 из 19 доменов с 2022 г., барьер доверия у лидеров;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Stripe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недоступен для Беларуси</w:t>
            </w:r>
          </w:p>
        </w:tc>
        <w:tc>
          <w:tcPr>
            <w:tcW w:w="1871" w:type="dxa"/>
            <w:vAlign w:val="center"/>
          </w:tcPr>
          <w:p w14:paraId="451C328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Crunchbase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</w:p>
        </w:tc>
        <w:tc>
          <w:tcPr>
            <w:tcW w:w="2141" w:type="dxa"/>
            <w:vAlign w:val="center"/>
          </w:tcPr>
          <w:p w14:paraId="65CC383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о локальных микрокомпаниях</w:t>
            </w:r>
          </w:p>
        </w:tc>
      </w:tr>
    </w:tbl>
    <w:p w14:paraId="3DB20640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32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6"/>
        <w:gridCol w:w="1466"/>
        <w:gridCol w:w="2141"/>
        <w:gridCol w:w="1871"/>
        <w:gridCol w:w="2141"/>
      </w:tblGrid>
      <w:tr w14:paraId="29799F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36" w:type="dxa"/>
            <w:vAlign w:val="center"/>
          </w:tcPr>
          <w:p w14:paraId="410845A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Сила</w:t>
            </w:r>
          </w:p>
        </w:tc>
        <w:tc>
          <w:tcPr>
            <w:tcW w:w="1466" w:type="dxa"/>
            <w:vAlign w:val="center"/>
          </w:tcPr>
          <w:p w14:paraId="1D9DCCB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Оценка 0–3</w:t>
            </w:r>
          </w:p>
        </w:tc>
        <w:tc>
          <w:tcPr>
            <w:tcW w:w="2141" w:type="dxa"/>
            <w:vAlign w:val="center"/>
          </w:tcPr>
          <w:p w14:paraId="223E6C9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Ключевые доказательства</w:t>
            </w:r>
          </w:p>
        </w:tc>
        <w:tc>
          <w:tcPr>
            <w:tcW w:w="1871" w:type="dxa"/>
            <w:vAlign w:val="center"/>
          </w:tcPr>
          <w:p w14:paraId="43FE67D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Основные источники</w:t>
            </w:r>
          </w:p>
        </w:tc>
        <w:tc>
          <w:tcPr>
            <w:tcW w:w="2141" w:type="dxa"/>
            <w:vAlign w:val="center"/>
          </w:tcPr>
          <w:p w14:paraId="4A67294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Ограничения</w:t>
            </w:r>
          </w:p>
        </w:tc>
      </w:tr>
      <w:tr w14:paraId="5ACC14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36" w:type="dxa"/>
            <w:vAlign w:val="center"/>
          </w:tcPr>
          <w:p w14:paraId="37D45A7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Сила покупателей</w:t>
            </w:r>
          </w:p>
        </w:tc>
        <w:tc>
          <w:tcPr>
            <w:tcW w:w="1466" w:type="dxa"/>
            <w:vAlign w:val="center"/>
          </w:tcPr>
          <w:p w14:paraId="689EA8D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(высокий)</w:t>
            </w:r>
          </w:p>
        </w:tc>
        <w:tc>
          <w:tcPr>
            <w:tcW w:w="2141" w:type="dxa"/>
            <w:vAlign w:val="center"/>
          </w:tcPr>
          <w:p w14:paraId="29BF5F3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Прозрачные цены и бесплатные тарифы, много заменителей, коммерческих запросов 16 за 30 дней; издержки переключения не измерены</w:t>
            </w:r>
          </w:p>
        </w:tc>
        <w:tc>
          <w:tcPr>
            <w:tcW w:w="1871" w:type="dxa"/>
            <w:vAlign w:val="center"/>
          </w:tcPr>
          <w:p w14:paraId="2DB4ECD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, Вордстат, Белстат</w:t>
            </w:r>
          </w:p>
        </w:tc>
        <w:tc>
          <w:tcPr>
            <w:tcW w:w="2141" w:type="dxa"/>
            <w:vAlign w:val="center"/>
          </w:tcPr>
          <w:p w14:paraId="10EFCE5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отзывы могут быть смещены</w:t>
            </w:r>
          </w:p>
        </w:tc>
      </w:tr>
      <w:tr w14:paraId="059E3F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36" w:type="dxa"/>
            <w:vAlign w:val="center"/>
          </w:tcPr>
          <w:p w14:paraId="62295FB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Сила поставщиков</w:t>
            </w:r>
          </w:p>
        </w:tc>
        <w:tc>
          <w:tcPr>
            <w:tcW w:w="1466" w:type="dxa"/>
            <w:vAlign w:val="center"/>
          </w:tcPr>
          <w:p w14:paraId="684A673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 (средний)</w:t>
            </w:r>
          </w:p>
        </w:tc>
        <w:tc>
          <w:tcPr>
            <w:tcW w:w="2141" w:type="dxa"/>
            <w:vAlign w:val="center"/>
          </w:tcPr>
          <w:p w14:paraId="0965AFF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Платежная инфраструктура ограничена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1,2–3,5 %,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Paddle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5 % + 0,50 у.е.), доля органики 48,5 %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облако,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AI-API</w:t>
            </w:r>
            <w:r>
              <w:rPr>
                <w:rFonts w:ascii="Times New Roman" w:hAnsi="Times New Roman"/>
                <w:sz w:val="24"/>
                <w:szCs w:val="20"/>
              </w:rPr>
              <w:t>, кадры не оценены</w:t>
            </w:r>
          </w:p>
        </w:tc>
        <w:tc>
          <w:tcPr>
            <w:tcW w:w="1871" w:type="dxa"/>
            <w:vAlign w:val="center"/>
          </w:tcPr>
          <w:p w14:paraId="1D1CAFE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BuiltWith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Wappalyzer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условия платформ</w:t>
            </w:r>
          </w:p>
        </w:tc>
        <w:tc>
          <w:tcPr>
            <w:tcW w:w="2141" w:type="dxa"/>
            <w:vAlign w:val="center"/>
          </w:tcPr>
          <w:p w14:paraId="7094556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контракты недоступны</w:t>
            </w:r>
          </w:p>
        </w:tc>
      </w:tr>
      <w:tr w14:paraId="0819C9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36" w:type="dxa"/>
            <w:vAlign w:val="center"/>
          </w:tcPr>
          <w:p w14:paraId="22E839F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Угроза заменителей</w:t>
            </w:r>
          </w:p>
        </w:tc>
        <w:tc>
          <w:tcPr>
            <w:tcW w:w="1466" w:type="dxa"/>
            <w:vAlign w:val="center"/>
          </w:tcPr>
          <w:p w14:paraId="4203967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(высокий)</w:t>
            </w:r>
          </w:p>
        </w:tc>
        <w:tc>
          <w:tcPr>
            <w:tcW w:w="2141" w:type="dxa"/>
            <w:vAlign w:val="center"/>
          </w:tcPr>
          <w:p w14:paraId="1EAF0FE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Бесплатные открытые инструменты, генерация нейросетью (109 запросов в месяц), спрос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1,8 – 3,5 раза выше, чем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871" w:type="dxa"/>
            <w:vAlign w:val="center"/>
          </w:tcPr>
          <w:p w14:paraId="3D01896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Alternatives</w:t>
            </w:r>
          </w:p>
        </w:tc>
        <w:tc>
          <w:tcPr>
            <w:tcW w:w="2141" w:type="dxa"/>
            <w:vAlign w:val="center"/>
          </w:tcPr>
          <w:p w14:paraId="7F01EE2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видна реальная конверсия заменителей</w:t>
            </w:r>
          </w:p>
        </w:tc>
      </w:tr>
    </w:tbl>
    <w:p w14:paraId="60496A2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и среднее по шкале 0–3 методикой не заданы и не считаются. Каждой силе присваивается уровень «низкий / средний / высокий» с доказательствами; если признак высокого давления подтвержден несколькими источниками, сила оценивается как высокая [2]. Сильнейшими признаками высокого давления названы: концентрация трафика у нескольких игроков; высокая стоимость рекламного входа; прозрачность цен; много заменителей; зависимость от одной платформы; низкие издержки переключения; финансируемые новые участники [2].</w:t>
      </w:r>
    </w:p>
    <w:bookmarkEnd w:id="28"/>
    <w:bookmarkEnd w:id="30"/>
    <w:p w14:paraId="7B79F07E">
      <w:pPr>
        <w:pStyle w:val="4"/>
        <w:keepNext/>
        <w:spacing w:before="360" w:after="360" w:line="360" w:lineRule="exact"/>
        <w:ind w:firstLine="709"/>
        <w:jc w:val="left"/>
      </w:pPr>
      <w:bookmarkStart w:id="31" w:name="_Toc28576"/>
      <w:bookmarkStart w:id="32" w:name="X8a20f2ce3a0b914a0d10b56a08803ed6d4c4fe6"/>
      <w:r>
        <w:rPr>
          <w:rFonts w:ascii="Times New Roman" w:hAnsi="Times New Roman"/>
          <w:b/>
          <w:sz w:val="28"/>
        </w:rPr>
        <w:t>2.11 Оценка уровня конкуренции и барьеров входа</w:t>
      </w:r>
      <w:bookmarkEnd w:id="31"/>
    </w:p>
    <w:p w14:paraId="100C16ED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  <w:szCs w:val="28"/>
        </w:rPr>
        <w:t>В данном подразделе рассматриваются ключевые аспекты темы применительно к продукту NotaCode и его рынку.</w:t>
      </w:r>
    </w:p>
    <w:p w14:paraId="3AD82D08">
      <w:pPr>
        <w:pStyle w:val="5"/>
        <w:keepNext/>
        <w:spacing w:before="360" w:after="360" w:line="360" w:lineRule="exact"/>
        <w:ind w:firstLine="709"/>
        <w:jc w:val="left"/>
      </w:pPr>
      <w:bookmarkStart w:id="33" w:name="X1610597f6e757a32f16197bb45ecc717e6002d3"/>
      <w:r>
        <w:rPr>
          <w:rFonts w:ascii="Times New Roman" w:hAnsi="Times New Roman"/>
          <w:b/>
          <w:sz w:val="28"/>
        </w:rPr>
        <w:t>2.11.1 Индекс конкурентного давления по восьми критериям (система В)</w:t>
      </w:r>
    </w:p>
    <w:p w14:paraId="124468D2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Каждый критерий оценивается баллами 1, 3 или 5; при неполных данных оценка дается диапазоном, например 3–4. Индекс – простое среднее по всем критериям; числовых весов методика не задает, поэтому взвешивание не выполняется [3].</w:t>
      </w:r>
    </w:p>
    <w:p w14:paraId="6575FCC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33 – Критерии индекса конкурентного давления [3]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4"/>
        <w:gridCol w:w="1641"/>
        <w:gridCol w:w="1897"/>
        <w:gridCol w:w="2024"/>
        <w:gridCol w:w="1769"/>
      </w:tblGrid>
      <w:tr w14:paraId="6287E3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2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A6E685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Критерий</w:t>
            </w:r>
          </w:p>
        </w:tc>
        <w:tc>
          <w:tcPr>
            <w:tcW w:w="16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8A648A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балл</w:t>
            </w:r>
          </w:p>
        </w:tc>
        <w:tc>
          <w:tcPr>
            <w:tcW w:w="18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E3DB6D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балла</w:t>
            </w:r>
          </w:p>
        </w:tc>
        <w:tc>
          <w:tcPr>
            <w:tcW w:w="202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09C01F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баллов</w:t>
            </w:r>
          </w:p>
        </w:tc>
        <w:tc>
          <w:tcPr>
            <w:tcW w:w="176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C0337F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Оценка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630BF3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24" w:type="dxa"/>
            <w:vAlign w:val="center"/>
          </w:tcPr>
          <w:p w14:paraId="121CDED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Количество релевантных конкурентов</w:t>
            </w:r>
          </w:p>
        </w:tc>
        <w:tc>
          <w:tcPr>
            <w:tcW w:w="1641" w:type="dxa"/>
            <w:vAlign w:val="center"/>
          </w:tcPr>
          <w:p w14:paraId="789D44B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 5 слабых игроков</w:t>
            </w:r>
          </w:p>
        </w:tc>
        <w:tc>
          <w:tcPr>
            <w:tcW w:w="1897" w:type="dxa"/>
            <w:vAlign w:val="center"/>
          </w:tcPr>
          <w:p w14:paraId="4461977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6–15 заметных игроков</w:t>
            </w:r>
          </w:p>
        </w:tc>
        <w:tc>
          <w:tcPr>
            <w:tcW w:w="2024" w:type="dxa"/>
            <w:vAlign w:val="center"/>
          </w:tcPr>
          <w:p w14:paraId="6EFD780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Более 15 активных игроков, включая сильные бренды</w:t>
            </w:r>
          </w:p>
        </w:tc>
        <w:tc>
          <w:tcPr>
            <w:tcW w:w="1769" w:type="dxa"/>
            <w:vAlign w:val="center"/>
          </w:tcPr>
          <w:p w14:paraId="0CF30B7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5: 19 доменов, среди них сильные бренды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344B37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24" w:type="dxa"/>
            <w:vAlign w:val="center"/>
          </w:tcPr>
          <w:p w14:paraId="5C98C1A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Концентрация трафика</w:t>
            </w:r>
          </w:p>
        </w:tc>
        <w:tc>
          <w:tcPr>
            <w:tcW w:w="1641" w:type="dxa"/>
            <w:vAlign w:val="center"/>
          </w:tcPr>
          <w:p w14:paraId="6B4B051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Лидеров нет</w:t>
            </w:r>
          </w:p>
        </w:tc>
        <w:tc>
          <w:tcPr>
            <w:tcW w:w="1897" w:type="dxa"/>
            <w:vAlign w:val="center"/>
          </w:tcPr>
          <w:p w14:paraId="380FAEE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2–3 заметных лидера</w:t>
            </w:r>
          </w:p>
        </w:tc>
        <w:tc>
          <w:tcPr>
            <w:tcW w:w="2024" w:type="dxa"/>
            <w:vAlign w:val="center"/>
          </w:tcPr>
          <w:p w14:paraId="4CB6BD4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Топ-3 контролируют большую часть видимого трафика</w:t>
            </w:r>
          </w:p>
        </w:tc>
        <w:tc>
          <w:tcPr>
            <w:tcW w:w="1769" w:type="dxa"/>
            <w:vAlign w:val="center"/>
          </w:tcPr>
          <w:p w14:paraId="1988E87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3–5: топ-3 по сырым визитам 93,2 %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8 доменов),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99,8 % (ЛР2-3, 4 домена); у 11 доменов данных нет</w:t>
            </w:r>
          </w:p>
        </w:tc>
      </w:tr>
      <w:tr w14:paraId="1CFCA2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24" w:type="dxa"/>
            <w:vAlign w:val="center"/>
          </w:tcPr>
          <w:p w14:paraId="44AE8F3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Стоимость входа в каналы</w:t>
            </w:r>
          </w:p>
        </w:tc>
        <w:tc>
          <w:tcPr>
            <w:tcW w:w="1641" w:type="dxa"/>
            <w:vAlign w:val="center"/>
          </w:tcPr>
          <w:p w14:paraId="77B9095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органически или через партнерства</w:t>
            </w:r>
          </w:p>
        </w:tc>
        <w:tc>
          <w:tcPr>
            <w:tcW w:w="1897" w:type="dxa"/>
            <w:vAlign w:val="center"/>
          </w:tcPr>
          <w:p w14:paraId="10A76E8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Нужна смешанная модель</w:t>
            </w:r>
          </w:p>
        </w:tc>
        <w:tc>
          <w:tcPr>
            <w:tcW w:w="2024" w:type="dxa"/>
            <w:vAlign w:val="center"/>
          </w:tcPr>
          <w:p w14:paraId="0248D01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 платной рекламы и сильного бюджета войти трудно</w:t>
            </w:r>
          </w:p>
        </w:tc>
        <w:tc>
          <w:tcPr>
            <w:tcW w:w="1769" w:type="dxa"/>
            <w:vAlign w:val="center"/>
          </w:tcPr>
          <w:p w14:paraId="3E63FD6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3–4: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0,5–1,5 у.е. по запросам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(ЛР2-3), органика 48,5 %;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Беларуси и бюджеты –</w:t>
            </w:r>
          </w:p>
        </w:tc>
      </w:tr>
      <w:tr w14:paraId="1AD724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24" w:type="dxa"/>
            <w:vAlign w:val="center"/>
          </w:tcPr>
          <w:p w14:paraId="22F4AEB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Поисковая конкуренция</w:t>
            </w:r>
          </w:p>
        </w:tc>
        <w:tc>
          <w:tcPr>
            <w:tcW w:w="1641" w:type="dxa"/>
            <w:vAlign w:val="center"/>
          </w:tcPr>
          <w:p w14:paraId="1FDEDAB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Мало сильных страниц в выдаче</w:t>
            </w:r>
          </w:p>
        </w:tc>
        <w:tc>
          <w:tcPr>
            <w:tcW w:w="1897" w:type="dxa"/>
            <w:vAlign w:val="center"/>
          </w:tcPr>
          <w:p w14:paraId="4378DE6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Есть устойчивые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SEO</w:t>
            </w:r>
            <w:r>
              <w:rPr>
                <w:rFonts w:ascii="Times New Roman" w:hAnsi="Times New Roman"/>
                <w:sz w:val="24"/>
                <w:szCs w:val="20"/>
              </w:rPr>
              <w:t>-игроки</w:t>
            </w:r>
          </w:p>
        </w:tc>
        <w:tc>
          <w:tcPr>
            <w:tcW w:w="2024" w:type="dxa"/>
            <w:vAlign w:val="center"/>
          </w:tcPr>
          <w:p w14:paraId="0EF97D1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Выдача занята сильными доменами, агрегаторами и маркетплейсами</w:t>
            </w:r>
          </w:p>
        </w:tc>
        <w:tc>
          <w:tcPr>
            <w:tcW w:w="1769" w:type="dxa"/>
            <w:vAlign w:val="center"/>
          </w:tcPr>
          <w:p w14:paraId="1440F3D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3–5: выдача не подсчитана (капча);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Authority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Score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39–74 у девяти доменов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) – не собрано</w:t>
            </w:r>
          </w:p>
        </w:tc>
      </w:tr>
    </w:tbl>
    <w:p w14:paraId="387803EF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33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4"/>
        <w:gridCol w:w="1641"/>
        <w:gridCol w:w="1897"/>
        <w:gridCol w:w="2024"/>
        <w:gridCol w:w="1769"/>
      </w:tblGrid>
      <w:tr w14:paraId="7CEC66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24" w:type="dxa"/>
            <w:vAlign w:val="center"/>
          </w:tcPr>
          <w:p w14:paraId="15BE0EA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Критерий</w:t>
            </w:r>
          </w:p>
        </w:tc>
        <w:tc>
          <w:tcPr>
            <w:tcW w:w="1641" w:type="dxa"/>
            <w:vAlign w:val="center"/>
          </w:tcPr>
          <w:p w14:paraId="41590B5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1 балл</w:t>
            </w:r>
          </w:p>
        </w:tc>
        <w:tc>
          <w:tcPr>
            <w:tcW w:w="1897" w:type="dxa"/>
            <w:vAlign w:val="center"/>
          </w:tcPr>
          <w:p w14:paraId="3374A9E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3 балла</w:t>
            </w:r>
          </w:p>
        </w:tc>
        <w:tc>
          <w:tcPr>
            <w:tcW w:w="2024" w:type="dxa"/>
            <w:vAlign w:val="center"/>
          </w:tcPr>
          <w:p w14:paraId="63F74F9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5 баллов</w:t>
            </w:r>
          </w:p>
        </w:tc>
        <w:tc>
          <w:tcPr>
            <w:tcW w:w="1769" w:type="dxa"/>
            <w:vAlign w:val="center"/>
          </w:tcPr>
          <w:p w14:paraId="34D7859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Оценка NotaCode</w:t>
            </w:r>
          </w:p>
        </w:tc>
      </w:tr>
      <w:tr w14:paraId="355A2C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24" w:type="dxa"/>
            <w:vAlign w:val="center"/>
          </w:tcPr>
          <w:p w14:paraId="4AA887B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конкуренция</w:t>
            </w:r>
          </w:p>
        </w:tc>
        <w:tc>
          <w:tcPr>
            <w:tcW w:w="1641" w:type="dxa"/>
            <w:vAlign w:val="center"/>
          </w:tcPr>
          <w:p w14:paraId="3E6BBF1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Мало объявлений</w:t>
            </w:r>
          </w:p>
        </w:tc>
        <w:tc>
          <w:tcPr>
            <w:tcW w:w="1897" w:type="dxa"/>
            <w:vAlign w:val="center"/>
          </w:tcPr>
          <w:p w14:paraId="468EAB0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Реклама есть, но не доминирует</w:t>
            </w:r>
          </w:p>
        </w:tc>
        <w:tc>
          <w:tcPr>
            <w:tcW w:w="2024" w:type="dxa"/>
            <w:vAlign w:val="center"/>
          </w:tcPr>
          <w:p w14:paraId="6A42EA1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Много активных рекламодателей</w:t>
            </w:r>
          </w:p>
        </w:tc>
        <w:tc>
          <w:tcPr>
            <w:tcW w:w="1769" w:type="dxa"/>
            <w:vAlign w:val="center"/>
          </w:tcPr>
          <w:p w14:paraId="241ADB4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1–3: рекламные библиотеки не проверялись; платный трафик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0 % (ЛР2-3) – не собрано</w:t>
            </w:r>
          </w:p>
        </w:tc>
      </w:tr>
      <w:tr w14:paraId="1060D5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24" w:type="dxa"/>
            <w:vAlign w:val="center"/>
          </w:tcPr>
          <w:p w14:paraId="5F5F57D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Репутационный барьер</w:t>
            </w:r>
          </w:p>
        </w:tc>
        <w:tc>
          <w:tcPr>
            <w:tcW w:w="1641" w:type="dxa"/>
            <w:vAlign w:val="center"/>
          </w:tcPr>
          <w:p w14:paraId="67BA3B8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Мало отзывов и кейсов</w:t>
            </w:r>
          </w:p>
        </w:tc>
        <w:tc>
          <w:tcPr>
            <w:tcW w:w="1897" w:type="dxa"/>
            <w:vAlign w:val="center"/>
          </w:tcPr>
          <w:p w14:paraId="6E8ABB7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Отдельные сильные отзывы и кейсы</w:t>
            </w:r>
          </w:p>
        </w:tc>
        <w:tc>
          <w:tcPr>
            <w:tcW w:w="2024" w:type="dxa"/>
            <w:vAlign w:val="center"/>
          </w:tcPr>
          <w:p w14:paraId="5B4726D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Многочисленные отзывы, рейтинги, публичные кейсы</w:t>
            </w:r>
          </w:p>
        </w:tc>
        <w:tc>
          <w:tcPr>
            <w:tcW w:w="1769" w:type="dxa"/>
            <w:vAlign w:val="center"/>
          </w:tcPr>
          <w:p w14:paraId="53A8DE3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3–5: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13 583 и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8 988 отзывов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у большинства доменов отзывов нет;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</w:t>
            </w:r>
          </w:p>
        </w:tc>
      </w:tr>
      <w:tr w14:paraId="3B5792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24" w:type="dxa"/>
            <w:vAlign w:val="center"/>
          </w:tcPr>
          <w:p w14:paraId="6DEA23F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Технологический барьер</w:t>
            </w:r>
          </w:p>
        </w:tc>
        <w:tc>
          <w:tcPr>
            <w:tcW w:w="1641" w:type="dxa"/>
            <w:vAlign w:val="center"/>
          </w:tcPr>
          <w:p w14:paraId="4A73F1C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Достаточно простого сайта</w:t>
            </w:r>
          </w:p>
        </w:tc>
        <w:tc>
          <w:tcPr>
            <w:tcW w:w="1897" w:type="dxa"/>
            <w:vAlign w:val="center"/>
          </w:tcPr>
          <w:p w14:paraId="5D107BE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Нужны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CRM</w:t>
            </w:r>
            <w:r>
              <w:rPr>
                <w:rFonts w:ascii="Times New Roman" w:hAnsi="Times New Roman"/>
                <w:sz w:val="24"/>
                <w:szCs w:val="20"/>
              </w:rPr>
              <w:t>, аналитика, автоматизация</w:t>
            </w:r>
          </w:p>
        </w:tc>
        <w:tc>
          <w:tcPr>
            <w:tcW w:w="2024" w:type="dxa"/>
            <w:vAlign w:val="center"/>
          </w:tcPr>
          <w:p w14:paraId="5C6EF1E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Нужна сложная платформа, приложение, интеграции</w:t>
            </w:r>
          </w:p>
        </w:tc>
        <w:tc>
          <w:tcPr>
            <w:tcW w:w="1769" w:type="dxa"/>
            <w:vAlign w:val="center"/>
          </w:tcPr>
          <w:p w14:paraId="2742738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3–5: продукт с проверкой правил нотации требует платформы; у лидеров приложения и интеграции</w:t>
            </w:r>
          </w:p>
        </w:tc>
      </w:tr>
      <w:tr w14:paraId="7AAED2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24" w:type="dxa"/>
            <w:vAlign w:val="center"/>
          </w:tcPr>
          <w:p w14:paraId="29A6E31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Издержки переключения клиента</w:t>
            </w:r>
          </w:p>
        </w:tc>
        <w:tc>
          <w:tcPr>
            <w:tcW w:w="1641" w:type="dxa"/>
            <w:vAlign w:val="center"/>
          </w:tcPr>
          <w:p w14:paraId="0262BA6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 легко меняет поставщика</w:t>
            </w:r>
          </w:p>
        </w:tc>
        <w:tc>
          <w:tcPr>
            <w:tcW w:w="1897" w:type="dxa"/>
            <w:vAlign w:val="center"/>
          </w:tcPr>
          <w:p w14:paraId="2096D5F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Переключение возможно, но требует времени</w:t>
            </w:r>
          </w:p>
        </w:tc>
        <w:tc>
          <w:tcPr>
            <w:tcW w:w="2024" w:type="dxa"/>
            <w:vAlign w:val="center"/>
          </w:tcPr>
          <w:p w14:paraId="559B53E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 привязан данными, подпиской, интеграциями</w:t>
            </w:r>
          </w:p>
        </w:tc>
        <w:tc>
          <w:tcPr>
            <w:tcW w:w="1769" w:type="dxa"/>
            <w:vAlign w:val="center"/>
          </w:tcPr>
          <w:p w14:paraId="42EF8AD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1–3: бесплатные тарифы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>; форматы экспорта не собирались –</w:t>
            </w:r>
          </w:p>
        </w:tc>
      </w:tr>
    </w:tbl>
    <w:p w14:paraId="2FB2993A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33 для восьми критериев индекса конкурентного давления заданы описания баллов 1, 3 и 5 и приведена оценка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По числу релевантных конкурентов выставлено 5 баллов (19 доменов), по рекламной конкуренции и издержкам переключения – диапазон 1–3, по остальным критериям – диапазоны 3–4 и 3–5.</w:t>
      </w:r>
    </w:p>
    <w:p w14:paraId="1FD3CAA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34 – Уровни индекса конкурентного давления [3]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6"/>
        <w:gridCol w:w="2155"/>
        <w:gridCol w:w="5564"/>
      </w:tblGrid>
      <w:tr w14:paraId="1D514F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3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B13144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Итоговый балл</w:t>
            </w:r>
          </w:p>
        </w:tc>
        <w:tc>
          <w:tcPr>
            <w:tcW w:w="215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FEDCC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 конкуренции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68ECC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для барьеров входа</w:t>
            </w:r>
          </w:p>
        </w:tc>
      </w:tr>
      <w:tr w14:paraId="436918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6" w:type="dxa"/>
            <w:vAlign w:val="center"/>
          </w:tcPr>
          <w:p w14:paraId="5372820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1,0–2,0</w:t>
            </w:r>
          </w:p>
        </w:tc>
        <w:tc>
          <w:tcPr>
            <w:tcW w:w="2155" w:type="dxa"/>
            <w:vAlign w:val="center"/>
          </w:tcPr>
          <w:p w14:paraId="6AF2C96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  <w:tc>
          <w:tcPr>
            <w:tcW w:w="5564" w:type="dxa"/>
            <w:vAlign w:val="center"/>
          </w:tcPr>
          <w:p w14:paraId="7F24D76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 возможен при ограниченных ресурсах, но нужно проверить размер спроса</w:t>
            </w:r>
          </w:p>
        </w:tc>
      </w:tr>
      <w:tr w14:paraId="6B9C86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6" w:type="dxa"/>
            <w:vAlign w:val="center"/>
          </w:tcPr>
          <w:p w14:paraId="31EA920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2,1–3,0</w:t>
            </w:r>
          </w:p>
        </w:tc>
        <w:tc>
          <w:tcPr>
            <w:tcW w:w="2155" w:type="dxa"/>
            <w:vAlign w:val="center"/>
          </w:tcPr>
          <w:p w14:paraId="0EF1BB1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Умеренный</w:t>
            </w:r>
          </w:p>
        </w:tc>
        <w:tc>
          <w:tcPr>
            <w:tcW w:w="5564" w:type="dxa"/>
            <w:vAlign w:val="center"/>
          </w:tcPr>
          <w:p w14:paraId="6AA2337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 через нишевое позиционирование, локальный сегмент или узкое ценностное предложение</w:t>
            </w:r>
          </w:p>
        </w:tc>
      </w:tr>
      <w:tr w14:paraId="541FCD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6" w:type="dxa"/>
            <w:vAlign w:val="center"/>
          </w:tcPr>
          <w:p w14:paraId="6ECFF1F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3,1–4,0</w:t>
            </w:r>
          </w:p>
        </w:tc>
        <w:tc>
          <w:tcPr>
            <w:tcW w:w="2155" w:type="dxa"/>
            <w:vAlign w:val="center"/>
          </w:tcPr>
          <w:p w14:paraId="3A83A9E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5564" w:type="dxa"/>
            <w:vAlign w:val="center"/>
          </w:tcPr>
          <w:p w14:paraId="681A4D9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Потребуются бюджет продвижения, отличимое предложение, доказательства качества и работа с каналами трафика</w:t>
            </w:r>
          </w:p>
        </w:tc>
      </w:tr>
      <w:tr w14:paraId="72DD65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6" w:type="dxa"/>
            <w:vAlign w:val="center"/>
          </w:tcPr>
          <w:p w14:paraId="63170A8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4,1–5,0</w:t>
            </w:r>
          </w:p>
        </w:tc>
        <w:tc>
          <w:tcPr>
            <w:tcW w:w="2155" w:type="dxa"/>
            <w:vAlign w:val="center"/>
          </w:tcPr>
          <w:p w14:paraId="05FBECC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Очень высокий</w:t>
            </w:r>
          </w:p>
        </w:tc>
        <w:tc>
          <w:tcPr>
            <w:tcW w:w="5564" w:type="dxa"/>
            <w:vAlign w:val="center"/>
          </w:tcPr>
          <w:p w14:paraId="2CB690C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 рискован без сильного ресурса, партнерств, технологического преимущества или новой модели доступа к клиенту</w:t>
            </w:r>
          </w:p>
        </w:tc>
      </w:tr>
    </w:tbl>
    <w:p w14:paraId="32939FCE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по восьми критериям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): 3,00 – 4,38 (нижняя и верхняя границы диапазона), уровень «умеренный» – «очень высокий». Диапазон широк, потому что по критериям 2–8 данные неполны (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недоступен, выдача и рекламные библиотеки не проверены, нет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и форматов экспорта); он сужается после получения этих данных. Нижняя граница – сумма минимальных, верхняя – максимальных баллов, деленная на 8.</w:t>
      </w:r>
    </w:p>
    <w:bookmarkEnd w:id="33"/>
    <w:p w14:paraId="64666D96">
      <w:pPr>
        <w:pStyle w:val="5"/>
        <w:keepNext/>
        <w:spacing w:before="360" w:after="360" w:line="360" w:lineRule="exact"/>
        <w:ind w:firstLine="709"/>
        <w:jc w:val="left"/>
      </w:pPr>
      <w:bookmarkStart w:id="34" w:name="X70f852fdc0340260583094712a4fcb77747ad40"/>
      <w:r>
        <w:rPr>
          <w:rFonts w:ascii="Times New Roman" w:hAnsi="Times New Roman"/>
          <w:b/>
          <w:sz w:val="28"/>
        </w:rPr>
        <w:t xml:space="preserve">2.11.2 Индекс барьеров входа </w:t>
      </w:r>
      <w:r>
        <w:rPr>
          <w:rFonts w:ascii="Times New Roman" w:hAnsi="Times New Roman"/>
          <w:b/>
          <w:i/>
          <w:iCs/>
          <w:sz w:val="28"/>
        </w:rPr>
        <w:t xml:space="preserve">Excel-шаблона </w:t>
      </w:r>
      <w:r>
        <w:rPr>
          <w:rFonts w:ascii="Times New Roman" w:hAnsi="Times New Roman"/>
          <w:b/>
          <w:sz w:val="28"/>
        </w:rPr>
        <w:t>(система Г)</w:t>
      </w:r>
    </w:p>
    <w:p w14:paraId="488705D5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барьеров – сумма произведений баллов 1/3/5 девяти факторов на их веса [4]. Значение «высокие барьеры» присваивается при индексе не ниже 4, «средние» – не ниже 2,5, иначе «низкие». Веса шаблона: 0,16 для концентрации трафика, 0,12 для каждого из шести факторов (органическое </w:t>
      </w:r>
      <w:r>
        <w:rPr>
          <w:rFonts w:ascii="Times New Roman" w:hAnsi="Times New Roman"/>
          <w:i/>
          <w:sz w:val="28"/>
        </w:rPr>
        <w:t>SEO</w:t>
      </w:r>
      <w:r>
        <w:rPr>
          <w:rFonts w:ascii="Times New Roman" w:hAnsi="Times New Roman"/>
          <w:sz w:val="28"/>
        </w:rPr>
        <w:t>-давление, платное рекламное давление, брендовая сила, поисково-рекламная конкуренция, репутационный барьер, технологический барьер), 0,08 для платформенной зависимости и для угрозы заменителей (рисунок 5). Связи листов шаблона показаны на рисунке 4.</w:t>
      </w:r>
    </w:p>
    <w:p w14:paraId="7EF79D42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3012440"/>
            <wp:effectExtent l="0" t="0" r="0" b="0"/>
            <wp:docPr id="91669625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696252" name="Picture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01292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C58E7DB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4 – Связи листов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оценки конкуренции и барьеров входа</w:t>
      </w:r>
    </w:p>
    <w:p w14:paraId="5E5DB179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рисунке 4 узловым является лист 07_Барьеры_входа: к нему идут стрелки от листов 02, 03, 04 и от блока 05, 06, а результат передается на лист 08_Дашборд. Лист 01_Параметры связан только с листом 03, а лист 09_Источники стрелками не соединен.</w:t>
      </w:r>
    </w:p>
    <w:p w14:paraId="79C3B890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614295"/>
            <wp:effectExtent l="0" t="0" r="0" b="0"/>
            <wp:docPr id="6572522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25226" name="Picture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61441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48C5DD4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5 – Веса факторов индекса барьеров входа в шаблоне</w:t>
      </w:r>
    </w:p>
    <w:p w14:paraId="77F86F0B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весов шаблона равна 1,04, а в итоговой строке шаблон показывает константу 1 (100 %). Поэтому максимальное значение индекса по шаблону – 5,2, а при одинаковых баллах всех факторов индекс на 4 % выше общего балла. Индекс считается по шаблону как есть, без изменения весов (основной результат). Справочно приводится значение, поделенное на сумму весов; оно не заменяет основной результат и не используется в выводе. Методика разрешает менять веса в зависимости от рынка, но не указывает, какие именно; поэтому веса не менялись. Все девять факторов рассчитаны; итоговый индекс барьеров входа составил 2,32 (уровень «низкие барьеры», листы 04–07 заполнены).</w:t>
      </w:r>
    </w:p>
    <w:p w14:paraId="10C901D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35 – Индекс барьеров входа по листу 07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4"/>
        <w:gridCol w:w="1581"/>
        <w:gridCol w:w="1581"/>
        <w:gridCol w:w="1715"/>
        <w:gridCol w:w="782"/>
        <w:gridCol w:w="1581"/>
      </w:tblGrid>
      <w:tr w14:paraId="32078A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1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A577C7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Фактор</w:t>
            </w:r>
          </w:p>
        </w:tc>
        <w:tc>
          <w:tcPr>
            <w:tcW w:w="15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4F2E1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5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DA7CCB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171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964A62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</w:t>
            </w:r>
          </w:p>
        </w:tc>
        <w:tc>
          <w:tcPr>
            <w:tcW w:w="7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547DA3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</w:t>
            </w:r>
          </w:p>
        </w:tc>
        <w:tc>
          <w:tcPr>
            <w:tcW w:w="15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08AA5C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Взвешенный балл</w:t>
            </w:r>
          </w:p>
        </w:tc>
      </w:tr>
      <w:tr w14:paraId="282F0E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66481A1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Концентрация трафика</w:t>
            </w:r>
          </w:p>
        </w:tc>
        <w:tc>
          <w:tcPr>
            <w:tcW w:w="1581" w:type="dxa"/>
            <w:vAlign w:val="center"/>
          </w:tcPr>
          <w:p w14:paraId="771DF0D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581" w:type="dxa"/>
            <w:vAlign w:val="center"/>
          </w:tcPr>
          <w:p w14:paraId="52AD7E6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0 %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 данных нет)</w:t>
            </w:r>
          </w:p>
        </w:tc>
        <w:tc>
          <w:tcPr>
            <w:tcW w:w="1715" w:type="dxa"/>
            <w:vAlign w:val="center"/>
          </w:tcPr>
          <w:p w14:paraId="64D76A5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(формально)</w:t>
            </w:r>
          </w:p>
        </w:tc>
        <w:tc>
          <w:tcPr>
            <w:tcW w:w="782" w:type="dxa"/>
            <w:vAlign w:val="center"/>
          </w:tcPr>
          <w:p w14:paraId="37188B6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0,16</w:t>
            </w:r>
          </w:p>
        </w:tc>
        <w:tc>
          <w:tcPr>
            <w:tcW w:w="1581" w:type="dxa"/>
            <w:vAlign w:val="center"/>
          </w:tcPr>
          <w:p w14:paraId="43A83CB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0,16</w:t>
            </w:r>
          </w:p>
        </w:tc>
      </w:tr>
      <w:tr w14:paraId="4D6AFA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304A524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Органическое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SEO</w:t>
            </w:r>
            <w:r>
              <w:rPr>
                <w:rFonts w:ascii="Times New Roman" w:hAnsi="Times New Roman"/>
                <w:sz w:val="24"/>
                <w:szCs w:val="20"/>
              </w:rPr>
              <w:t>-давление</w:t>
            </w:r>
          </w:p>
        </w:tc>
        <w:tc>
          <w:tcPr>
            <w:tcW w:w="1581" w:type="dxa"/>
            <w:vAlign w:val="center"/>
          </w:tcPr>
          <w:p w14:paraId="2E435B5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органики</w:t>
            </w:r>
          </w:p>
        </w:tc>
        <w:tc>
          <w:tcPr>
            <w:tcW w:w="1581" w:type="dxa"/>
            <w:vAlign w:val="center"/>
          </w:tcPr>
          <w:p w14:paraId="6913E18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0 % (данных нет)</w:t>
            </w:r>
          </w:p>
        </w:tc>
        <w:tc>
          <w:tcPr>
            <w:tcW w:w="1715" w:type="dxa"/>
            <w:vAlign w:val="center"/>
          </w:tcPr>
          <w:p w14:paraId="3ABF2E5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(формально)</w:t>
            </w:r>
          </w:p>
        </w:tc>
        <w:tc>
          <w:tcPr>
            <w:tcW w:w="782" w:type="dxa"/>
            <w:vAlign w:val="center"/>
          </w:tcPr>
          <w:p w14:paraId="5360971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  <w:tc>
          <w:tcPr>
            <w:tcW w:w="1581" w:type="dxa"/>
            <w:vAlign w:val="center"/>
          </w:tcPr>
          <w:p w14:paraId="3B913A0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</w:tr>
      <w:tr w14:paraId="6EDDEA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1C140FB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Платное рекламное давление</w:t>
            </w:r>
          </w:p>
        </w:tc>
        <w:tc>
          <w:tcPr>
            <w:tcW w:w="1581" w:type="dxa"/>
            <w:vAlign w:val="center"/>
          </w:tcPr>
          <w:p w14:paraId="48AAB27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+ рекламная активность</w:t>
            </w:r>
          </w:p>
        </w:tc>
        <w:tc>
          <w:tcPr>
            <w:tcW w:w="1581" w:type="dxa"/>
            <w:vAlign w:val="center"/>
          </w:tcPr>
          <w:p w14:paraId="578D962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0,18</w:t>
            </w:r>
          </w:p>
        </w:tc>
        <w:tc>
          <w:tcPr>
            <w:tcW w:w="1715" w:type="dxa"/>
            <w:vAlign w:val="center"/>
          </w:tcPr>
          <w:p w14:paraId="6DC58FC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782" w:type="dxa"/>
            <w:vAlign w:val="center"/>
          </w:tcPr>
          <w:p w14:paraId="4F2AE2E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  <w:tc>
          <w:tcPr>
            <w:tcW w:w="1581" w:type="dxa"/>
            <w:vAlign w:val="center"/>
          </w:tcPr>
          <w:p w14:paraId="3B4F5E3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</w:tr>
      <w:tr w14:paraId="573FCD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526BA36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Брендовая сила конкурентов</w:t>
            </w:r>
          </w:p>
        </w:tc>
        <w:tc>
          <w:tcPr>
            <w:tcW w:w="1581" w:type="dxa"/>
            <w:vAlign w:val="center"/>
          </w:tcPr>
          <w:p w14:paraId="066918F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Direct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брендовый поиск</w:t>
            </w:r>
          </w:p>
        </w:tc>
        <w:tc>
          <w:tcPr>
            <w:tcW w:w="1581" w:type="dxa"/>
            <w:vAlign w:val="center"/>
          </w:tcPr>
          <w:p w14:paraId="08EF6E1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0 % (данных нет)</w:t>
            </w:r>
          </w:p>
        </w:tc>
        <w:tc>
          <w:tcPr>
            <w:tcW w:w="1715" w:type="dxa"/>
            <w:vAlign w:val="center"/>
          </w:tcPr>
          <w:p w14:paraId="645EF7D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(формально)</w:t>
            </w:r>
          </w:p>
        </w:tc>
        <w:tc>
          <w:tcPr>
            <w:tcW w:w="782" w:type="dxa"/>
            <w:vAlign w:val="center"/>
          </w:tcPr>
          <w:p w14:paraId="2A57CA2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  <w:tc>
          <w:tcPr>
            <w:tcW w:w="1581" w:type="dxa"/>
            <w:vAlign w:val="center"/>
          </w:tcPr>
          <w:p w14:paraId="04F21C9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</w:tr>
      <w:tr w14:paraId="184201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45B8E97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Поисково-рекламная конкуренция</w:t>
            </w:r>
          </w:p>
        </w:tc>
        <w:tc>
          <w:tcPr>
            <w:tcW w:w="1581" w:type="dxa"/>
            <w:vAlign w:val="center"/>
          </w:tcPr>
          <w:p w14:paraId="61E1B21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04</w:t>
            </w:r>
          </w:p>
        </w:tc>
        <w:tc>
          <w:tcPr>
            <w:tcW w:w="1581" w:type="dxa"/>
            <w:vAlign w:val="center"/>
          </w:tcPr>
          <w:p w14:paraId="2A7A85E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0,34</w:t>
            </w:r>
          </w:p>
        </w:tc>
        <w:tc>
          <w:tcPr>
            <w:tcW w:w="1715" w:type="dxa"/>
            <w:vAlign w:val="center"/>
          </w:tcPr>
          <w:p w14:paraId="396FF5C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782" w:type="dxa"/>
            <w:vAlign w:val="center"/>
          </w:tcPr>
          <w:p w14:paraId="17351E6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  <w:tc>
          <w:tcPr>
            <w:tcW w:w="1581" w:type="dxa"/>
            <w:vAlign w:val="center"/>
          </w:tcPr>
          <w:p w14:paraId="6BDCFF7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</w:tr>
      <w:tr w14:paraId="6ADD7D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3736DFE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Репутационный барьер</w:t>
            </w:r>
          </w:p>
        </w:tc>
        <w:tc>
          <w:tcPr>
            <w:tcW w:w="1581" w:type="dxa"/>
            <w:vAlign w:val="center"/>
          </w:tcPr>
          <w:p w14:paraId="4F393B3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доверия 05</w:t>
            </w:r>
          </w:p>
        </w:tc>
        <w:tc>
          <w:tcPr>
            <w:tcW w:w="1581" w:type="dxa"/>
            <w:vAlign w:val="center"/>
          </w:tcPr>
          <w:p w14:paraId="61A2C9E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0,36</w:t>
            </w:r>
          </w:p>
        </w:tc>
        <w:tc>
          <w:tcPr>
            <w:tcW w:w="1715" w:type="dxa"/>
            <w:vAlign w:val="center"/>
          </w:tcPr>
          <w:p w14:paraId="3D28CA4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782" w:type="dxa"/>
            <w:vAlign w:val="center"/>
          </w:tcPr>
          <w:p w14:paraId="60E60A4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  <w:tc>
          <w:tcPr>
            <w:tcW w:w="1581" w:type="dxa"/>
            <w:vAlign w:val="center"/>
          </w:tcPr>
          <w:p w14:paraId="7425D80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</w:tr>
      <w:tr w14:paraId="56CD83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4E1AF21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Технологический и ресурсный барьер</w:t>
            </w:r>
          </w:p>
        </w:tc>
        <w:tc>
          <w:tcPr>
            <w:tcW w:w="1581" w:type="dxa"/>
            <w:vAlign w:val="center"/>
          </w:tcPr>
          <w:p w14:paraId="7AC54CB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ресурсной силы 06</w:t>
            </w:r>
          </w:p>
        </w:tc>
        <w:tc>
          <w:tcPr>
            <w:tcW w:w="1581" w:type="dxa"/>
            <w:vAlign w:val="center"/>
          </w:tcPr>
          <w:p w14:paraId="7E1D00D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0,36</w:t>
            </w:r>
          </w:p>
        </w:tc>
        <w:tc>
          <w:tcPr>
            <w:tcW w:w="1715" w:type="dxa"/>
            <w:vAlign w:val="center"/>
          </w:tcPr>
          <w:p w14:paraId="39B520F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782" w:type="dxa"/>
            <w:vAlign w:val="center"/>
          </w:tcPr>
          <w:p w14:paraId="74BEE29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  <w:tc>
          <w:tcPr>
            <w:tcW w:w="1581" w:type="dxa"/>
            <w:vAlign w:val="center"/>
          </w:tcPr>
          <w:p w14:paraId="5A06ED6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</w:tr>
      <w:tr w14:paraId="7D8323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2531D08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Платформенная зависимость</w:t>
            </w:r>
          </w:p>
        </w:tc>
        <w:tc>
          <w:tcPr>
            <w:tcW w:w="1581" w:type="dxa"/>
            <w:vAlign w:val="center"/>
          </w:tcPr>
          <w:p w14:paraId="0319721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Ручной ввод 0–1 (допущение Р-2)</w:t>
            </w:r>
          </w:p>
        </w:tc>
        <w:tc>
          <w:tcPr>
            <w:tcW w:w="1581" w:type="dxa"/>
            <w:vAlign w:val="center"/>
          </w:tcPr>
          <w:p w14:paraId="023A5B7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0,33 (допущение Р-2)</w:t>
            </w:r>
          </w:p>
        </w:tc>
        <w:tc>
          <w:tcPr>
            <w:tcW w:w="1715" w:type="dxa"/>
            <w:vAlign w:val="center"/>
          </w:tcPr>
          <w:p w14:paraId="13D36A7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782" w:type="dxa"/>
            <w:vAlign w:val="center"/>
          </w:tcPr>
          <w:p w14:paraId="30A7B18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0,08</w:t>
            </w:r>
          </w:p>
        </w:tc>
        <w:tc>
          <w:tcPr>
            <w:tcW w:w="1581" w:type="dxa"/>
            <w:vAlign w:val="center"/>
          </w:tcPr>
          <w:p w14:paraId="2C52BF5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0,08</w:t>
            </w:r>
          </w:p>
        </w:tc>
      </w:tr>
      <w:tr w14:paraId="04DE52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2AF3F17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Угроза заменителей</w:t>
            </w:r>
          </w:p>
        </w:tc>
        <w:tc>
          <w:tcPr>
            <w:tcW w:w="1581" w:type="dxa"/>
            <w:vAlign w:val="center"/>
          </w:tcPr>
          <w:p w14:paraId="6B83DB8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Ручной ввод 0–1 (допущение Р-2)</w:t>
            </w:r>
          </w:p>
        </w:tc>
        <w:tc>
          <w:tcPr>
            <w:tcW w:w="1581" w:type="dxa"/>
            <w:vAlign w:val="center"/>
          </w:tcPr>
          <w:p w14:paraId="3C893D0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 (допущение Р-2)</w:t>
            </w:r>
          </w:p>
        </w:tc>
        <w:tc>
          <w:tcPr>
            <w:tcW w:w="1715" w:type="dxa"/>
            <w:vAlign w:val="center"/>
          </w:tcPr>
          <w:p w14:paraId="77F6387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782" w:type="dxa"/>
            <w:vAlign w:val="center"/>
          </w:tcPr>
          <w:p w14:paraId="3BE1E72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0,08</w:t>
            </w:r>
          </w:p>
        </w:tc>
        <w:tc>
          <w:tcPr>
            <w:tcW w:w="1581" w:type="dxa"/>
            <w:vAlign w:val="center"/>
          </w:tcPr>
          <w:p w14:paraId="646EAC8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0,24</w:t>
            </w:r>
          </w:p>
        </w:tc>
      </w:tr>
      <w:tr w14:paraId="4A3E25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6018513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</w:t>
            </w:r>
          </w:p>
        </w:tc>
        <w:tc>
          <w:tcPr>
            <w:tcW w:w="1581" w:type="dxa"/>
            <w:vAlign w:val="center"/>
          </w:tcPr>
          <w:p w14:paraId="1FF03B78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</w:p>
        </w:tc>
        <w:tc>
          <w:tcPr>
            <w:tcW w:w="1581" w:type="dxa"/>
            <w:vAlign w:val="center"/>
          </w:tcPr>
          <w:p w14:paraId="5E261C92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</w:p>
        </w:tc>
        <w:tc>
          <w:tcPr>
            <w:tcW w:w="1715" w:type="dxa"/>
            <w:vAlign w:val="center"/>
          </w:tcPr>
          <w:p w14:paraId="7722ECC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2,32</w:t>
            </w:r>
          </w:p>
        </w:tc>
        <w:tc>
          <w:tcPr>
            <w:tcW w:w="782" w:type="dxa"/>
            <w:vAlign w:val="center"/>
          </w:tcPr>
          <w:p w14:paraId="11E32D3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1,04</w:t>
            </w:r>
          </w:p>
        </w:tc>
        <w:tc>
          <w:tcPr>
            <w:tcW w:w="1581" w:type="dxa"/>
            <w:vAlign w:val="center"/>
          </w:tcPr>
          <w:p w14:paraId="53499DF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2,32</w:t>
            </w:r>
          </w:p>
        </w:tc>
      </w:tr>
    </w:tbl>
    <w:p w14:paraId="20452B66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35 по девяти факторам листа 07 получен индекс барьеров входа 2,32 при сумме весов 1,04. Балл 3 присвоен только угрозе заменителей (взвешенный балл 0,24), остальные факторы получили 1 балл, причем для трех из них – формально, так как данных нет.</w:t>
      </w:r>
    </w:p>
    <w:p w14:paraId="4D40336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36 – Индекс барьеров входа: основной и справочный расчет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64"/>
        <w:gridCol w:w="3791"/>
      </w:tblGrid>
      <w:tr w14:paraId="50C92C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01E51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BF87C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78E8ED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50C47A1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барьеров по шаблону (основной)</w:t>
            </w:r>
          </w:p>
        </w:tc>
        <w:tc>
          <w:tcPr>
            <w:tcW w:w="3791" w:type="dxa"/>
            <w:vAlign w:val="center"/>
          </w:tcPr>
          <w:p w14:paraId="1C8D6F0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2,32 (низкие барьеры; данные листов 04–06 собраны 02–03.10.2026)</w:t>
            </w:r>
          </w:p>
        </w:tc>
      </w:tr>
      <w:tr w14:paraId="3B103C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1AE8796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 по шаблону (≥ 4 высокие, ≥ 2,5 средние)</w:t>
            </w:r>
          </w:p>
        </w:tc>
        <w:tc>
          <w:tcPr>
            <w:tcW w:w="3791" w:type="dxa"/>
            <w:vAlign w:val="center"/>
          </w:tcPr>
          <w:p w14:paraId="638687A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Низкие барьеры (2,32 меньше порога 2,5)</w:t>
            </w:r>
          </w:p>
        </w:tc>
      </w:tr>
      <w:tr w14:paraId="5CF226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78FD858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Максимум по шаблону (5 × 1,04)</w:t>
            </w:r>
          </w:p>
        </w:tc>
        <w:tc>
          <w:tcPr>
            <w:tcW w:w="3791" w:type="dxa"/>
            <w:vAlign w:val="center"/>
          </w:tcPr>
          <w:p w14:paraId="30F9099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5,2</w:t>
            </w:r>
          </w:p>
        </w:tc>
      </w:tr>
      <w:tr w14:paraId="7C2B9F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50B0306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Справочно: индекс, поделенный на сумму весов 1,04</w:t>
            </w:r>
          </w:p>
        </w:tc>
        <w:tc>
          <w:tcPr>
            <w:tcW w:w="3791" w:type="dxa"/>
            <w:vAlign w:val="center"/>
          </w:tcPr>
          <w:p w14:paraId="123E541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2,23</w:t>
            </w:r>
          </w:p>
        </w:tc>
      </w:tr>
      <w:tr w14:paraId="518F13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30914DC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 при справочном расчете</w:t>
            </w:r>
          </w:p>
        </w:tc>
        <w:tc>
          <w:tcPr>
            <w:tcW w:w="3791" w:type="dxa"/>
            <w:vAlign w:val="center"/>
          </w:tcPr>
          <w:p w14:paraId="5162ACE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Низкие барьеры</w:t>
            </w:r>
          </w:p>
        </w:tc>
      </w:tr>
    </w:tbl>
    <w:p w14:paraId="78F74DB3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Дашборд (лист 08) пересчитывается автоматически; данные листов 02–06 заполнены и загружены 03.10.2026, все формулы рассчитаны без ошибок. Индекс барьеров входа (07!</w:t>
      </w:r>
      <w:r>
        <w:rPr>
          <w:rFonts w:ascii="Times New Roman" w:hAnsi="Times New Roman"/>
          <w:i/>
          <w:sz w:val="28"/>
        </w:rPr>
        <w:t>F13</w:t>
      </w:r>
      <w:r>
        <w:rPr>
          <w:rFonts w:ascii="Times New Roman" w:hAnsi="Times New Roman"/>
          <w:sz w:val="28"/>
        </w:rPr>
        <w:t>) = 2,32 (уровень «низкие барьеры»).</w:t>
      </w:r>
    </w:p>
    <w:bookmarkEnd w:id="34"/>
    <w:p w14:paraId="426CCF01">
      <w:pPr>
        <w:pStyle w:val="5"/>
        <w:keepNext/>
        <w:spacing w:before="360" w:after="360" w:line="360" w:lineRule="exact"/>
        <w:ind w:firstLine="709"/>
        <w:jc w:val="left"/>
      </w:pPr>
      <w:bookmarkStart w:id="35" w:name="исправления-рабочей-копии-шаблона"/>
      <w:r>
        <w:rPr>
          <w:rFonts w:ascii="Times New Roman" w:hAnsi="Times New Roman"/>
          <w:b/>
          <w:sz w:val="28"/>
        </w:rPr>
        <w:t>2.11.3 Исправления рабочей копии шаблона</w:t>
      </w:r>
    </w:p>
    <w:p w14:paraId="634E2052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Шаблон открывается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только с восстановлением файла; рабочая копия создана средствами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без пересохранения сторонними библиотеками, чтобы сохранить встроенную диаграмму. Дефекты, найденные при проверке, исправлены только в рабочей копии; значения «до» и «после» получены на демонстрационных данных самого шаблона (8 конкурентов).</w:t>
      </w:r>
    </w:p>
    <w:p w14:paraId="473AC427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37 – Исправления рабочей копии шаблона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9"/>
        <w:gridCol w:w="1346"/>
        <w:gridCol w:w="2452"/>
        <w:gridCol w:w="2409"/>
        <w:gridCol w:w="2409"/>
      </w:tblGrid>
      <w:tr w14:paraId="2BB934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483E84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71E88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Ячейка</w:t>
            </w:r>
          </w:p>
        </w:tc>
        <w:tc>
          <w:tcPr>
            <w:tcW w:w="245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3F2072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Дефект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709AFB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A7216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После</w:t>
            </w:r>
          </w:p>
        </w:tc>
      </w:tr>
      <w:tr w14:paraId="3BF92F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7B1182F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Д1</w:t>
            </w:r>
          </w:p>
        </w:tc>
        <w:tc>
          <w:tcPr>
            <w:tcW w:w="1346" w:type="dxa"/>
            <w:vAlign w:val="center"/>
          </w:tcPr>
          <w:p w14:paraId="69D9572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Файл</w:t>
            </w:r>
          </w:p>
        </w:tc>
        <w:tc>
          <w:tcPr>
            <w:tcW w:w="2452" w:type="dxa"/>
            <w:vAlign w:val="center"/>
          </w:tcPr>
          <w:p w14:paraId="51F159E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Открывается только с восстановлением</w:t>
            </w:r>
          </w:p>
        </w:tc>
        <w:tc>
          <w:tcPr>
            <w:tcW w:w="2409" w:type="dxa"/>
            <w:vAlign w:val="center"/>
          </w:tcPr>
          <w:p w14:paraId="3312812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Сообщение о повреждении</w:t>
            </w:r>
          </w:p>
        </w:tc>
        <w:tc>
          <w:tcPr>
            <w:tcW w:w="2409" w:type="dxa"/>
            <w:vAlign w:val="center"/>
          </w:tcPr>
          <w:p w14:paraId="67F1A2A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Сохранен средствами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; диаграмма листа 08 сохранена</w:t>
            </w:r>
          </w:p>
        </w:tc>
      </w:tr>
      <w:tr w14:paraId="7F33EA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61A0AEC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Д2</w:t>
            </w:r>
          </w:p>
        </w:tc>
        <w:tc>
          <w:tcPr>
            <w:tcW w:w="1346" w:type="dxa"/>
            <w:vAlign w:val="center"/>
          </w:tcPr>
          <w:p w14:paraId="6C5EABC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B8</w:t>
            </w:r>
            <w:r>
              <w:rPr>
                <w:rFonts w:ascii="Times New Roman" w:hAnsi="Times New Roman"/>
                <w:sz w:val="24"/>
                <w:szCs w:val="20"/>
              </w:rPr>
              <w:t>–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B10</w:t>
            </w:r>
          </w:p>
        </w:tc>
        <w:tc>
          <w:tcPr>
            <w:tcW w:w="2452" w:type="dxa"/>
            <w:vAlign w:val="center"/>
          </w:tcPr>
          <w:p w14:paraId="06F0480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Формулы сдвинуты на строку: в ячейке даты – число конкурентов (8), в ячейке числа конкурентов – сумма трафика (139 990), ячейка суммарного трафика пуста</w:t>
            </w:r>
          </w:p>
        </w:tc>
        <w:tc>
          <w:tcPr>
            <w:tcW w:w="2409" w:type="dxa"/>
            <w:vAlign w:val="center"/>
          </w:tcPr>
          <w:p w14:paraId="4B074B6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B8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COUNTA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(…) = 8;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B9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(…) = 139 990;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пусто</w:t>
            </w:r>
          </w:p>
        </w:tc>
        <w:tc>
          <w:tcPr>
            <w:tcW w:w="2409" w:type="dxa"/>
            <w:vAlign w:val="center"/>
          </w:tcPr>
          <w:p w14:paraId="71E527C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B8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дата заполнения;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B9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COUNTA</w:t>
            </w:r>
            <w:r>
              <w:rPr>
                <w:rFonts w:ascii="Times New Roman" w:hAnsi="Times New Roman"/>
                <w:sz w:val="24"/>
                <w:szCs w:val="20"/>
              </w:rPr>
              <w:t>(‘02_Конкуренты_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>’!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A33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= 8;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SUM</w:t>
            </w:r>
            <w:r>
              <w:rPr>
                <w:rFonts w:ascii="Times New Roman" w:hAnsi="Times New Roman"/>
                <w:sz w:val="24"/>
                <w:szCs w:val="20"/>
              </w:rPr>
              <w:t>(‘02_Конкуренты_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>’!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E33</w:t>
            </w:r>
            <w:r>
              <w:rPr>
                <w:rFonts w:ascii="Times New Roman" w:hAnsi="Times New Roman"/>
                <w:sz w:val="24"/>
                <w:szCs w:val="20"/>
              </w:rPr>
              <w:t>) = 139 990</w:t>
            </w:r>
          </w:p>
        </w:tc>
      </w:tr>
      <w:tr w14:paraId="53AFA0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05B0E3F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Д3</w:t>
            </w:r>
          </w:p>
        </w:tc>
        <w:tc>
          <w:tcPr>
            <w:tcW w:w="1346" w:type="dxa"/>
            <w:vAlign w:val="center"/>
          </w:tcPr>
          <w:p w14:paraId="6E27548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05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B38</w:t>
            </w:r>
          </w:p>
        </w:tc>
        <w:tc>
          <w:tcPr>
            <w:tcW w:w="2452" w:type="dxa"/>
            <w:vAlign w:val="center"/>
          </w:tcPr>
          <w:p w14:paraId="75E27CE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Формула дает #ЗНАЧ!, а среднее по массиву делило бы на 30 строк</w:t>
            </w:r>
          </w:p>
        </w:tc>
        <w:tc>
          <w:tcPr>
            <w:tcW w:w="2409" w:type="dxa"/>
            <w:vAlign w:val="center"/>
          </w:tcPr>
          <w:p w14:paraId="0CDFB82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=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AVERAGE</w:t>
            </w:r>
            <w:r>
              <w:rPr>
                <w:rFonts w:ascii="Times New Roman" w:hAnsi="Times New Roman"/>
                <w:sz w:val="24"/>
                <w:szCs w:val="20"/>
              </w:rPr>
              <w:t>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C33+E4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E33+G4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G33+I4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I33</w:t>
            </w:r>
            <w:r>
              <w:rPr>
                <w:rFonts w:ascii="Times New Roman" w:hAnsi="Times New Roman"/>
                <w:sz w:val="24"/>
                <w:szCs w:val="20"/>
              </w:rPr>
              <w:t>) = #ЗНАЧ!</w:t>
            </w:r>
          </w:p>
        </w:tc>
        <w:tc>
          <w:tcPr>
            <w:tcW w:w="2409" w:type="dxa"/>
            <w:vAlign w:val="center"/>
          </w:tcPr>
          <w:p w14:paraId="7DA8E6E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=SUMPRODUCT(C4:C33+E4:E33+G4:G33+I4:I33)/COUNTA(A4:A33) </w:t>
            </w:r>
            <w:r>
              <w:rPr>
                <w:rFonts w:ascii="Times New Roman" w:hAnsi="Times New Roman"/>
                <w:sz w:val="24"/>
                <w:szCs w:val="20"/>
              </w:rPr>
              <w:t>= 163</w:t>
            </w:r>
          </w:p>
        </w:tc>
      </w:tr>
    </w:tbl>
    <w:p w14:paraId="1AFECC58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37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9"/>
        <w:gridCol w:w="1346"/>
        <w:gridCol w:w="2452"/>
        <w:gridCol w:w="2409"/>
        <w:gridCol w:w="2409"/>
      </w:tblGrid>
      <w:tr w14:paraId="7D4018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39" w:type="dxa"/>
            <w:vAlign w:val="center"/>
          </w:tcPr>
          <w:p w14:paraId="6E3E5BA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1346" w:type="dxa"/>
            <w:vAlign w:val="center"/>
          </w:tcPr>
          <w:p w14:paraId="3A6B306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Ячейка</w:t>
            </w:r>
          </w:p>
        </w:tc>
        <w:tc>
          <w:tcPr>
            <w:tcW w:w="2452" w:type="dxa"/>
            <w:vAlign w:val="center"/>
          </w:tcPr>
          <w:p w14:paraId="1FF6D7B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Дефект</w:t>
            </w:r>
          </w:p>
        </w:tc>
        <w:tc>
          <w:tcPr>
            <w:tcW w:w="2409" w:type="dxa"/>
            <w:vAlign w:val="center"/>
          </w:tcPr>
          <w:p w14:paraId="52D8678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iCs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iCs/>
                <w:sz w:val="24"/>
                <w:szCs w:val="20"/>
                <w:lang w:val="ru-RU"/>
              </w:rPr>
              <w:t>До</w:t>
            </w:r>
          </w:p>
        </w:tc>
        <w:tc>
          <w:tcPr>
            <w:tcW w:w="2409" w:type="dxa"/>
            <w:vAlign w:val="center"/>
          </w:tcPr>
          <w:p w14:paraId="67A0BFF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После</w:t>
            </w:r>
          </w:p>
        </w:tc>
      </w:tr>
      <w:tr w14:paraId="23143C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139B4B0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Д4</w:t>
            </w:r>
          </w:p>
        </w:tc>
        <w:tc>
          <w:tcPr>
            <w:tcW w:w="1346" w:type="dxa"/>
            <w:vAlign w:val="center"/>
          </w:tcPr>
          <w:p w14:paraId="4799B8D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06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B38</w:t>
            </w:r>
          </w:p>
        </w:tc>
        <w:tc>
          <w:tcPr>
            <w:tcW w:w="2452" w:type="dxa"/>
            <w:vAlign w:val="center"/>
          </w:tcPr>
          <w:p w14:paraId="6F53CDA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Складываются две доли (кабинет и приложение); сумма может превысить 1</w:t>
            </w:r>
          </w:p>
        </w:tc>
        <w:tc>
          <w:tcPr>
            <w:tcW w:w="2409" w:type="dxa"/>
            <w:vAlign w:val="center"/>
          </w:tcPr>
          <w:p w14:paraId="7D05E53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=COUNTIF(F,«да»)/COUNTA(A)+COUNTIF(G,«да»)/COUNTA(A) </w:t>
            </w:r>
            <w:r>
              <w:rPr>
                <w:rFonts w:ascii="Times New Roman" w:hAnsi="Times New Roman"/>
                <w:sz w:val="24"/>
                <w:szCs w:val="20"/>
              </w:rPr>
              <w:t>= 80,0 %</w:t>
            </w:r>
          </w:p>
        </w:tc>
        <w:tc>
          <w:tcPr>
            <w:tcW w:w="2409" w:type="dxa"/>
            <w:vAlign w:val="center"/>
          </w:tcPr>
          <w:p w14:paraId="663890B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=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SUMPRODUCT</w:t>
            </w:r>
            <w:r>
              <w:rPr>
                <w:rFonts w:ascii="Times New Roman" w:hAnsi="Times New Roman"/>
                <w:sz w:val="24"/>
                <w:szCs w:val="20"/>
              </w:rPr>
              <w:t>(–(((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F33</w:t>
            </w:r>
            <w:r>
              <w:rPr>
                <w:rFonts w:ascii="Times New Roman" w:hAnsi="Times New Roman"/>
                <w:sz w:val="24"/>
                <w:szCs w:val="20"/>
              </w:rPr>
              <w:t>=“да”)+(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G33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=“да”))&gt;0))/COUNTA(A4:A33) </w:t>
            </w:r>
            <w:r>
              <w:rPr>
                <w:rFonts w:ascii="Times New Roman" w:hAnsi="Times New Roman"/>
                <w:sz w:val="24"/>
                <w:szCs w:val="20"/>
              </w:rPr>
              <w:t>= 60,0 %</w:t>
            </w:r>
          </w:p>
        </w:tc>
      </w:tr>
      <w:tr w14:paraId="65FA9C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5A52B52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Д5</w:t>
            </w:r>
          </w:p>
        </w:tc>
        <w:tc>
          <w:tcPr>
            <w:tcW w:w="1346" w:type="dxa"/>
            <w:vAlign w:val="center"/>
          </w:tcPr>
          <w:p w14:paraId="31FD18E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04, 05, 06</w:t>
            </w:r>
          </w:p>
        </w:tc>
        <w:tc>
          <w:tcPr>
            <w:tcW w:w="2452" w:type="dxa"/>
            <w:vAlign w:val="center"/>
          </w:tcPr>
          <w:p w14:paraId="55B1071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Формулы индексов и баллов только в строках 4–8</w:t>
            </w:r>
          </w:p>
        </w:tc>
        <w:tc>
          <w:tcPr>
            <w:tcW w:w="2409" w:type="dxa"/>
            <w:vAlign w:val="center"/>
          </w:tcPr>
          <w:p w14:paraId="03691D6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Строки 4–8</w:t>
            </w:r>
          </w:p>
        </w:tc>
        <w:tc>
          <w:tcPr>
            <w:tcW w:w="2409" w:type="dxa"/>
            <w:vAlign w:val="center"/>
          </w:tcPr>
          <w:p w14:paraId="7298AB9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Формулы протягиваются только на строки с полными данными; на 30.09.2026 таких строк нет, поэтому формулы листов 04–06 не протянуты</w:t>
            </w:r>
          </w:p>
        </w:tc>
      </w:tr>
      <w:tr w14:paraId="7249CD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5A4A88C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Д6</w:t>
            </w:r>
          </w:p>
        </w:tc>
        <w:tc>
          <w:tcPr>
            <w:tcW w:w="1346" w:type="dxa"/>
            <w:vAlign w:val="center"/>
          </w:tcPr>
          <w:p w14:paraId="786E994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07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E13</w:t>
            </w:r>
          </w:p>
        </w:tc>
        <w:tc>
          <w:tcPr>
            <w:tcW w:w="2452" w:type="dxa"/>
            <w:vAlign w:val="center"/>
          </w:tcPr>
          <w:p w14:paraId="45FB283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 итоговой строке весов константа 1, а сумма весов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равна 1,04</w:t>
            </w:r>
          </w:p>
        </w:tc>
        <w:tc>
          <w:tcPr>
            <w:tcW w:w="2409" w:type="dxa"/>
            <w:vAlign w:val="center"/>
          </w:tcPr>
          <w:p w14:paraId="4F427D5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(100 %)</w:t>
            </w:r>
          </w:p>
        </w:tc>
        <w:tc>
          <w:tcPr>
            <w:tcW w:w="2409" w:type="dxa"/>
            <w:vAlign w:val="center"/>
          </w:tcPr>
          <w:p w14:paraId="44CFC87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=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SUM</w:t>
            </w:r>
            <w:r>
              <w:rPr>
                <w:rFonts w:ascii="Times New Roman" w:hAnsi="Times New Roman"/>
                <w:sz w:val="24"/>
                <w:szCs w:val="20"/>
              </w:rPr>
              <w:t>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E12</w:t>
            </w:r>
            <w:r>
              <w:rPr>
                <w:rFonts w:ascii="Times New Roman" w:hAnsi="Times New Roman"/>
                <w:sz w:val="24"/>
                <w:szCs w:val="20"/>
              </w:rPr>
              <w:t>) = 1,04 (только отображение; веса не менялись)</w:t>
            </w:r>
          </w:p>
        </w:tc>
      </w:tr>
      <w:tr w14:paraId="34DF8C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144C4D6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Д7</w:t>
            </w:r>
          </w:p>
        </w:tc>
        <w:tc>
          <w:tcPr>
            <w:tcW w:w="1346" w:type="dxa"/>
            <w:vAlign w:val="center"/>
          </w:tcPr>
          <w:p w14:paraId="4E43496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B12</w:t>
            </w:r>
          </w:p>
        </w:tc>
        <w:tc>
          <w:tcPr>
            <w:tcW w:w="2452" w:type="dxa"/>
            <w:vAlign w:val="center"/>
          </w:tcPr>
          <w:p w14:paraId="0663E97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Порог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(0,75) не используется в формулах; в 07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написано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», но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балл не входит</w:t>
            </w:r>
          </w:p>
        </w:tc>
        <w:tc>
          <w:tcPr>
            <w:tcW w:w="2409" w:type="dxa"/>
            <w:vAlign w:val="center"/>
          </w:tcPr>
          <w:p w14:paraId="41FFFCB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409" w:type="dxa"/>
            <w:vAlign w:val="center"/>
          </w:tcPr>
          <w:p w14:paraId="148E5F0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исправлялось;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рассчитывается и приводится справочно</w:t>
            </w:r>
          </w:p>
        </w:tc>
      </w:tr>
      <w:tr w14:paraId="2B9E7B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7F1DA38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Д8</w:t>
            </w:r>
          </w:p>
        </w:tc>
        <w:tc>
          <w:tcPr>
            <w:tcW w:w="1346" w:type="dxa"/>
            <w:vAlign w:val="center"/>
          </w:tcPr>
          <w:p w14:paraId="2F173F2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B18</w:t>
            </w:r>
          </w:p>
        </w:tc>
        <w:tc>
          <w:tcPr>
            <w:tcW w:w="2452" w:type="dxa"/>
            <w:vAlign w:val="center"/>
          </w:tcPr>
          <w:p w14:paraId="29DE44D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Порог рекламной активности (30) не используется; на листах 04 и 06 нормировка на 50</w:t>
            </w:r>
          </w:p>
        </w:tc>
        <w:tc>
          <w:tcPr>
            <w:tcW w:w="2409" w:type="dxa"/>
            <w:vAlign w:val="center"/>
          </w:tcPr>
          <w:p w14:paraId="4F0389C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409" w:type="dxa"/>
            <w:vAlign w:val="center"/>
          </w:tcPr>
          <w:p w14:paraId="55C96E6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исправлялось, описано</w:t>
            </w:r>
          </w:p>
        </w:tc>
      </w:tr>
      <w:tr w14:paraId="022BA1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79FB968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Д9</w:t>
            </w:r>
          </w:p>
        </w:tc>
        <w:tc>
          <w:tcPr>
            <w:tcW w:w="1346" w:type="dxa"/>
            <w:vAlign w:val="center"/>
          </w:tcPr>
          <w:p w14:paraId="43C9B9F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03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E7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E8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E9</w:t>
            </w:r>
          </w:p>
        </w:tc>
        <w:tc>
          <w:tcPr>
            <w:tcW w:w="2452" w:type="dxa"/>
            <w:vAlign w:val="center"/>
          </w:tcPr>
          <w:p w14:paraId="2CF0102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Баллы прямого, социального, реферального и медийного каналов считаются, но в индекс 07 не входят</w:t>
            </w:r>
          </w:p>
        </w:tc>
        <w:tc>
          <w:tcPr>
            <w:tcW w:w="2409" w:type="dxa"/>
            <w:vAlign w:val="center"/>
          </w:tcPr>
          <w:p w14:paraId="10A940D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409" w:type="dxa"/>
            <w:vAlign w:val="center"/>
          </w:tcPr>
          <w:p w14:paraId="4829AF0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исправлялось, баллы приводятся справочно</w:t>
            </w:r>
          </w:p>
        </w:tc>
      </w:tr>
      <w:tr w14:paraId="5F2EB5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5EF14A1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Д10</w:t>
            </w:r>
          </w:p>
        </w:tc>
        <w:tc>
          <w:tcPr>
            <w:tcW w:w="1346" w:type="dxa"/>
            <w:vAlign w:val="center"/>
          </w:tcPr>
          <w:p w14:paraId="69B4012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03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D7</w:t>
            </w:r>
            <w:r>
              <w:rPr>
                <w:rFonts w:ascii="Times New Roman" w:hAnsi="Times New Roman"/>
                <w:sz w:val="24"/>
                <w:szCs w:val="20"/>
              </w:rPr>
              <w:t>–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D9</w:t>
            </w:r>
          </w:p>
        </w:tc>
        <w:tc>
          <w:tcPr>
            <w:tcW w:w="2452" w:type="dxa"/>
            <w:vAlign w:val="center"/>
          </w:tcPr>
          <w:p w14:paraId="399D8A9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Пороги 0,30 / 0,20 / 0,15 / 0,10 – константы, залитые как формулы</w:t>
            </w:r>
          </w:p>
        </w:tc>
        <w:tc>
          <w:tcPr>
            <w:tcW w:w="2409" w:type="dxa"/>
            <w:vAlign w:val="center"/>
          </w:tcPr>
          <w:p w14:paraId="6BD99C2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409" w:type="dxa"/>
            <w:vAlign w:val="center"/>
          </w:tcPr>
          <w:p w14:paraId="1647E52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исправлялось, описано</w:t>
            </w:r>
          </w:p>
        </w:tc>
      </w:tr>
      <w:tr w14:paraId="5A4775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1DE8648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Д11</w:t>
            </w:r>
          </w:p>
        </w:tc>
        <w:tc>
          <w:tcPr>
            <w:tcW w:w="1346" w:type="dxa"/>
            <w:vAlign w:val="center"/>
          </w:tcPr>
          <w:p w14:paraId="77661E5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06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</w:p>
        </w:tc>
        <w:tc>
          <w:tcPr>
            <w:tcW w:w="2452" w:type="dxa"/>
            <w:vAlign w:val="center"/>
          </w:tcPr>
          <w:p w14:paraId="23A77E8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Шкалы «стек 1–5» и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«CRM/автоматизация </w:t>
            </w:r>
            <w:r>
              <w:rPr>
                <w:rFonts w:ascii="Times New Roman" w:hAnsi="Times New Roman"/>
                <w:sz w:val="24"/>
                <w:szCs w:val="20"/>
              </w:rPr>
              <w:t>1–5» не заданы</w:t>
            </w:r>
          </w:p>
        </w:tc>
        <w:tc>
          <w:tcPr>
            <w:tcW w:w="2409" w:type="dxa"/>
            <w:vAlign w:val="center"/>
          </w:tcPr>
          <w:p w14:paraId="6BAE938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409" w:type="dxa"/>
            <w:vAlign w:val="center"/>
          </w:tcPr>
          <w:p w14:paraId="235DA31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Критерии баллов введены как допущение Р-3; баллы стека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собранным данным не выставлены</w:t>
            </w:r>
          </w:p>
        </w:tc>
      </w:tr>
      <w:tr w14:paraId="006067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0262C56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Д12</w:t>
            </w:r>
          </w:p>
        </w:tc>
        <w:tc>
          <w:tcPr>
            <w:tcW w:w="1346" w:type="dxa"/>
            <w:vAlign w:val="center"/>
          </w:tcPr>
          <w:p w14:paraId="223AB03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04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06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</w:t>
            </w:r>
          </w:p>
        </w:tc>
        <w:tc>
          <w:tcPr>
            <w:tcW w:w="2452" w:type="dxa"/>
            <w:vAlign w:val="center"/>
          </w:tcPr>
          <w:p w14:paraId="40862A1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Валюта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финансирования не указана</w:t>
            </w:r>
          </w:p>
        </w:tc>
        <w:tc>
          <w:tcPr>
            <w:tcW w:w="2409" w:type="dxa"/>
            <w:vAlign w:val="center"/>
          </w:tcPr>
          <w:p w14:paraId="760A4AA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409" w:type="dxa"/>
            <w:vAlign w:val="center"/>
          </w:tcPr>
          <w:p w14:paraId="03DE409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Принята у.е. по курсу НБРБ 3,0285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BYN/у.е. </w:t>
            </w:r>
            <w:r>
              <w:rPr>
                <w:rFonts w:ascii="Times New Roman" w:hAnsi="Times New Roman"/>
                <w:sz w:val="24"/>
                <w:szCs w:val="20"/>
              </w:rPr>
              <w:t>на 30.09.2026 (дата ЛР2-3, Р-4)</w:t>
            </w:r>
          </w:p>
        </w:tc>
      </w:tr>
    </w:tbl>
    <w:p w14:paraId="610091DC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37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9"/>
        <w:gridCol w:w="1346"/>
        <w:gridCol w:w="2452"/>
        <w:gridCol w:w="2409"/>
        <w:gridCol w:w="2409"/>
      </w:tblGrid>
      <w:tr w14:paraId="1BEE15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39" w:type="dxa"/>
            <w:vAlign w:val="center"/>
          </w:tcPr>
          <w:p w14:paraId="1C5AAB7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1346" w:type="dxa"/>
            <w:vAlign w:val="center"/>
          </w:tcPr>
          <w:p w14:paraId="5B3ECDC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Ячейка</w:t>
            </w:r>
          </w:p>
        </w:tc>
        <w:tc>
          <w:tcPr>
            <w:tcW w:w="2452" w:type="dxa"/>
            <w:vAlign w:val="center"/>
          </w:tcPr>
          <w:p w14:paraId="23B9E95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Дефект</w:t>
            </w:r>
          </w:p>
        </w:tc>
        <w:tc>
          <w:tcPr>
            <w:tcW w:w="2409" w:type="dxa"/>
            <w:vAlign w:val="center"/>
          </w:tcPr>
          <w:p w14:paraId="673241B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</w:t>
            </w:r>
          </w:p>
        </w:tc>
        <w:tc>
          <w:tcPr>
            <w:tcW w:w="2409" w:type="dxa"/>
            <w:vAlign w:val="center"/>
          </w:tcPr>
          <w:p w14:paraId="3031628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После</w:t>
            </w:r>
          </w:p>
        </w:tc>
      </w:tr>
      <w:tr w14:paraId="6D64CE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0D64E06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Д13</w:t>
            </w:r>
          </w:p>
        </w:tc>
        <w:tc>
          <w:tcPr>
            <w:tcW w:w="1346" w:type="dxa"/>
            <w:vAlign w:val="center"/>
          </w:tcPr>
          <w:p w14:paraId="7201C26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07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C12</w:t>
            </w:r>
          </w:p>
        </w:tc>
        <w:tc>
          <w:tcPr>
            <w:tcW w:w="2452" w:type="dxa"/>
            <w:vAlign w:val="center"/>
          </w:tcPr>
          <w:p w14:paraId="488CFD9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Значения вводятся вручную без методики расчета</w:t>
            </w:r>
          </w:p>
        </w:tc>
        <w:tc>
          <w:tcPr>
            <w:tcW w:w="2409" w:type="dxa"/>
            <w:vAlign w:val="center"/>
          </w:tcPr>
          <w:p w14:paraId="63E8564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409" w:type="dxa"/>
            <w:vAlign w:val="center"/>
          </w:tcPr>
          <w:p w14:paraId="6341C66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C11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0,33,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0,6 по фактам сбора (Р-2, Приложение Б)</w:t>
            </w:r>
          </w:p>
        </w:tc>
      </w:tr>
      <w:tr w14:paraId="0A738A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4F5EA4E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Д14</w:t>
            </w:r>
          </w:p>
        </w:tc>
        <w:tc>
          <w:tcPr>
            <w:tcW w:w="1346" w:type="dxa"/>
            <w:vAlign w:val="center"/>
          </w:tcPr>
          <w:p w14:paraId="7CEA0E1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00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C5</w:t>
            </w:r>
          </w:p>
        </w:tc>
        <w:tc>
          <w:tcPr>
            <w:tcW w:w="2452" w:type="dxa"/>
            <w:vAlign w:val="center"/>
          </w:tcPr>
          <w:p w14:paraId="3A2C253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Сказано, что 01_Параметры задает веса, а веса лежат в 07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E12</w:t>
            </w:r>
          </w:p>
        </w:tc>
        <w:tc>
          <w:tcPr>
            <w:tcW w:w="2409" w:type="dxa"/>
            <w:vAlign w:val="center"/>
          </w:tcPr>
          <w:p w14:paraId="4A9D395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409" w:type="dxa"/>
            <w:vAlign w:val="center"/>
          </w:tcPr>
          <w:p w14:paraId="0CAE014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исправлялось, описано</w:t>
            </w:r>
          </w:p>
        </w:tc>
      </w:tr>
      <w:tr w14:paraId="23E2F3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0D88156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Д15</w:t>
            </w:r>
          </w:p>
        </w:tc>
        <w:tc>
          <w:tcPr>
            <w:tcW w:w="1346" w:type="dxa"/>
            <w:vAlign w:val="center"/>
          </w:tcPr>
          <w:p w14:paraId="38AA917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05, 06</w:t>
            </w:r>
          </w:p>
        </w:tc>
        <w:tc>
          <w:tcPr>
            <w:tcW w:w="2452" w:type="dxa"/>
            <w:vAlign w:val="center"/>
          </w:tcPr>
          <w:p w14:paraId="029C96F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Списки конкурентов не связаны с листом 02</w:t>
            </w:r>
          </w:p>
        </w:tc>
        <w:tc>
          <w:tcPr>
            <w:tcW w:w="2409" w:type="dxa"/>
            <w:vAlign w:val="center"/>
          </w:tcPr>
          <w:p w14:paraId="4C5970A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Разные списки</w:t>
            </w:r>
          </w:p>
        </w:tc>
        <w:tc>
          <w:tcPr>
            <w:tcW w:w="2409" w:type="dxa"/>
            <w:vAlign w:val="center"/>
          </w:tcPr>
          <w:p w14:paraId="1E43A37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Один перечень из 19 доменов на листах 02, 05, 06;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camunda.com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включен</w:t>
            </w:r>
          </w:p>
        </w:tc>
      </w:tr>
      <w:tr w14:paraId="0A737B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54981B9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Д16</w:t>
            </w:r>
          </w:p>
        </w:tc>
        <w:tc>
          <w:tcPr>
            <w:tcW w:w="1346" w:type="dxa"/>
            <w:vAlign w:val="center"/>
          </w:tcPr>
          <w:p w14:paraId="6A66DDD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02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B38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B39</w:t>
            </w:r>
          </w:p>
        </w:tc>
        <w:tc>
          <w:tcPr>
            <w:tcW w:w="2452" w:type="dxa"/>
            <w:vAlign w:val="center"/>
          </w:tcPr>
          <w:p w14:paraId="075A9D7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LARGE</w:t>
            </w:r>
            <w:r>
              <w:rPr>
                <w:rFonts w:ascii="Times New Roman" w:hAnsi="Times New Roman"/>
                <w:sz w:val="24"/>
                <w:szCs w:val="20"/>
              </w:rPr>
              <w:t>(…,5) дает ошибку при менее чем 5 конкурентах</w:t>
            </w:r>
          </w:p>
        </w:tc>
        <w:tc>
          <w:tcPr>
            <w:tcW w:w="2409" w:type="dxa"/>
            <w:vAlign w:val="center"/>
          </w:tcPr>
          <w:p w14:paraId="3A569AF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409" w:type="dxa"/>
            <w:vAlign w:val="center"/>
          </w:tcPr>
          <w:p w14:paraId="2783E84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критично: методика требует 10–30 конкурентов</w:t>
            </w:r>
          </w:p>
        </w:tc>
      </w:tr>
      <w:tr w14:paraId="32032B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0B43D06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Д17</w:t>
            </w:r>
          </w:p>
        </w:tc>
        <w:tc>
          <w:tcPr>
            <w:tcW w:w="1346" w:type="dxa"/>
            <w:vAlign w:val="center"/>
          </w:tcPr>
          <w:p w14:paraId="439FBC5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C11</w:t>
            </w:r>
            <w:r>
              <w:rPr>
                <w:rFonts w:ascii="Times New Roman" w:hAnsi="Times New Roman"/>
                <w:sz w:val="24"/>
                <w:szCs w:val="20"/>
              </w:rPr>
              <w:t>–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C16</w:t>
            </w:r>
          </w:p>
        </w:tc>
        <w:tc>
          <w:tcPr>
            <w:tcW w:w="2452" w:type="dxa"/>
            <w:vAlign w:val="center"/>
          </w:tcPr>
          <w:p w14:paraId="620A22A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Единица «%», а значения – доли единицы</w:t>
            </w:r>
          </w:p>
        </w:tc>
        <w:tc>
          <w:tcPr>
            <w:tcW w:w="2409" w:type="dxa"/>
            <w:vAlign w:val="center"/>
          </w:tcPr>
          <w:p w14:paraId="39E0964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409" w:type="dxa"/>
            <w:vAlign w:val="center"/>
          </w:tcPr>
          <w:p w14:paraId="77F2A07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исправлялось, описано</w:t>
            </w:r>
          </w:p>
        </w:tc>
      </w:tr>
      <w:tr w14:paraId="3FF364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3E95B8A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Д18</w:t>
            </w:r>
          </w:p>
        </w:tc>
        <w:tc>
          <w:tcPr>
            <w:tcW w:w="1346" w:type="dxa"/>
            <w:vAlign w:val="center"/>
          </w:tcPr>
          <w:p w14:paraId="10DAB39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08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A15</w:t>
            </w:r>
          </w:p>
        </w:tc>
        <w:tc>
          <w:tcPr>
            <w:tcW w:w="2452" w:type="dxa"/>
            <w:vAlign w:val="center"/>
          </w:tcPr>
          <w:p w14:paraId="3128938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Итоговая формулировка набрана текстом с числом 3.12 и не пересчитывается</w:t>
            </w:r>
          </w:p>
        </w:tc>
        <w:tc>
          <w:tcPr>
            <w:tcW w:w="2409" w:type="dxa"/>
            <w:vAlign w:val="center"/>
          </w:tcPr>
          <w:p w14:paraId="7CB07C8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Текст с числом 3.12</w:t>
            </w:r>
          </w:p>
        </w:tc>
        <w:tc>
          <w:tcPr>
            <w:tcW w:w="2409" w:type="dxa"/>
            <w:vAlign w:val="center"/>
          </w:tcPr>
          <w:p w14:paraId="19A73D9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Заменена пометкой; итоговая формулировка формируется после подстановки данных</w:t>
            </w:r>
          </w:p>
        </w:tc>
      </w:tr>
    </w:tbl>
    <w:p w14:paraId="775FE8B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Формулы листов 04–06 на пустых строках дают нулевые значения, поэтому до внесения полных данных они не протягиваются; сводные показатели листов 04–06 при отсутствии полных строк возвращают ошибку деления на ноль, что означает «данных нет», и ошибка передается на листы 07 и 08. В рабочей копии 42 ячейки с ошибкой деления на ноль (листы 04–08).</w:t>
      </w:r>
    </w:p>
    <w:bookmarkEnd w:id="35"/>
    <w:p w14:paraId="356F5C6B">
      <w:pPr>
        <w:pStyle w:val="5"/>
        <w:keepNext/>
        <w:spacing w:before="360" w:after="360" w:line="360" w:lineRule="exact"/>
        <w:ind w:firstLine="709"/>
        <w:jc w:val="left"/>
      </w:pPr>
      <w:bookmarkStart w:id="36" w:name="сверка-расчётов-на-python-и-excel"/>
      <w:r>
        <w:rPr>
          <w:rFonts w:ascii="Times New Roman" w:hAnsi="Times New Roman"/>
          <w:b/>
          <w:sz w:val="28"/>
        </w:rPr>
        <w:t xml:space="preserve">2.11.4 Сверка расчетов на </w:t>
      </w:r>
      <w:r>
        <w:rPr>
          <w:rFonts w:ascii="Times New Roman" w:hAnsi="Times New Roman"/>
          <w:b/>
          <w:i/>
          <w:iCs/>
          <w:sz w:val="28"/>
        </w:rPr>
        <w:t xml:space="preserve">Python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i/>
          <w:iCs/>
          <w:sz w:val="28"/>
        </w:rPr>
        <w:t>Excel</w:t>
      </w:r>
    </w:p>
    <w:p w14:paraId="0C3947AC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показатели шаблона (доли,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, взвешенные доли каналов, индексы листов 04–06, индекс барьеров) воспроизведены расчетом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по тем же формулам и сверены с ячейками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. Проверка на демонстрационных данных шаблона (8 конкурентов) показала совпадение всех 14 контролируемых значений с точностью 10⁻⁹, в том числе индекс барьеров 3,12. Проверка конвейера на полном тестовом наборе строк (20 конкурентов, 10 запросов) также показала совпадение всех значений. Данные листов 04–06 собраны и загружены 03.10.2026; по итогам повторной сверки все контролируемые значения совпали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(ошибок формул: 0).</w:t>
      </w:r>
    </w:p>
    <w:p w14:paraId="0C7F39F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38 – Сверка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на демонстрационных данных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65"/>
        <w:gridCol w:w="1194"/>
        <w:gridCol w:w="1194"/>
        <w:gridCol w:w="1802"/>
      </w:tblGrid>
      <w:tr w14:paraId="284F09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16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7DED60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AC6821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C79B69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Python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45EEA4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Совпадение</w:t>
            </w:r>
          </w:p>
        </w:tc>
      </w:tr>
      <w:tr w14:paraId="032943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7B2C4D8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B38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6DA873E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59,80 %</w:t>
            </w:r>
          </w:p>
        </w:tc>
        <w:tc>
          <w:tcPr>
            <w:tcW w:w="1194" w:type="dxa"/>
            <w:vAlign w:val="center"/>
          </w:tcPr>
          <w:p w14:paraId="7272BEE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59,80 %</w:t>
            </w:r>
          </w:p>
        </w:tc>
        <w:tc>
          <w:tcPr>
            <w:tcW w:w="1802" w:type="dxa"/>
            <w:vAlign w:val="center"/>
          </w:tcPr>
          <w:p w14:paraId="371386D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0C37D2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6115D53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B39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1DA217A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81,59 %</w:t>
            </w:r>
          </w:p>
        </w:tc>
        <w:tc>
          <w:tcPr>
            <w:tcW w:w="1194" w:type="dxa"/>
            <w:vAlign w:val="center"/>
          </w:tcPr>
          <w:p w14:paraId="6E72E6C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81,59 %</w:t>
            </w:r>
          </w:p>
        </w:tc>
        <w:tc>
          <w:tcPr>
            <w:tcW w:w="1802" w:type="dxa"/>
            <w:vAlign w:val="center"/>
          </w:tcPr>
          <w:p w14:paraId="490CD44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02A653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548024A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B40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530B5F5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1593,5</w:t>
            </w:r>
          </w:p>
        </w:tc>
        <w:tc>
          <w:tcPr>
            <w:tcW w:w="1194" w:type="dxa"/>
            <w:vAlign w:val="center"/>
          </w:tcPr>
          <w:p w14:paraId="7655F87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1593,5</w:t>
            </w:r>
          </w:p>
        </w:tc>
        <w:tc>
          <w:tcPr>
            <w:tcW w:w="1802" w:type="dxa"/>
            <w:vAlign w:val="center"/>
          </w:tcPr>
          <w:p w14:paraId="5B2A590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61BD85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41D8C6E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 длительность визита, с (02!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B41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3452E3D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142,9</w:t>
            </w:r>
          </w:p>
        </w:tc>
        <w:tc>
          <w:tcPr>
            <w:tcW w:w="1194" w:type="dxa"/>
            <w:vAlign w:val="center"/>
          </w:tcPr>
          <w:p w14:paraId="6AFB4C6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142,9</w:t>
            </w:r>
          </w:p>
        </w:tc>
        <w:tc>
          <w:tcPr>
            <w:tcW w:w="1802" w:type="dxa"/>
            <w:vAlign w:val="center"/>
          </w:tcPr>
          <w:p w14:paraId="45AEE61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2227D3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3EB2943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Органический поиск (03!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C5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63ED8BE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38,60 %</w:t>
            </w:r>
          </w:p>
        </w:tc>
        <w:tc>
          <w:tcPr>
            <w:tcW w:w="1194" w:type="dxa"/>
            <w:vAlign w:val="center"/>
          </w:tcPr>
          <w:p w14:paraId="2B1CE90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38,60 %</w:t>
            </w:r>
          </w:p>
        </w:tc>
        <w:tc>
          <w:tcPr>
            <w:tcW w:w="1802" w:type="dxa"/>
            <w:vAlign w:val="center"/>
          </w:tcPr>
          <w:p w14:paraId="0F2539D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1E41AC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6CDE484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Платный поиск (03!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C6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2687DC8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15,09 %</w:t>
            </w:r>
          </w:p>
        </w:tc>
        <w:tc>
          <w:tcPr>
            <w:tcW w:w="1194" w:type="dxa"/>
            <w:vAlign w:val="center"/>
          </w:tcPr>
          <w:p w14:paraId="45250AB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15,09 %</w:t>
            </w:r>
          </w:p>
        </w:tc>
        <w:tc>
          <w:tcPr>
            <w:tcW w:w="1802" w:type="dxa"/>
            <w:vAlign w:val="center"/>
          </w:tcPr>
          <w:p w14:paraId="391964E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126A99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587F5F6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Брендовая сила (03!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C10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297CD66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43,53 %</w:t>
            </w:r>
          </w:p>
        </w:tc>
        <w:tc>
          <w:tcPr>
            <w:tcW w:w="1194" w:type="dxa"/>
            <w:vAlign w:val="center"/>
          </w:tcPr>
          <w:p w14:paraId="353A064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43,53 %</w:t>
            </w:r>
          </w:p>
        </w:tc>
        <w:tc>
          <w:tcPr>
            <w:tcW w:w="1802" w:type="dxa"/>
            <w:vAlign w:val="center"/>
          </w:tcPr>
          <w:p w14:paraId="0E0FE25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03245B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1E80DD4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Поисково-рекламный индекс (04!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B37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50B4D9C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66,44 %</w:t>
            </w:r>
          </w:p>
        </w:tc>
        <w:tc>
          <w:tcPr>
            <w:tcW w:w="1194" w:type="dxa"/>
            <w:vAlign w:val="center"/>
          </w:tcPr>
          <w:p w14:paraId="4513BF5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66,44 %</w:t>
            </w:r>
          </w:p>
        </w:tc>
        <w:tc>
          <w:tcPr>
            <w:tcW w:w="1802" w:type="dxa"/>
            <w:vAlign w:val="center"/>
          </w:tcPr>
          <w:p w14:paraId="219F9BA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27A6E5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24E3599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высококонкурентных запросов (04!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B38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40EFADB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40,0 %</w:t>
            </w:r>
          </w:p>
        </w:tc>
        <w:tc>
          <w:tcPr>
            <w:tcW w:w="1194" w:type="dxa"/>
            <w:vAlign w:val="center"/>
          </w:tcPr>
          <w:p w14:paraId="45E87CD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40,0 %</w:t>
            </w:r>
          </w:p>
        </w:tc>
        <w:tc>
          <w:tcPr>
            <w:tcW w:w="1802" w:type="dxa"/>
            <w:vAlign w:val="center"/>
          </w:tcPr>
          <w:p w14:paraId="0309BD1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63943B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48CAE54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доверия (05!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B37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2AC9E22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66,33 %</w:t>
            </w:r>
          </w:p>
        </w:tc>
        <w:tc>
          <w:tcPr>
            <w:tcW w:w="1194" w:type="dxa"/>
            <w:vAlign w:val="center"/>
          </w:tcPr>
          <w:p w14:paraId="1DF5CF7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66,33 %</w:t>
            </w:r>
          </w:p>
        </w:tc>
        <w:tc>
          <w:tcPr>
            <w:tcW w:w="1802" w:type="dxa"/>
            <w:vAlign w:val="center"/>
          </w:tcPr>
          <w:p w14:paraId="7A24747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7F8071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48B8310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 число отзывов (05!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B38</w:t>
            </w:r>
            <w:r>
              <w:rPr>
                <w:rFonts w:ascii="Times New Roman" w:hAnsi="Times New Roman"/>
                <w:sz w:val="24"/>
                <w:szCs w:val="20"/>
              </w:rPr>
              <w:t>, после Д3)</w:t>
            </w:r>
          </w:p>
        </w:tc>
        <w:tc>
          <w:tcPr>
            <w:tcW w:w="1194" w:type="dxa"/>
            <w:vAlign w:val="center"/>
          </w:tcPr>
          <w:p w14:paraId="5D3E3D2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163</w:t>
            </w:r>
          </w:p>
        </w:tc>
        <w:tc>
          <w:tcPr>
            <w:tcW w:w="1194" w:type="dxa"/>
            <w:vAlign w:val="center"/>
          </w:tcPr>
          <w:p w14:paraId="37BDBA7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163</w:t>
            </w:r>
          </w:p>
        </w:tc>
        <w:tc>
          <w:tcPr>
            <w:tcW w:w="1802" w:type="dxa"/>
            <w:vAlign w:val="center"/>
          </w:tcPr>
          <w:p w14:paraId="04A66BC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547B15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7D8B4F4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ресурсной силы (06!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B37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646D9FD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47,67 %</w:t>
            </w:r>
          </w:p>
        </w:tc>
        <w:tc>
          <w:tcPr>
            <w:tcW w:w="1194" w:type="dxa"/>
            <w:vAlign w:val="center"/>
          </w:tcPr>
          <w:p w14:paraId="5C9948A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47,67 %</w:t>
            </w:r>
          </w:p>
        </w:tc>
        <w:tc>
          <w:tcPr>
            <w:tcW w:w="1802" w:type="dxa"/>
            <w:vAlign w:val="center"/>
          </w:tcPr>
          <w:p w14:paraId="7F860BA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4A488A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10F6F8D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с кабинетом или приложением (06!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B38</w:t>
            </w:r>
            <w:r>
              <w:rPr>
                <w:rFonts w:ascii="Times New Roman" w:hAnsi="Times New Roman"/>
                <w:sz w:val="24"/>
                <w:szCs w:val="20"/>
              </w:rPr>
              <w:t>, после Д4)</w:t>
            </w:r>
          </w:p>
        </w:tc>
        <w:tc>
          <w:tcPr>
            <w:tcW w:w="1194" w:type="dxa"/>
            <w:vAlign w:val="center"/>
          </w:tcPr>
          <w:p w14:paraId="6DB4836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60,0 %</w:t>
            </w:r>
          </w:p>
        </w:tc>
        <w:tc>
          <w:tcPr>
            <w:tcW w:w="1194" w:type="dxa"/>
            <w:vAlign w:val="center"/>
          </w:tcPr>
          <w:p w14:paraId="4120FA1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60,0 %</w:t>
            </w:r>
          </w:p>
        </w:tc>
        <w:tc>
          <w:tcPr>
            <w:tcW w:w="1802" w:type="dxa"/>
            <w:vAlign w:val="center"/>
          </w:tcPr>
          <w:p w14:paraId="2926A30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17E59D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5BF427E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барьеров входа (07!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F13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40AAD53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3,12</w:t>
            </w:r>
          </w:p>
        </w:tc>
        <w:tc>
          <w:tcPr>
            <w:tcW w:w="1194" w:type="dxa"/>
            <w:vAlign w:val="center"/>
          </w:tcPr>
          <w:p w14:paraId="74C300E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3,12</w:t>
            </w:r>
          </w:p>
        </w:tc>
        <w:tc>
          <w:tcPr>
            <w:tcW w:w="1802" w:type="dxa"/>
            <w:vAlign w:val="center"/>
          </w:tcPr>
          <w:p w14:paraId="7805F71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</w:tbl>
    <w:p w14:paraId="589A7395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38 контролируемые показатели распределены по шести листам шаблона (02–07): четыре относятся к листу 02, три – к листу 03, по два – к листам 04, 05 и 06, один – к листу 07. Расхождений нет ни в одной строке.</w:t>
      </w:r>
    </w:p>
    <w:bookmarkEnd w:id="36"/>
    <w:p w14:paraId="5ED257BE">
      <w:pPr>
        <w:pStyle w:val="5"/>
        <w:keepNext/>
        <w:spacing w:before="360" w:after="360" w:line="360" w:lineRule="exact"/>
        <w:ind w:firstLine="709"/>
        <w:jc w:val="left"/>
      </w:pPr>
      <w:bookmarkStart w:id="37" w:name="Xed496d2701f9095b8b47d6e7bdd62ca0423796d"/>
      <w:r>
        <w:rPr>
          <w:rFonts w:ascii="Times New Roman" w:hAnsi="Times New Roman"/>
          <w:b/>
          <w:sz w:val="28"/>
        </w:rPr>
        <w:t xml:space="preserve">2.11.5 Основной расчет и вариант </w:t>
      </w:r>
      <w:r>
        <w:rPr>
          <w:rFonts w:ascii="Times New Roman" w:hAnsi="Times New Roman"/>
          <w:b/>
          <w:i/>
          <w:iCs/>
          <w:sz w:val="28"/>
        </w:rPr>
        <w:t xml:space="preserve">Word: </w:t>
      </w:r>
      <w:r>
        <w:rPr>
          <w:rFonts w:ascii="Times New Roman" w:hAnsi="Times New Roman"/>
          <w:b/>
          <w:sz w:val="28"/>
        </w:rPr>
        <w:t>соответствие</w:t>
      </w:r>
    </w:p>
    <w:p w14:paraId="467CE9E4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39 – Сопоставление расчетов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(основной) и </w:t>
      </w:r>
      <w:r>
        <w:rPr>
          <w:rFonts w:ascii="Times New Roman" w:hAnsi="Times New Roman"/>
          <w:i/>
          <w:sz w:val="28"/>
        </w:rPr>
        <w:t>Word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6"/>
        <w:gridCol w:w="2097"/>
        <w:gridCol w:w="2238"/>
        <w:gridCol w:w="2097"/>
        <w:gridCol w:w="2238"/>
      </w:tblGrid>
      <w:tr w14:paraId="43CF0A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68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125AFD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20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D68C3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</w:t>
            </w:r>
          </w:p>
        </w:tc>
        <w:tc>
          <w:tcPr>
            <w:tcW w:w="22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ACCEE2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 расчет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0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2D9D49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Сравнительный расчет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2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9BC9C9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</w:t>
            </w:r>
          </w:p>
        </w:tc>
      </w:tr>
      <w:tr w14:paraId="369B6E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6" w:type="dxa"/>
            <w:vAlign w:val="center"/>
          </w:tcPr>
          <w:p w14:paraId="78DAF67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О1</w:t>
            </w:r>
          </w:p>
        </w:tc>
        <w:tc>
          <w:tcPr>
            <w:tcW w:w="2097" w:type="dxa"/>
            <w:vAlign w:val="center"/>
          </w:tcPr>
          <w:p w14:paraId="032EAB0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Доли,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</w:p>
        </w:tc>
        <w:tc>
          <w:tcPr>
            <w:tcW w:w="2238" w:type="dxa"/>
            <w:vAlign w:val="center"/>
          </w:tcPr>
          <w:p w14:paraId="3063ACA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 релевантному трафику (визиты × доля географии)</w:t>
            </w:r>
          </w:p>
        </w:tc>
        <w:tc>
          <w:tcPr>
            <w:tcW w:w="2097" w:type="dxa"/>
            <w:vAlign w:val="center"/>
          </w:tcPr>
          <w:p w14:paraId="7AE3EB6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 сырым визитам релевантных сайтов</w:t>
            </w:r>
          </w:p>
        </w:tc>
        <w:tc>
          <w:tcPr>
            <w:tcW w:w="2238" w:type="dxa"/>
            <w:vAlign w:val="center"/>
          </w:tcPr>
          <w:p w14:paraId="14CA794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85,8 %,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90,7 %,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3 869 – таблица 6</w:t>
            </w:r>
          </w:p>
        </w:tc>
      </w:tr>
      <w:tr w14:paraId="7417D2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6" w:type="dxa"/>
            <w:vAlign w:val="center"/>
          </w:tcPr>
          <w:p w14:paraId="03F4094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О2</w:t>
            </w:r>
          </w:p>
        </w:tc>
        <w:tc>
          <w:tcPr>
            <w:tcW w:w="2097" w:type="dxa"/>
            <w:vAlign w:val="center"/>
          </w:tcPr>
          <w:p w14:paraId="4413A5C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 концентрации</w:t>
            </w:r>
          </w:p>
        </w:tc>
        <w:tc>
          <w:tcPr>
            <w:tcW w:w="2238" w:type="dxa"/>
            <w:vAlign w:val="center"/>
          </w:tcPr>
          <w:p w14:paraId="40CABE3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Пороги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0,6 / 0,39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2500 / 1625</w:t>
            </w:r>
          </w:p>
        </w:tc>
        <w:tc>
          <w:tcPr>
            <w:tcW w:w="2097" w:type="dxa"/>
            <w:vAlign w:val="center"/>
          </w:tcPr>
          <w:p w14:paraId="3CF053C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Качественно: лидеров нет / 2–3 лидера / топ-3 – большая часть</w:t>
            </w:r>
          </w:p>
        </w:tc>
        <w:tc>
          <w:tcPr>
            <w:tcW w:w="2238" w:type="dxa"/>
            <w:vAlign w:val="center"/>
          </w:tcPr>
          <w:p w14:paraId="6ACA75D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формально 1 (данных нет);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: 5</w:t>
            </w:r>
          </w:p>
        </w:tc>
      </w:tr>
      <w:tr w14:paraId="7A861E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6" w:type="dxa"/>
            <w:vAlign w:val="center"/>
          </w:tcPr>
          <w:p w14:paraId="50E172C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О3</w:t>
            </w:r>
          </w:p>
        </w:tc>
        <w:tc>
          <w:tcPr>
            <w:tcW w:w="2097" w:type="dxa"/>
            <w:vAlign w:val="center"/>
          </w:tcPr>
          <w:p w14:paraId="73FCBEC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Платное давление</w:t>
            </w:r>
          </w:p>
        </w:tc>
        <w:tc>
          <w:tcPr>
            <w:tcW w:w="2238" w:type="dxa"/>
            <w:vAlign w:val="center"/>
          </w:tcPr>
          <w:p w14:paraId="422F3ED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Среднее доли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индекса 04</w:t>
            </w:r>
          </w:p>
        </w:tc>
        <w:tc>
          <w:tcPr>
            <w:tcW w:w="2097" w:type="dxa"/>
            <w:vAlign w:val="center"/>
          </w:tcPr>
          <w:p w14:paraId="2989BB0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Среднее долей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display</w:t>
            </w:r>
          </w:p>
        </w:tc>
        <w:tc>
          <w:tcPr>
            <w:tcW w:w="2238" w:type="dxa"/>
            <w:vAlign w:val="center"/>
          </w:tcPr>
          <w:p w14:paraId="23D9EDD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0,18 (платное давление); платный трафик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0 % (ЛР2-3)</w:t>
            </w:r>
          </w:p>
        </w:tc>
      </w:tr>
    </w:tbl>
    <w:p w14:paraId="74B8B582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39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6"/>
        <w:gridCol w:w="2097"/>
        <w:gridCol w:w="2238"/>
        <w:gridCol w:w="2097"/>
        <w:gridCol w:w="2238"/>
      </w:tblGrid>
      <w:tr w14:paraId="478D73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686" w:type="dxa"/>
            <w:vAlign w:val="center"/>
          </w:tcPr>
          <w:p w14:paraId="65FF134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2097" w:type="dxa"/>
            <w:vAlign w:val="center"/>
          </w:tcPr>
          <w:p w14:paraId="580B06C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Что</w:t>
            </w:r>
          </w:p>
        </w:tc>
        <w:tc>
          <w:tcPr>
            <w:tcW w:w="2238" w:type="dxa"/>
            <w:vAlign w:val="center"/>
          </w:tcPr>
          <w:p w14:paraId="4F58703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Основной расчет (Excel)</w:t>
            </w:r>
          </w:p>
        </w:tc>
        <w:tc>
          <w:tcPr>
            <w:tcW w:w="2097" w:type="dxa"/>
            <w:vAlign w:val="center"/>
          </w:tcPr>
          <w:p w14:paraId="087D846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Сравнительный расчет (Word)</w:t>
            </w:r>
          </w:p>
        </w:tc>
        <w:tc>
          <w:tcPr>
            <w:tcW w:w="2238" w:type="dxa"/>
            <w:vAlign w:val="center"/>
          </w:tcPr>
          <w:p w14:paraId="258ED20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Результат</w:t>
            </w:r>
          </w:p>
        </w:tc>
      </w:tr>
      <w:tr w14:paraId="11C43F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6" w:type="dxa"/>
            <w:vAlign w:val="center"/>
          </w:tcPr>
          <w:p w14:paraId="0641AD9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О4</w:t>
            </w:r>
          </w:p>
        </w:tc>
        <w:tc>
          <w:tcPr>
            <w:tcW w:w="2097" w:type="dxa"/>
            <w:vAlign w:val="center"/>
          </w:tcPr>
          <w:p w14:paraId="20AC9D7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Органическое давление</w:t>
            </w:r>
          </w:p>
        </w:tc>
        <w:tc>
          <w:tcPr>
            <w:tcW w:w="2238" w:type="dxa"/>
            <w:vAlign w:val="center"/>
          </w:tcPr>
          <w:p w14:paraId="1921DFD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Средневзвешенная доля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всем</w:t>
            </w:r>
          </w:p>
        </w:tc>
        <w:tc>
          <w:tcPr>
            <w:tcW w:w="2097" w:type="dxa"/>
            <w:vAlign w:val="center"/>
          </w:tcPr>
          <w:p w14:paraId="4395B78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у лидеров (топ-3, рядом топ-5)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difficulty</w:t>
            </w:r>
          </w:p>
        </w:tc>
        <w:tc>
          <w:tcPr>
            <w:tcW w:w="2238" w:type="dxa"/>
            <w:vAlign w:val="center"/>
          </w:tcPr>
          <w:p w14:paraId="61AF00F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0 (данных нет);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органика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48,5 %;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difficulty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собрано</w:t>
            </w:r>
          </w:p>
        </w:tc>
      </w:tr>
      <w:tr w14:paraId="520F06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6" w:type="dxa"/>
            <w:vAlign w:val="center"/>
          </w:tcPr>
          <w:p w14:paraId="30C98C5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О5</w:t>
            </w:r>
          </w:p>
        </w:tc>
        <w:tc>
          <w:tcPr>
            <w:tcW w:w="2097" w:type="dxa"/>
            <w:vAlign w:val="center"/>
          </w:tcPr>
          <w:p w14:paraId="3F195CF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Брендовая сила</w:t>
            </w:r>
          </w:p>
        </w:tc>
        <w:tc>
          <w:tcPr>
            <w:tcW w:w="2238" w:type="dxa"/>
            <w:vAlign w:val="center"/>
          </w:tcPr>
          <w:p w14:paraId="4B11340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Direct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Brand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  <w:r>
              <w:rPr>
                <w:rFonts w:ascii="Times New Roman" w:hAnsi="Times New Roman"/>
                <w:sz w:val="24"/>
                <w:szCs w:val="20"/>
              </w:rPr>
              <w:t>) средневзвешенно</w:t>
            </w:r>
          </w:p>
        </w:tc>
        <w:tc>
          <w:tcPr>
            <w:tcW w:w="2097" w:type="dxa"/>
            <w:vAlign w:val="center"/>
          </w:tcPr>
          <w:p w14:paraId="6E05830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Direct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у лидеров и брендовые запросы</w:t>
            </w:r>
          </w:p>
        </w:tc>
        <w:tc>
          <w:tcPr>
            <w:tcW w:w="2238" w:type="dxa"/>
            <w:vAlign w:val="center"/>
          </w:tcPr>
          <w:p w14:paraId="64815E6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0 (данных нет);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: брендовые запросы – таблица 8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37);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Direct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лидеров не собрано</w:t>
            </w:r>
          </w:p>
        </w:tc>
      </w:tr>
      <w:tr w14:paraId="1936AC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6" w:type="dxa"/>
            <w:vAlign w:val="center"/>
          </w:tcPr>
          <w:p w14:paraId="25683E3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О6</w:t>
            </w:r>
          </w:p>
        </w:tc>
        <w:tc>
          <w:tcPr>
            <w:tcW w:w="2097" w:type="dxa"/>
            <w:vAlign w:val="center"/>
          </w:tcPr>
          <w:p w14:paraId="2B27E33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Вовлеченность</w:t>
            </w:r>
          </w:p>
        </w:tc>
        <w:tc>
          <w:tcPr>
            <w:tcW w:w="2238" w:type="dxa"/>
            <w:vAlign w:val="center"/>
          </w:tcPr>
          <w:p w14:paraId="34441B3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Средневзвешенная длительность</w:t>
            </w:r>
          </w:p>
        </w:tc>
        <w:tc>
          <w:tcPr>
            <w:tcW w:w="2097" w:type="dxa"/>
            <w:vAlign w:val="center"/>
          </w:tcPr>
          <w:p w14:paraId="33D4878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Сайты выше среднего по группе</w:t>
            </w:r>
          </w:p>
        </w:tc>
        <w:tc>
          <w:tcPr>
            <w:tcW w:w="2238" w:type="dxa"/>
            <w:vAlign w:val="center"/>
          </w:tcPr>
          <w:p w14:paraId="7B5F7C7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не рассчитывается;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) – таблица 10</w:t>
            </w:r>
          </w:p>
        </w:tc>
      </w:tr>
      <w:tr w14:paraId="118392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6" w:type="dxa"/>
            <w:vAlign w:val="center"/>
          </w:tcPr>
          <w:p w14:paraId="61914BD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О7</w:t>
            </w:r>
          </w:p>
        </w:tc>
        <w:tc>
          <w:tcPr>
            <w:tcW w:w="2097" w:type="dxa"/>
            <w:vAlign w:val="center"/>
          </w:tcPr>
          <w:p w14:paraId="1E1800A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Итоговый балл</w:t>
            </w:r>
          </w:p>
        </w:tc>
        <w:tc>
          <w:tcPr>
            <w:tcW w:w="2238" w:type="dxa"/>
            <w:vAlign w:val="center"/>
          </w:tcPr>
          <w:p w14:paraId="19DDD65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 факторов, веса (сумма 1,04), 3 уровня</w:t>
            </w:r>
          </w:p>
        </w:tc>
        <w:tc>
          <w:tcPr>
            <w:tcW w:w="2097" w:type="dxa"/>
            <w:vAlign w:val="center"/>
          </w:tcPr>
          <w:p w14:paraId="6E73BE7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 критериев, простое среднее, 4 уровня, диапазоны</w:t>
            </w:r>
          </w:p>
        </w:tc>
        <w:tc>
          <w:tcPr>
            <w:tcW w:w="2238" w:type="dxa"/>
            <w:vAlign w:val="center"/>
          </w:tcPr>
          <w:p w14:paraId="695F8BD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2,32 (максимум 5,2; уровень «низкие барьеры»);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: 3,00 – 4,38 («умеренный» – «очень высокий») – таблицы 36 и 33</w:t>
            </w:r>
          </w:p>
        </w:tc>
      </w:tr>
      <w:tr w14:paraId="777493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6" w:type="dxa"/>
            <w:vAlign w:val="center"/>
          </w:tcPr>
          <w:p w14:paraId="7F9D5C8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О8</w:t>
            </w:r>
          </w:p>
        </w:tc>
        <w:tc>
          <w:tcPr>
            <w:tcW w:w="2097" w:type="dxa"/>
            <w:vAlign w:val="center"/>
          </w:tcPr>
          <w:p w14:paraId="52F323F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пяти сил</w:t>
            </w:r>
          </w:p>
        </w:tc>
        <w:tc>
          <w:tcPr>
            <w:tcW w:w="2238" w:type="dxa"/>
            <w:vAlign w:val="center"/>
          </w:tcPr>
          <w:p w14:paraId="54B7D03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097" w:type="dxa"/>
            <w:vAlign w:val="center"/>
          </w:tcPr>
          <w:p w14:paraId="2ABB8FC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Матрица А (1–5) и матрица Б (0–3)</w:t>
            </w:r>
          </w:p>
        </w:tc>
        <w:tc>
          <w:tcPr>
            <w:tcW w:w="2238" w:type="dxa"/>
            <w:vAlign w:val="center"/>
          </w:tcPr>
          <w:p w14:paraId="78873E7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Матрица А: 3,7 (по пяти силам 3,8), «высокое давление»; матрица Б: 3 / 2 / 3 / 2 / 3</w:t>
            </w:r>
          </w:p>
        </w:tc>
      </w:tr>
      <w:tr w14:paraId="63CF31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6" w:type="dxa"/>
            <w:vAlign w:val="center"/>
          </w:tcPr>
          <w:p w14:paraId="4E59019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О9</w:t>
            </w:r>
          </w:p>
        </w:tc>
        <w:tc>
          <w:tcPr>
            <w:tcW w:w="2097" w:type="dxa"/>
            <w:vAlign w:val="center"/>
          </w:tcPr>
          <w:p w14:paraId="479FC1C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Журнал источников</w:t>
            </w:r>
          </w:p>
        </w:tc>
        <w:tc>
          <w:tcPr>
            <w:tcW w:w="2238" w:type="dxa"/>
            <w:vAlign w:val="center"/>
          </w:tcPr>
          <w:p w14:paraId="56D9855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Лист 09 (7 столбцов)</w:t>
            </w:r>
          </w:p>
        </w:tc>
        <w:tc>
          <w:tcPr>
            <w:tcW w:w="2097" w:type="dxa"/>
            <w:vAlign w:val="center"/>
          </w:tcPr>
          <w:p w14:paraId="71DC841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Журнал методики (8 столбцов)</w:t>
            </w:r>
          </w:p>
        </w:tc>
        <w:tc>
          <w:tcPr>
            <w:tcW w:w="2238" w:type="dxa"/>
            <w:vAlign w:val="center"/>
          </w:tcPr>
          <w:p w14:paraId="33C33B8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Приложение А</w:t>
            </w:r>
          </w:p>
        </w:tc>
      </w:tr>
      <w:tr w14:paraId="31D1E0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6" w:type="dxa"/>
            <w:vAlign w:val="center"/>
          </w:tcPr>
          <w:p w14:paraId="1EB4D48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О10</w:t>
            </w:r>
          </w:p>
        </w:tc>
        <w:tc>
          <w:tcPr>
            <w:tcW w:w="2097" w:type="dxa"/>
            <w:vAlign w:val="center"/>
          </w:tcPr>
          <w:p w14:paraId="1A499B2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</w:t>
            </w:r>
          </w:p>
        </w:tc>
        <w:tc>
          <w:tcPr>
            <w:tcW w:w="2238" w:type="dxa"/>
            <w:vAlign w:val="center"/>
          </w:tcPr>
          <w:p w14:paraId="14D200C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>, с брендовым поиском</w:t>
            </w:r>
          </w:p>
        </w:tc>
        <w:tc>
          <w:tcPr>
            <w:tcW w:w="2097" w:type="dxa"/>
            <w:vAlign w:val="center"/>
          </w:tcPr>
          <w:p w14:paraId="5774DBC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</w:p>
        </w:tc>
        <w:tc>
          <w:tcPr>
            <w:tcW w:w="2238" w:type="dxa"/>
            <w:vAlign w:val="center"/>
          </w:tcPr>
          <w:p w14:paraId="392093C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в карточках и журнале</w:t>
            </w:r>
          </w:p>
        </w:tc>
      </w:tr>
    </w:tbl>
    <w:p w14:paraId="1DF904E7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39 по десяти пунктам (О1–О10) сопоставлены основной расчет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и сравнительный расчет по варианту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. Для концентрации трафика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дает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равными 0 (</w:t>
      </w:r>
      <w:r>
        <w:rPr>
          <w:rFonts w:ascii="Times New Roman" w:hAnsi="Times New Roman"/>
          <w:i/>
          <w:sz w:val="28"/>
        </w:rPr>
        <w:t>E</w:t>
      </w:r>
      <w:r>
        <w:rPr>
          <w:rFonts w:ascii="Times New Roman" w:hAnsi="Times New Roman"/>
          <w:sz w:val="28"/>
        </w:rPr>
        <w:t xml:space="preserve"> = 0), а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85,8 % и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90,7 %; индекс барьеров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составляет 2,32.</w:t>
      </w:r>
    </w:p>
    <w:bookmarkEnd w:id="32"/>
    <w:bookmarkEnd w:id="37"/>
    <w:p w14:paraId="5B8C6939">
      <w:pPr>
        <w:pStyle w:val="4"/>
        <w:keepNext/>
        <w:spacing w:before="360" w:after="360" w:line="360" w:lineRule="exact"/>
        <w:ind w:firstLine="709"/>
        <w:jc w:val="left"/>
      </w:pPr>
      <w:bookmarkStart w:id="38" w:name="_Toc10980"/>
      <w:bookmarkStart w:id="39" w:name="X26e1f683b4e3d20dedc569ae951ec4fd15e6fac"/>
      <w:r>
        <w:rPr>
          <w:rFonts w:ascii="Times New Roman" w:hAnsi="Times New Roman"/>
          <w:b/>
          <w:sz w:val="28"/>
        </w:rPr>
        <w:t>2.12 Итоговый вывод о привлекательности рынка и условиях входа</w:t>
      </w:r>
      <w:bookmarkEnd w:id="38"/>
    </w:p>
    <w:p w14:paraId="34AD9323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Универсальная формулировка методики [1]: Адаптированный анализ пяти сил Портера показывает, что конкурентная среда на рынке веб-инструментов построения и проверки диаграмм формальных нотаций в Беларуси определяется не только соперничеством между прямыми конкурентами, но и влиянием покупателей, поставщиков, новых участников, заменителей и цифровых факторов. Наиболее значимыми источниками давления являются угроза заменителей (бесплатные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генерация диаграмм нейросетью), конкуренция игроков и сила покупателей. Следовательно, привлекательность рынка следует оценивать как низкую при массовом входе и умеренную только для узкой ниши, с учетом невысокого и снижающегося спроса (ЛР1, ЛР2-3), отсутствия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выдачи, рекламных библиотек,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, финансирования и опроса клиентов.</w:t>
      </w:r>
    </w:p>
    <w:p w14:paraId="01F280FB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Для электронного бизнеса конкуренция проявляется прежде всего в борьбе за цифровую видимость, трафик, доверие, данные, рейтинги и удержание клиента. Поэтому итоговая оценка рынка должна учитывать не только число конкурентов, но и зависимость бизнеса от поисковых систем, рекламных платформ, маркетплейсов, социальных сетей, платежных сервисов и алгоритмов распределения внимания аудитории [1].</w:t>
      </w:r>
    </w:p>
    <w:p w14:paraId="4F4AD9C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40 – Итоги четырех систем оценки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7"/>
        <w:gridCol w:w="3978"/>
        <w:gridCol w:w="2580"/>
      </w:tblGrid>
      <w:tr w14:paraId="1F1447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7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592654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Система</w:t>
            </w:r>
          </w:p>
        </w:tc>
        <w:tc>
          <w:tcPr>
            <w:tcW w:w="397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C44B43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</w:t>
            </w:r>
          </w:p>
        </w:tc>
        <w:tc>
          <w:tcPr>
            <w:tcW w:w="258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2C307E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</w:tr>
      <w:tr w14:paraId="240F89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97" w:type="dxa"/>
            <w:vAlign w:val="center"/>
          </w:tcPr>
          <w:p w14:paraId="67F94E4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А. Матрица пяти сил 1–5 (среднее по шести строкам)</w:t>
            </w:r>
          </w:p>
        </w:tc>
        <w:tc>
          <w:tcPr>
            <w:tcW w:w="3978" w:type="dxa"/>
            <w:vAlign w:val="center"/>
          </w:tcPr>
          <w:p w14:paraId="623D91E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3,7 (по пяти силам 3,8)</w:t>
            </w:r>
          </w:p>
        </w:tc>
        <w:tc>
          <w:tcPr>
            <w:tcW w:w="2580" w:type="dxa"/>
            <w:vAlign w:val="center"/>
          </w:tcPr>
          <w:p w14:paraId="6F12172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Высокое конкурентное давление</w:t>
            </w:r>
          </w:p>
        </w:tc>
      </w:tr>
      <w:tr w14:paraId="71AF32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97" w:type="dxa"/>
            <w:vAlign w:val="center"/>
          </w:tcPr>
          <w:p w14:paraId="0319609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Б. Матрица 0–3 с доказательствами</w:t>
            </w:r>
          </w:p>
        </w:tc>
        <w:tc>
          <w:tcPr>
            <w:tcW w:w="3978" w:type="dxa"/>
            <w:vAlign w:val="center"/>
          </w:tcPr>
          <w:p w14:paraId="7F9B49D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/ 2 / 3 / 2 / 3 (сумма не определяется)</w:t>
            </w:r>
          </w:p>
        </w:tc>
        <w:tc>
          <w:tcPr>
            <w:tcW w:w="2580" w:type="dxa"/>
            <w:vAlign w:val="center"/>
          </w:tcPr>
          <w:p w14:paraId="036C6D7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Конкуренция – высокий, новые участники – средний, покупатели – высокий, поставщики – средний, заменители – высокий</w:t>
            </w:r>
          </w:p>
        </w:tc>
      </w:tr>
      <w:tr w14:paraId="745BBA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97" w:type="dxa"/>
            <w:vAlign w:val="center"/>
          </w:tcPr>
          <w:p w14:paraId="69270BC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В. Индекс конкурентного давления (8 критериев)</w:t>
            </w:r>
          </w:p>
        </w:tc>
        <w:tc>
          <w:tcPr>
            <w:tcW w:w="3978" w:type="dxa"/>
            <w:vAlign w:val="center"/>
          </w:tcPr>
          <w:p w14:paraId="19FAAA9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3,00 – 4,38</w:t>
            </w:r>
          </w:p>
        </w:tc>
        <w:tc>
          <w:tcPr>
            <w:tcW w:w="2580" w:type="dxa"/>
            <w:vAlign w:val="center"/>
          </w:tcPr>
          <w:p w14:paraId="406EC3D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умеренный – очень высокий</w:t>
            </w:r>
          </w:p>
        </w:tc>
      </w:tr>
      <w:tr w14:paraId="7B952D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97" w:type="dxa"/>
            <w:vAlign w:val="center"/>
          </w:tcPr>
          <w:p w14:paraId="7E1F6CF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Г. Индекс барьеров входа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(9 факторов)</w:t>
            </w:r>
          </w:p>
        </w:tc>
        <w:tc>
          <w:tcPr>
            <w:tcW w:w="3978" w:type="dxa"/>
            <w:vAlign w:val="center"/>
          </w:tcPr>
          <w:p w14:paraId="16A5240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2,32</w:t>
            </w:r>
          </w:p>
        </w:tc>
        <w:tc>
          <w:tcPr>
            <w:tcW w:w="2580" w:type="dxa"/>
            <w:vAlign w:val="center"/>
          </w:tcPr>
          <w:p w14:paraId="58637BE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Низкие барьеры</w:t>
            </w:r>
          </w:p>
        </w:tc>
      </w:tr>
    </w:tbl>
    <w:p w14:paraId="3DEED33A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40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7"/>
        <w:gridCol w:w="3978"/>
        <w:gridCol w:w="2580"/>
      </w:tblGrid>
      <w:tr w14:paraId="6D7716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797" w:type="dxa"/>
            <w:vAlign w:val="center"/>
          </w:tcPr>
          <w:p w14:paraId="2B8A1F0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Система</w:t>
            </w:r>
          </w:p>
        </w:tc>
        <w:tc>
          <w:tcPr>
            <w:tcW w:w="3978" w:type="dxa"/>
            <w:vAlign w:val="center"/>
          </w:tcPr>
          <w:p w14:paraId="15BB1A7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Результат</w:t>
            </w:r>
          </w:p>
        </w:tc>
        <w:tc>
          <w:tcPr>
            <w:tcW w:w="2580" w:type="dxa"/>
            <w:vAlign w:val="center"/>
          </w:tcPr>
          <w:p w14:paraId="744E29A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Уровень</w:t>
            </w:r>
          </w:p>
        </w:tc>
      </w:tr>
      <w:tr w14:paraId="3A63F9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97" w:type="dxa"/>
            <w:vAlign w:val="center"/>
          </w:tcPr>
          <w:p w14:paraId="2502466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Расхождения между системами</w:t>
            </w:r>
          </w:p>
        </w:tc>
        <w:tc>
          <w:tcPr>
            <w:tcW w:w="3978" w:type="dxa"/>
            <w:vAlign w:val="center"/>
          </w:tcPr>
          <w:p w14:paraId="6352D95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Система Г не рассчитана из-за отсутствия данных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; система В дает широкий диапазон по той же причине; матрицы А и Б согласованы (высокое давление со стороны заменителей, конкурентов и покупателей)</w:t>
            </w:r>
          </w:p>
        </w:tc>
        <w:tc>
          <w:tcPr>
            <w:tcW w:w="2580" w:type="dxa"/>
            <w:vAlign w:val="center"/>
          </w:tcPr>
          <w:p w14:paraId="7C67EFB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</w:tbl>
    <w:p w14:paraId="2869675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Стратегические последствия (перевод оценки в стратегию входа [3]): при фрагментированном рынке – узкая ниша и сильное ценностное предложение; при цифровой концентрации – недообслуженный сегмент, альтернативный канал, партнерства; при высокой доле платной рекламы – проверка экономики привлечения, органический контент; при высоком репутационном барьере – кейсы, гарантии, пилотные проекты; при высокой силе покупателей – конкуренция не только ценой.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оценки А и Б указывают на вход через узкую нишу (проверка правил нотации, студенты и вузы Беларуси) с бесплатным тарифом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платным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для специалистов, органический поиск и вузовские каналы, прием платежей через белорусский эквайринг; уточнение стратегии требует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рекламных библиотек и отзывов (не собрано).</w:t>
      </w:r>
    </w:p>
    <w:p w14:paraId="6EAF767C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Ограничения анализа. Показатели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аналогичных сервисов – оценочные, они показывают распределение цифровой видимости, а не выручку. Выводы подтверждаются через выдачу, отзывы, рекламные библиотеки, данные конкурентов, платформы и статистику;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является единственным основанием вывода, требуются не менее трех независимых источников помимо него [3]. У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нет собственных данных (продукт до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), поэтому конверсия, стоимость привлечения и удержание оценены по внешним признакам.</w:t>
      </w:r>
    </w:p>
    <w:bookmarkEnd w:id="0"/>
    <w:bookmarkEnd w:id="39"/>
    <w:p w14:paraId="5C615E1E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40" w:name="_Toc12530"/>
      <w:bookmarkStart w:id="41" w:name="проверка-по-критериям-методики"/>
      <w:r>
        <w:rPr>
          <w:rFonts w:ascii="Times New Roman" w:hAnsi="Times New Roman"/>
          <w:b/>
          <w:sz w:val="28"/>
        </w:rPr>
        <w:t>3 Проверка по критериям методики</w:t>
      </w:r>
      <w:bookmarkEnd w:id="40"/>
    </w:p>
    <w:p w14:paraId="1E649478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Контрольных вопросов к защите в материалах ЛР4 нет; вместо ответов приведена проверка по двум контрольным перечням, которые методики действительно содержат. Статус «да» означает, что пункт выполнен и подтвержден таблицей или разделом отчета; «частично» – пункт выполнен не по всем доменам или источникам; «нет» – данные получить не удалось (причины указаны в соответствующих разделах).</w:t>
      </w:r>
    </w:p>
    <w:p w14:paraId="13A084D5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41 – Контрольный лист методики пяти сил [1, раздела 16]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7"/>
        <w:gridCol w:w="5564"/>
        <w:gridCol w:w="1498"/>
        <w:gridCol w:w="1706"/>
      </w:tblGrid>
      <w:tr w14:paraId="2C5285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8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0148C9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F61381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Пункт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B1CB0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  <w:tc>
          <w:tcPr>
            <w:tcW w:w="17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2C5E0E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Где в отчете</w:t>
            </w:r>
          </w:p>
        </w:tc>
      </w:tr>
      <w:tr w14:paraId="09878D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4D3337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5564" w:type="dxa"/>
            <w:vAlign w:val="center"/>
          </w:tcPr>
          <w:p w14:paraId="656B92D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Зафиксированы продуктовые, клиентские, географические и канальные границы рынка</w:t>
            </w:r>
          </w:p>
        </w:tc>
        <w:tc>
          <w:tcPr>
            <w:tcW w:w="1498" w:type="dxa"/>
            <w:vAlign w:val="center"/>
          </w:tcPr>
          <w:p w14:paraId="6AEDE85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706" w:type="dxa"/>
            <w:vAlign w:val="center"/>
          </w:tcPr>
          <w:p w14:paraId="43F783C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1</w:t>
            </w:r>
          </w:p>
        </w:tc>
      </w:tr>
      <w:tr w14:paraId="75DA62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056403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77EA57A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Составлен список прямых конкурентов, частичных конкурентов и заменителей</w:t>
            </w:r>
          </w:p>
        </w:tc>
        <w:tc>
          <w:tcPr>
            <w:tcW w:w="1498" w:type="dxa"/>
            <w:vAlign w:val="center"/>
          </w:tcPr>
          <w:p w14:paraId="7432253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706" w:type="dxa"/>
            <w:vAlign w:val="center"/>
          </w:tcPr>
          <w:p w14:paraId="42CAB6F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3, раздел 2.8</w:t>
            </w:r>
          </w:p>
        </w:tc>
      </w:tr>
      <w:tr w14:paraId="26CC47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5FCB04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564" w:type="dxa"/>
            <w:vAlign w:val="center"/>
          </w:tcPr>
          <w:p w14:paraId="5A035EA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Оценена цифровая видимость конкурентов</w:t>
            </w:r>
          </w:p>
        </w:tc>
        <w:tc>
          <w:tcPr>
            <w:tcW w:w="1498" w:type="dxa"/>
            <w:vAlign w:val="center"/>
          </w:tcPr>
          <w:p w14:paraId="4E52CB6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706" w:type="dxa"/>
            <w:vAlign w:val="center"/>
          </w:tcPr>
          <w:p w14:paraId="595180E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2.4</w:t>
            </w:r>
          </w:p>
        </w:tc>
      </w:tr>
      <w:tr w14:paraId="2171DF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05D4BC2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5564" w:type="dxa"/>
            <w:vAlign w:val="center"/>
          </w:tcPr>
          <w:p w14:paraId="4D4326B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Проверены каналы трафика и зависимость от поисковых систем, рекламы и платформ</w:t>
            </w:r>
          </w:p>
        </w:tc>
        <w:tc>
          <w:tcPr>
            <w:tcW w:w="1498" w:type="dxa"/>
            <w:vAlign w:val="center"/>
          </w:tcPr>
          <w:p w14:paraId="24303E2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706" w:type="dxa"/>
            <w:vAlign w:val="center"/>
          </w:tcPr>
          <w:p w14:paraId="69CE111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7</w:t>
            </w:r>
          </w:p>
        </w:tc>
      </w:tr>
      <w:tr w14:paraId="453B9F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8A14DB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5564" w:type="dxa"/>
            <w:vAlign w:val="center"/>
          </w:tcPr>
          <w:p w14:paraId="4F2E7F0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Оценена угроза входа новых участников с учетом стоимости привлечения и доверия</w:t>
            </w:r>
          </w:p>
        </w:tc>
        <w:tc>
          <w:tcPr>
            <w:tcW w:w="1498" w:type="dxa"/>
            <w:vAlign w:val="center"/>
          </w:tcPr>
          <w:p w14:paraId="45CD0A5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706" w:type="dxa"/>
            <w:vAlign w:val="center"/>
          </w:tcPr>
          <w:p w14:paraId="66116AD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2.5</w:t>
            </w:r>
          </w:p>
        </w:tc>
      </w:tr>
      <w:tr w14:paraId="568969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B7241C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5564" w:type="dxa"/>
            <w:vAlign w:val="center"/>
          </w:tcPr>
          <w:p w14:paraId="095329F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Оценена сила покупателей с учетом сравнимости предложений и издержек переключения</w:t>
            </w:r>
          </w:p>
        </w:tc>
        <w:tc>
          <w:tcPr>
            <w:tcW w:w="1498" w:type="dxa"/>
            <w:vAlign w:val="center"/>
          </w:tcPr>
          <w:p w14:paraId="567ECAE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706" w:type="dxa"/>
            <w:vAlign w:val="center"/>
          </w:tcPr>
          <w:p w14:paraId="593B647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2.6</w:t>
            </w:r>
          </w:p>
        </w:tc>
      </w:tr>
      <w:tr w14:paraId="4A9C93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0AB63C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5564" w:type="dxa"/>
            <w:vAlign w:val="center"/>
          </w:tcPr>
          <w:p w14:paraId="7A20F3B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Оценена сила поставщиков, включая трафик, данные, платежи и инфраструктуру</w:t>
            </w:r>
          </w:p>
        </w:tc>
        <w:tc>
          <w:tcPr>
            <w:tcW w:w="1498" w:type="dxa"/>
            <w:vAlign w:val="center"/>
          </w:tcPr>
          <w:p w14:paraId="5D325C2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706" w:type="dxa"/>
            <w:vAlign w:val="center"/>
          </w:tcPr>
          <w:p w14:paraId="7006A95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2.7</w:t>
            </w:r>
          </w:p>
        </w:tc>
      </w:tr>
      <w:tr w14:paraId="706A38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3E0F33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5564" w:type="dxa"/>
            <w:vAlign w:val="center"/>
          </w:tcPr>
          <w:p w14:paraId="17DFDA8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Выявлены цифровые заменители, включая автоматизацию,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самостоятельные решения</w:t>
            </w:r>
          </w:p>
        </w:tc>
        <w:tc>
          <w:tcPr>
            <w:tcW w:w="1498" w:type="dxa"/>
            <w:vAlign w:val="center"/>
          </w:tcPr>
          <w:p w14:paraId="01CF3A9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706" w:type="dxa"/>
            <w:vAlign w:val="center"/>
          </w:tcPr>
          <w:p w14:paraId="0607B2F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2.8</w:t>
            </w:r>
          </w:p>
        </w:tc>
      </w:tr>
      <w:tr w14:paraId="27E3D2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5FCE3C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5564" w:type="dxa"/>
            <w:vAlign w:val="center"/>
          </w:tcPr>
          <w:p w14:paraId="41BA3F0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Оценены сетевые эффекты, данные, алгоритмическая видимость и платформенная зависимость</w:t>
            </w:r>
          </w:p>
        </w:tc>
        <w:tc>
          <w:tcPr>
            <w:tcW w:w="1498" w:type="dxa"/>
            <w:vAlign w:val="center"/>
          </w:tcPr>
          <w:p w14:paraId="2111AAB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706" w:type="dxa"/>
            <w:vAlign w:val="center"/>
          </w:tcPr>
          <w:p w14:paraId="3DCE216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2.9</w:t>
            </w:r>
          </w:p>
        </w:tc>
      </w:tr>
      <w:tr w14:paraId="4E961C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9FDCC3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5564" w:type="dxa"/>
            <w:vAlign w:val="center"/>
          </w:tcPr>
          <w:p w14:paraId="4890E44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Сформулирован итоговый вывод о привлекательности рынка и условиях входа</w:t>
            </w:r>
          </w:p>
        </w:tc>
        <w:tc>
          <w:tcPr>
            <w:tcW w:w="1498" w:type="dxa"/>
            <w:vAlign w:val="center"/>
          </w:tcPr>
          <w:p w14:paraId="7992406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706" w:type="dxa"/>
            <w:vAlign w:val="center"/>
          </w:tcPr>
          <w:p w14:paraId="7ABD634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2.12</w:t>
            </w:r>
          </w:p>
        </w:tc>
      </w:tr>
    </w:tbl>
    <w:p w14:paraId="66A7B5CF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41 нет пунктов со статусом «нет». Полностью выполнены границы рынка, список конкурентов и выявление заменителей, частично – оценка видимости, каналов, сил входа, покупателей и поставщиков, сетевых эффектов и итоговый вывод.</w:t>
      </w:r>
    </w:p>
    <w:p w14:paraId="6FC5553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42 – Чек-лист качества оценки по </w:t>
      </w:r>
      <w:r>
        <w:rPr>
          <w:rFonts w:ascii="Times New Roman" w:hAnsi="Times New Roman"/>
          <w:i/>
          <w:sz w:val="28"/>
        </w:rPr>
        <w:t>Similarweb</w:t>
      </w:r>
    </w:p>
    <w:tbl>
      <w:tblPr>
        <w:tblStyle w:val="30"/>
        <w:tblW w:w="9450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7"/>
        <w:gridCol w:w="5564"/>
        <w:gridCol w:w="1498"/>
        <w:gridCol w:w="1802"/>
      </w:tblGrid>
      <w:tr w14:paraId="44F320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8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06282F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E46CD8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Пункт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480D7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03A3AE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Где в отчете</w:t>
            </w:r>
          </w:p>
        </w:tc>
      </w:tr>
      <w:tr w14:paraId="5D6F13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E2A855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5564" w:type="dxa"/>
            <w:vAlign w:val="center"/>
          </w:tcPr>
          <w:p w14:paraId="0049EE8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Зафиксированы продуктовые, географические и клиентские границы рынка</w:t>
            </w:r>
          </w:p>
        </w:tc>
        <w:tc>
          <w:tcPr>
            <w:tcW w:w="1498" w:type="dxa"/>
            <w:vAlign w:val="center"/>
          </w:tcPr>
          <w:p w14:paraId="2F50E3C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802" w:type="dxa"/>
            <w:vAlign w:val="center"/>
          </w:tcPr>
          <w:p w14:paraId="4D3DF86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1</w:t>
            </w:r>
          </w:p>
        </w:tc>
      </w:tr>
      <w:tr w14:paraId="44B89C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0939F9A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102BCDD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Список конкурентов включает прямых игроков, платформы, агрегаторы и заменители</w:t>
            </w:r>
          </w:p>
        </w:tc>
        <w:tc>
          <w:tcPr>
            <w:tcW w:w="1498" w:type="dxa"/>
            <w:vAlign w:val="center"/>
          </w:tcPr>
          <w:p w14:paraId="7B849E3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802" w:type="dxa"/>
            <w:vAlign w:val="center"/>
          </w:tcPr>
          <w:p w14:paraId="29B5F65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3</w:t>
            </w:r>
          </w:p>
        </w:tc>
      </w:tr>
      <w:tr w14:paraId="2F1987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966664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564" w:type="dxa"/>
            <w:vAlign w:val="center"/>
          </w:tcPr>
          <w:p w14:paraId="686FBBF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Показатели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собраны по одной дате и сопоставимому периоду</w:t>
            </w:r>
          </w:p>
        </w:tc>
        <w:tc>
          <w:tcPr>
            <w:tcW w:w="1498" w:type="dxa"/>
            <w:vAlign w:val="center"/>
          </w:tcPr>
          <w:p w14:paraId="218BCA4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802" w:type="dxa"/>
            <w:vAlign w:val="center"/>
          </w:tcPr>
          <w:p w14:paraId="0ADBD8D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</w:t>
            </w:r>
          </w:p>
        </w:tc>
      </w:tr>
      <w:tr w14:paraId="69826D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0168190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5564" w:type="dxa"/>
            <w:vAlign w:val="center"/>
          </w:tcPr>
          <w:p w14:paraId="1194A75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Исключены нерелевантные глобальные сайты, если они не работают в целевой географии</w:t>
            </w:r>
          </w:p>
        </w:tc>
        <w:tc>
          <w:tcPr>
            <w:tcW w:w="1498" w:type="dxa"/>
            <w:vAlign w:val="center"/>
          </w:tcPr>
          <w:p w14:paraId="0EE3816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802" w:type="dxa"/>
            <w:vAlign w:val="center"/>
          </w:tcPr>
          <w:p w14:paraId="48E738F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2.3.3</w:t>
            </w:r>
          </w:p>
        </w:tc>
      </w:tr>
      <w:tr w14:paraId="76632F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4BA289D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5564" w:type="dxa"/>
            <w:vAlign w:val="center"/>
          </w:tcPr>
          <w:p w14:paraId="359010E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Рассчитаны доли трафика,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CR3/CR5 </w:t>
            </w:r>
            <w:r>
              <w:rPr>
                <w:rFonts w:ascii="Times New Roman" w:hAnsi="Times New Roman"/>
                <w:sz w:val="24"/>
                <w:szCs w:val="20"/>
              </w:rPr>
              <w:t>и оценочная концентрация</w:t>
            </w:r>
          </w:p>
        </w:tc>
        <w:tc>
          <w:tcPr>
            <w:tcW w:w="1498" w:type="dxa"/>
            <w:vAlign w:val="center"/>
          </w:tcPr>
          <w:p w14:paraId="72E4F5B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802" w:type="dxa"/>
            <w:vAlign w:val="center"/>
          </w:tcPr>
          <w:p w14:paraId="54B31CC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6; программа расчета проверена (таблица 38)</w:t>
            </w:r>
          </w:p>
        </w:tc>
      </w:tr>
      <w:tr w14:paraId="39D62A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635043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5564" w:type="dxa"/>
            <w:vAlign w:val="center"/>
          </w:tcPr>
          <w:p w14:paraId="4AF0271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Оценены каналы</w:t>
            </w:r>
          </w:p>
        </w:tc>
        <w:tc>
          <w:tcPr>
            <w:tcW w:w="1498" w:type="dxa"/>
            <w:vAlign w:val="center"/>
          </w:tcPr>
          <w:p w14:paraId="7A17BCF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802" w:type="dxa"/>
            <w:vAlign w:val="center"/>
          </w:tcPr>
          <w:p w14:paraId="7BBA6C3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7</w:t>
            </w:r>
          </w:p>
        </w:tc>
      </w:tr>
      <w:tr w14:paraId="359ACA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838F7A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5564" w:type="dxa"/>
            <w:vAlign w:val="center"/>
          </w:tcPr>
          <w:p w14:paraId="6C816E5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Проверены поисковая выдача и рекламная активность</w:t>
            </w:r>
          </w:p>
        </w:tc>
        <w:tc>
          <w:tcPr>
            <w:tcW w:w="1498" w:type="dxa"/>
            <w:vAlign w:val="center"/>
          </w:tcPr>
          <w:p w14:paraId="3C7249E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802" w:type="dxa"/>
            <w:vAlign w:val="center"/>
          </w:tcPr>
          <w:p w14:paraId="078933F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9</w:t>
            </w:r>
          </w:p>
        </w:tc>
      </w:tr>
      <w:tr w14:paraId="6D38B9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0E60B03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5564" w:type="dxa"/>
            <w:vAlign w:val="center"/>
          </w:tcPr>
          <w:p w14:paraId="2E551BF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Проверены отзывы, рейтинги, кейсы и репутационный барьер</w:t>
            </w:r>
          </w:p>
        </w:tc>
        <w:tc>
          <w:tcPr>
            <w:tcW w:w="1498" w:type="dxa"/>
            <w:vAlign w:val="center"/>
          </w:tcPr>
          <w:p w14:paraId="121F122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802" w:type="dxa"/>
            <w:vAlign w:val="center"/>
          </w:tcPr>
          <w:p w14:paraId="4D08FF5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лист 05, таблица 35</w:t>
            </w:r>
          </w:p>
        </w:tc>
      </w:tr>
      <w:tr w14:paraId="0FBD57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4277D6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5564" w:type="dxa"/>
            <w:vAlign w:val="center"/>
          </w:tcPr>
          <w:p w14:paraId="6A02B84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Проверены технологические признаки через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BuiltWith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Wappalyzer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аналоги</w:t>
            </w:r>
          </w:p>
        </w:tc>
        <w:tc>
          <w:tcPr>
            <w:tcW w:w="1498" w:type="dxa"/>
            <w:vAlign w:val="center"/>
          </w:tcPr>
          <w:p w14:paraId="0563554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802" w:type="dxa"/>
            <w:vAlign w:val="center"/>
          </w:tcPr>
          <w:p w14:paraId="4ECC53F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лист 06, таблица 35</w:t>
            </w:r>
          </w:p>
        </w:tc>
      </w:tr>
      <w:tr w14:paraId="50AB33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DC3B21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5564" w:type="dxa"/>
            <w:vAlign w:val="center"/>
          </w:tcPr>
          <w:p w14:paraId="07945CA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Использовано не менее трех независимых источников помимо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1498" w:type="dxa"/>
            <w:vAlign w:val="center"/>
          </w:tcPr>
          <w:p w14:paraId="61B21D3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802" w:type="dxa"/>
            <w:vAlign w:val="center"/>
          </w:tcPr>
          <w:p w14:paraId="0916F46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Приложение А</w:t>
            </w:r>
          </w:p>
        </w:tc>
      </w:tr>
      <w:tr w14:paraId="5D6339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2E5155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5564" w:type="dxa"/>
            <w:vAlign w:val="center"/>
          </w:tcPr>
          <w:p w14:paraId="39708D2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Итоговый вывод содержит не только балл, но и объяснение барьеров входа</w:t>
            </w:r>
          </w:p>
        </w:tc>
        <w:tc>
          <w:tcPr>
            <w:tcW w:w="1498" w:type="dxa"/>
            <w:vAlign w:val="center"/>
          </w:tcPr>
          <w:p w14:paraId="2DE34C1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802" w:type="dxa"/>
            <w:vAlign w:val="center"/>
          </w:tcPr>
          <w:p w14:paraId="03EAAFB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2.12</w:t>
            </w:r>
          </w:p>
        </w:tc>
      </w:tr>
    </w:tbl>
    <w:p w14:paraId="16CF4C51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42 из одиннадцати пунктов чек-листа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статус «да» имеют два (пункты 1 и 10), «частично» – шесть, «нет» – три (пункты 3, 6 и 7: сбор показателей по одной дате, оценка каналов, проверка выдачи и рекламы). Для каждого пункта указано место в отчете.</w:t>
      </w:r>
    </w:p>
    <w:bookmarkEnd w:id="41"/>
    <w:p w14:paraId="429BE492">
      <w:pPr>
        <w:pStyle w:val="2"/>
        <w:keepNext/>
        <w:pageBreakBefore/>
        <w:spacing w:before="0" w:after="360" w:line="360" w:lineRule="exact"/>
        <w:jc w:val="center"/>
      </w:pPr>
      <w:bookmarkStart w:id="42" w:name="_Toc25065"/>
      <w:bookmarkStart w:id="43" w:name="выводы"/>
      <w:r>
        <w:rPr>
          <w:rFonts w:ascii="Times New Roman" w:hAnsi="Times New Roman"/>
          <w:b/>
          <w:sz w:val="28"/>
        </w:rPr>
        <w:t>Выводы</w:t>
      </w:r>
      <w:bookmarkEnd w:id="42"/>
    </w:p>
    <w:p w14:paraId="719C9BB0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Подготовлена методическая и расчетная основа оценки конкуренции и барьеров входа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: адаптированная модель пяти сил, четыре системы оценки (матрицы А и Б, индекс по восьми критериям, индекс барьеров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), карточки конкурентов и журналы источников и допущений.</w:t>
      </w:r>
    </w:p>
    <w:p w14:paraId="200DA94C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Рабочая копия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приведена в рабочее состояние: исправлены дефекты Д2–Д6, выявлен и описан дополнительный дефект Д18, остальные особенности шаблона описаны в таблице исправлений. Веса шаблона (сумма 1,04) сохранены без изменений; индекс считается как есть, справочно показывается вариант с делением на сумму весов.</w:t>
      </w:r>
    </w:p>
    <w:p w14:paraId="472493EA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Расчеты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воспроизводят все формулы шаблона: на демонстрационных данных шаблона все 14 контролируемых значений совпали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индекс барьеров – 3,12; после заполнения данных 03.10.2026 сверка подтверждена: индекс барьеров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= 2,32, ошибок формул нет.</w:t>
      </w:r>
    </w:p>
    <w:p w14:paraId="614B4089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Конкурентная группа сформирована из 20 кандидатов; 19 прошли проверку релевантности (не прошел </w:t>
      </w:r>
      <w:r>
        <w:rPr>
          <w:rFonts w:ascii="Times New Roman" w:hAnsi="Times New Roman"/>
          <w:i/>
          <w:sz w:val="28"/>
        </w:rPr>
        <w:t>camunda.com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показан отдельной строкой. Доступ к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30.09.2026 закрыт (</w:t>
      </w:r>
      <w:r>
        <w:rPr>
          <w:rFonts w:ascii="Times New Roman" w:hAnsi="Times New Roman"/>
          <w:i/>
          <w:sz w:val="28"/>
        </w:rPr>
        <w:t>HTTP</w:t>
      </w:r>
      <w:r>
        <w:rPr>
          <w:rFonts w:ascii="Times New Roman" w:hAnsi="Times New Roman"/>
          <w:sz w:val="28"/>
        </w:rPr>
        <w:t xml:space="preserve"> 403), поэтому доли трафика, каналы и доля Беларуси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-расчету не получены; по сырым визитам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(август 2026, 8 доменов)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равен 85,8 %,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– 3 869.</w:t>
      </w:r>
    </w:p>
    <w:p w14:paraId="1EF7C161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Оценки сил по матрице А (1–5): конкуренция игроков – 4, новые участники – 3, покупатели – 4, поставщики – 3, заменители – 5, цифровые усилители – 3; среднее 3,7 (по пяти силам 3,8) – высокое конкурентное давление. По матрице Б (0–3): 3 / 2 / 3 / 2 / 3. Индекс по восьми критериям – 3,00 – 4,38 (от «умеренный» до «очень высокий»).</w:t>
      </w:r>
    </w:p>
    <w:p w14:paraId="21C27883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Привлекательность рынка оценена как низкая при массовом входе и умеренная для узкой ниши; основные ограничения – отсутствие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выдачи, рекламных библиотек,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, финансирования и опроса клиентов (перечень – Приложение Б, таблица 46).</w:t>
      </w:r>
    </w:p>
    <w:bookmarkEnd w:id="43"/>
    <w:p w14:paraId="3C95FE00">
      <w:pPr>
        <w:pStyle w:val="2"/>
        <w:keepNext/>
        <w:pageBreakBefore/>
        <w:spacing w:before="0" w:after="360" w:line="360" w:lineRule="exact"/>
        <w:jc w:val="center"/>
      </w:pPr>
      <w:bookmarkStart w:id="44" w:name="_Toc1430"/>
      <w:bookmarkStart w:id="45" w:name="список-использованных-источников"/>
      <w:r>
        <w:rPr>
          <w:rFonts w:ascii="Times New Roman" w:hAnsi="Times New Roman"/>
          <w:b/>
          <w:sz w:val="28"/>
        </w:rPr>
        <w:t>Список использованных источников</w:t>
      </w:r>
      <w:bookmarkEnd w:id="44"/>
    </w:p>
    <w:p w14:paraId="2669B783">
      <w:pPr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>1 Методика анализа пяти сил Портера для электронного бизнеса [Электронный ресурс]. – Методические материалы дисциплины «Электронный бизнес», 2026.</w:t>
      </w:r>
    </w:p>
    <w:p w14:paraId="40B1F2C2">
      <w:pPr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>2 Источники данных для анализа пяти сил Портера в электронном бизнесе [Электронный ресурс]. – Методические материалы дисциплины «Электронный бизнес», 2026.</w:t>
      </w:r>
    </w:p>
    <w:p w14:paraId="05BAD1F9">
      <w:pPr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 xml:space="preserve">3 Методика оценки уровня конкуренции и барьеров входа по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i w:val="0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6B15FA99">
      <w:pPr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 xml:space="preserve">4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i w:val="0"/>
          <w:sz w:val="28"/>
        </w:rPr>
        <w:t xml:space="preserve">-шаблон оценки конкуренции и барьеров входа по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i w:val="0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453BA1D0">
      <w:pPr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 xml:space="preserve">5 Концепция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i w:val="0"/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1BBB8780">
      <w:pPr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>6 СТП БГУИР 01–2024. Дипломные проекты (работы): общие требования к оформлению. – Минск : БГУИР, 2024.</w:t>
      </w:r>
    </w:p>
    <w:p w14:paraId="0449F24D">
      <w:pPr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>7 Отчет по лабораторной работе № 1 «Анализ поискового спроса и фиксация границ рынка» по дисциплине «Электронный бизнес» [Электронный ресурс]. – Минск : БГУИР, 2026.</w:t>
      </w:r>
    </w:p>
    <w:p w14:paraId="23E11B50">
      <w:pPr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>8 Отчет по лабораторной работе № 2–3 «Оценка объема рынка электронного бизнеса» по дисциплине «Электронный бизнес» [Электронный ресурс]. – Минск : БГУИР, 2026.</w:t>
      </w:r>
    </w:p>
    <w:p w14:paraId="0DE18D67">
      <w:pPr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 xml:space="preserve">9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i w:val="0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Website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Overview</w:t>
      </w:r>
      <w:r>
        <w:rPr>
          <w:rFonts w:ascii="Times New Roman" w:hAnsi="Times New Roman"/>
          <w:i w:val="0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 w:val="0"/>
          <w:sz w:val="28"/>
        </w:rPr>
        <w:t>: https://www.semrush.com/website/ – Дата доступа: 30.09.2026.</w:t>
      </w:r>
    </w:p>
    <w:p w14:paraId="20FA6AE2">
      <w:pPr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 xml:space="preserve">10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i w:val="0"/>
          <w:sz w:val="28"/>
        </w:rPr>
        <w:t xml:space="preserve">2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 w:val="0"/>
          <w:sz w:val="28"/>
        </w:rPr>
        <w:t>: https://www.g2.com/ – Дата доступа: 30.09.2026.</w:t>
      </w:r>
    </w:p>
    <w:p w14:paraId="41E31800">
      <w:pPr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 xml:space="preserve">11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i w:val="0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 w:val="0"/>
          <w:sz w:val="28"/>
        </w:rPr>
        <w:t>: https://www.trustpilot.com/ – Дата доступа: 30.09.2026.</w:t>
      </w:r>
    </w:p>
    <w:p w14:paraId="401C7ECF">
      <w:pPr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 xml:space="preserve">12 Яндекс Вордстат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 w:val="0"/>
          <w:sz w:val="28"/>
        </w:rPr>
        <w:t>: https://wordstat.yandex.ru/ – Дата доступа: 30.09.2026.</w:t>
      </w:r>
    </w:p>
    <w:p w14:paraId="203997A1">
      <w:pPr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 xml:space="preserve">13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i w:val="0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 w:val="0"/>
          <w:sz w:val="28"/>
        </w:rPr>
        <w:t>: https://api.github.com/ – Дата доступа: 30.09.2026.</w:t>
      </w:r>
    </w:p>
    <w:p w14:paraId="5C7AB974">
      <w:pPr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 xml:space="preserve">14 </w:t>
      </w:r>
      <w:r>
        <w:rPr>
          <w:rFonts w:ascii="Times New Roman" w:hAnsi="Times New Roman"/>
          <w:i/>
          <w:sz w:val="28"/>
        </w:rPr>
        <w:t>RDAP</w:t>
      </w:r>
      <w:r>
        <w:rPr>
          <w:rFonts w:ascii="Times New Roman" w:hAnsi="Times New Roman"/>
          <w:i w:val="0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rdap.org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rdap.verisign.com</w:t>
      </w:r>
      <w:r>
        <w:rPr>
          <w:rFonts w:ascii="Times New Roman" w:hAnsi="Times New Roman"/>
          <w:i w:val="0"/>
          <w:sz w:val="28"/>
        </w:rPr>
        <w:t>) [Электронный ресурс]. – Сведения о регистрации доменов. – Дата доступа: 30.09.2026.</w:t>
      </w:r>
    </w:p>
    <w:p w14:paraId="6B29794B">
      <w:pPr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 xml:space="preserve">15 </w:t>
      </w:r>
      <w:r>
        <w:rPr>
          <w:rFonts w:ascii="Times New Roman" w:hAnsi="Times New Roman"/>
          <w:i/>
          <w:sz w:val="28"/>
        </w:rPr>
        <w:t>bePaid</w:t>
      </w:r>
      <w:r>
        <w:rPr>
          <w:rFonts w:ascii="Times New Roman" w:hAnsi="Times New Roman"/>
          <w:i w:val="0"/>
          <w:sz w:val="28"/>
        </w:rPr>
        <w:t xml:space="preserve">. Интернет-эквайринг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 w:val="0"/>
          <w:sz w:val="28"/>
        </w:rPr>
        <w:t>: https://bepaid.by/ – Дата доступа: 30.09.2026.</w:t>
      </w:r>
    </w:p>
    <w:p w14:paraId="311F3080">
      <w:pPr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 xml:space="preserve">16 </w:t>
      </w:r>
      <w:r>
        <w:rPr>
          <w:rFonts w:ascii="Times New Roman" w:hAnsi="Times New Roman"/>
          <w:i/>
          <w:sz w:val="28"/>
        </w:rPr>
        <w:t>Paddle</w:t>
      </w:r>
      <w:r>
        <w:rPr>
          <w:rFonts w:ascii="Times New Roman" w:hAnsi="Times New Roman"/>
          <w:i w:val="0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i w:val="0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 w:val="0"/>
          <w:sz w:val="28"/>
        </w:rPr>
        <w:t>: https://www.paddle.com/pricing – Дата доступа: 30.09.2026.</w:t>
      </w:r>
    </w:p>
    <w:p w14:paraId="14947AE4">
      <w:pPr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 xml:space="preserve">17 </w:t>
      </w: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i w:val="0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Global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availability</w:t>
      </w:r>
      <w:r>
        <w:rPr>
          <w:rFonts w:ascii="Times New Roman" w:hAnsi="Times New Roman"/>
          <w:i w:val="0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 w:val="0"/>
          <w:sz w:val="28"/>
        </w:rPr>
        <w:t>: https://stripe.com/global – Дата доступа: 30.09.2026.</w:t>
      </w:r>
    </w:p>
    <w:bookmarkEnd w:id="45"/>
    <w:p w14:paraId="1F3B2EE2">
      <w:pPr>
        <w:pStyle w:val="2"/>
        <w:keepNext/>
        <w:pageBreakBefore/>
        <w:spacing w:before="0" w:after="0" w:line="360" w:lineRule="exact"/>
        <w:ind w:left="0" w:firstLine="0"/>
        <w:jc w:val="center"/>
      </w:pPr>
      <w:bookmarkStart w:id="46" w:name="_Toc14087"/>
      <w:bookmarkStart w:id="47" w:name="X07f097ad3fec38b594ab687268d9ed6037a6780"/>
      <w:r>
        <w:rPr>
          <w:rFonts w:ascii="Times New Roman" w:hAnsi="Times New Roman"/>
          <w:b/>
          <w:sz w:val="28"/>
        </w:rPr>
        <w:t>Приложение А</w:t>
      </w:r>
      <w:bookmarkEnd w:id="46"/>
    </w:p>
    <w:p w14:paraId="3C825477">
      <w:pPr>
        <w:keepNext/>
        <w:spacing w:before="0" w:after="0"/>
        <w:ind w:left="0" w:firstLine="0"/>
        <w:jc w:val="center"/>
      </w:pPr>
      <w:r>
        <w:rPr>
          <w:rFonts w:ascii="Times New Roman" w:hAnsi="Times New Roman"/>
          <w:b w:val="0"/>
          <w:sz w:val="28"/>
        </w:rPr>
        <w:t>(обязательное)</w:t>
      </w:r>
    </w:p>
    <w:p w14:paraId="6EEF3431">
      <w:pPr>
        <w:keepNext/>
        <w:spacing w:before="0" w:after="360"/>
        <w:ind w:left="0" w:firstLine="0"/>
        <w:jc w:val="center"/>
      </w:pPr>
      <w:r>
        <w:rPr>
          <w:rFonts w:ascii="Times New Roman" w:hAnsi="Times New Roman"/>
          <w:b/>
          <w:sz w:val="28"/>
        </w:rPr>
        <w:t>Журналы источников</w:t>
      </w:r>
    </w:p>
    <w:p w14:paraId="69B22945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43 – Журнал источников по форме методики [2]</w:t>
      </w:r>
    </w:p>
    <w:tbl>
      <w:tblPr>
        <w:tblStyle w:val="30"/>
        <w:tblW w:w="9352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9"/>
        <w:gridCol w:w="1109"/>
        <w:gridCol w:w="1269"/>
        <w:gridCol w:w="1269"/>
        <w:gridCol w:w="1269"/>
        <w:gridCol w:w="1269"/>
        <w:gridCol w:w="1189"/>
        <w:gridCol w:w="789"/>
      </w:tblGrid>
      <w:tr w14:paraId="607120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18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2E6247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</w:t>
            </w:r>
          </w:p>
        </w:tc>
        <w:tc>
          <w:tcPr>
            <w:tcW w:w="11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10DDD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  <w:tc>
          <w:tcPr>
            <w:tcW w:w="126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C1C46D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или показатель</w:t>
            </w:r>
          </w:p>
        </w:tc>
        <w:tc>
          <w:tcPr>
            <w:tcW w:w="126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D5B07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Ссылка</w:t>
            </w:r>
          </w:p>
        </w:tc>
        <w:tc>
          <w:tcPr>
            <w:tcW w:w="126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7DFD5B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 данных</w:t>
            </w:r>
          </w:p>
        </w:tc>
        <w:tc>
          <w:tcPr>
            <w:tcW w:w="126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115C8E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получено</w:t>
            </w:r>
          </w:p>
        </w:tc>
        <w:tc>
          <w:tcPr>
            <w:tcW w:w="118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BCA466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Ограничение</w:t>
            </w:r>
          </w:p>
        </w:tc>
        <w:tc>
          <w:tcPr>
            <w:tcW w:w="78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9FAAAA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16086C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89" w:type="dxa"/>
            <w:vAlign w:val="center"/>
          </w:tcPr>
          <w:p w14:paraId="6EF047A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109" w:type="dxa"/>
            <w:vAlign w:val="center"/>
          </w:tcPr>
          <w:p w14:paraId="12FA38F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1269" w:type="dxa"/>
            <w:vAlign w:val="center"/>
          </w:tcPr>
          <w:p w14:paraId="246877C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Трафик, каналы, география, вовлеченность</w:t>
            </w:r>
          </w:p>
        </w:tc>
        <w:tc>
          <w:tcPr>
            <w:tcW w:w="1269" w:type="dxa"/>
            <w:vAlign w:val="center"/>
          </w:tcPr>
          <w:p w14:paraId="56C9016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https://www.similarweb.com/</w:t>
            </w:r>
          </w:p>
        </w:tc>
        <w:tc>
          <w:tcPr>
            <w:tcW w:w="1269" w:type="dxa"/>
            <w:vAlign w:val="center"/>
          </w:tcPr>
          <w:p w14:paraId="78470DD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август 2026 (ЛР2-3)</w:t>
            </w:r>
          </w:p>
        </w:tc>
        <w:tc>
          <w:tcPr>
            <w:tcW w:w="1269" w:type="dxa"/>
            <w:vAlign w:val="center"/>
          </w:tcPr>
          <w:p w14:paraId="58EB4AB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 закрыт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403); значения ЛР2-3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189" w:type="dxa"/>
            <w:vAlign w:val="center"/>
          </w:tcPr>
          <w:p w14:paraId="559D7B1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оценочная модель, бесплатный доступ ограничен</w:t>
            </w:r>
          </w:p>
        </w:tc>
        <w:tc>
          <w:tcPr>
            <w:tcW w:w="789" w:type="dxa"/>
            <w:vAlign w:val="center"/>
          </w:tcPr>
          <w:p w14:paraId="1587CE7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получено</w:t>
            </w:r>
          </w:p>
        </w:tc>
      </w:tr>
      <w:tr w14:paraId="3DCB37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89" w:type="dxa"/>
            <w:vAlign w:val="center"/>
          </w:tcPr>
          <w:p w14:paraId="5C25C06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109" w:type="dxa"/>
            <w:vAlign w:val="center"/>
          </w:tcPr>
          <w:p w14:paraId="2F532A8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</w:p>
        </w:tc>
        <w:tc>
          <w:tcPr>
            <w:tcW w:w="1269" w:type="dxa"/>
            <w:vAlign w:val="center"/>
          </w:tcPr>
          <w:p w14:paraId="2493413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Website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визиты,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Authority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Score</w:t>
            </w:r>
          </w:p>
        </w:tc>
        <w:tc>
          <w:tcPr>
            <w:tcW w:w="1269" w:type="dxa"/>
            <w:vAlign w:val="center"/>
          </w:tcPr>
          <w:p w14:paraId="403A332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https://www.semrush.com/website/</w:t>
            </w:r>
          </w:p>
        </w:tc>
        <w:tc>
          <w:tcPr>
            <w:tcW w:w="1269" w:type="dxa"/>
            <w:vAlign w:val="center"/>
          </w:tcPr>
          <w:p w14:paraId="13C913E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август 2026</w:t>
            </w:r>
          </w:p>
        </w:tc>
        <w:tc>
          <w:tcPr>
            <w:tcW w:w="1269" w:type="dxa"/>
            <w:vAlign w:val="center"/>
          </w:tcPr>
          <w:p w14:paraId="240DF36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Визиты 9 из 22 адресов</w:t>
            </w:r>
          </w:p>
        </w:tc>
        <w:tc>
          <w:tcPr>
            <w:tcW w:w="1189" w:type="dxa"/>
            <w:vAlign w:val="center"/>
          </w:tcPr>
          <w:p w14:paraId="4640099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публичный индекс неполон, разделы по странам закрыты</w:t>
            </w:r>
          </w:p>
        </w:tc>
        <w:tc>
          <w:tcPr>
            <w:tcW w:w="789" w:type="dxa"/>
            <w:vAlign w:val="center"/>
          </w:tcPr>
          <w:p w14:paraId="21BBD44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получено частично</w:t>
            </w:r>
          </w:p>
        </w:tc>
      </w:tr>
      <w:tr w14:paraId="4C8057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89" w:type="dxa"/>
            <w:vAlign w:val="center"/>
          </w:tcPr>
          <w:p w14:paraId="3823D52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109" w:type="dxa"/>
            <w:vAlign w:val="center"/>
          </w:tcPr>
          <w:p w14:paraId="51B5ACF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</w:t>
            </w:r>
          </w:p>
        </w:tc>
        <w:tc>
          <w:tcPr>
            <w:tcW w:w="1269" w:type="dxa"/>
            <w:vAlign w:val="center"/>
          </w:tcPr>
          <w:p w14:paraId="41BA1BA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 запросов</w:t>
            </w:r>
          </w:p>
        </w:tc>
        <w:tc>
          <w:tcPr>
            <w:tcW w:w="1269" w:type="dxa"/>
            <w:vAlign w:val="center"/>
          </w:tcPr>
          <w:p w14:paraId="1BC2F8C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https://wordstat.yandex.ru/</w:t>
            </w:r>
          </w:p>
        </w:tc>
        <w:tc>
          <w:tcPr>
            <w:tcW w:w="1269" w:type="dxa"/>
            <w:vAlign w:val="center"/>
          </w:tcPr>
          <w:p w14:paraId="21CDFB5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29.08.2026–27.09.2026</w:t>
            </w:r>
          </w:p>
        </w:tc>
        <w:tc>
          <w:tcPr>
            <w:tcW w:w="1269" w:type="dxa"/>
            <w:vAlign w:val="center"/>
          </w:tcPr>
          <w:p w14:paraId="762F789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 запросов (ядро и бренды)</w:t>
            </w:r>
          </w:p>
        </w:tc>
        <w:tc>
          <w:tcPr>
            <w:tcW w:w="1189" w:type="dxa"/>
            <w:vAlign w:val="center"/>
          </w:tcPr>
          <w:p w14:paraId="16331A9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только Яндекс</w:t>
            </w:r>
          </w:p>
        </w:tc>
        <w:tc>
          <w:tcPr>
            <w:tcW w:w="789" w:type="dxa"/>
            <w:vAlign w:val="center"/>
          </w:tcPr>
          <w:p w14:paraId="419000E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получено</w:t>
            </w:r>
          </w:p>
        </w:tc>
      </w:tr>
      <w:tr w14:paraId="3EE7DF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89" w:type="dxa"/>
            <w:vAlign w:val="center"/>
          </w:tcPr>
          <w:p w14:paraId="72A67D1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29–30.09.2026</w:t>
            </w:r>
          </w:p>
        </w:tc>
        <w:tc>
          <w:tcPr>
            <w:tcW w:w="1109" w:type="dxa"/>
            <w:vAlign w:val="center"/>
          </w:tcPr>
          <w:p w14:paraId="781A81D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269" w:type="dxa"/>
            <w:vAlign w:val="center"/>
          </w:tcPr>
          <w:p w14:paraId="2BF34FC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 интереса</w:t>
            </w:r>
          </w:p>
        </w:tc>
        <w:tc>
          <w:tcPr>
            <w:tcW w:w="1269" w:type="dxa"/>
            <w:vAlign w:val="center"/>
          </w:tcPr>
          <w:p w14:paraId="30491E5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https://trends.google.com/</w:t>
            </w:r>
          </w:p>
        </w:tc>
        <w:tc>
          <w:tcPr>
            <w:tcW w:w="1269" w:type="dxa"/>
            <w:vAlign w:val="center"/>
          </w:tcPr>
          <w:p w14:paraId="001E22F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мес. и 5 лет (ЛР1)</w:t>
            </w:r>
          </w:p>
        </w:tc>
        <w:tc>
          <w:tcPr>
            <w:tcW w:w="1269" w:type="dxa"/>
            <w:vAlign w:val="center"/>
          </w:tcPr>
          <w:p w14:paraId="1F30F18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ЛР1</w:t>
            </w:r>
          </w:p>
        </w:tc>
        <w:tc>
          <w:tcPr>
            <w:tcW w:w="1189" w:type="dxa"/>
            <w:vAlign w:val="center"/>
          </w:tcPr>
          <w:p w14:paraId="33AF2CB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относительный индекс 0–100</w:t>
            </w:r>
          </w:p>
        </w:tc>
        <w:tc>
          <w:tcPr>
            <w:tcW w:w="789" w:type="dxa"/>
            <w:vAlign w:val="center"/>
          </w:tcPr>
          <w:p w14:paraId="6253AB8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получено (ЛР1)</w:t>
            </w:r>
          </w:p>
        </w:tc>
      </w:tr>
      <w:tr w14:paraId="3855C9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89" w:type="dxa"/>
            <w:vAlign w:val="center"/>
          </w:tcPr>
          <w:p w14:paraId="6084E7B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109" w:type="dxa"/>
            <w:vAlign w:val="center"/>
          </w:tcPr>
          <w:p w14:paraId="65BB73E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</w:p>
        </w:tc>
        <w:tc>
          <w:tcPr>
            <w:tcW w:w="1269" w:type="dxa"/>
            <w:vAlign w:val="center"/>
          </w:tcPr>
          <w:p w14:paraId="63599BB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Рекламные объявления</w:t>
            </w:r>
          </w:p>
        </w:tc>
        <w:tc>
          <w:tcPr>
            <w:tcW w:w="1269" w:type="dxa"/>
            <w:vAlign w:val="center"/>
          </w:tcPr>
          <w:p w14:paraId="7FB7838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https://adstransparency.google.com/, https://www.linkedin.com/ad-library/</w:t>
            </w:r>
          </w:p>
        </w:tc>
        <w:tc>
          <w:tcPr>
            <w:tcW w:w="1269" w:type="dxa"/>
            <w:vAlign w:val="center"/>
          </w:tcPr>
          <w:p w14:paraId="3E3EFB1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69" w:type="dxa"/>
            <w:vAlign w:val="center"/>
          </w:tcPr>
          <w:p w14:paraId="11344C3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проверялись</w:t>
            </w:r>
          </w:p>
        </w:tc>
        <w:tc>
          <w:tcPr>
            <w:tcW w:w="1189" w:type="dxa"/>
            <w:vAlign w:val="center"/>
          </w:tcPr>
          <w:p w14:paraId="1E5DD60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о бюджете</w:t>
            </w:r>
          </w:p>
        </w:tc>
        <w:tc>
          <w:tcPr>
            <w:tcW w:w="789" w:type="dxa"/>
            <w:vAlign w:val="center"/>
          </w:tcPr>
          <w:p w14:paraId="10E83C1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получено</w:t>
            </w:r>
          </w:p>
        </w:tc>
      </w:tr>
    </w:tbl>
    <w:p w14:paraId="33F2118B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43</w:t>
      </w:r>
    </w:p>
    <w:tbl>
      <w:tblPr>
        <w:tblStyle w:val="30"/>
        <w:tblW w:w="9352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9"/>
        <w:gridCol w:w="1109"/>
        <w:gridCol w:w="1269"/>
        <w:gridCol w:w="1269"/>
        <w:gridCol w:w="1269"/>
        <w:gridCol w:w="1269"/>
        <w:gridCol w:w="1189"/>
        <w:gridCol w:w="789"/>
      </w:tblGrid>
      <w:tr w14:paraId="4B4816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189" w:type="dxa"/>
            <w:vAlign w:val="center"/>
          </w:tcPr>
          <w:p w14:paraId="7A70411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</w:t>
            </w:r>
          </w:p>
        </w:tc>
        <w:tc>
          <w:tcPr>
            <w:tcW w:w="1109" w:type="dxa"/>
            <w:vAlign w:val="center"/>
          </w:tcPr>
          <w:p w14:paraId="08B9B2F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</w:t>
            </w:r>
          </w:p>
        </w:tc>
        <w:tc>
          <w:tcPr>
            <w:tcW w:w="1269" w:type="dxa"/>
            <w:vAlign w:val="center"/>
          </w:tcPr>
          <w:p w14:paraId="7E22277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Раздел или показатель</w:t>
            </w:r>
          </w:p>
        </w:tc>
        <w:tc>
          <w:tcPr>
            <w:tcW w:w="1269" w:type="dxa"/>
            <w:vAlign w:val="center"/>
          </w:tcPr>
          <w:p w14:paraId="44119ED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Ссылка</w:t>
            </w:r>
          </w:p>
        </w:tc>
        <w:tc>
          <w:tcPr>
            <w:tcW w:w="1269" w:type="dxa"/>
            <w:vAlign w:val="center"/>
          </w:tcPr>
          <w:p w14:paraId="2CD5DF2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Период данных</w:t>
            </w:r>
          </w:p>
        </w:tc>
        <w:tc>
          <w:tcPr>
            <w:tcW w:w="1269" w:type="dxa"/>
            <w:vAlign w:val="center"/>
          </w:tcPr>
          <w:p w14:paraId="7BA368D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Что получено</w:t>
            </w:r>
          </w:p>
        </w:tc>
        <w:tc>
          <w:tcPr>
            <w:tcW w:w="1189" w:type="dxa"/>
            <w:vAlign w:val="center"/>
          </w:tcPr>
          <w:p w14:paraId="64BCF61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Ограничение</w:t>
            </w:r>
          </w:p>
        </w:tc>
        <w:tc>
          <w:tcPr>
            <w:tcW w:w="789" w:type="dxa"/>
            <w:vAlign w:val="center"/>
          </w:tcPr>
          <w:p w14:paraId="7223F68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</w:t>
            </w:r>
          </w:p>
        </w:tc>
      </w:tr>
      <w:tr w14:paraId="2E5573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89" w:type="dxa"/>
            <w:vAlign w:val="center"/>
          </w:tcPr>
          <w:p w14:paraId="4E18300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109" w:type="dxa"/>
            <w:vAlign w:val="center"/>
          </w:tcPr>
          <w:p w14:paraId="10F6E74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</w:p>
        </w:tc>
        <w:tc>
          <w:tcPr>
            <w:tcW w:w="1269" w:type="dxa"/>
            <w:vAlign w:val="center"/>
          </w:tcPr>
          <w:p w14:paraId="6B12DF1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Рейтинги и отзывы</w:t>
            </w:r>
          </w:p>
        </w:tc>
        <w:tc>
          <w:tcPr>
            <w:tcW w:w="1269" w:type="dxa"/>
            <w:vAlign w:val="center"/>
          </w:tcPr>
          <w:p w14:paraId="4E044DF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https://www.g2.com/, https://www.capterra.com/, https://www.trustpilot.com/</w:t>
            </w:r>
          </w:p>
        </w:tc>
        <w:tc>
          <w:tcPr>
            <w:tcW w:w="1269" w:type="dxa"/>
            <w:vAlign w:val="center"/>
          </w:tcPr>
          <w:p w14:paraId="162FDEF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</w:t>
            </w:r>
          </w:p>
        </w:tc>
        <w:tc>
          <w:tcPr>
            <w:tcW w:w="1269" w:type="dxa"/>
            <w:vAlign w:val="center"/>
          </w:tcPr>
          <w:p w14:paraId="4589623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3 карточки;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9 профилей из 23 адресов;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переход отклонен</w:t>
            </w:r>
          </w:p>
        </w:tc>
        <w:tc>
          <w:tcPr>
            <w:tcW w:w="1189" w:type="dxa"/>
            <w:vAlign w:val="center"/>
          </w:tcPr>
          <w:p w14:paraId="428A234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отзывы могут быть смещены</w:t>
            </w:r>
          </w:p>
        </w:tc>
        <w:tc>
          <w:tcPr>
            <w:tcW w:w="789" w:type="dxa"/>
            <w:vAlign w:val="center"/>
          </w:tcPr>
          <w:p w14:paraId="4877932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получено частично</w:t>
            </w:r>
          </w:p>
        </w:tc>
      </w:tr>
      <w:tr w14:paraId="47793E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89" w:type="dxa"/>
            <w:vAlign w:val="center"/>
          </w:tcPr>
          <w:p w14:paraId="1F3217B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109" w:type="dxa"/>
            <w:vAlign w:val="center"/>
          </w:tcPr>
          <w:p w14:paraId="5FC3ADC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BuiltWith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Wappalyzer</w:t>
            </w:r>
          </w:p>
        </w:tc>
        <w:tc>
          <w:tcPr>
            <w:tcW w:w="1269" w:type="dxa"/>
            <w:vAlign w:val="center"/>
          </w:tcPr>
          <w:p w14:paraId="70EF7CC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 сайтов</w:t>
            </w:r>
          </w:p>
        </w:tc>
        <w:tc>
          <w:tcPr>
            <w:tcW w:w="1269" w:type="dxa"/>
            <w:vAlign w:val="center"/>
          </w:tcPr>
          <w:p w14:paraId="2E926F9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https://builtwith.com/, https://www.wappalyzer.com/</w:t>
            </w:r>
          </w:p>
        </w:tc>
        <w:tc>
          <w:tcPr>
            <w:tcW w:w="1269" w:type="dxa"/>
            <w:vAlign w:val="center"/>
          </w:tcPr>
          <w:p w14:paraId="42D03F4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69" w:type="dxa"/>
            <w:vAlign w:val="center"/>
          </w:tcPr>
          <w:p w14:paraId="4A18B34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использовались</w:t>
            </w:r>
          </w:p>
        </w:tc>
        <w:tc>
          <w:tcPr>
            <w:tcW w:w="1189" w:type="dxa"/>
            <w:vAlign w:val="center"/>
          </w:tcPr>
          <w:p w14:paraId="30A289E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только видимые технологии</w:t>
            </w:r>
          </w:p>
        </w:tc>
        <w:tc>
          <w:tcPr>
            <w:tcW w:w="789" w:type="dxa"/>
            <w:vAlign w:val="center"/>
          </w:tcPr>
          <w:p w14:paraId="6690437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получено</w:t>
            </w:r>
          </w:p>
        </w:tc>
      </w:tr>
      <w:tr w14:paraId="17BFA1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89" w:type="dxa"/>
            <w:vAlign w:val="center"/>
          </w:tcPr>
          <w:p w14:paraId="115C50F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109" w:type="dxa"/>
            <w:vAlign w:val="center"/>
          </w:tcPr>
          <w:p w14:paraId="1D9AA8C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Crunchbase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</w:p>
        </w:tc>
        <w:tc>
          <w:tcPr>
            <w:tcW w:w="1269" w:type="dxa"/>
            <w:vAlign w:val="center"/>
          </w:tcPr>
          <w:p w14:paraId="514A026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Финансирование, сотрудники</w:t>
            </w:r>
          </w:p>
        </w:tc>
        <w:tc>
          <w:tcPr>
            <w:tcW w:w="1269" w:type="dxa"/>
            <w:vAlign w:val="center"/>
          </w:tcPr>
          <w:p w14:paraId="1F4C26E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https://www.crunchbase.com/, https://www.linkedin.com/</w:t>
            </w:r>
          </w:p>
        </w:tc>
        <w:tc>
          <w:tcPr>
            <w:tcW w:w="1269" w:type="dxa"/>
            <w:vAlign w:val="center"/>
          </w:tcPr>
          <w:p w14:paraId="477C555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69" w:type="dxa"/>
            <w:vAlign w:val="center"/>
          </w:tcPr>
          <w:p w14:paraId="07E1B42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Cloudflare</w:t>
            </w:r>
            <w:r>
              <w:rPr>
                <w:rFonts w:ascii="Times New Roman" w:hAnsi="Times New Roman"/>
                <w:sz w:val="24"/>
                <w:szCs w:val="20"/>
              </w:rPr>
              <w:t>; страница входа</w:t>
            </w:r>
          </w:p>
        </w:tc>
        <w:tc>
          <w:tcPr>
            <w:tcW w:w="1189" w:type="dxa"/>
            <w:vAlign w:val="center"/>
          </w:tcPr>
          <w:p w14:paraId="78C9310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часть данных платная</w:t>
            </w:r>
          </w:p>
        </w:tc>
        <w:tc>
          <w:tcPr>
            <w:tcW w:w="789" w:type="dxa"/>
            <w:vAlign w:val="center"/>
          </w:tcPr>
          <w:p w14:paraId="596BCDB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получено</w:t>
            </w:r>
          </w:p>
        </w:tc>
      </w:tr>
      <w:tr w14:paraId="0B6BE7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89" w:type="dxa"/>
            <w:vAlign w:val="center"/>
          </w:tcPr>
          <w:p w14:paraId="2D9232B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109" w:type="dxa"/>
            <w:vAlign w:val="center"/>
          </w:tcPr>
          <w:p w14:paraId="5CB0326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</w:p>
        </w:tc>
        <w:tc>
          <w:tcPr>
            <w:tcW w:w="1269" w:type="dxa"/>
            <w:vAlign w:val="center"/>
          </w:tcPr>
          <w:p w14:paraId="6E8B764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Звезды, форки, активность</w:t>
            </w:r>
          </w:p>
        </w:tc>
        <w:tc>
          <w:tcPr>
            <w:tcW w:w="1269" w:type="dxa"/>
            <w:vAlign w:val="center"/>
          </w:tcPr>
          <w:p w14:paraId="77459D9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https://github.com/</w:t>
            </w:r>
          </w:p>
        </w:tc>
        <w:tc>
          <w:tcPr>
            <w:tcW w:w="1269" w:type="dxa"/>
            <w:vAlign w:val="center"/>
          </w:tcPr>
          <w:p w14:paraId="44BAB5C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</w:t>
            </w:r>
          </w:p>
        </w:tc>
        <w:tc>
          <w:tcPr>
            <w:tcW w:w="1269" w:type="dxa"/>
            <w:vAlign w:val="center"/>
          </w:tcPr>
          <w:p w14:paraId="49DCF8C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 репозиториев</w:t>
            </w:r>
          </w:p>
        </w:tc>
        <w:tc>
          <w:tcPr>
            <w:tcW w:w="1189" w:type="dxa"/>
            <w:vAlign w:val="center"/>
          </w:tcPr>
          <w:p w14:paraId="3D4191F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звезды не равны числу пользователей</w:t>
            </w:r>
          </w:p>
        </w:tc>
        <w:tc>
          <w:tcPr>
            <w:tcW w:w="789" w:type="dxa"/>
            <w:vAlign w:val="center"/>
          </w:tcPr>
          <w:p w14:paraId="17895AC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получено</w:t>
            </w:r>
          </w:p>
        </w:tc>
      </w:tr>
      <w:tr w14:paraId="089A35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89" w:type="dxa"/>
            <w:vAlign w:val="center"/>
          </w:tcPr>
          <w:p w14:paraId="45923D4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109" w:type="dxa"/>
            <w:vAlign w:val="center"/>
          </w:tcPr>
          <w:p w14:paraId="16451F1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RDAP</w:t>
            </w:r>
          </w:p>
        </w:tc>
        <w:tc>
          <w:tcPr>
            <w:tcW w:w="1269" w:type="dxa"/>
            <w:vAlign w:val="center"/>
          </w:tcPr>
          <w:p w14:paraId="74C6707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Даты регистрации доменов</w:t>
            </w:r>
          </w:p>
        </w:tc>
        <w:tc>
          <w:tcPr>
            <w:tcW w:w="1269" w:type="dxa"/>
            <w:vAlign w:val="center"/>
          </w:tcPr>
          <w:p w14:paraId="7BD5B7D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https://rdap.org/, https://rdap.verisign.com/</w:t>
            </w:r>
          </w:p>
        </w:tc>
        <w:tc>
          <w:tcPr>
            <w:tcW w:w="1269" w:type="dxa"/>
            <w:vAlign w:val="center"/>
          </w:tcPr>
          <w:p w14:paraId="50FB4DF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</w:t>
            </w:r>
          </w:p>
        </w:tc>
        <w:tc>
          <w:tcPr>
            <w:tcW w:w="1269" w:type="dxa"/>
            <w:vAlign w:val="center"/>
          </w:tcPr>
          <w:p w14:paraId="53EAA48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 доменов</w:t>
            </w:r>
          </w:p>
        </w:tc>
        <w:tc>
          <w:tcPr>
            <w:tcW w:w="1189" w:type="dxa"/>
            <w:vAlign w:val="center"/>
          </w:tcPr>
          <w:p w14:paraId="6BB6471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возраст домена не равен возрасту бренда</w:t>
            </w:r>
          </w:p>
        </w:tc>
        <w:tc>
          <w:tcPr>
            <w:tcW w:w="789" w:type="dxa"/>
            <w:vAlign w:val="center"/>
          </w:tcPr>
          <w:p w14:paraId="4AD2808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получено</w:t>
            </w:r>
          </w:p>
        </w:tc>
      </w:tr>
      <w:tr w14:paraId="7D2E6D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89" w:type="dxa"/>
            <w:vAlign w:val="center"/>
          </w:tcPr>
          <w:p w14:paraId="1EF31F4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109" w:type="dxa"/>
            <w:vAlign w:val="center"/>
          </w:tcPr>
          <w:p w14:paraId="7003A68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Paddle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Stripe</w:t>
            </w:r>
          </w:p>
        </w:tc>
        <w:tc>
          <w:tcPr>
            <w:tcW w:w="1269" w:type="dxa"/>
            <w:vAlign w:val="center"/>
          </w:tcPr>
          <w:p w14:paraId="5719858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Условия платежей</w:t>
            </w:r>
          </w:p>
        </w:tc>
        <w:tc>
          <w:tcPr>
            <w:tcW w:w="1269" w:type="dxa"/>
            <w:vAlign w:val="center"/>
          </w:tcPr>
          <w:p w14:paraId="0924744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https://bepaid.by/, https://www.paddle.com/pricing, https://stripe.com/global</w:t>
            </w:r>
          </w:p>
        </w:tc>
        <w:tc>
          <w:tcPr>
            <w:tcW w:w="1269" w:type="dxa"/>
            <w:vAlign w:val="center"/>
          </w:tcPr>
          <w:p w14:paraId="568D47F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</w:t>
            </w:r>
          </w:p>
        </w:tc>
        <w:tc>
          <w:tcPr>
            <w:tcW w:w="1269" w:type="dxa"/>
            <w:vAlign w:val="center"/>
          </w:tcPr>
          <w:p w14:paraId="050DD05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Комиссии и доступность</w:t>
            </w:r>
          </w:p>
        </w:tc>
        <w:tc>
          <w:tcPr>
            <w:tcW w:w="1189" w:type="dxa"/>
            <w:vAlign w:val="center"/>
          </w:tcPr>
          <w:p w14:paraId="7DFDEFF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условия меняются</w:t>
            </w:r>
          </w:p>
        </w:tc>
        <w:tc>
          <w:tcPr>
            <w:tcW w:w="789" w:type="dxa"/>
            <w:vAlign w:val="center"/>
          </w:tcPr>
          <w:p w14:paraId="11EAF10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получено</w:t>
            </w:r>
          </w:p>
        </w:tc>
      </w:tr>
      <w:tr w14:paraId="013E36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89" w:type="dxa"/>
            <w:vAlign w:val="center"/>
          </w:tcPr>
          <w:p w14:paraId="792598D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109" w:type="dxa"/>
            <w:vAlign w:val="center"/>
          </w:tcPr>
          <w:p w14:paraId="3265623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</w:t>
            </w:r>
          </w:p>
        </w:tc>
        <w:tc>
          <w:tcPr>
            <w:tcW w:w="1269" w:type="dxa"/>
            <w:vAlign w:val="center"/>
          </w:tcPr>
          <w:p w14:paraId="7675F0C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Студенты, цифровая экономика</w:t>
            </w:r>
          </w:p>
        </w:tc>
        <w:tc>
          <w:tcPr>
            <w:tcW w:w="1269" w:type="dxa"/>
            <w:vAlign w:val="center"/>
          </w:tcPr>
          <w:p w14:paraId="25A22A5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https://www.belstat.gov.by/</w:t>
            </w:r>
          </w:p>
        </w:tc>
        <w:tc>
          <w:tcPr>
            <w:tcW w:w="1269" w:type="dxa"/>
            <w:vAlign w:val="center"/>
          </w:tcPr>
          <w:p w14:paraId="593EA91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2024, 2025/26</w:t>
            </w:r>
          </w:p>
        </w:tc>
        <w:tc>
          <w:tcPr>
            <w:tcW w:w="1269" w:type="dxa"/>
            <w:vAlign w:val="center"/>
          </w:tcPr>
          <w:p w14:paraId="53E8AEC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ЛР1</w:t>
            </w:r>
          </w:p>
        </w:tc>
        <w:tc>
          <w:tcPr>
            <w:tcW w:w="1189" w:type="dxa"/>
            <w:vAlign w:val="center"/>
          </w:tcPr>
          <w:p w14:paraId="20857AE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слабая детализация узких сегментов</w:t>
            </w:r>
          </w:p>
        </w:tc>
        <w:tc>
          <w:tcPr>
            <w:tcW w:w="789" w:type="dxa"/>
            <w:vAlign w:val="center"/>
          </w:tcPr>
          <w:p w14:paraId="3BC7F63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получено (ЛР1)</w:t>
            </w:r>
          </w:p>
        </w:tc>
      </w:tr>
    </w:tbl>
    <w:p w14:paraId="337BA51F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43</w:t>
      </w:r>
    </w:p>
    <w:tbl>
      <w:tblPr>
        <w:tblStyle w:val="30"/>
        <w:tblW w:w="9352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9"/>
        <w:gridCol w:w="1109"/>
        <w:gridCol w:w="1269"/>
        <w:gridCol w:w="1269"/>
        <w:gridCol w:w="1269"/>
        <w:gridCol w:w="1269"/>
        <w:gridCol w:w="1189"/>
        <w:gridCol w:w="789"/>
      </w:tblGrid>
      <w:tr w14:paraId="784444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189" w:type="dxa"/>
            <w:vAlign w:val="center"/>
          </w:tcPr>
          <w:p w14:paraId="2DF1655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</w:t>
            </w:r>
          </w:p>
        </w:tc>
        <w:tc>
          <w:tcPr>
            <w:tcW w:w="1109" w:type="dxa"/>
            <w:vAlign w:val="center"/>
          </w:tcPr>
          <w:p w14:paraId="3284236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</w:t>
            </w:r>
          </w:p>
        </w:tc>
        <w:tc>
          <w:tcPr>
            <w:tcW w:w="1269" w:type="dxa"/>
            <w:vAlign w:val="center"/>
          </w:tcPr>
          <w:p w14:paraId="37E7004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Раздел или показатель</w:t>
            </w:r>
          </w:p>
        </w:tc>
        <w:tc>
          <w:tcPr>
            <w:tcW w:w="1269" w:type="dxa"/>
            <w:vAlign w:val="center"/>
          </w:tcPr>
          <w:p w14:paraId="441AB93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Ссылка</w:t>
            </w:r>
          </w:p>
        </w:tc>
        <w:tc>
          <w:tcPr>
            <w:tcW w:w="1269" w:type="dxa"/>
            <w:vAlign w:val="center"/>
          </w:tcPr>
          <w:p w14:paraId="003F1DE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Период данных</w:t>
            </w:r>
          </w:p>
        </w:tc>
        <w:tc>
          <w:tcPr>
            <w:tcW w:w="1269" w:type="dxa"/>
            <w:vAlign w:val="center"/>
          </w:tcPr>
          <w:p w14:paraId="0AAFFC4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Что получено</w:t>
            </w:r>
          </w:p>
        </w:tc>
        <w:tc>
          <w:tcPr>
            <w:tcW w:w="1189" w:type="dxa"/>
            <w:vAlign w:val="center"/>
          </w:tcPr>
          <w:p w14:paraId="4543C60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Ограничение</w:t>
            </w:r>
          </w:p>
        </w:tc>
        <w:tc>
          <w:tcPr>
            <w:tcW w:w="789" w:type="dxa"/>
            <w:vAlign w:val="center"/>
          </w:tcPr>
          <w:p w14:paraId="5ACBBC4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</w:t>
            </w:r>
          </w:p>
        </w:tc>
      </w:tr>
      <w:tr w14:paraId="3ADD88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89" w:type="dxa"/>
            <w:vAlign w:val="center"/>
          </w:tcPr>
          <w:p w14:paraId="4AB37ED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109" w:type="dxa"/>
            <w:vAlign w:val="center"/>
          </w:tcPr>
          <w:p w14:paraId="63164FF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Сайты конкурентов</w:t>
            </w:r>
          </w:p>
        </w:tc>
        <w:tc>
          <w:tcPr>
            <w:tcW w:w="1269" w:type="dxa"/>
            <w:vAlign w:val="center"/>
          </w:tcPr>
          <w:p w14:paraId="6A072CD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Главные страницы, тарифы</w:t>
            </w:r>
          </w:p>
        </w:tc>
        <w:tc>
          <w:tcPr>
            <w:tcW w:w="1269" w:type="dxa"/>
            <w:vAlign w:val="center"/>
          </w:tcPr>
          <w:p w14:paraId="305134F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адреса из листа 02</w:t>
            </w:r>
          </w:p>
        </w:tc>
        <w:tc>
          <w:tcPr>
            <w:tcW w:w="1269" w:type="dxa"/>
            <w:vAlign w:val="center"/>
          </w:tcPr>
          <w:p w14:paraId="3668B16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</w:t>
            </w:r>
          </w:p>
        </w:tc>
        <w:tc>
          <w:tcPr>
            <w:tcW w:w="1269" w:type="dxa"/>
            <w:vAlign w:val="center"/>
          </w:tcPr>
          <w:p w14:paraId="696BA56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Заголовки, описания; тарифы из ЛР1 и ЛР2-3</w:t>
            </w:r>
          </w:p>
        </w:tc>
        <w:tc>
          <w:tcPr>
            <w:tcW w:w="1189" w:type="dxa"/>
            <w:vAlign w:val="center"/>
          </w:tcPr>
          <w:p w14:paraId="61B5FF9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условия меняются</w:t>
            </w:r>
          </w:p>
        </w:tc>
        <w:tc>
          <w:tcPr>
            <w:tcW w:w="789" w:type="dxa"/>
            <w:vAlign w:val="center"/>
          </w:tcPr>
          <w:p w14:paraId="1E1C330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получено частично</w:t>
            </w:r>
          </w:p>
        </w:tc>
      </w:tr>
    </w:tbl>
    <w:p w14:paraId="5FD224F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Журнал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 (лист 09) содержит семь столбцов: источник,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 xml:space="preserve">, что брать, для какой силы или фактора, формат фиксации, дата обращения, ограничения. В рабочей копии заполнены 20 строк: 16 строк шаблона и строки для Вордстата,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и сайтов конкурентов; даты обращения проставлены по факту, неиспользованные источники (</w:t>
      </w:r>
      <w:r>
        <w:rPr>
          <w:rFonts w:ascii="Times New Roman" w:hAnsi="Times New Roman"/>
          <w:i/>
          <w:sz w:val="28"/>
        </w:rPr>
        <w:t>BuiltWith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Wappalyzer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Transparency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TikTok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Creative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Product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Hunt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App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Store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Play</w:t>
      </w:r>
      <w:r>
        <w:rPr>
          <w:rFonts w:ascii="Times New Roman" w:hAnsi="Times New Roman"/>
          <w:sz w:val="28"/>
        </w:rPr>
        <w:t xml:space="preserve">) помечены «не использовался – причина». Решение об использовании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TikTok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Creative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 зависит от наличия рекламы конкурентов: не собрано при проверке рекламных библиотек.</w:t>
      </w:r>
    </w:p>
    <w:bookmarkEnd w:id="47"/>
    <w:p w14:paraId="1BE15E85">
      <w:pPr>
        <w:pStyle w:val="2"/>
        <w:keepNext/>
        <w:pageBreakBefore/>
        <w:spacing w:before="0" w:after="0" w:line="360" w:lineRule="exact"/>
        <w:ind w:left="0" w:firstLine="0"/>
        <w:jc w:val="center"/>
      </w:pPr>
      <w:bookmarkStart w:id="48" w:name="_Toc19639"/>
      <w:bookmarkStart w:id="49" w:name="Xbcdbdbb846f981c924562e03257ff8fcb016f3a"/>
      <w:r>
        <w:rPr>
          <w:rFonts w:ascii="Times New Roman" w:hAnsi="Times New Roman"/>
          <w:b/>
          <w:sz w:val="28"/>
        </w:rPr>
        <w:t>Приложение Б</w:t>
      </w:r>
      <w:bookmarkEnd w:id="48"/>
    </w:p>
    <w:p w14:paraId="2FF3C3AC">
      <w:pPr>
        <w:keepNext/>
        <w:spacing w:before="0" w:after="0"/>
        <w:ind w:left="0" w:firstLine="0"/>
        <w:jc w:val="center"/>
      </w:pPr>
      <w:r>
        <w:rPr>
          <w:rFonts w:ascii="Times New Roman" w:hAnsi="Times New Roman"/>
          <w:b w:val="0"/>
          <w:sz w:val="28"/>
        </w:rPr>
        <w:t>(обязательное)</w:t>
      </w:r>
    </w:p>
    <w:p w14:paraId="35A66F88">
      <w:pPr>
        <w:keepNext/>
        <w:spacing w:before="0" w:after="360"/>
        <w:ind w:left="0" w:firstLine="0"/>
        <w:jc w:val="center"/>
      </w:pPr>
      <w:r>
        <w:rPr>
          <w:rFonts w:ascii="Times New Roman" w:hAnsi="Times New Roman"/>
          <w:b/>
          <w:sz w:val="28"/>
        </w:rPr>
        <w:t>Журнал допущений и реестр ожидаемых данных</w:t>
      </w:r>
    </w:p>
    <w:p w14:paraId="4D118A46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44 – Журнал допущений проекта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2"/>
        <w:gridCol w:w="2141"/>
        <w:gridCol w:w="2141"/>
        <w:gridCol w:w="2141"/>
        <w:gridCol w:w="2141"/>
      </w:tblGrid>
      <w:tr w14:paraId="158C54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9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4F27F6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21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60ED32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Допущение</w:t>
            </w:r>
          </w:p>
        </w:tc>
        <w:tc>
          <w:tcPr>
            <w:tcW w:w="21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1C6A01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Обоснование</w:t>
            </w:r>
          </w:p>
        </w:tc>
        <w:tc>
          <w:tcPr>
            <w:tcW w:w="21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BF8329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Влияние на результат</w:t>
            </w:r>
          </w:p>
        </w:tc>
        <w:tc>
          <w:tcPr>
            <w:tcW w:w="21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B90F4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Альтернатива</w:t>
            </w:r>
          </w:p>
        </w:tc>
      </w:tr>
      <w:tr w14:paraId="0CE4B5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43877CA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Р-1</w:t>
            </w:r>
          </w:p>
        </w:tc>
        <w:tc>
          <w:tcPr>
            <w:tcW w:w="2141" w:type="dxa"/>
            <w:vAlign w:val="center"/>
          </w:tcPr>
          <w:p w14:paraId="3FC5CEC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Веса листа 07 не меняются и не нормируются: сумма 1,04, максимум 5,2;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E13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формула суммы вместо константы 1; справочно приводится индекс, поделенный на сумму весов</w:t>
            </w:r>
          </w:p>
        </w:tc>
        <w:tc>
          <w:tcPr>
            <w:tcW w:w="2141" w:type="dxa"/>
            <w:vAlign w:val="center"/>
          </w:tcPr>
          <w:p w14:paraId="2299DC3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 по шаблону как есть; нормировка как основной расчет не предусмотрена материалами</w:t>
            </w:r>
          </w:p>
        </w:tc>
        <w:tc>
          <w:tcPr>
            <w:tcW w:w="2141" w:type="dxa"/>
            <w:vAlign w:val="center"/>
          </w:tcPr>
          <w:p w14:paraId="03A3025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на 4 % выше общего балла при равных баллах</w:t>
            </w:r>
          </w:p>
        </w:tc>
        <w:tc>
          <w:tcPr>
            <w:tcW w:w="2141" w:type="dxa"/>
            <w:vAlign w:val="center"/>
          </w:tcPr>
          <w:p w14:paraId="1F9E09A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Деление на 1,04 как основной расчет – не принято</w:t>
            </w:r>
          </w:p>
        </w:tc>
      </w:tr>
      <w:tr w14:paraId="74DFAA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3D0D9F8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Р-2</w:t>
            </w:r>
          </w:p>
        </w:tc>
        <w:tc>
          <w:tcPr>
            <w:tcW w:w="2141" w:type="dxa"/>
            <w:vAlign w:val="center"/>
          </w:tcPr>
          <w:p w14:paraId="4EACC39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Значения 07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(0–1) определяются по матрице заменителей ЛР1 и собранным фактам: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0,33 (среднее по трем типам поставщиков с данными),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0,6 (среднее по пяти типам заменителей с данными); оценка типа 0 / 0,5 / 1</w:t>
            </w:r>
          </w:p>
        </w:tc>
        <w:tc>
          <w:tcPr>
            <w:tcW w:w="2141" w:type="dxa"/>
            <w:vAlign w:val="center"/>
          </w:tcPr>
          <w:p w14:paraId="54D9879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Шаблон требует ручного ввода без методики</w:t>
            </w:r>
          </w:p>
        </w:tc>
        <w:tc>
          <w:tcPr>
            <w:tcW w:w="2141" w:type="dxa"/>
            <w:vAlign w:val="center"/>
          </w:tcPr>
          <w:p w14:paraId="3833D47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Влияют на индекс с суммарным весом 0,16; на 30.09.2026 индекс не рассчитывается</w:t>
            </w:r>
          </w:p>
        </w:tc>
        <w:tc>
          <w:tcPr>
            <w:tcW w:w="2141" w:type="dxa"/>
            <w:vAlign w:val="center"/>
          </w:tcPr>
          <w:p w14:paraId="3769E76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Прокси по доле органики и платного поиска – не принято</w:t>
            </w:r>
          </w:p>
        </w:tc>
      </w:tr>
      <w:tr w14:paraId="54264E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43A52D2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Р-3</w:t>
            </w:r>
          </w:p>
        </w:tc>
        <w:tc>
          <w:tcPr>
            <w:tcW w:w="2141" w:type="dxa"/>
            <w:vAlign w:val="center"/>
          </w:tcPr>
          <w:p w14:paraId="32C343E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Шкала 1–5 для стека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1 – простой сайт; 3 –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CRM</w:t>
            </w:r>
            <w:r>
              <w:rPr>
                <w:rFonts w:ascii="Times New Roman" w:hAnsi="Times New Roman"/>
                <w:sz w:val="24"/>
                <w:szCs w:val="20"/>
              </w:rPr>
              <w:t>, аналитика, автоматизация; 5 – сложная платформа, приложение, интеграции, персонализация; 2 и 4 промежуточные. По собранным данным баллы не выставлены</w:t>
            </w:r>
          </w:p>
        </w:tc>
        <w:tc>
          <w:tcPr>
            <w:tcW w:w="2141" w:type="dxa"/>
            <w:vAlign w:val="center"/>
          </w:tcPr>
          <w:p w14:paraId="0811015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Описание уровней критерия «Технологический барьер» [3]</w:t>
            </w:r>
          </w:p>
        </w:tc>
        <w:tc>
          <w:tcPr>
            <w:tcW w:w="2141" w:type="dxa"/>
            <w:vAlign w:val="center"/>
          </w:tcPr>
          <w:p w14:paraId="0F6D02D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ресурсной силы не рассчитывается</w:t>
            </w:r>
          </w:p>
        </w:tc>
        <w:tc>
          <w:tcPr>
            <w:tcW w:w="2141" w:type="dxa"/>
            <w:vAlign w:val="center"/>
          </w:tcPr>
          <w:p w14:paraId="6413516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Бинарная оценка – не принята</w:t>
            </w:r>
          </w:p>
        </w:tc>
      </w:tr>
    </w:tbl>
    <w:p w14:paraId="42505761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44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2"/>
        <w:gridCol w:w="2141"/>
        <w:gridCol w:w="2141"/>
        <w:gridCol w:w="2141"/>
        <w:gridCol w:w="2141"/>
      </w:tblGrid>
      <w:tr w14:paraId="20CE00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92" w:type="dxa"/>
            <w:vAlign w:val="center"/>
          </w:tcPr>
          <w:p w14:paraId="6D107EB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2141" w:type="dxa"/>
            <w:vAlign w:val="center"/>
          </w:tcPr>
          <w:p w14:paraId="1BC32A4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Допущение</w:t>
            </w:r>
          </w:p>
        </w:tc>
        <w:tc>
          <w:tcPr>
            <w:tcW w:w="2141" w:type="dxa"/>
            <w:vAlign w:val="center"/>
          </w:tcPr>
          <w:p w14:paraId="580CECE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Обоснование</w:t>
            </w:r>
          </w:p>
        </w:tc>
        <w:tc>
          <w:tcPr>
            <w:tcW w:w="2141" w:type="dxa"/>
            <w:vAlign w:val="center"/>
          </w:tcPr>
          <w:p w14:paraId="1D15135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Влияние на результат</w:t>
            </w:r>
          </w:p>
        </w:tc>
        <w:tc>
          <w:tcPr>
            <w:tcW w:w="2141" w:type="dxa"/>
            <w:vAlign w:val="center"/>
          </w:tcPr>
          <w:p w14:paraId="07E06DE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Альтернатива</w:t>
            </w:r>
          </w:p>
        </w:tc>
      </w:tr>
      <w:tr w14:paraId="4B789E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5C95072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Р-4</w:t>
            </w:r>
          </w:p>
        </w:tc>
        <w:tc>
          <w:tcPr>
            <w:tcW w:w="2141" w:type="dxa"/>
            <w:vAlign w:val="center"/>
          </w:tcPr>
          <w:p w14:paraId="5C40407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финансирование – в у.е. по курсу НБРБ 3,0285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BYN/у.е. </w:t>
            </w:r>
            <w:r>
              <w:rPr>
                <w:rFonts w:ascii="Times New Roman" w:hAnsi="Times New Roman"/>
                <w:sz w:val="24"/>
                <w:szCs w:val="20"/>
              </w:rPr>
              <w:t>на 30.09.2026 (дата ЛР2-3)</w:t>
            </w:r>
          </w:p>
        </w:tc>
        <w:tc>
          <w:tcPr>
            <w:tcW w:w="2141" w:type="dxa"/>
            <w:vAlign w:val="center"/>
          </w:tcPr>
          <w:p w14:paraId="27F5817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Единая валюта и дата с ЛР2-3</w:t>
            </w:r>
          </w:p>
        </w:tc>
        <w:tc>
          <w:tcPr>
            <w:tcW w:w="2141" w:type="dxa"/>
            <w:vAlign w:val="center"/>
          </w:tcPr>
          <w:p w14:paraId="1073F46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Нормировки 04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06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рассчитаны на у.е.</w:t>
            </w:r>
          </w:p>
        </w:tc>
        <w:tc>
          <w:tcPr>
            <w:tcW w:w="2141" w:type="dxa"/>
            <w:vAlign w:val="center"/>
          </w:tcPr>
          <w:p w14:paraId="4B7465F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Валюта источника – не принято</w:t>
            </w:r>
          </w:p>
        </w:tc>
      </w:tr>
      <w:tr w14:paraId="629B85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6D5DED8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Р-5</w:t>
            </w:r>
          </w:p>
        </w:tc>
        <w:tc>
          <w:tcPr>
            <w:tcW w:w="2141" w:type="dxa"/>
            <w:vAlign w:val="center"/>
          </w:tcPr>
          <w:p w14:paraId="476F248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Целевая география – Беларусь;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показывает ее в бесплатном доступе,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отметка «недоступно в бесплатном доступе», релевантный трафик 0</w:t>
            </w:r>
          </w:p>
        </w:tc>
        <w:tc>
          <w:tcPr>
            <w:tcW w:w="2141" w:type="dxa"/>
            <w:vAlign w:val="center"/>
          </w:tcPr>
          <w:p w14:paraId="0DD9DF1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Границы рынка, честность данных</w:t>
            </w:r>
          </w:p>
        </w:tc>
        <w:tc>
          <w:tcPr>
            <w:tcW w:w="2141" w:type="dxa"/>
            <w:vAlign w:val="center"/>
          </w:tcPr>
          <w:p w14:paraId="7A50FD4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-расчет концентрации не выполняется; рядом расчет по сырым визитам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141" w:type="dxa"/>
            <w:vAlign w:val="center"/>
          </w:tcPr>
          <w:p w14:paraId="1010766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Подстановка верхней границы – не принято</w:t>
            </w:r>
          </w:p>
        </w:tc>
      </w:tr>
      <w:tr w14:paraId="003FBB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03527E7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Р-6</w:t>
            </w:r>
          </w:p>
        </w:tc>
        <w:tc>
          <w:tcPr>
            <w:tcW w:w="2141" w:type="dxa"/>
            <w:vAlign w:val="center"/>
          </w:tcPr>
          <w:p w14:paraId="0ECACC9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Контрольные вопросы отсутствуют; раздел 3 – проверка по контрольным перечням методик</w:t>
            </w:r>
          </w:p>
        </w:tc>
        <w:tc>
          <w:tcPr>
            <w:tcW w:w="2141" w:type="dxa"/>
            <w:vAlign w:val="center"/>
          </w:tcPr>
          <w:p w14:paraId="15176E2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 материалах вопросов нет</w:t>
            </w:r>
          </w:p>
        </w:tc>
        <w:tc>
          <w:tcPr>
            <w:tcW w:w="2141" w:type="dxa"/>
            <w:vAlign w:val="center"/>
          </w:tcPr>
          <w:p w14:paraId="3EE9F94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2141" w:type="dxa"/>
            <w:vAlign w:val="center"/>
          </w:tcPr>
          <w:p w14:paraId="310DFA1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Самостоятельные вопросы – не принято</w:t>
            </w:r>
          </w:p>
        </w:tc>
      </w:tr>
      <w:tr w14:paraId="066737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2814FFA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Р-7</w:t>
            </w:r>
          </w:p>
        </w:tc>
        <w:tc>
          <w:tcPr>
            <w:tcW w:w="2141" w:type="dxa"/>
            <w:vAlign w:val="center"/>
          </w:tcPr>
          <w:p w14:paraId="48A011B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 матрицы А по шести строкам и рядом по пяти; 2 и 4 допускаются как «низкая/средняя» и «средняя/высокая»</w:t>
            </w:r>
          </w:p>
        </w:tc>
        <w:tc>
          <w:tcPr>
            <w:tcW w:w="2141" w:type="dxa"/>
            <w:vAlign w:val="center"/>
          </w:tcPr>
          <w:p w14:paraId="3FD396B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Единая матрица методики и образец методики</w:t>
            </w:r>
          </w:p>
        </w:tc>
        <w:tc>
          <w:tcPr>
            <w:tcW w:w="2141" w:type="dxa"/>
            <w:vAlign w:val="center"/>
          </w:tcPr>
          <w:p w14:paraId="334A5F3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 может различаться</w:t>
            </w:r>
          </w:p>
        </w:tc>
        <w:tc>
          <w:tcPr>
            <w:tcW w:w="2141" w:type="dxa"/>
            <w:vAlign w:val="center"/>
          </w:tcPr>
          <w:p w14:paraId="4732E42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Только пять сил – не принято</w:t>
            </w:r>
          </w:p>
        </w:tc>
      </w:tr>
      <w:tr w14:paraId="51A9DC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40BFB45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Р-8</w:t>
            </w:r>
          </w:p>
        </w:tc>
        <w:tc>
          <w:tcPr>
            <w:tcW w:w="2141" w:type="dxa"/>
            <w:vAlign w:val="center"/>
          </w:tcPr>
          <w:p w14:paraId="1575835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Список типов игроков листа 02 не расширяется; используются «цифровой сервис», «обучающий заменитель», «платформа услуг», «другое» и уточнение в комментарии</w:t>
            </w:r>
          </w:p>
        </w:tc>
        <w:tc>
          <w:tcPr>
            <w:tcW w:w="2141" w:type="dxa"/>
            <w:vAlign w:val="center"/>
          </w:tcPr>
          <w:p w14:paraId="583D248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Шаблон не меняется без необходимости</w:t>
            </w:r>
          </w:p>
        </w:tc>
        <w:tc>
          <w:tcPr>
            <w:tcW w:w="2141" w:type="dxa"/>
            <w:vAlign w:val="center"/>
          </w:tcPr>
          <w:p w14:paraId="3CAF538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2141" w:type="dxa"/>
            <w:vAlign w:val="center"/>
          </w:tcPr>
          <w:p w14:paraId="2D23CE3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Свои типы – не принято</w:t>
            </w:r>
          </w:p>
        </w:tc>
      </w:tr>
    </w:tbl>
    <w:p w14:paraId="71E67A49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44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2"/>
        <w:gridCol w:w="2141"/>
        <w:gridCol w:w="2141"/>
        <w:gridCol w:w="2141"/>
        <w:gridCol w:w="2141"/>
      </w:tblGrid>
      <w:tr w14:paraId="18B38F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792" w:type="dxa"/>
            <w:vAlign w:val="center"/>
          </w:tcPr>
          <w:p w14:paraId="33B7023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2141" w:type="dxa"/>
            <w:vAlign w:val="center"/>
          </w:tcPr>
          <w:p w14:paraId="62D5CAC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Допущение</w:t>
            </w:r>
          </w:p>
        </w:tc>
        <w:tc>
          <w:tcPr>
            <w:tcW w:w="2141" w:type="dxa"/>
            <w:vAlign w:val="center"/>
          </w:tcPr>
          <w:p w14:paraId="418C28F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Обоснование</w:t>
            </w:r>
          </w:p>
        </w:tc>
        <w:tc>
          <w:tcPr>
            <w:tcW w:w="2141" w:type="dxa"/>
            <w:vAlign w:val="center"/>
          </w:tcPr>
          <w:p w14:paraId="0BE5772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Влияние на результат</w:t>
            </w:r>
          </w:p>
        </w:tc>
        <w:tc>
          <w:tcPr>
            <w:tcW w:w="2141" w:type="dxa"/>
            <w:vAlign w:val="center"/>
          </w:tcPr>
          <w:p w14:paraId="4D9AD89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Альтернатива</w:t>
            </w:r>
          </w:p>
        </w:tc>
      </w:tr>
      <w:tr w14:paraId="1DBEED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7C6DDB6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Р-9</w:t>
            </w:r>
          </w:p>
        </w:tc>
        <w:tc>
          <w:tcPr>
            <w:tcW w:w="2141" w:type="dxa"/>
            <w:vAlign w:val="center"/>
          </w:tcPr>
          <w:p w14:paraId="1D864E2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Лидеры для вариантов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топ-3 по доле релевантного трафика, рядом топ-5</w:t>
            </w:r>
          </w:p>
        </w:tc>
        <w:tc>
          <w:tcPr>
            <w:tcW w:w="2141" w:type="dxa"/>
            <w:vAlign w:val="center"/>
          </w:tcPr>
          <w:p w14:paraId="44717BF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Ближайшее определение в методике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141" w:type="dxa"/>
            <w:vAlign w:val="center"/>
          </w:tcPr>
          <w:p w14:paraId="50AEBE3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Влияет на сравнительные индексы</w:t>
            </w:r>
          </w:p>
        </w:tc>
        <w:tc>
          <w:tcPr>
            <w:tcW w:w="2141" w:type="dxa"/>
            <w:vAlign w:val="center"/>
          </w:tcPr>
          <w:p w14:paraId="5AC39F3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Все конкуренты – это вариант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450547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40AAF58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Р-10</w:t>
            </w:r>
          </w:p>
        </w:tc>
        <w:tc>
          <w:tcPr>
            <w:tcW w:w="2141" w:type="dxa"/>
            <w:vAlign w:val="center"/>
          </w:tcPr>
          <w:p w14:paraId="799A6A0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Вручную пользователем – только новые запросы Вордстата,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конкуренция в рекламе, опрос студентов</w:t>
            </w:r>
          </w:p>
        </w:tc>
        <w:tc>
          <w:tcPr>
            <w:tcW w:w="2141" w:type="dxa"/>
            <w:vAlign w:val="center"/>
          </w:tcPr>
          <w:p w14:paraId="33E25F8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Требуется личный аккаунт</w:t>
            </w:r>
          </w:p>
        </w:tc>
        <w:tc>
          <w:tcPr>
            <w:tcW w:w="2141" w:type="dxa"/>
            <w:vAlign w:val="center"/>
          </w:tcPr>
          <w:p w14:paraId="0E78189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Данные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могут отсутствовать</w:t>
            </w:r>
          </w:p>
        </w:tc>
        <w:tc>
          <w:tcPr>
            <w:tcW w:w="2141" w:type="dxa"/>
            <w:vAlign w:val="center"/>
          </w:tcPr>
          <w:p w14:paraId="3054EC9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Остальное – открытые источники или пометка</w:t>
            </w:r>
          </w:p>
        </w:tc>
      </w:tr>
      <w:tr w14:paraId="1DB472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7693FF5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Р-11</w:t>
            </w:r>
          </w:p>
        </w:tc>
        <w:tc>
          <w:tcPr>
            <w:tcW w:w="2141" w:type="dxa"/>
            <w:vAlign w:val="center"/>
          </w:tcPr>
          <w:p w14:paraId="26B8902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Проверка релевантности кандидатов по главной странице и границам ЛР1 вместо проверки по «похожим сайтам»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2141" w:type="dxa"/>
            <w:vAlign w:val="center"/>
          </w:tcPr>
          <w:p w14:paraId="117E8A9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недоступен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403)</w:t>
            </w:r>
          </w:p>
        </w:tc>
        <w:tc>
          <w:tcPr>
            <w:tcW w:w="2141" w:type="dxa"/>
            <w:vAlign w:val="center"/>
          </w:tcPr>
          <w:p w14:paraId="3E96E68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19 из 20 кандидатов проходят;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camunda.com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исключен</w:t>
            </w:r>
          </w:p>
        </w:tc>
        <w:tc>
          <w:tcPr>
            <w:tcW w:w="2141" w:type="dxa"/>
            <w:vAlign w:val="center"/>
          </w:tcPr>
          <w:p w14:paraId="3E1744B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Проверка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после доступа</w:t>
            </w:r>
          </w:p>
        </w:tc>
      </w:tr>
      <w:tr w14:paraId="655251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2E96BE2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Р-12</w:t>
            </w:r>
          </w:p>
        </w:tc>
        <w:tc>
          <w:tcPr>
            <w:tcW w:w="2141" w:type="dxa"/>
            <w:vAlign w:val="center"/>
          </w:tcPr>
          <w:p w14:paraId="6809AFF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(август 2026) – справочный источник сырых визитов для варианта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смешивается;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суммируется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</w:p>
        </w:tc>
        <w:tc>
          <w:tcPr>
            <w:tcW w:w="2141" w:type="dxa"/>
            <w:vAlign w:val="center"/>
          </w:tcPr>
          <w:p w14:paraId="56B1643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Единственный открытый источник визитов, доступный 30.09.2026</w:t>
            </w:r>
          </w:p>
        </w:tc>
        <w:tc>
          <w:tcPr>
            <w:tcW w:w="2141" w:type="dxa"/>
            <w:vAlign w:val="center"/>
          </w:tcPr>
          <w:p w14:paraId="6E5F3E2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8 доменам из 21; 11 доменов без данных</w:t>
            </w:r>
          </w:p>
        </w:tc>
        <w:tc>
          <w:tcPr>
            <w:tcW w:w="2141" w:type="dxa"/>
            <w:vAlign w:val="center"/>
          </w:tcPr>
          <w:p w14:paraId="56DFDDF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Единый снимок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</w:tr>
      <w:tr w14:paraId="0A1836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221DAFB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Р-13</w:t>
            </w:r>
          </w:p>
        </w:tc>
        <w:tc>
          <w:tcPr>
            <w:tcW w:w="2141" w:type="dxa"/>
            <w:vAlign w:val="center"/>
          </w:tcPr>
          <w:p w14:paraId="67EBB9C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Баллы восьми критериев системы В даются диапазонами там, где данные неполны</w:t>
            </w:r>
          </w:p>
        </w:tc>
        <w:tc>
          <w:tcPr>
            <w:tcW w:w="2141" w:type="dxa"/>
            <w:vAlign w:val="center"/>
          </w:tcPr>
          <w:p w14:paraId="5943ED0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Правило методики [3]: при неполных данных диапазон</w:t>
            </w:r>
          </w:p>
        </w:tc>
        <w:tc>
          <w:tcPr>
            <w:tcW w:w="2141" w:type="dxa"/>
            <w:vAlign w:val="center"/>
          </w:tcPr>
          <w:p w14:paraId="1DE7F8B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3,00 – 4,38</w:t>
            </w:r>
          </w:p>
        </w:tc>
        <w:tc>
          <w:tcPr>
            <w:tcW w:w="2141" w:type="dxa"/>
            <w:vAlign w:val="center"/>
          </w:tcPr>
          <w:p w14:paraId="673C29B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Точечные баллы после получения данных</w:t>
            </w:r>
          </w:p>
        </w:tc>
      </w:tr>
      <w:tr w14:paraId="53DCE9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5DE2619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Р-14</w:t>
            </w:r>
          </w:p>
        </w:tc>
        <w:tc>
          <w:tcPr>
            <w:tcW w:w="2141" w:type="dxa"/>
            <w:vAlign w:val="center"/>
          </w:tcPr>
          <w:p w14:paraId="50C7B00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Оценки матриц А и Б присвоены по собранным доказательствам; промежуточные 2 и 4 – по Р-7</w:t>
            </w:r>
          </w:p>
        </w:tc>
        <w:tc>
          <w:tcPr>
            <w:tcW w:w="2141" w:type="dxa"/>
            <w:vAlign w:val="center"/>
          </w:tcPr>
          <w:p w14:paraId="17B80CC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Шкалы методики [1, 2]</w:t>
            </w:r>
          </w:p>
        </w:tc>
        <w:tc>
          <w:tcPr>
            <w:tcW w:w="2141" w:type="dxa"/>
            <w:vAlign w:val="center"/>
          </w:tcPr>
          <w:p w14:paraId="0ACDFB4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Уровни сил могут измениться после добора данных</w:t>
            </w:r>
          </w:p>
        </w:tc>
        <w:tc>
          <w:tcPr>
            <w:tcW w:w="2141" w:type="dxa"/>
            <w:vAlign w:val="center"/>
          </w:tcPr>
          <w:p w14:paraId="1B2E220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после опроса и рекламных библиотек</w:t>
            </w:r>
          </w:p>
        </w:tc>
      </w:tr>
    </w:tbl>
    <w:p w14:paraId="67897498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44 зафиксированы 14 допущений проекта (Р-1–Р-14) с обоснованием, влиянием на результат и альтернативой. Среди них неизменные веса листа 07 (сумма 1,04, максимум 5,2), курс НБРБ 3,0285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/у.е., 19 из 20 кандидатов, прошедших проверку релевантности, и диапазон индекса 3,00 – 4,38.</w:t>
      </w:r>
    </w:p>
    <w:p w14:paraId="5D04DCB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45 – Реестр данных предыдущих ЛР и их подстановка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"/>
        <w:gridCol w:w="1784"/>
        <w:gridCol w:w="1784"/>
        <w:gridCol w:w="1672"/>
        <w:gridCol w:w="1784"/>
        <w:gridCol w:w="1447"/>
      </w:tblGrid>
      <w:tr w14:paraId="06CA6C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8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E95188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Код</w:t>
            </w:r>
          </w:p>
        </w:tc>
        <w:tc>
          <w:tcPr>
            <w:tcW w:w="17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8D9B82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нужно</w:t>
            </w:r>
          </w:p>
        </w:tc>
        <w:tc>
          <w:tcPr>
            <w:tcW w:w="17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7B496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Откуда взято</w:t>
            </w:r>
          </w:p>
        </w:tc>
        <w:tc>
          <w:tcPr>
            <w:tcW w:w="16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BBAB61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Куда подставлено</w:t>
            </w:r>
          </w:p>
        </w:tc>
        <w:tc>
          <w:tcPr>
            <w:tcW w:w="17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4E8CF3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14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261A38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224CF0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1EBAAFE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Л1-01</w:t>
            </w:r>
          </w:p>
        </w:tc>
        <w:tc>
          <w:tcPr>
            <w:tcW w:w="1784" w:type="dxa"/>
            <w:vAlign w:val="center"/>
          </w:tcPr>
          <w:p w14:paraId="7AFB2CE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рынка</w:t>
            </w:r>
          </w:p>
        </w:tc>
        <w:tc>
          <w:tcPr>
            <w:tcW w:w="1784" w:type="dxa"/>
            <w:vAlign w:val="center"/>
          </w:tcPr>
          <w:p w14:paraId="10F74B2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</w:t>
            </w:r>
          </w:p>
        </w:tc>
        <w:tc>
          <w:tcPr>
            <w:tcW w:w="1672" w:type="dxa"/>
            <w:vAlign w:val="center"/>
          </w:tcPr>
          <w:p w14:paraId="7A0BD77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01!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B5</w:t>
            </w:r>
            <w:r>
              <w:rPr>
                <w:rFonts w:ascii="Times New Roman" w:hAnsi="Times New Roman"/>
                <w:sz w:val="24"/>
                <w:szCs w:val="20"/>
              </w:rPr>
              <w:t>; раздел 2.1</w:t>
            </w:r>
          </w:p>
        </w:tc>
        <w:tc>
          <w:tcPr>
            <w:tcW w:w="1784" w:type="dxa"/>
            <w:vAlign w:val="center"/>
          </w:tcPr>
          <w:p w14:paraId="33569D9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 веб-инструментов построения и проверки диаграмм формальных нотаций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1447" w:type="dxa"/>
            <w:vAlign w:val="center"/>
          </w:tcPr>
          <w:p w14:paraId="1CE8994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0AC84D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7CA37E2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Л1-02</w:t>
            </w:r>
          </w:p>
        </w:tc>
        <w:tc>
          <w:tcPr>
            <w:tcW w:w="1784" w:type="dxa"/>
            <w:vAlign w:val="center"/>
          </w:tcPr>
          <w:p w14:paraId="272B187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Продуктовые, клиентские, географические, канальные границы</w:t>
            </w:r>
          </w:p>
        </w:tc>
        <w:tc>
          <w:tcPr>
            <w:tcW w:w="1784" w:type="dxa"/>
            <w:vAlign w:val="center"/>
          </w:tcPr>
          <w:p w14:paraId="3B56BB4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</w:t>
            </w:r>
          </w:p>
        </w:tc>
        <w:tc>
          <w:tcPr>
            <w:tcW w:w="1672" w:type="dxa"/>
            <w:vAlign w:val="center"/>
          </w:tcPr>
          <w:p w14:paraId="095BDDD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2.1; отбор конкурентов</w:t>
            </w:r>
          </w:p>
        </w:tc>
        <w:tc>
          <w:tcPr>
            <w:tcW w:w="1784" w:type="dxa"/>
            <w:vAlign w:val="center"/>
          </w:tcPr>
          <w:p w14:paraId="245AB11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Включения и исключения перенесены в</w:t>
            </w:r>
          </w:p>
        </w:tc>
        <w:tc>
          <w:tcPr>
            <w:tcW w:w="1447" w:type="dxa"/>
            <w:vAlign w:val="center"/>
          </w:tcPr>
          <w:p w14:paraId="464972D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2982F7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41445B8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Л1-03</w:t>
            </w:r>
          </w:p>
        </w:tc>
        <w:tc>
          <w:tcPr>
            <w:tcW w:w="1784" w:type="dxa"/>
            <w:vAlign w:val="center"/>
          </w:tcPr>
          <w:p w14:paraId="7677669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Концентрация спроса по регионам Беларуси</w:t>
            </w:r>
          </w:p>
        </w:tc>
        <w:tc>
          <w:tcPr>
            <w:tcW w:w="1784" w:type="dxa"/>
            <w:vAlign w:val="center"/>
          </w:tcPr>
          <w:p w14:paraId="5DA86D7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 (шаг 8)</w:t>
            </w:r>
          </w:p>
        </w:tc>
        <w:tc>
          <w:tcPr>
            <w:tcW w:w="1672" w:type="dxa"/>
            <w:vAlign w:val="center"/>
          </w:tcPr>
          <w:p w14:paraId="217BBB8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2.1</w:t>
            </w:r>
          </w:p>
        </w:tc>
        <w:tc>
          <w:tcPr>
            <w:tcW w:w="1784" w:type="dxa"/>
            <w:vAlign w:val="center"/>
          </w:tcPr>
          <w:p w14:paraId="22D51ED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Минск: индекс 194,99 против 127,61 по стране</w:t>
            </w:r>
          </w:p>
        </w:tc>
        <w:tc>
          <w:tcPr>
            <w:tcW w:w="1447" w:type="dxa"/>
            <w:vAlign w:val="center"/>
          </w:tcPr>
          <w:p w14:paraId="650C721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756DB0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2060232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Л1-04</w:t>
            </w:r>
          </w:p>
        </w:tc>
        <w:tc>
          <w:tcPr>
            <w:tcW w:w="1784" w:type="dxa"/>
            <w:vAlign w:val="center"/>
          </w:tcPr>
          <w:p w14:paraId="2331993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Матрица заменителей и список игроков</w:t>
            </w:r>
          </w:p>
        </w:tc>
        <w:tc>
          <w:tcPr>
            <w:tcW w:w="1784" w:type="dxa"/>
            <w:vAlign w:val="center"/>
          </w:tcPr>
          <w:p w14:paraId="40CE903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</w:t>
            </w:r>
          </w:p>
        </w:tc>
        <w:tc>
          <w:tcPr>
            <w:tcW w:w="1672" w:type="dxa"/>
            <w:vAlign w:val="center"/>
          </w:tcPr>
          <w:p w14:paraId="4F80712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Разделы 2.8, 2.7;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07!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C12</w:t>
            </w:r>
          </w:p>
        </w:tc>
        <w:tc>
          <w:tcPr>
            <w:tcW w:w="1784" w:type="dxa"/>
            <w:vAlign w:val="center"/>
          </w:tcPr>
          <w:p w14:paraId="0D814B0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6 типов заменителей;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0,33 (Р-2)</w:t>
            </w:r>
          </w:p>
        </w:tc>
        <w:tc>
          <w:tcPr>
            <w:tcW w:w="1447" w:type="dxa"/>
            <w:vAlign w:val="center"/>
          </w:tcPr>
          <w:p w14:paraId="3427C99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</w:tbl>
    <w:p w14:paraId="362480F0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45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"/>
        <w:gridCol w:w="1784"/>
        <w:gridCol w:w="1784"/>
        <w:gridCol w:w="1672"/>
        <w:gridCol w:w="1784"/>
        <w:gridCol w:w="1447"/>
      </w:tblGrid>
      <w:tr w14:paraId="6FBF30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85" w:type="dxa"/>
            <w:vAlign w:val="center"/>
          </w:tcPr>
          <w:p w14:paraId="369E3F2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Код</w:t>
            </w:r>
          </w:p>
        </w:tc>
        <w:tc>
          <w:tcPr>
            <w:tcW w:w="1784" w:type="dxa"/>
            <w:vAlign w:val="center"/>
          </w:tcPr>
          <w:p w14:paraId="7478438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Что нужно</w:t>
            </w:r>
          </w:p>
        </w:tc>
        <w:tc>
          <w:tcPr>
            <w:tcW w:w="1784" w:type="dxa"/>
            <w:vAlign w:val="center"/>
          </w:tcPr>
          <w:p w14:paraId="301C7BD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Откуда взято</w:t>
            </w:r>
          </w:p>
        </w:tc>
        <w:tc>
          <w:tcPr>
            <w:tcW w:w="1672" w:type="dxa"/>
            <w:vAlign w:val="center"/>
          </w:tcPr>
          <w:p w14:paraId="1D799ED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Куда подставлено</w:t>
            </w:r>
          </w:p>
        </w:tc>
        <w:tc>
          <w:tcPr>
            <w:tcW w:w="1784" w:type="dxa"/>
            <w:vAlign w:val="center"/>
          </w:tcPr>
          <w:p w14:paraId="127A1D9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  <w:tc>
          <w:tcPr>
            <w:tcW w:w="1447" w:type="dxa"/>
            <w:vAlign w:val="center"/>
          </w:tcPr>
          <w:p w14:paraId="0B746BF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</w:t>
            </w:r>
          </w:p>
        </w:tc>
      </w:tr>
      <w:tr w14:paraId="635F58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0C208CC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Л1-05</w:t>
            </w:r>
          </w:p>
        </w:tc>
        <w:tc>
          <w:tcPr>
            <w:tcW w:w="1784" w:type="dxa"/>
            <w:vAlign w:val="center"/>
          </w:tcPr>
          <w:p w14:paraId="57C4BE2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Частотности ядра запросов (Вордстат, РБ)</w:t>
            </w:r>
          </w:p>
        </w:tc>
        <w:tc>
          <w:tcPr>
            <w:tcW w:w="1784" w:type="dxa"/>
            <w:vAlign w:val="center"/>
          </w:tcPr>
          <w:p w14:paraId="31BEAEB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ЛР1,; пересняты 30.09.2026</w:t>
            </w:r>
          </w:p>
        </w:tc>
        <w:tc>
          <w:tcPr>
            <w:tcW w:w="1672" w:type="dxa"/>
            <w:vAlign w:val="center"/>
          </w:tcPr>
          <w:p w14:paraId="7B40605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04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data/q04.csv</w:t>
            </w:r>
          </w:p>
        </w:tc>
        <w:tc>
          <w:tcPr>
            <w:tcW w:w="1784" w:type="dxa"/>
            <w:vAlign w:val="center"/>
          </w:tcPr>
          <w:p w14:paraId="6FBCD19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 652, bpmn 473, plantuml 200, idef0 101, dfd диаграмма 28, erd диаграмма 25, сеть петри 16, конструктор диаграмм онлайн 6, нейросеть схема 81, нейросеть диаграмма 28 (29.08–27.09.2026); значения ЛР1 на 29.09.2026 приведены в разделе 2.3.5</w:t>
            </w:r>
          </w:p>
        </w:tc>
        <w:tc>
          <w:tcPr>
            <w:tcW w:w="1447" w:type="dxa"/>
            <w:vAlign w:val="center"/>
          </w:tcPr>
          <w:p w14:paraId="39C205A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731116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5BDE330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Л1-06</w:t>
            </w:r>
          </w:p>
        </w:tc>
        <w:tc>
          <w:tcPr>
            <w:tcW w:w="1784" w:type="dxa"/>
            <w:vAlign w:val="center"/>
          </w:tcPr>
          <w:p w14:paraId="7658276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Коммерческое намерение запросов</w:t>
            </w:r>
          </w:p>
        </w:tc>
        <w:tc>
          <w:tcPr>
            <w:tcW w:w="1784" w:type="dxa"/>
            <w:vAlign w:val="center"/>
          </w:tcPr>
          <w:p w14:paraId="2EEC531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 (шаг 6); ЛР2-3, вывод 2</w:t>
            </w:r>
          </w:p>
        </w:tc>
        <w:tc>
          <w:tcPr>
            <w:tcW w:w="1672" w:type="dxa"/>
            <w:vAlign w:val="center"/>
          </w:tcPr>
          <w:p w14:paraId="3B3B72F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2.6</w:t>
            </w:r>
          </w:p>
        </w:tc>
        <w:tc>
          <w:tcPr>
            <w:tcW w:w="1784" w:type="dxa"/>
            <w:vAlign w:val="center"/>
          </w:tcPr>
          <w:p w14:paraId="72B5512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формулировки единичны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- 5 запросов в месяц); 16 коммерческих формулировок за 30 дней (ЛР2-3)</w:t>
            </w:r>
          </w:p>
        </w:tc>
        <w:tc>
          <w:tcPr>
            <w:tcW w:w="1447" w:type="dxa"/>
            <w:vAlign w:val="center"/>
          </w:tcPr>
          <w:p w14:paraId="30F6471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29BB47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718D266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Л1-07</w:t>
            </w:r>
          </w:p>
        </w:tc>
        <w:tc>
          <w:tcPr>
            <w:tcW w:w="1784" w:type="dxa"/>
            <w:vAlign w:val="center"/>
          </w:tcPr>
          <w:p w14:paraId="4F07E82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 спроса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Вордстат)</w:t>
            </w:r>
          </w:p>
        </w:tc>
        <w:tc>
          <w:tcPr>
            <w:tcW w:w="1784" w:type="dxa"/>
            <w:vAlign w:val="center"/>
          </w:tcPr>
          <w:p w14:paraId="7D62282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</w:t>
            </w:r>
          </w:p>
        </w:tc>
        <w:tc>
          <w:tcPr>
            <w:tcW w:w="1672" w:type="dxa"/>
            <w:vAlign w:val="center"/>
          </w:tcPr>
          <w:p w14:paraId="39ABA0B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2.10</w:t>
            </w:r>
          </w:p>
        </w:tc>
        <w:tc>
          <w:tcPr>
            <w:tcW w:w="1784" w:type="dxa"/>
            <w:vAlign w:val="center"/>
          </w:tcPr>
          <w:p w14:paraId="08421F3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GT: UML -43,8 %, BPMN -46,7 %; Вордстат: -42,7 %, -44,1 % (09.2024–08.2026)</w:t>
            </w:r>
          </w:p>
        </w:tc>
        <w:tc>
          <w:tcPr>
            <w:tcW w:w="1447" w:type="dxa"/>
            <w:vAlign w:val="center"/>
          </w:tcPr>
          <w:p w14:paraId="6BB56A4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</w:tbl>
    <w:p w14:paraId="4A7BC2B2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45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"/>
        <w:gridCol w:w="1784"/>
        <w:gridCol w:w="1784"/>
        <w:gridCol w:w="1672"/>
        <w:gridCol w:w="1784"/>
        <w:gridCol w:w="1447"/>
      </w:tblGrid>
      <w:tr w14:paraId="1EF031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85" w:type="dxa"/>
            <w:vAlign w:val="center"/>
          </w:tcPr>
          <w:p w14:paraId="5B923C2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Код</w:t>
            </w:r>
          </w:p>
        </w:tc>
        <w:tc>
          <w:tcPr>
            <w:tcW w:w="1784" w:type="dxa"/>
            <w:vAlign w:val="center"/>
          </w:tcPr>
          <w:p w14:paraId="28CD466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Что нужно</w:t>
            </w:r>
          </w:p>
        </w:tc>
        <w:tc>
          <w:tcPr>
            <w:tcW w:w="1784" w:type="dxa"/>
            <w:vAlign w:val="center"/>
          </w:tcPr>
          <w:p w14:paraId="773D489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Откуда взято</w:t>
            </w:r>
          </w:p>
        </w:tc>
        <w:tc>
          <w:tcPr>
            <w:tcW w:w="1672" w:type="dxa"/>
            <w:vAlign w:val="center"/>
          </w:tcPr>
          <w:p w14:paraId="18C2CF1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Куда подставлено</w:t>
            </w:r>
          </w:p>
        </w:tc>
        <w:tc>
          <w:tcPr>
            <w:tcW w:w="1784" w:type="dxa"/>
            <w:vAlign w:val="center"/>
          </w:tcPr>
          <w:p w14:paraId="0EE0919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  <w:tc>
          <w:tcPr>
            <w:tcW w:w="1447" w:type="dxa"/>
            <w:vAlign w:val="center"/>
          </w:tcPr>
          <w:p w14:paraId="6E7D199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</w:t>
            </w:r>
          </w:p>
        </w:tc>
      </w:tr>
      <w:tr w14:paraId="1DE800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10AF7FB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Л1-08</w:t>
            </w:r>
          </w:p>
        </w:tc>
        <w:tc>
          <w:tcPr>
            <w:tcW w:w="1784" w:type="dxa"/>
            <w:vAlign w:val="center"/>
          </w:tcPr>
          <w:p w14:paraId="37C3003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Тарифы конкурентов</w:t>
            </w:r>
          </w:p>
        </w:tc>
        <w:tc>
          <w:tcPr>
            <w:tcW w:w="1784" w:type="dxa"/>
            <w:vAlign w:val="center"/>
          </w:tcPr>
          <w:p w14:paraId="4EEB55E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 (30.09.2026)</w:t>
            </w:r>
          </w:p>
        </w:tc>
        <w:tc>
          <w:tcPr>
            <w:tcW w:w="1672" w:type="dxa"/>
            <w:vAlign w:val="center"/>
          </w:tcPr>
          <w:p w14:paraId="354B73A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Разделы 2.4, 2.6, Прил. В</w:t>
            </w:r>
          </w:p>
        </w:tc>
        <w:tc>
          <w:tcPr>
            <w:tcW w:w="1784" w:type="dxa"/>
            <w:vAlign w:val="center"/>
          </w:tcPr>
          <w:p w14:paraId="2AA0CDB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 8/20 у.е.; Visio 5/15; draw.io бесплатно; Visual Paradigm 6–89 у.е. в месяц и 99–1999 у.е. бессрочно; Lucidchart 9 и 10 у.е.; Mermaid Chart 10/20; PlantUML бесплатно</w:t>
            </w:r>
          </w:p>
        </w:tc>
        <w:tc>
          <w:tcPr>
            <w:tcW w:w="1447" w:type="dxa"/>
            <w:vAlign w:val="center"/>
          </w:tcPr>
          <w:p w14:paraId="7600F5F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131169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685BD89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Л1-09</w:t>
            </w:r>
          </w:p>
        </w:tc>
        <w:tc>
          <w:tcPr>
            <w:tcW w:w="1784" w:type="dxa"/>
            <w:vAlign w:val="center"/>
          </w:tcPr>
          <w:p w14:paraId="26924BE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Белстат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DataReportal</w:t>
            </w:r>
          </w:p>
        </w:tc>
        <w:tc>
          <w:tcPr>
            <w:tcW w:w="1784" w:type="dxa"/>
            <w:vAlign w:val="center"/>
          </w:tcPr>
          <w:p w14:paraId="5576348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</w:t>
            </w:r>
          </w:p>
        </w:tc>
        <w:tc>
          <w:tcPr>
            <w:tcW w:w="1672" w:type="dxa"/>
            <w:vAlign w:val="center"/>
          </w:tcPr>
          <w:p w14:paraId="32CA22E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2.6</w:t>
            </w:r>
          </w:p>
        </w:tc>
        <w:tc>
          <w:tcPr>
            <w:tcW w:w="1784" w:type="dxa"/>
            <w:vAlign w:val="center"/>
          </w:tcPr>
          <w:p w14:paraId="0FAA5F3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229,0 тыс. студентов УВО (2025/26); 8533 организации цифровой экономики (ИКТ 5462, 2024); интернетом пользуется 94,3 %</w:t>
            </w:r>
          </w:p>
        </w:tc>
        <w:tc>
          <w:tcPr>
            <w:tcW w:w="1447" w:type="dxa"/>
            <w:vAlign w:val="center"/>
          </w:tcPr>
          <w:p w14:paraId="1613DCF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246EF1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1E13633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Л1-10</w:t>
            </w:r>
          </w:p>
        </w:tc>
        <w:tc>
          <w:tcPr>
            <w:tcW w:w="1784" w:type="dxa"/>
            <w:vAlign w:val="center"/>
          </w:tcPr>
          <w:p w14:paraId="68D1F4B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Омонимы брендов</w:t>
            </w:r>
          </w:p>
        </w:tc>
        <w:tc>
          <w:tcPr>
            <w:tcW w:w="1784" w:type="dxa"/>
            <w:vAlign w:val="center"/>
          </w:tcPr>
          <w:p w14:paraId="59A70CF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 п. 2.4.1</w:t>
            </w:r>
          </w:p>
        </w:tc>
        <w:tc>
          <w:tcPr>
            <w:tcW w:w="1672" w:type="dxa"/>
            <w:vAlign w:val="center"/>
          </w:tcPr>
          <w:p w14:paraId="78A947C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Раздел 2.3.1;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04</w:t>
            </w:r>
          </w:p>
        </w:tc>
        <w:tc>
          <w:tcPr>
            <w:tcW w:w="1784" w:type="dxa"/>
            <w:vAlign w:val="center"/>
          </w:tcPr>
          <w:p w14:paraId="11348F2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(1163, фильм),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(656, одежда),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(59); учтено при выборе запросов</w:t>
            </w:r>
          </w:p>
        </w:tc>
        <w:tc>
          <w:tcPr>
            <w:tcW w:w="1447" w:type="dxa"/>
            <w:vAlign w:val="center"/>
          </w:tcPr>
          <w:p w14:paraId="286421B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207D8C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4F45E50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Л1-11</w:t>
            </w:r>
          </w:p>
        </w:tc>
        <w:tc>
          <w:tcPr>
            <w:tcW w:w="1784" w:type="dxa"/>
            <w:vAlign w:val="center"/>
          </w:tcPr>
          <w:p w14:paraId="476F216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Даты обращения к Вордстату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84" w:type="dxa"/>
            <w:vAlign w:val="center"/>
          </w:tcPr>
          <w:p w14:paraId="0D60E4D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</w:t>
            </w:r>
          </w:p>
        </w:tc>
        <w:tc>
          <w:tcPr>
            <w:tcW w:w="1672" w:type="dxa"/>
            <w:vAlign w:val="center"/>
          </w:tcPr>
          <w:p w14:paraId="59384BC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09; Прил. А</w:t>
            </w:r>
          </w:p>
        </w:tc>
        <w:tc>
          <w:tcPr>
            <w:tcW w:w="1784" w:type="dxa"/>
            <w:vAlign w:val="center"/>
          </w:tcPr>
          <w:p w14:paraId="5FBFB6D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Вордстат 29.09.2026 (повторно 30.09.2026),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 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29–30.09.2026</w:t>
            </w:r>
          </w:p>
        </w:tc>
        <w:tc>
          <w:tcPr>
            <w:tcW w:w="1447" w:type="dxa"/>
            <w:vAlign w:val="center"/>
          </w:tcPr>
          <w:p w14:paraId="58D5E34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11613A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0B92B5B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Л23-01</w:t>
            </w:r>
          </w:p>
        </w:tc>
        <w:tc>
          <w:tcPr>
            <w:tcW w:w="1784" w:type="dxa"/>
            <w:vAlign w:val="center"/>
          </w:tcPr>
          <w:p w14:paraId="1652BBE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Итоговый диапазон объема рынка и уровень спроса</w:t>
            </w:r>
          </w:p>
        </w:tc>
        <w:tc>
          <w:tcPr>
            <w:tcW w:w="1784" w:type="dxa"/>
            <w:vAlign w:val="center"/>
          </w:tcPr>
          <w:p w14:paraId="7EFF2EC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ЛР2-3,</w:t>
            </w:r>
          </w:p>
        </w:tc>
        <w:tc>
          <w:tcPr>
            <w:tcW w:w="1672" w:type="dxa"/>
            <w:vAlign w:val="center"/>
          </w:tcPr>
          <w:p w14:paraId="1EB2B2C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2.1; раздел 2.10</w:t>
            </w:r>
          </w:p>
        </w:tc>
        <w:tc>
          <w:tcPr>
            <w:tcW w:w="1784" w:type="dxa"/>
            <w:vAlign w:val="center"/>
          </w:tcPr>
          <w:p w14:paraId="488078F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SAM 49 893–414 754 BYN в год (базовая 197 988); SOM 249–16 590; сводный индекс спроса 49,1 (средний)</w:t>
            </w:r>
          </w:p>
        </w:tc>
        <w:tc>
          <w:tcPr>
            <w:tcW w:w="1447" w:type="dxa"/>
            <w:vAlign w:val="center"/>
          </w:tcPr>
          <w:p w14:paraId="03ACA5C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</w:tbl>
    <w:p w14:paraId="2763672F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45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"/>
        <w:gridCol w:w="1784"/>
        <w:gridCol w:w="1784"/>
        <w:gridCol w:w="1672"/>
        <w:gridCol w:w="1784"/>
        <w:gridCol w:w="1447"/>
      </w:tblGrid>
      <w:tr w14:paraId="0DCDF8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85" w:type="dxa"/>
            <w:vAlign w:val="center"/>
          </w:tcPr>
          <w:p w14:paraId="3713961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Код</w:t>
            </w:r>
          </w:p>
        </w:tc>
        <w:tc>
          <w:tcPr>
            <w:tcW w:w="1784" w:type="dxa"/>
            <w:vAlign w:val="center"/>
          </w:tcPr>
          <w:p w14:paraId="43AA815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Что нужно</w:t>
            </w:r>
          </w:p>
        </w:tc>
        <w:tc>
          <w:tcPr>
            <w:tcW w:w="1784" w:type="dxa"/>
            <w:vAlign w:val="center"/>
          </w:tcPr>
          <w:p w14:paraId="1637C91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Откуда взято</w:t>
            </w:r>
          </w:p>
        </w:tc>
        <w:tc>
          <w:tcPr>
            <w:tcW w:w="1672" w:type="dxa"/>
            <w:vAlign w:val="center"/>
          </w:tcPr>
          <w:p w14:paraId="328647B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Куда подставлено</w:t>
            </w:r>
          </w:p>
        </w:tc>
        <w:tc>
          <w:tcPr>
            <w:tcW w:w="1784" w:type="dxa"/>
            <w:vAlign w:val="center"/>
          </w:tcPr>
          <w:p w14:paraId="3077A14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  <w:tc>
          <w:tcPr>
            <w:tcW w:w="1447" w:type="dxa"/>
            <w:vAlign w:val="center"/>
          </w:tcPr>
          <w:p w14:paraId="196B2E0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</w:t>
            </w:r>
          </w:p>
        </w:tc>
      </w:tr>
      <w:tr w14:paraId="476A58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5A07A3B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Л23-02</w:t>
            </w:r>
          </w:p>
        </w:tc>
        <w:tc>
          <w:tcPr>
            <w:tcW w:w="1784" w:type="dxa"/>
            <w:vAlign w:val="center"/>
          </w:tcPr>
          <w:p w14:paraId="721FD52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Снимок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: визиты, каналы, география; дата и период</w:t>
            </w:r>
          </w:p>
        </w:tc>
        <w:tc>
          <w:tcPr>
            <w:tcW w:w="1784" w:type="dxa"/>
            <w:vAlign w:val="center"/>
          </w:tcPr>
          <w:p w14:paraId="4A4226A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ЛР2-3,</w:t>
            </w:r>
          </w:p>
        </w:tc>
        <w:tc>
          <w:tcPr>
            <w:tcW w:w="1672" w:type="dxa"/>
            <w:vAlign w:val="center"/>
          </w:tcPr>
          <w:p w14:paraId="66D249C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01!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B7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data/sw02.csv</w:t>
            </w:r>
          </w:p>
        </w:tc>
        <w:tc>
          <w:tcPr>
            <w:tcW w:w="1784" w:type="dxa"/>
            <w:vAlign w:val="center"/>
          </w:tcPr>
          <w:p w14:paraId="2C6476F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Единый снимок на 19 доменов не получен: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на 30.09.2026. В ЛР2-3: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- 507 000 (авг. 2026), остальные значения снимались в другие даты и в расчет не включены</w:t>
            </w:r>
          </w:p>
        </w:tc>
        <w:tc>
          <w:tcPr>
            <w:tcW w:w="1447" w:type="dxa"/>
            <w:vAlign w:val="center"/>
          </w:tcPr>
          <w:p w14:paraId="2533986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</w:t>
            </w:r>
          </w:p>
        </w:tc>
      </w:tr>
      <w:tr w14:paraId="6411A8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55C9396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Л23-03</w:t>
            </w:r>
          </w:p>
        </w:tc>
        <w:tc>
          <w:tcPr>
            <w:tcW w:w="1784" w:type="dxa"/>
            <w:vAlign w:val="center"/>
          </w:tcPr>
          <w:p w14:paraId="23AB818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Беларуси в трафике домена</w:t>
            </w:r>
          </w:p>
        </w:tc>
        <w:tc>
          <w:tcPr>
            <w:tcW w:w="1784" w:type="dxa"/>
            <w:vAlign w:val="center"/>
          </w:tcPr>
          <w:p w14:paraId="0593F2F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ЛР2-3,, п. 2.3.6</w:t>
            </w:r>
          </w:p>
        </w:tc>
        <w:tc>
          <w:tcPr>
            <w:tcW w:w="1672" w:type="dxa"/>
            <w:vAlign w:val="center"/>
          </w:tcPr>
          <w:p w14:paraId="17DD34B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02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(Р-5)</w:t>
            </w:r>
          </w:p>
        </w:tc>
        <w:tc>
          <w:tcPr>
            <w:tcW w:w="1784" w:type="dxa"/>
            <w:vAlign w:val="center"/>
          </w:tcPr>
          <w:p w14:paraId="1C3D214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недоступно в бесплатном доступе;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отметка, трафик 0</w:t>
            </w:r>
          </w:p>
        </w:tc>
        <w:tc>
          <w:tcPr>
            <w:tcW w:w="1447" w:type="dxa"/>
            <w:vAlign w:val="center"/>
          </w:tcPr>
          <w:p w14:paraId="7032B33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</w:t>
            </w:r>
          </w:p>
        </w:tc>
      </w:tr>
      <w:tr w14:paraId="2AA30D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1488BB9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Л23-04</w:t>
            </w:r>
          </w:p>
        </w:tc>
        <w:tc>
          <w:tcPr>
            <w:tcW w:w="1784" w:type="dxa"/>
            <w:vAlign w:val="center"/>
          </w:tcPr>
          <w:p w14:paraId="5C9199B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Ценовой коридор и платежеспособность</w:t>
            </w:r>
          </w:p>
        </w:tc>
        <w:tc>
          <w:tcPr>
            <w:tcW w:w="1784" w:type="dxa"/>
            <w:vAlign w:val="center"/>
          </w:tcPr>
          <w:p w14:paraId="58C3307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ЛР2-3,</w:t>
            </w:r>
          </w:p>
        </w:tc>
        <w:tc>
          <w:tcPr>
            <w:tcW w:w="1672" w:type="dxa"/>
            <w:vAlign w:val="center"/>
          </w:tcPr>
          <w:p w14:paraId="5326178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2.6</w:t>
            </w:r>
          </w:p>
        </w:tc>
        <w:tc>
          <w:tcPr>
            <w:tcW w:w="1784" w:type="dxa"/>
            <w:vAlign w:val="center"/>
          </w:tcPr>
          <w:p w14:paraId="77622E0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Платные тарифы 26,12–91,61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месяц; индекс платежеспособности 1,40 / 31,76 / 15,71</w:t>
            </w:r>
          </w:p>
        </w:tc>
        <w:tc>
          <w:tcPr>
            <w:tcW w:w="1447" w:type="dxa"/>
            <w:vAlign w:val="center"/>
          </w:tcPr>
          <w:p w14:paraId="0C8D7A8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5E7514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4C561DA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Л23-05</w:t>
            </w:r>
          </w:p>
        </w:tc>
        <w:tc>
          <w:tcPr>
            <w:tcW w:w="1784" w:type="dxa"/>
            <w:vAlign w:val="center"/>
          </w:tcPr>
          <w:p w14:paraId="1EBBC2B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потенциальных клиентов по сегментам</w:t>
            </w:r>
          </w:p>
        </w:tc>
        <w:tc>
          <w:tcPr>
            <w:tcW w:w="1784" w:type="dxa"/>
            <w:vAlign w:val="center"/>
          </w:tcPr>
          <w:p w14:paraId="2429D1C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ЛР2-3,</w:t>
            </w:r>
          </w:p>
        </w:tc>
        <w:tc>
          <w:tcPr>
            <w:tcW w:w="1672" w:type="dxa"/>
            <w:vAlign w:val="center"/>
          </w:tcPr>
          <w:p w14:paraId="73619D5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2.6</w:t>
            </w:r>
          </w:p>
        </w:tc>
        <w:tc>
          <w:tcPr>
            <w:tcW w:w="1784" w:type="dxa"/>
            <w:vAlign w:val="center"/>
          </w:tcPr>
          <w:p w14:paraId="02DD77C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229 000;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S-02/S-03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130 549;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17 100</w:t>
            </w:r>
          </w:p>
        </w:tc>
        <w:tc>
          <w:tcPr>
            <w:tcW w:w="1447" w:type="dxa"/>
            <w:vAlign w:val="center"/>
          </w:tcPr>
          <w:p w14:paraId="05490C9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281DC2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4C9B08E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Л23-06</w:t>
            </w:r>
          </w:p>
        </w:tc>
        <w:tc>
          <w:tcPr>
            <w:tcW w:w="1784" w:type="dxa"/>
            <w:vAlign w:val="center"/>
          </w:tcPr>
          <w:p w14:paraId="72B110E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конверсии, валюта и дата курса</w:t>
            </w:r>
          </w:p>
        </w:tc>
        <w:tc>
          <w:tcPr>
            <w:tcW w:w="1784" w:type="dxa"/>
            <w:vAlign w:val="center"/>
          </w:tcPr>
          <w:p w14:paraId="0DE36F3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ЛР2-3,;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assumptions.py</w:t>
            </w:r>
          </w:p>
        </w:tc>
        <w:tc>
          <w:tcPr>
            <w:tcW w:w="1672" w:type="dxa"/>
            <w:vAlign w:val="center"/>
          </w:tcPr>
          <w:p w14:paraId="692DD15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04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>; Прил. Б</w:t>
            </w:r>
          </w:p>
        </w:tc>
        <w:tc>
          <w:tcPr>
            <w:tcW w:w="1784" w:type="dxa"/>
            <w:vAlign w:val="center"/>
          </w:tcPr>
          <w:p w14:paraId="1DC5D4D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у.е.; 3,0285 BYN/у.е. на 30.09.2026; конверсия Free-Pro 3–5 %; CPC plantuml 1,24 у.е. (мир)</w:t>
            </w:r>
          </w:p>
        </w:tc>
        <w:tc>
          <w:tcPr>
            <w:tcW w:w="1447" w:type="dxa"/>
            <w:vAlign w:val="center"/>
          </w:tcPr>
          <w:p w14:paraId="498255A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 частично</w:t>
            </w:r>
          </w:p>
        </w:tc>
      </w:tr>
    </w:tbl>
    <w:p w14:paraId="34D1C8A0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45 из 17 позиций реестра данных ЛР1 и ЛР2-3 подставлено 14, частично подставлена одна (Л23-06,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конверсии), не собраны две: снимок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(Л23-02) и доля Беларуси в трафике домена (Л23-03).</w:t>
      </w:r>
    </w:p>
    <w:p w14:paraId="18B90E7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46 – Данные, собираемые в ЛР4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1"/>
        <w:gridCol w:w="2409"/>
        <w:gridCol w:w="4102"/>
        <w:gridCol w:w="1953"/>
      </w:tblGrid>
      <w:tr w14:paraId="31575F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E6BD10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Код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3EDA6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нужно</w:t>
            </w:r>
          </w:p>
        </w:tc>
        <w:tc>
          <w:tcPr>
            <w:tcW w:w="41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4E5C1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830C08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5E16C6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7FFA646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С-01</w:t>
            </w:r>
          </w:p>
        </w:tc>
        <w:tc>
          <w:tcPr>
            <w:tcW w:w="2409" w:type="dxa"/>
            <w:vAlign w:val="center"/>
          </w:tcPr>
          <w:p w14:paraId="43EA2FF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Выдача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Google/Яндекс </w:t>
            </w:r>
            <w:r>
              <w:rPr>
                <w:rFonts w:ascii="Times New Roman" w:hAnsi="Times New Roman"/>
                <w:sz w:val="24"/>
                <w:szCs w:val="20"/>
              </w:rPr>
              <w:t>по ядру: сильные страницы в топ-10</w:t>
            </w:r>
          </w:p>
        </w:tc>
        <w:tc>
          <w:tcPr>
            <w:tcW w:w="4102" w:type="dxa"/>
            <w:vAlign w:val="center"/>
          </w:tcPr>
          <w:p w14:paraId="0A3DDB5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Яндекс показал страницу проверки (капча),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проверялся; обход не выполнялся</w:t>
            </w:r>
          </w:p>
        </w:tc>
        <w:tc>
          <w:tcPr>
            <w:tcW w:w="1953" w:type="dxa"/>
            <w:vAlign w:val="center"/>
          </w:tcPr>
          <w:p w14:paraId="0214413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</w:t>
            </w:r>
          </w:p>
        </w:tc>
      </w:tr>
      <w:tr w14:paraId="5E4BDE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2AB8D03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С-02</w:t>
            </w:r>
          </w:p>
        </w:tc>
        <w:tc>
          <w:tcPr>
            <w:tcW w:w="2409" w:type="dxa"/>
            <w:vAlign w:val="center"/>
          </w:tcPr>
          <w:p w14:paraId="0F18C99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Рекламные библиотеки: рекламодатели и объявления</w:t>
            </w:r>
          </w:p>
        </w:tc>
        <w:tc>
          <w:tcPr>
            <w:tcW w:w="4102" w:type="dxa"/>
            <w:vAlign w:val="center"/>
          </w:tcPr>
          <w:p w14:paraId="44FB5AA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проверялись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Meta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953" w:type="dxa"/>
            <w:vAlign w:val="center"/>
          </w:tcPr>
          <w:p w14:paraId="79D0E77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</w:t>
            </w:r>
          </w:p>
        </w:tc>
      </w:tr>
      <w:tr w14:paraId="72712D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1F963AA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С-03</w:t>
            </w:r>
          </w:p>
        </w:tc>
        <w:tc>
          <w:tcPr>
            <w:tcW w:w="2409" w:type="dxa"/>
            <w:vAlign w:val="center"/>
          </w:tcPr>
          <w:p w14:paraId="6154491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конкурентность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PPC</w:t>
            </w:r>
          </w:p>
        </w:tc>
        <w:tc>
          <w:tcPr>
            <w:tcW w:w="4102" w:type="dxa"/>
            <w:vAlign w:val="center"/>
          </w:tcPr>
          <w:p w14:paraId="7984FB4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Нужен рекламный аккаунт; есть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1,24 у.е.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ЛР2-3, мир)</w:t>
            </w:r>
          </w:p>
        </w:tc>
        <w:tc>
          <w:tcPr>
            <w:tcW w:w="1953" w:type="dxa"/>
            <w:vAlign w:val="center"/>
          </w:tcPr>
          <w:p w14:paraId="7DA9B42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</w:t>
            </w:r>
          </w:p>
        </w:tc>
      </w:tr>
      <w:tr w14:paraId="2A00F4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7AF2739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С-04</w:t>
            </w:r>
          </w:p>
        </w:tc>
        <w:tc>
          <w:tcPr>
            <w:tcW w:w="2409" w:type="dxa"/>
            <w:vAlign w:val="center"/>
          </w:tcPr>
          <w:p w14:paraId="4249E3D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difficulty</w:t>
            </w:r>
          </w:p>
        </w:tc>
        <w:tc>
          <w:tcPr>
            <w:tcW w:w="4102" w:type="dxa"/>
            <w:vAlign w:val="center"/>
          </w:tcPr>
          <w:p w14:paraId="27B6838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Бесплатная проверка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Ahrefs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вернула результат</w:t>
            </w:r>
          </w:p>
        </w:tc>
        <w:tc>
          <w:tcPr>
            <w:tcW w:w="1953" w:type="dxa"/>
            <w:vAlign w:val="center"/>
          </w:tcPr>
          <w:p w14:paraId="1FE186E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</w:t>
            </w:r>
          </w:p>
        </w:tc>
      </w:tr>
      <w:tr w14:paraId="1235ED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01BA69B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С-05</w:t>
            </w:r>
          </w:p>
        </w:tc>
        <w:tc>
          <w:tcPr>
            <w:tcW w:w="2409" w:type="dxa"/>
            <w:vAlign w:val="center"/>
          </w:tcPr>
          <w:p w14:paraId="6776E7B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Рейтинг и отзывы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>; кейсы; возраст</w:t>
            </w:r>
          </w:p>
        </w:tc>
        <w:tc>
          <w:tcPr>
            <w:tcW w:w="4102" w:type="dxa"/>
            <w:vAlign w:val="center"/>
          </w:tcPr>
          <w:p w14:paraId="57A3A3C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23 адреса, профили у 9;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3 карточки;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переход отклонен; возраст домена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RDAP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20 доменов; кейсы не собирались</w:t>
            </w:r>
          </w:p>
        </w:tc>
        <w:tc>
          <w:tcPr>
            <w:tcW w:w="1953" w:type="dxa"/>
            <w:vAlign w:val="center"/>
          </w:tcPr>
          <w:p w14:paraId="3BCF13C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 частично</w:t>
            </w:r>
          </w:p>
        </w:tc>
      </w:tr>
      <w:tr w14:paraId="3BD7FA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39D56F9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С-06</w:t>
            </w:r>
          </w:p>
        </w:tc>
        <w:tc>
          <w:tcPr>
            <w:tcW w:w="2409" w:type="dxa"/>
            <w:vAlign w:val="center"/>
          </w:tcPr>
          <w:p w14:paraId="4C278ED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Финансирование, сотрудники, вакансии, патенты</w:t>
            </w:r>
          </w:p>
        </w:tc>
        <w:tc>
          <w:tcPr>
            <w:tcW w:w="4102" w:type="dxa"/>
            <w:vAlign w:val="center"/>
          </w:tcPr>
          <w:p w14:paraId="24A069F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Crunchbase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Cloudflare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(вход) недоступны; вакансии и патенты не проверялись</w:t>
            </w:r>
          </w:p>
        </w:tc>
        <w:tc>
          <w:tcPr>
            <w:tcW w:w="1953" w:type="dxa"/>
            <w:vAlign w:val="center"/>
          </w:tcPr>
          <w:p w14:paraId="390CD1C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</w:t>
            </w:r>
          </w:p>
        </w:tc>
      </w:tr>
      <w:tr w14:paraId="786754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67BDB04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С-07</w:t>
            </w:r>
          </w:p>
        </w:tc>
        <w:tc>
          <w:tcPr>
            <w:tcW w:w="2409" w:type="dxa"/>
            <w:vAlign w:val="center"/>
          </w:tcPr>
          <w:p w14:paraId="7320DF9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Технологический стек,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CRM</w:t>
            </w:r>
            <w:r>
              <w:rPr>
                <w:rFonts w:ascii="Times New Roman" w:hAnsi="Times New Roman"/>
                <w:sz w:val="24"/>
                <w:szCs w:val="20"/>
              </w:rPr>
              <w:t>, приложение, кабинет</w:t>
            </w:r>
          </w:p>
        </w:tc>
        <w:tc>
          <w:tcPr>
            <w:tcW w:w="4102" w:type="dxa"/>
            <w:vAlign w:val="center"/>
          </w:tcPr>
          <w:p w14:paraId="4F2ECCD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BuiltWith и Wappalyzer не использовались; признаки на главных страницах собраны, но недостаточны для баллов 1–5</w:t>
            </w:r>
          </w:p>
        </w:tc>
        <w:tc>
          <w:tcPr>
            <w:tcW w:w="1953" w:type="dxa"/>
            <w:vAlign w:val="center"/>
          </w:tcPr>
          <w:p w14:paraId="51745ED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</w:t>
            </w:r>
          </w:p>
        </w:tc>
      </w:tr>
      <w:tr w14:paraId="2B94CA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2F10001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С-08</w:t>
            </w:r>
          </w:p>
        </w:tc>
        <w:tc>
          <w:tcPr>
            <w:tcW w:w="2409" w:type="dxa"/>
            <w:vAlign w:val="center"/>
          </w:tcPr>
          <w:p w14:paraId="13E040F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Брендовый поиск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social</w:t>
            </w:r>
          </w:p>
        </w:tc>
        <w:tc>
          <w:tcPr>
            <w:tcW w:w="4102" w:type="dxa"/>
            <w:vAlign w:val="center"/>
          </w:tcPr>
          <w:p w14:paraId="1D28BF3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доступе; брендовые частотности Вордстата собраны (раздел 2.3.5)</w:t>
            </w:r>
          </w:p>
        </w:tc>
        <w:tc>
          <w:tcPr>
            <w:tcW w:w="1953" w:type="dxa"/>
            <w:vAlign w:val="center"/>
          </w:tcPr>
          <w:p w14:paraId="3F3D3E8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 частично</w:t>
            </w:r>
          </w:p>
        </w:tc>
      </w:tr>
      <w:tr w14:paraId="73583A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061C702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С-09</w:t>
            </w:r>
          </w:p>
        </w:tc>
        <w:tc>
          <w:tcPr>
            <w:tcW w:w="2409" w:type="dxa"/>
            <w:vAlign w:val="center"/>
          </w:tcPr>
          <w:p w14:paraId="0C08035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Звезды, форки, активность открытых аналогов</w:t>
            </w:r>
          </w:p>
        </w:tc>
        <w:tc>
          <w:tcPr>
            <w:tcW w:w="4102" w:type="dxa"/>
            <w:vAlign w:val="center"/>
          </w:tcPr>
          <w:p w14:paraId="2A7481F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>, 30.09.2026: 16 репозиториев</w:t>
            </w:r>
          </w:p>
        </w:tc>
        <w:tc>
          <w:tcPr>
            <w:tcW w:w="1953" w:type="dxa"/>
            <w:vAlign w:val="center"/>
          </w:tcPr>
          <w:p w14:paraId="52AA890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6F617A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1ABD69C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С-10</w:t>
            </w:r>
          </w:p>
        </w:tc>
        <w:tc>
          <w:tcPr>
            <w:tcW w:w="2409" w:type="dxa"/>
            <w:vAlign w:val="center"/>
          </w:tcPr>
          <w:p w14:paraId="6F8FDA6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Новые запуски и заменители на основе генерации</w:t>
            </w:r>
          </w:p>
        </w:tc>
        <w:tc>
          <w:tcPr>
            <w:tcW w:w="4102" w:type="dxa"/>
            <w:vAlign w:val="center"/>
          </w:tcPr>
          <w:p w14:paraId="7CBB46F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проверялся; запросы Вордстата «нейросеть схема», «нейросеть диаграмма» собраны</w:t>
            </w:r>
          </w:p>
        </w:tc>
        <w:tc>
          <w:tcPr>
            <w:tcW w:w="1953" w:type="dxa"/>
            <w:vAlign w:val="center"/>
          </w:tcPr>
          <w:p w14:paraId="379F252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 частично</w:t>
            </w:r>
          </w:p>
        </w:tc>
      </w:tr>
      <w:tr w14:paraId="54EBAD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099ABED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С-11</w:t>
            </w:r>
          </w:p>
        </w:tc>
        <w:tc>
          <w:tcPr>
            <w:tcW w:w="2409" w:type="dxa"/>
            <w:vAlign w:val="center"/>
          </w:tcPr>
          <w:p w14:paraId="1098FC5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Платежная инфраструктура</w:t>
            </w:r>
          </w:p>
        </w:tc>
        <w:tc>
          <w:tcPr>
            <w:tcW w:w="4102" w:type="dxa"/>
            <w:vAlign w:val="center"/>
          </w:tcPr>
          <w:p w14:paraId="5814E66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Paddle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Stripe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условия со страниц 30.09.2026; облако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AI-API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собирались</w:t>
            </w:r>
          </w:p>
        </w:tc>
        <w:tc>
          <w:tcPr>
            <w:tcW w:w="1953" w:type="dxa"/>
            <w:vAlign w:val="center"/>
          </w:tcPr>
          <w:p w14:paraId="34D7C6A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 частично</w:t>
            </w:r>
          </w:p>
        </w:tc>
      </w:tr>
      <w:tr w14:paraId="41A4DF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706675F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С-12</w:t>
            </w:r>
          </w:p>
        </w:tc>
        <w:tc>
          <w:tcPr>
            <w:tcW w:w="2409" w:type="dxa"/>
            <w:vAlign w:val="center"/>
          </w:tcPr>
          <w:p w14:paraId="25C872E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Зарплаты и доступность разработчиков</w:t>
            </w:r>
          </w:p>
        </w:tc>
        <w:tc>
          <w:tcPr>
            <w:tcW w:w="4102" w:type="dxa"/>
            <w:vAlign w:val="center"/>
          </w:tcPr>
          <w:p w14:paraId="15EBD5D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rabota.by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зарплатные обзоры не проверялись</w:t>
            </w:r>
          </w:p>
        </w:tc>
        <w:tc>
          <w:tcPr>
            <w:tcW w:w="1953" w:type="dxa"/>
            <w:vAlign w:val="center"/>
          </w:tcPr>
          <w:p w14:paraId="13766F9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</w:t>
            </w:r>
          </w:p>
        </w:tc>
      </w:tr>
      <w:tr w14:paraId="1E5875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6D12DF4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С-13</w:t>
            </w:r>
          </w:p>
        </w:tc>
        <w:tc>
          <w:tcPr>
            <w:tcW w:w="2409" w:type="dxa"/>
            <w:vAlign w:val="center"/>
          </w:tcPr>
          <w:p w14:paraId="080D3C8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Опрос студентов</w:t>
            </w:r>
          </w:p>
        </w:tc>
        <w:tc>
          <w:tcPr>
            <w:tcW w:w="4102" w:type="dxa"/>
            <w:vAlign w:val="center"/>
          </w:tcPr>
          <w:p w14:paraId="7ED8D43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Нужна пользовательница (20–30 респондентов)</w:t>
            </w:r>
          </w:p>
        </w:tc>
        <w:tc>
          <w:tcPr>
            <w:tcW w:w="1953" w:type="dxa"/>
            <w:vAlign w:val="center"/>
          </w:tcPr>
          <w:p w14:paraId="5F536BB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</w:t>
            </w:r>
          </w:p>
        </w:tc>
      </w:tr>
      <w:tr w14:paraId="6AB9D9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429A825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С-14</w:t>
            </w:r>
          </w:p>
        </w:tc>
        <w:tc>
          <w:tcPr>
            <w:tcW w:w="2409" w:type="dxa"/>
            <w:vAlign w:val="center"/>
          </w:tcPr>
          <w:p w14:paraId="3C87277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Ручные оценки 07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C12</w:t>
            </w:r>
          </w:p>
        </w:tc>
        <w:tc>
          <w:tcPr>
            <w:tcW w:w="4102" w:type="dxa"/>
            <w:vAlign w:val="center"/>
          </w:tcPr>
          <w:p w14:paraId="28029EC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C11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0,33,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0,6 (Р-2,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assumptions.py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953" w:type="dxa"/>
            <w:vAlign w:val="center"/>
          </w:tcPr>
          <w:p w14:paraId="079142B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4B21A1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76ECF23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С-15</w:t>
            </w:r>
          </w:p>
        </w:tc>
        <w:tc>
          <w:tcPr>
            <w:tcW w:w="2409" w:type="dxa"/>
            <w:vAlign w:val="center"/>
          </w:tcPr>
          <w:p w14:paraId="7B14F50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Баллы 8 критериев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>, матрицы А и Б</w:t>
            </w:r>
          </w:p>
        </w:tc>
        <w:tc>
          <w:tcPr>
            <w:tcW w:w="4102" w:type="dxa"/>
            <w:vAlign w:val="center"/>
          </w:tcPr>
          <w:p w14:paraId="6E081D1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data/word_criteria.csv,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matrix_a.csv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matrix_b.csv</w:t>
            </w:r>
          </w:p>
        </w:tc>
        <w:tc>
          <w:tcPr>
            <w:tcW w:w="1953" w:type="dxa"/>
            <w:vAlign w:val="center"/>
          </w:tcPr>
          <w:p w14:paraId="4850498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</w:tbl>
    <w:p w14:paraId="357B2565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46 из 15 позиций данных, собираемых в ЛР4, подставлены полностью три (С-09, С-14 и С-15), частично – четыре, не собраны восемь. Причины для не собранных позиций приведены в столбце «Результат»: капча, ограничение доступа, необходимость рекламного аккаунта или пользовательницы.</w:t>
      </w:r>
    </w:p>
    <w:bookmarkEnd w:id="49"/>
    <w:p w14:paraId="644FB6CE">
      <w:pPr>
        <w:pStyle w:val="2"/>
        <w:keepNext/>
        <w:pageBreakBefore/>
        <w:spacing w:before="0" w:after="0" w:line="360" w:lineRule="exact"/>
        <w:ind w:left="0" w:firstLine="0"/>
        <w:jc w:val="center"/>
      </w:pPr>
      <w:bookmarkStart w:id="50" w:name="_Toc20297"/>
      <w:bookmarkStart w:id="51" w:name="X211dff13118dc92392e39f802fc3415ebb017ae"/>
      <w:r>
        <w:rPr>
          <w:rFonts w:ascii="Times New Roman" w:hAnsi="Times New Roman"/>
          <w:b/>
          <w:sz w:val="28"/>
        </w:rPr>
        <w:t>Приложение В</w:t>
      </w:r>
      <w:bookmarkEnd w:id="50"/>
    </w:p>
    <w:p w14:paraId="6124E582">
      <w:pPr>
        <w:keepNext/>
        <w:spacing w:before="0" w:after="0"/>
        <w:ind w:left="0" w:firstLine="0"/>
        <w:jc w:val="center"/>
      </w:pPr>
      <w:r>
        <w:rPr>
          <w:rFonts w:ascii="Times New Roman" w:hAnsi="Times New Roman"/>
          <w:b w:val="0"/>
          <w:sz w:val="28"/>
        </w:rPr>
        <w:t>(обязательное)</w:t>
      </w:r>
    </w:p>
    <w:p w14:paraId="5F85A2E9">
      <w:pPr>
        <w:keepNext/>
        <w:spacing w:before="0" w:after="360"/>
        <w:ind w:left="0" w:firstLine="0"/>
        <w:jc w:val="center"/>
      </w:pPr>
      <w:r>
        <w:rPr>
          <w:rFonts w:ascii="Times New Roman" w:hAnsi="Times New Roman"/>
          <w:b/>
          <w:sz w:val="28"/>
        </w:rPr>
        <w:t>Карточки конкурентов</w:t>
      </w:r>
    </w:p>
    <w:p w14:paraId="24C7BA0F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Карточки заполняются по форме методики [3] на 19 доменов, прошедших проверку релевантности. Значения «не собрано» означают, что данные не получены (причина указана в ячейке); значения приведены с источником и датой.</w:t>
      </w:r>
    </w:p>
    <w:p w14:paraId="1D399D2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47 – Карточка конкурента: </w:t>
      </w:r>
      <w:r>
        <w:rPr>
          <w:rFonts w:ascii="Times New Roman" w:hAnsi="Times New Roman"/>
          <w:i/>
          <w:sz w:val="28"/>
        </w:rPr>
        <w:t>plantuml.com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2CC62D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4DBFF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FCB7EA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78C105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9D4EB5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08567B3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0565D1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FF4660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7DFA463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1032EE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E2F7E1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6F043A0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(ЛР2-3, август 2026, последние 3 месяца): 507 000 визитов в месяц;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домен отсутствует в публичном индексе</w:t>
            </w:r>
          </w:p>
        </w:tc>
      </w:tr>
      <w:tr w14:paraId="18B595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D0569A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23B2AD7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Organic Search 48,47 %; Direct и Referrals - 2-е и 3-е места без долей; платный трафик 0 %; email - не собрано</w:t>
            </w:r>
          </w:p>
        </w:tc>
      </w:tr>
      <w:tr w14:paraId="01B699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942D46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63DBC8E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Россия 9,07 %, Германия 7,21 %, Китай 6,4 %, Япония 4,61 %, США 4,57 %; Беларусь в топ-5 не показана (ЛР2-3)</w:t>
            </w:r>
          </w:p>
        </w:tc>
      </w:tr>
      <w:tr w14:paraId="146025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5226F4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25143C7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2A519B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788A70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607CAEF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Бесплатно, открытый код</w:t>
            </w:r>
          </w:p>
        </w:tc>
      </w:tr>
      <w:tr w14:paraId="4BF1BC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7BB6FA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0CB6629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plantuml/plantuml: </w:t>
            </w:r>
            <w:r>
              <w:rPr>
                <w:rFonts w:ascii="Times New Roman" w:hAnsi="Times New Roman"/>
                <w:sz w:val="24"/>
                <w:szCs w:val="20"/>
              </w:rPr>
              <w:t>13 346 звезд, 1 238 форков, обновление 30.09.2026; домен зарегистрирован 28.11.2010</w:t>
            </w:r>
          </w:p>
        </w:tc>
      </w:tr>
      <w:tr w14:paraId="693529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3D7C0C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570B57D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>: доля платного трафика 0 %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ЛР2-3); рекламные библиотеки не собрано</w:t>
            </w:r>
          </w:p>
        </w:tc>
      </w:tr>
      <w:tr w14:paraId="0A2547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775753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301E015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Барьер привычки и нулевой цены: прямой заменитель с открытым кодом; запросов в Беларуси - 200 в месяц.</w:t>
            </w:r>
          </w:p>
        </w:tc>
      </w:tr>
    </w:tbl>
    <w:p w14:paraId="0EE16C97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47 приведена карточка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– прямого конкурента типа «Текстовые </w:t>
      </w:r>
      <w:r>
        <w:rPr>
          <w:rFonts w:ascii="Times New Roman" w:hAnsi="Times New Roman"/>
          <w:i/>
          <w:sz w:val="28"/>
        </w:rPr>
        <w:t>DSL</w:t>
      </w:r>
      <w:r>
        <w:rPr>
          <w:rFonts w:ascii="Times New Roman" w:hAnsi="Times New Roman"/>
          <w:sz w:val="28"/>
        </w:rPr>
        <w:t xml:space="preserve">».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(ЛР2-3, август 2026) трафик составляет 507 000 визитов, органический поиск – 48,47 %, доля платного трафика – 0 %; инструмент бесплатный, а репозиторий на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имеет 13 346 звезд.</w:t>
      </w:r>
    </w:p>
    <w:p w14:paraId="533334D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48 – Карточка конкурента: </w:t>
      </w:r>
      <w:r>
        <w:rPr>
          <w:rFonts w:ascii="Times New Roman" w:hAnsi="Times New Roman"/>
          <w:i/>
          <w:sz w:val="28"/>
        </w:rPr>
        <w:t>mermaid.js.org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3AF132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7ECDB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1A67C0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26C955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231BC5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59121C0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mermaid.js.org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3AC058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4E1714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27C48F7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3A102E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009DD7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1582129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домен отсутствует в публичном индексе</w:t>
            </w:r>
          </w:p>
        </w:tc>
      </w:tr>
      <w:tr w14:paraId="61890E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9D217F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2BEDEC2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78F91F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202D90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224CD7A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1080A1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83AF79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5939911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526621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1C2C23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17A28F7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Открытый код; платные тарифы -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(см. карточку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64E799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3143CA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2A67A31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mermaid-js/mermaid: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90 489 звезд, 9 317 форков, обновление 30.09.2026;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mermaid-live-editor</w:t>
            </w:r>
            <w:r>
              <w:rPr>
                <w:rFonts w:ascii="Times New Roman" w:hAnsi="Times New Roman"/>
                <w:sz w:val="24"/>
                <w:szCs w:val="20"/>
              </w:rPr>
              <w:t>: 6 836 звезд; возраст - по дате создания репозитория</w:t>
            </w:r>
          </w:p>
        </w:tc>
      </w:tr>
      <w:tr w14:paraId="337672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3ECDAB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508FB09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73F655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20D332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2F6FED7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Крупнейшее сообщество среди текстовых инструментов группы; платных барьеров нет; запрос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>» в Вордстате омонимичен (фильм), брендовая частотность не используется.</w:t>
            </w:r>
          </w:p>
        </w:tc>
      </w:tr>
    </w:tbl>
    <w:p w14:paraId="777138AE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48 показана карточка </w:t>
      </w:r>
      <w:r>
        <w:rPr>
          <w:rFonts w:ascii="Times New Roman" w:hAnsi="Times New Roman"/>
          <w:i/>
          <w:sz w:val="28"/>
        </w:rPr>
        <w:t>mermaid.js.org</w:t>
      </w:r>
      <w:r>
        <w:rPr>
          <w:rFonts w:ascii="Times New Roman" w:hAnsi="Times New Roman"/>
          <w:sz w:val="28"/>
        </w:rPr>
        <w:t xml:space="preserve"> – прямого конкурента типа «Текстовые </w:t>
      </w:r>
      <w:r>
        <w:rPr>
          <w:rFonts w:ascii="Times New Roman" w:hAnsi="Times New Roman"/>
          <w:i/>
          <w:sz w:val="28"/>
        </w:rPr>
        <w:t>DSL</w:t>
      </w:r>
      <w:r>
        <w:rPr>
          <w:rFonts w:ascii="Times New Roman" w:hAnsi="Times New Roman"/>
          <w:sz w:val="28"/>
        </w:rPr>
        <w:t xml:space="preserve">».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собраны (доступ закрыт, </w:t>
      </w:r>
      <w:r>
        <w:rPr>
          <w:rFonts w:ascii="Times New Roman" w:hAnsi="Times New Roman"/>
          <w:i/>
          <w:sz w:val="28"/>
        </w:rPr>
        <w:t>HTTP</w:t>
      </w:r>
      <w:r>
        <w:rPr>
          <w:rFonts w:ascii="Times New Roman" w:hAnsi="Times New Roman"/>
          <w:sz w:val="28"/>
        </w:rPr>
        <w:t xml:space="preserve"> 403), рекламная активность не собрана, инструмент распространяется как открытый код, а репозиторий </w:t>
      </w:r>
      <w:r>
        <w:rPr>
          <w:rFonts w:ascii="Times New Roman" w:hAnsi="Times New Roman"/>
          <w:i/>
          <w:sz w:val="28"/>
        </w:rPr>
        <w:t>mermaid-js/mermaid</w:t>
      </w:r>
      <w:r>
        <w:rPr>
          <w:rFonts w:ascii="Times New Roman" w:hAnsi="Times New Roman"/>
          <w:sz w:val="28"/>
        </w:rPr>
        <w:t xml:space="preserve"> имеет 90 489 звезд и 9 317 форков.</w:t>
      </w:r>
    </w:p>
    <w:p w14:paraId="4C44D7A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49 – Карточка конкурента: </w:t>
      </w:r>
      <w:r>
        <w:rPr>
          <w:rFonts w:ascii="Times New Roman" w:hAnsi="Times New Roman"/>
          <w:i/>
          <w:sz w:val="28"/>
        </w:rPr>
        <w:t>mermaidchart.com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4F192C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8121C5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9D5834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5E07BD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3BBEDF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2BA46D7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0AB2CC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9F8FB9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0FD8C96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6F8154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8612B6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12CA21D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ЛР2-3: менее 20 тыс. визитов (предварительный замер 17–23.09.2026, не подтвержден);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домен отсутствует в публичном индексе</w:t>
            </w:r>
          </w:p>
        </w:tc>
      </w:tr>
      <w:tr w14:paraId="64FDA1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F84543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229FBC0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51BDC3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123CBB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054C0DE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180AD9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8138FE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218575F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4,8 (16; карточка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3,5 (3);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0567DB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3357F2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665C7E5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Бесплатный тариф (до 6 диаграмм, 15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-кредитов);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Plus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 у.е.,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Premium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 у.е. за пользователя в месяц при оплате за год</w:t>
            </w:r>
          </w:p>
        </w:tc>
      </w:tr>
      <w:tr w14:paraId="7C7AA1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C50F63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490268C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Домен зарегистрирован 14.06.2022</w:t>
            </w:r>
          </w:p>
        </w:tc>
      </w:tr>
      <w:tr w14:paraId="0DF7EB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793FFA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53C37F4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</w:tbl>
    <w:p w14:paraId="47420CF0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49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16EAF0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vAlign w:val="center"/>
          </w:tcPr>
          <w:p w14:paraId="5C50A29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Поле</w:t>
            </w:r>
          </w:p>
        </w:tc>
        <w:tc>
          <w:tcPr>
            <w:tcW w:w="6133" w:type="dxa"/>
            <w:vAlign w:val="center"/>
          </w:tcPr>
          <w:p w14:paraId="03B0985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</w:tr>
      <w:tr w14:paraId="1AECDD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B049E1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7B30D1C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Платная надстройка над открытым стандартом; отзывов мало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- 16,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- 3): репутационный барьер низкий.</w:t>
            </w:r>
          </w:p>
        </w:tc>
      </w:tr>
    </w:tbl>
    <w:p w14:paraId="0D2EAEBD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49 собраны сведения о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 – прямом конкуренте типа «Текстовые </w:t>
      </w:r>
      <w:r>
        <w:rPr>
          <w:rFonts w:ascii="Times New Roman" w:hAnsi="Times New Roman"/>
          <w:i/>
          <w:sz w:val="28"/>
        </w:rPr>
        <w:t>DSL</w:t>
      </w:r>
      <w:r>
        <w:rPr>
          <w:rFonts w:ascii="Times New Roman" w:hAnsi="Times New Roman"/>
          <w:sz w:val="28"/>
        </w:rPr>
        <w:t xml:space="preserve">». По предварительному замеру ЛР2-3 трафик составляет менее 20 тыс. визитов, рейтинг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– 4,8 (16),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– 3,5 (3); предлагаются бесплатный тариф и платный </w:t>
      </w:r>
      <w:r>
        <w:rPr>
          <w:rFonts w:ascii="Times New Roman" w:hAnsi="Times New Roman"/>
          <w:i/>
          <w:sz w:val="28"/>
        </w:rPr>
        <w:t>Plus</w:t>
      </w:r>
      <w:r>
        <w:rPr>
          <w:rFonts w:ascii="Times New Roman" w:hAnsi="Times New Roman"/>
          <w:sz w:val="28"/>
        </w:rPr>
        <w:t xml:space="preserve"> за 10 у.е.</w:t>
      </w:r>
    </w:p>
    <w:p w14:paraId="0BED89A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50 – Карточка конкурента: </w:t>
      </w:r>
      <w:r>
        <w:rPr>
          <w:rFonts w:ascii="Times New Roman" w:hAnsi="Times New Roman"/>
          <w:i/>
          <w:sz w:val="28"/>
        </w:rPr>
        <w:t>d2lang.com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382234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C7572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467AB4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4C4851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34CD7E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06036BB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d2lang.com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6534DD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D6C802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167D6FC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229E28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82F205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02F8ECB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домен отсутствует в публичном индексе</w:t>
            </w:r>
          </w:p>
        </w:tc>
      </w:tr>
      <w:tr w14:paraId="458AF6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88013C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548320B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2BCD77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F1F8D8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788545A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1D3501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45DED4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2265247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05A704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58F6F1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3AA5CC9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страница тарифов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</w:p>
        </w:tc>
      </w:tr>
      <w:tr w14:paraId="049636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3631ED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3CA4427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terrastruct/d2 (d2lang/d2): </w:t>
            </w:r>
            <w:r>
              <w:rPr>
                <w:rFonts w:ascii="Times New Roman" w:hAnsi="Times New Roman"/>
                <w:sz w:val="24"/>
                <w:szCs w:val="20"/>
              </w:rPr>
              <w:t>25 544 звезды, 756 форков, обновление 20.09.2026; домен зарегистрирован 24.10.2022</w:t>
            </w:r>
          </w:p>
        </w:tc>
      </w:tr>
      <w:tr w14:paraId="165AA2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1AD2F5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3BFDE58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26143E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E11BB1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79434E0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Молодой проект с заметным сообществом (25 544 звезды); в Вордстате запросов по Беларуси нет (0).</w:t>
            </w:r>
          </w:p>
        </w:tc>
      </w:tr>
    </w:tbl>
    <w:p w14:paraId="007D2B05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50 отражена карточка </w:t>
      </w:r>
      <w:r>
        <w:rPr>
          <w:rFonts w:ascii="Times New Roman" w:hAnsi="Times New Roman"/>
          <w:i/>
          <w:sz w:val="28"/>
        </w:rPr>
        <w:t>d2lang.com</w:t>
      </w:r>
      <w:r>
        <w:rPr>
          <w:rFonts w:ascii="Times New Roman" w:hAnsi="Times New Roman"/>
          <w:sz w:val="28"/>
        </w:rPr>
        <w:t xml:space="preserve"> – прямого конкурента типа «Текстовые </w:t>
      </w:r>
      <w:r>
        <w:rPr>
          <w:rFonts w:ascii="Times New Roman" w:hAnsi="Times New Roman"/>
          <w:i/>
          <w:sz w:val="28"/>
        </w:rPr>
        <w:t>DSL</w:t>
      </w:r>
      <w:r>
        <w:rPr>
          <w:rFonts w:ascii="Times New Roman" w:hAnsi="Times New Roman"/>
          <w:sz w:val="28"/>
        </w:rPr>
        <w:t xml:space="preserve">». Трафик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цены и реклама не собраны, отзывы на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не найдены, а репозиторий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 имеет 25 544 звезды и 756 форков, что в карточке оценено как заметное сообщество.</w:t>
      </w:r>
    </w:p>
    <w:p w14:paraId="71A9C3C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51 – Карточка конкурента: </w:t>
      </w:r>
      <w:r>
        <w:rPr>
          <w:rFonts w:ascii="Times New Roman" w:hAnsi="Times New Roman"/>
          <w:i/>
          <w:sz w:val="28"/>
        </w:rPr>
        <w:t>kroki.io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6D9E64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8C7F65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A42540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6BD41E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06FAE4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077D453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kroki.io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1FAE66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3985E1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475EECC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4F81FF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095D54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0F23124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домен отсутствует в публичном индексе</w:t>
            </w:r>
          </w:p>
        </w:tc>
      </w:tr>
      <w:tr w14:paraId="44511D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92803B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1F2407E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3E9B17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6F8354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2B217BE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425C85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EF18BC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738B4ED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3DC1A6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2706E2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5E3F4ED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страница тарифов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</w:p>
        </w:tc>
      </w:tr>
      <w:tr w14:paraId="281E71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91EDAB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3FB89AF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yuzutech/kroki: </w:t>
            </w:r>
            <w:r>
              <w:rPr>
                <w:rFonts w:ascii="Times New Roman" w:hAnsi="Times New Roman"/>
                <w:sz w:val="24"/>
                <w:szCs w:val="20"/>
              </w:rPr>
              <w:t>4 351 звезда, 319 форков, обновление 28.09.2026; домен зарегистрирован 06.01.2019</w:t>
            </w:r>
          </w:p>
        </w:tc>
      </w:tr>
      <w:tr w14:paraId="2D735F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2F4AE3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6FCD2E3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66AD65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E28875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33DDFFD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Сервис отрисовки диаграмм из текста (интеграционный слой); 12 запросов в месяц, слово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kroki</w:t>
            </w:r>
            <w:r>
              <w:rPr>
                <w:rFonts w:ascii="Times New Roman" w:hAnsi="Times New Roman"/>
                <w:sz w:val="24"/>
                <w:szCs w:val="20"/>
              </w:rPr>
              <w:t>» возможно омонимично.</w:t>
            </w:r>
          </w:p>
        </w:tc>
      </w:tr>
    </w:tbl>
    <w:p w14:paraId="64B3990D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51 представлена карточка </w:t>
      </w:r>
      <w:r>
        <w:rPr>
          <w:rFonts w:ascii="Times New Roman" w:hAnsi="Times New Roman"/>
          <w:i/>
          <w:sz w:val="28"/>
        </w:rPr>
        <w:t>kroki.io</w:t>
      </w:r>
      <w:r>
        <w:rPr>
          <w:rFonts w:ascii="Times New Roman" w:hAnsi="Times New Roman"/>
          <w:sz w:val="28"/>
        </w:rPr>
        <w:t xml:space="preserve"> – прямого конкурента типа «Текстовые </w:t>
      </w:r>
      <w:r>
        <w:rPr>
          <w:rFonts w:ascii="Times New Roman" w:hAnsi="Times New Roman"/>
          <w:i/>
          <w:sz w:val="28"/>
        </w:rPr>
        <w:t>DSL</w:t>
      </w:r>
      <w:r>
        <w:rPr>
          <w:rFonts w:ascii="Times New Roman" w:hAnsi="Times New Roman"/>
          <w:sz w:val="28"/>
        </w:rPr>
        <w:t xml:space="preserve">». Сервис охарактеризован как интеграционный слой отрисовки диаграмм из текста; репозиторий </w:t>
      </w:r>
      <w:r>
        <w:rPr>
          <w:rFonts w:ascii="Times New Roman" w:hAnsi="Times New Roman"/>
          <w:i/>
          <w:sz w:val="28"/>
        </w:rPr>
        <w:t>yuzutech/kroki</w:t>
      </w:r>
      <w:r>
        <w:rPr>
          <w:rFonts w:ascii="Times New Roman" w:hAnsi="Times New Roman"/>
          <w:sz w:val="28"/>
        </w:rPr>
        <w:t xml:space="preserve"> имеет 4 351 звезду и 319 форков (обновление 28.09.2026), трафик и реклама не собраны, отзывы не найдены.</w:t>
      </w:r>
    </w:p>
    <w:p w14:paraId="250F496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52 – Карточка конкурента: </w:t>
      </w:r>
      <w:r>
        <w:rPr>
          <w:rFonts w:ascii="Times New Roman" w:hAnsi="Times New Roman"/>
          <w:i/>
          <w:sz w:val="28"/>
        </w:rPr>
        <w:t>planttext.com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1D1C1A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68027B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D80B13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6CF66E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A23E4F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2E14BF2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planttext.com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7EAFD6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4F6051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2D2EFD1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5D4DE4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AC1546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25D0FB8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209 920 визитов в месяц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Website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  <w:r>
              <w:rPr>
                <w:rFonts w:ascii="Times New Roman" w:hAnsi="Times New Roman"/>
                <w:sz w:val="24"/>
                <w:szCs w:val="20"/>
              </w:rPr>
              <w:t>, август 2026 (обновление 17.09.2026))</w:t>
            </w:r>
          </w:p>
        </w:tc>
      </w:tr>
      <w:tr w14:paraId="06522E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0550AA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29859FD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145645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9BFBFB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6C29A2C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3F917F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CB9A78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095C937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58EE02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BD3C62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1665C2C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страница тарифов не проверялась</w:t>
            </w:r>
          </w:p>
        </w:tc>
      </w:tr>
      <w:tr w14:paraId="017319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DDE95B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1F2249B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Домен зарегистрирован 15.12.2013; главная страница: онлайн-редактор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</w:tr>
      <w:tr w14:paraId="6C1063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7A7D37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3C67901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781113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BC0641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2ECC8B8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Онлайн-редактор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 небольшим трафиком; отзывов нет; 9 запросов в месяц.</w:t>
            </w:r>
          </w:p>
        </w:tc>
      </w:tr>
    </w:tbl>
    <w:p w14:paraId="22A8155A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52 зафиксированы данные по </w:t>
      </w:r>
      <w:r>
        <w:rPr>
          <w:rFonts w:ascii="Times New Roman" w:hAnsi="Times New Roman"/>
          <w:i/>
          <w:sz w:val="28"/>
        </w:rPr>
        <w:t>planttext.com</w:t>
      </w:r>
      <w:r>
        <w:rPr>
          <w:rFonts w:ascii="Times New Roman" w:hAnsi="Times New Roman"/>
          <w:sz w:val="28"/>
        </w:rPr>
        <w:t xml:space="preserve"> – прямому конкуренту типа «Текстовые </w:t>
      </w:r>
      <w:r>
        <w:rPr>
          <w:rFonts w:ascii="Times New Roman" w:hAnsi="Times New Roman"/>
          <w:i/>
          <w:sz w:val="28"/>
        </w:rPr>
        <w:t>DSL</w:t>
      </w:r>
      <w:r>
        <w:rPr>
          <w:rFonts w:ascii="Times New Roman" w:hAnsi="Times New Roman"/>
          <w:sz w:val="28"/>
        </w:rPr>
        <w:t xml:space="preserve">». По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сайт получает 209 920 визитов в месяц, домен зарегистрирован 15.12.2013, а в карточке он назван онлайн-редактором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с небольшим трафиком и без отзывов.</w:t>
      </w:r>
    </w:p>
    <w:p w14:paraId="4227144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53 – Карточка конкурента: </w:t>
      </w:r>
      <w:r>
        <w:rPr>
          <w:rFonts w:ascii="Times New Roman" w:hAnsi="Times New Roman"/>
          <w:i/>
          <w:sz w:val="28"/>
        </w:rPr>
        <w:t>staruml.io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6A7343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042F4A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3B1E38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478636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2DE72B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0AE3281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staruml.io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</w:tr>
      <w:tr w14:paraId="712ECA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2E88A0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2E042C9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</w:tr>
      <w:tr w14:paraId="7E28C8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B275C0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2001BFD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домен отсутствует в публичном индексе</w:t>
            </w:r>
          </w:p>
        </w:tc>
      </w:tr>
      <w:tr w14:paraId="39B450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D9683A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12469AF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1AB517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590467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1AED3FC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6BCA78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05091C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1DF56FB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7CE1BB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16E23A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095AD67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страница тарифов не проверялась</w:t>
            </w:r>
          </w:p>
        </w:tc>
      </w:tr>
      <w:tr w14:paraId="5744DB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AD9F01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15DCEB8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Настольная программа; домен зарегистрирован 09.07.2013</w:t>
            </w:r>
          </w:p>
        </w:tc>
      </w:tr>
      <w:tr w14:paraId="7B7C48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7AE838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4CF8AFC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7A6F2F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9E4DDA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0C1771A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Настольный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-редактор; 16 запросов в месяц (ЛР1, окно 29.09.2026); данных о трафике нет.</w:t>
            </w:r>
          </w:p>
        </w:tc>
      </w:tr>
    </w:tbl>
    <w:p w14:paraId="72FEFFC5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53 дана карточка </w:t>
      </w:r>
      <w:r>
        <w:rPr>
          <w:rFonts w:ascii="Times New Roman" w:hAnsi="Times New Roman"/>
          <w:i/>
          <w:sz w:val="28"/>
        </w:rPr>
        <w:t>staruml.io</w:t>
      </w:r>
      <w:r>
        <w:rPr>
          <w:rFonts w:ascii="Times New Roman" w:hAnsi="Times New Roman"/>
          <w:sz w:val="28"/>
        </w:rPr>
        <w:t xml:space="preserve"> – прямого конкурента типа «</w:t>
      </w:r>
      <w:r>
        <w:rPr>
          <w:rFonts w:ascii="Times New Roman" w:hAnsi="Times New Roman"/>
          <w:i/>
          <w:sz w:val="28"/>
        </w:rPr>
        <w:t>UML/BPMN</w:t>
      </w:r>
      <w:r>
        <w:rPr>
          <w:rFonts w:ascii="Times New Roman" w:hAnsi="Times New Roman"/>
          <w:sz w:val="28"/>
        </w:rPr>
        <w:t xml:space="preserve">-редактор». Это настольная программа с доменом, зарегистрированным 09.07.2013; по ЛР1 в окне 29.09.2026 зафиксировано 16 запросов в месяц, а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цены и реклама не собраны.</w:t>
      </w:r>
    </w:p>
    <w:p w14:paraId="16750E4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54 – Карточка конкурента: </w:t>
      </w:r>
      <w:r>
        <w:rPr>
          <w:rFonts w:ascii="Times New Roman" w:hAnsi="Times New Roman"/>
          <w:i/>
          <w:sz w:val="28"/>
        </w:rPr>
        <w:t>visual-paradigm.com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7092E7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3B0C9A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33DC2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5657FE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ED50B1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5E17E92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visual-paradigm.com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</w:tr>
      <w:tr w14:paraId="14473E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8C072A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59FB2F0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</w:tr>
      <w:tr w14:paraId="7221B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C30391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310A45B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1 500 000 визитов в месяц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Website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  <w:r>
              <w:rPr>
                <w:rFonts w:ascii="Times New Roman" w:hAnsi="Times New Roman"/>
                <w:sz w:val="24"/>
                <w:szCs w:val="20"/>
              </w:rPr>
              <w:t>, август 2026 (обновление 17.09.2026))</w:t>
            </w:r>
          </w:p>
        </w:tc>
      </w:tr>
      <w:tr w14:paraId="3F1561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1797CB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7CB1765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282F52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23D4A6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745CD39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0A43F5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A6BAE1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50027B6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3,5 (2);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28D629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C320C1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5706542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Подписка: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Modeler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Standard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19,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Professional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35,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89 у.е. в месяц; бессрочно 99, 349, 799, 1999 у.е.</w:t>
            </w:r>
          </w:p>
        </w:tc>
      </w:tr>
      <w:tr w14:paraId="200C21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AF04CA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2FBA7AF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Главная страница: платформа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Architecture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agile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 генеративными функциями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); домен зарегистрирован 06.06.2001</w:t>
            </w:r>
          </w:p>
        </w:tc>
      </w:tr>
    </w:tbl>
    <w:p w14:paraId="3EE9F390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54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7746FA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vAlign w:val="center"/>
          </w:tcPr>
          <w:p w14:paraId="0864BCC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Поле</w:t>
            </w:r>
          </w:p>
        </w:tc>
        <w:tc>
          <w:tcPr>
            <w:tcW w:w="6133" w:type="dxa"/>
            <w:vAlign w:val="center"/>
          </w:tcPr>
          <w:p w14:paraId="537AFF0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</w:tr>
      <w:tr w14:paraId="26C443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C75FDA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25902AB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508570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26F3FA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10E8DD7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Платформа с долгой историей и высокой ценой бессрочных лицензий; отзывов мало; 46 запросов в месяц (ЛР1).</w:t>
            </w:r>
          </w:p>
        </w:tc>
      </w:tr>
    </w:tbl>
    <w:p w14:paraId="696E35B0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54 описан </w:t>
      </w:r>
      <w:r>
        <w:rPr>
          <w:rFonts w:ascii="Times New Roman" w:hAnsi="Times New Roman"/>
          <w:i/>
          <w:sz w:val="28"/>
        </w:rPr>
        <w:t>visual-paradigm.com</w:t>
      </w:r>
      <w:r>
        <w:rPr>
          <w:rFonts w:ascii="Times New Roman" w:hAnsi="Times New Roman"/>
          <w:sz w:val="28"/>
        </w:rPr>
        <w:t xml:space="preserve"> – прямой конкурент типа «</w:t>
      </w:r>
      <w:r>
        <w:rPr>
          <w:rFonts w:ascii="Times New Roman" w:hAnsi="Times New Roman"/>
          <w:i/>
          <w:sz w:val="28"/>
        </w:rPr>
        <w:t>UML/BPMN</w:t>
      </w:r>
      <w:r>
        <w:rPr>
          <w:rFonts w:ascii="Times New Roman" w:hAnsi="Times New Roman"/>
          <w:sz w:val="28"/>
        </w:rPr>
        <w:t xml:space="preserve">-редактор». По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сайт имеет 1 500 000 визитов в месяц, подписка стоит 6 (</w:t>
      </w:r>
      <w:r>
        <w:rPr>
          <w:rFonts w:ascii="Times New Roman" w:hAnsi="Times New Roman"/>
          <w:i/>
          <w:sz w:val="28"/>
        </w:rPr>
        <w:t>Modeler</w:t>
      </w:r>
      <w:r>
        <w:rPr>
          <w:rFonts w:ascii="Times New Roman" w:hAnsi="Times New Roman"/>
          <w:sz w:val="28"/>
        </w:rPr>
        <w:t>), 19 (</w:t>
      </w:r>
      <w:r>
        <w:rPr>
          <w:rFonts w:ascii="Times New Roman" w:hAnsi="Times New Roman"/>
          <w:i/>
          <w:sz w:val="28"/>
        </w:rPr>
        <w:t>Standard</w:t>
      </w:r>
      <w:r>
        <w:rPr>
          <w:rFonts w:ascii="Times New Roman" w:hAnsi="Times New Roman"/>
          <w:sz w:val="28"/>
        </w:rPr>
        <w:t>), 35 (</w:t>
      </w:r>
      <w:r>
        <w:rPr>
          <w:rFonts w:ascii="Times New Roman" w:hAnsi="Times New Roman"/>
          <w:i/>
          <w:sz w:val="28"/>
        </w:rPr>
        <w:t>Professional</w:t>
      </w:r>
      <w:r>
        <w:rPr>
          <w:rFonts w:ascii="Times New Roman" w:hAnsi="Times New Roman"/>
          <w:sz w:val="28"/>
        </w:rPr>
        <w:t>) и 89 у.е. (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), а рейтинг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составляет 3,5 (2).</w:t>
      </w:r>
    </w:p>
    <w:p w14:paraId="2A4A2B9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55 – Карточка конкурента: </w:t>
      </w:r>
      <w:r>
        <w:rPr>
          <w:rFonts w:ascii="Times New Roman" w:hAnsi="Times New Roman"/>
          <w:i/>
          <w:sz w:val="28"/>
        </w:rPr>
        <w:t>sparxsystems.com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5B5F11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A77CEA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13F7B0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5D76F2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93545A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3BBD050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sparxsystems.com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</w:tr>
      <w:tr w14:paraId="3CF2AF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730B70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62E9C33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</w:tr>
      <w:tr w14:paraId="13CC49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53B2DA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0A52567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домен отсутствует в публичном индексе</w:t>
            </w:r>
          </w:p>
        </w:tc>
      </w:tr>
      <w:tr w14:paraId="37F477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F365D3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03A3A4C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08FA4E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8A3C3D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7D9CF1E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0E59A2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591BFE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437C306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без отзывов;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0ED78B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FB5523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0A20292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страница лицензий не проверялась</w:t>
            </w:r>
          </w:p>
        </w:tc>
      </w:tr>
      <w:tr w14:paraId="319810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E1CACA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2D18F5B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Architect</w:t>
            </w:r>
            <w:r>
              <w:rPr>
                <w:rFonts w:ascii="Times New Roman" w:hAnsi="Times New Roman"/>
                <w:sz w:val="24"/>
                <w:szCs w:val="20"/>
              </w:rPr>
              <w:t>; домен зарегистрирован 04.07.2002; главная страница не отдается автоматическим запросам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403)</w:t>
            </w:r>
          </w:p>
        </w:tc>
      </w:tr>
      <w:tr w14:paraId="328890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1BB0B5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6FAF48C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40B43D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C19890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3AAAACC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Профессиональный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CASE</w:t>
            </w:r>
            <w:r>
              <w:rPr>
                <w:rFonts w:ascii="Times New Roman" w:hAnsi="Times New Roman"/>
                <w:sz w:val="24"/>
                <w:szCs w:val="20"/>
              </w:rPr>
              <w:t>-инструмент; 9 запросов в месяц (ЛР1); отзывов нет.</w:t>
            </w:r>
          </w:p>
        </w:tc>
      </w:tr>
    </w:tbl>
    <w:p w14:paraId="0F36AB8F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55 приведены сведения о </w:t>
      </w:r>
      <w:r>
        <w:rPr>
          <w:rFonts w:ascii="Times New Roman" w:hAnsi="Times New Roman"/>
          <w:i/>
          <w:sz w:val="28"/>
        </w:rPr>
        <w:t>sparxsystems.com</w:t>
      </w:r>
      <w:r>
        <w:rPr>
          <w:rFonts w:ascii="Times New Roman" w:hAnsi="Times New Roman"/>
          <w:sz w:val="28"/>
        </w:rPr>
        <w:t xml:space="preserve"> – прямом конкуренте типа «</w:t>
      </w:r>
      <w:r>
        <w:rPr>
          <w:rFonts w:ascii="Times New Roman" w:hAnsi="Times New Roman"/>
          <w:i/>
          <w:sz w:val="28"/>
        </w:rPr>
        <w:t>UML/BPMN</w:t>
      </w:r>
      <w:r>
        <w:rPr>
          <w:rFonts w:ascii="Times New Roman" w:hAnsi="Times New Roman"/>
          <w:sz w:val="28"/>
        </w:rPr>
        <w:t xml:space="preserve">-редактор». Продукт </w:t>
      </w:r>
      <w:r>
        <w:rPr>
          <w:rFonts w:ascii="Times New Roman" w:hAnsi="Times New Roman"/>
          <w:i/>
          <w:sz w:val="28"/>
        </w:rPr>
        <w:t>Enterprise Architect</w:t>
      </w:r>
      <w:r>
        <w:rPr>
          <w:rFonts w:ascii="Times New Roman" w:hAnsi="Times New Roman"/>
          <w:sz w:val="28"/>
        </w:rPr>
        <w:t xml:space="preserve"> назван профессиональным </w:t>
      </w:r>
      <w:r>
        <w:rPr>
          <w:rFonts w:ascii="Times New Roman" w:hAnsi="Times New Roman"/>
          <w:i/>
          <w:sz w:val="28"/>
        </w:rPr>
        <w:t>CASE</w:t>
      </w:r>
      <w:r>
        <w:rPr>
          <w:rFonts w:ascii="Times New Roman" w:hAnsi="Times New Roman"/>
          <w:sz w:val="28"/>
        </w:rPr>
        <w:t xml:space="preserve">-инструментом, домен зарегистрирован 04.07.2002, по ЛР1 зафиксировано 9 запросов в месяц; цены и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собраны.</w:t>
      </w:r>
    </w:p>
    <w:p w14:paraId="5DB452B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56 – Карточка конкурента: </w:t>
      </w:r>
      <w:r>
        <w:rPr>
          <w:rFonts w:ascii="Times New Roman" w:hAnsi="Times New Roman"/>
          <w:i/>
          <w:sz w:val="28"/>
        </w:rPr>
        <w:t>bpmn.io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416B8D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9D7185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BCEA3B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0438B5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631A7D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4A002FD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</w:tr>
      <w:tr w14:paraId="5D23CA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E88B0C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2CF20E8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</w:tr>
      <w:tr w14:paraId="45016D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11A783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2F82B90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129 980 визитов в месяц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Website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  <w:r>
              <w:rPr>
                <w:rFonts w:ascii="Times New Roman" w:hAnsi="Times New Roman"/>
                <w:sz w:val="24"/>
                <w:szCs w:val="20"/>
              </w:rPr>
              <w:t>, август 2026 (обновление 17.09.2026))</w:t>
            </w:r>
          </w:p>
        </w:tc>
      </w:tr>
      <w:tr w14:paraId="414AD1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2C1834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34D743A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2F727D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E5517E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518326C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3E7D81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638F0A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61741CB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0B598C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FE684B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797EAA5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страница условий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</w:p>
        </w:tc>
      </w:tr>
      <w:tr w14:paraId="6741AC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567039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5C0281F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bpmn-io/bpmn-js: </w:t>
            </w:r>
            <w:r>
              <w:rPr>
                <w:rFonts w:ascii="Times New Roman" w:hAnsi="Times New Roman"/>
                <w:sz w:val="24"/>
                <w:szCs w:val="20"/>
              </w:rPr>
              <w:t>9 675 звезд, 1 489 форков, обновление 25.09.2026; домен зарегистрирован 13.01.2014</w:t>
            </w:r>
          </w:p>
        </w:tc>
      </w:tr>
      <w:tr w14:paraId="2764DF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D86E2F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1ABEDE5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0E6653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3DAB7B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58C811F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Открытый инструментарий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; 37 запросов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» в месяц - заметный показатель для узкой ниши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.</w:t>
            </w:r>
          </w:p>
        </w:tc>
      </w:tr>
    </w:tbl>
    <w:p w14:paraId="4FA70AFB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56 показана карточка </w:t>
      </w:r>
      <w:r>
        <w:rPr>
          <w:rFonts w:ascii="Times New Roman" w:hAnsi="Times New Roman"/>
          <w:i/>
          <w:sz w:val="28"/>
        </w:rPr>
        <w:t>bpmn.io</w:t>
      </w:r>
      <w:r>
        <w:rPr>
          <w:rFonts w:ascii="Times New Roman" w:hAnsi="Times New Roman"/>
          <w:sz w:val="28"/>
        </w:rPr>
        <w:t xml:space="preserve"> – прямого конкурента типа «</w:t>
      </w:r>
      <w:r>
        <w:rPr>
          <w:rFonts w:ascii="Times New Roman" w:hAnsi="Times New Roman"/>
          <w:i/>
          <w:sz w:val="28"/>
        </w:rPr>
        <w:t>UML/BPMN</w:t>
      </w:r>
      <w:r>
        <w:rPr>
          <w:rFonts w:ascii="Times New Roman" w:hAnsi="Times New Roman"/>
          <w:sz w:val="28"/>
        </w:rPr>
        <w:t xml:space="preserve">-редактор». По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сайт получает 129 980 визитов в месяц, репозиторий </w:t>
      </w:r>
      <w:r>
        <w:rPr>
          <w:rFonts w:ascii="Times New Roman" w:hAnsi="Times New Roman"/>
          <w:i/>
          <w:sz w:val="28"/>
        </w:rPr>
        <w:t>bpmn-io/bpmn-js</w:t>
      </w:r>
      <w:r>
        <w:rPr>
          <w:rFonts w:ascii="Times New Roman" w:hAnsi="Times New Roman"/>
          <w:sz w:val="28"/>
        </w:rPr>
        <w:t xml:space="preserve"> имеет 9 675 звезд и 1 489 форков, а запрос «</w:t>
      </w:r>
      <w:r>
        <w:rPr>
          <w:rFonts w:ascii="Times New Roman" w:hAnsi="Times New Roman"/>
          <w:i/>
          <w:sz w:val="28"/>
        </w:rPr>
        <w:t>bpmn io</w:t>
      </w:r>
      <w:r>
        <w:rPr>
          <w:rFonts w:ascii="Times New Roman" w:hAnsi="Times New Roman"/>
          <w:sz w:val="28"/>
        </w:rPr>
        <w:t>» встречается 37 раз в месяц.</w:t>
      </w:r>
    </w:p>
    <w:p w14:paraId="069A570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57 – Карточка конкурента: </w:t>
      </w:r>
      <w:r>
        <w:rPr>
          <w:rFonts w:ascii="Times New Roman" w:hAnsi="Times New Roman"/>
          <w:i/>
          <w:sz w:val="28"/>
        </w:rPr>
        <w:t>stormbpmn.com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65D568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08B13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84058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3016AA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718FF3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250446A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stormbpmn.com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 (русскоязычный)</w:t>
            </w:r>
          </w:p>
        </w:tc>
      </w:tr>
      <w:tr w14:paraId="1C2C28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09D1DB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568A8C1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 (русскоязычный)</w:t>
            </w:r>
          </w:p>
        </w:tc>
      </w:tr>
      <w:tr w14:paraId="3BC061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527909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39E25AC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домен отсутствует в публичном индексе</w:t>
            </w:r>
          </w:p>
        </w:tc>
      </w:tr>
      <w:tr w14:paraId="52A086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E6B23F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4F50322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639C90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35DDD9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730A0CD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24A8AE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872385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20E8F91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4D48FF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6454CA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5B9A660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страница тарифов не проверялась</w:t>
            </w:r>
          </w:p>
        </w:tc>
      </w:tr>
      <w:tr w14:paraId="519C30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489119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1975A73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Главная страница: платформа процессного управления из семи модулей (редактор, реестр, архитектура, оргструктура, опросы,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, симуляция); домен зарегистрирован 16.03.2022</w:t>
            </w:r>
          </w:p>
        </w:tc>
      </w:tr>
      <w:tr w14:paraId="21BE9D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FF720C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76B1E58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16EE4B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8AAE39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3EE94AF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Русскоязычный сервис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внутри платформы; 2 запроса в месяц в Беларуси; данных о трафике нет.</w:t>
            </w:r>
          </w:p>
        </w:tc>
      </w:tr>
    </w:tbl>
    <w:p w14:paraId="3DC5C872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57 представлена карточка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 – русскоязычного прямого конкурента типа «</w:t>
      </w:r>
      <w:r>
        <w:rPr>
          <w:rFonts w:ascii="Times New Roman" w:hAnsi="Times New Roman"/>
          <w:i/>
          <w:sz w:val="28"/>
        </w:rPr>
        <w:t>UML/BPMN</w:t>
      </w:r>
      <w:r>
        <w:rPr>
          <w:rFonts w:ascii="Times New Roman" w:hAnsi="Times New Roman"/>
          <w:sz w:val="28"/>
        </w:rPr>
        <w:t>-редактор». Главная страница описывает платформу процессного управления из семи модулей, по сервису зафиксировано 2 запроса в месяц в Беларуси, трафик, цены и реклама не собраны.</w:t>
      </w:r>
    </w:p>
    <w:p w14:paraId="4EC364E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58 – Карточка конкурента: </w:t>
      </w:r>
      <w:r>
        <w:rPr>
          <w:rFonts w:ascii="Times New Roman" w:hAnsi="Times New Roman"/>
          <w:i/>
          <w:sz w:val="28"/>
        </w:rPr>
        <w:t>app.diagrams.net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219FEB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902F0E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0E1630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3892B1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F2C2AF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2C78FD1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>; тип: Универсальный редактор, косвенный</w:t>
            </w:r>
          </w:p>
        </w:tc>
      </w:tr>
      <w:tr w14:paraId="2D27D5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EA4DAC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456ACC2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Универсальный редактор, косвенный</w:t>
            </w:r>
          </w:p>
        </w:tc>
      </w:tr>
      <w:tr w14:paraId="2B7319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C292E3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02DE767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>): 8 110 000 визитов в месяц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Website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август 2026 (обновление 17.09.2026));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ЛР1: 7,8 млн (29.09.2026, без снимка экрана)</w:t>
            </w:r>
          </w:p>
        </w:tc>
      </w:tr>
      <w:tr w14:paraId="4673AD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9B2C41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5A1A852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75E4E8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ED58F0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41DDD29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6C0932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9AA552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46920CF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3,8 (2);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3,4 (11);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076F9D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7F0D97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2DD2B4D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Apache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2.0)</w:t>
            </w:r>
          </w:p>
        </w:tc>
      </w:tr>
      <w:tr w14:paraId="418F60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00A6B6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0AC84F1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jgraph/drawio: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8 502 звезды;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jgraph/drawio-desktop: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63 351 звезда, обновление 28.09.2026; домен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зарегистрирован 17.03.2010</w:t>
            </w:r>
          </w:p>
        </w:tc>
      </w:tr>
      <w:tr w14:paraId="49AD2F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47F8A7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1BEF62C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2AA5DD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4071EF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703B367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Главный бесплатный заменитель: второй по визитам в группе (17,2 %),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>» - 1072 запроса в месяц (ЛР1).</w:t>
            </w:r>
          </w:p>
        </w:tc>
      </w:tr>
    </w:tbl>
    <w:p w14:paraId="66616EBB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58 приведена карточка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– косвенного конкурента типа «Универсальный редактор». Сервис полностью бесплатный и открытый (</w:t>
      </w:r>
      <w:r>
        <w:rPr>
          <w:rFonts w:ascii="Times New Roman" w:hAnsi="Times New Roman"/>
          <w:i/>
          <w:sz w:val="28"/>
        </w:rPr>
        <w:t>Apache</w:t>
      </w:r>
      <w:r>
        <w:rPr>
          <w:rFonts w:ascii="Times New Roman" w:hAnsi="Times New Roman"/>
          <w:sz w:val="28"/>
        </w:rPr>
        <w:t xml:space="preserve"> 2.0), по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имеет 8 110 000 визитов в месяц (второе место в группе, 17,2 %), а репозиторий </w:t>
      </w:r>
      <w:r>
        <w:rPr>
          <w:rFonts w:ascii="Times New Roman" w:hAnsi="Times New Roman"/>
          <w:i/>
          <w:sz w:val="28"/>
        </w:rPr>
        <w:t>jgraph/drawio-desktop</w:t>
      </w:r>
      <w:r>
        <w:rPr>
          <w:rFonts w:ascii="Times New Roman" w:hAnsi="Times New Roman"/>
          <w:sz w:val="28"/>
        </w:rPr>
        <w:t xml:space="preserve"> – 63 351 звезду.</w:t>
      </w:r>
    </w:p>
    <w:p w14:paraId="38250477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59 – Карточка конкурента: </w:t>
      </w:r>
      <w:r>
        <w:rPr>
          <w:rFonts w:ascii="Times New Roman" w:hAnsi="Times New Roman"/>
          <w:i/>
          <w:sz w:val="28"/>
        </w:rPr>
        <w:t>lucidchart.com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22A96A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F290F8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544FCF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6778BE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86C15E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459104F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lucidchart.com</w:t>
            </w:r>
            <w:r>
              <w:rPr>
                <w:rFonts w:ascii="Times New Roman" w:hAnsi="Times New Roman"/>
                <w:sz w:val="24"/>
                <w:szCs w:val="20"/>
              </w:rPr>
              <w:t>; тип: Универсальный редактор, косвенный</w:t>
            </w:r>
          </w:p>
        </w:tc>
      </w:tr>
      <w:tr w14:paraId="202179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E29041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268D91D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Универсальный редактор, косвенный</w:t>
            </w:r>
          </w:p>
        </w:tc>
      </w:tr>
      <w:tr w14:paraId="6050BF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F45594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627FEA6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домен отсутствует в публичном индексе</w:t>
            </w:r>
          </w:p>
        </w:tc>
      </w:tr>
      <w:tr w14:paraId="13E2CE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4D40BC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25D5BDE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2AFBB1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F23D1A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1C2DFAD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4D0802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4DA9D4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21D03ED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4,5 (8 988; карточка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Collaboration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Suite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1,5 (116);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291773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75198D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20604A8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Бесплатный: 3 документа;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Individual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 у.е. в месяц;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Team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 у.е. за пользователя в месяц</w:t>
            </w:r>
          </w:p>
        </w:tc>
      </w:tr>
      <w:tr w14:paraId="57EE1A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3B5309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5916BA1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Главная страница не отдается автоматическим запросам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403); домен зарегистрирован 27.09.2008</w:t>
            </w:r>
          </w:p>
        </w:tc>
      </w:tr>
      <w:tr w14:paraId="36FF35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4762DF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24CF125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60A717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7B060D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447F3F2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Сильный бренд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(4,5 при 8 988 отзывах) при низкой оценке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(1,5); 24 запроса в месяц (ЛР1).</w:t>
            </w:r>
          </w:p>
        </w:tc>
      </w:tr>
    </w:tbl>
    <w:p w14:paraId="4425B9E5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59 собраны сведения о </w:t>
      </w:r>
      <w:r>
        <w:rPr>
          <w:rFonts w:ascii="Times New Roman" w:hAnsi="Times New Roman"/>
          <w:i/>
          <w:sz w:val="28"/>
        </w:rPr>
        <w:t>lucidchart.com</w:t>
      </w:r>
      <w:r>
        <w:rPr>
          <w:rFonts w:ascii="Times New Roman" w:hAnsi="Times New Roman"/>
          <w:sz w:val="28"/>
        </w:rPr>
        <w:t xml:space="preserve"> – косвенном конкуренте типа «Универсальный редактор». Рейтинг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составляет 4,5 при 8 988 отзывах, бесплатный тариф ограничен тремя документами, тариф </w:t>
      </w:r>
      <w:r>
        <w:rPr>
          <w:rFonts w:ascii="Times New Roman" w:hAnsi="Times New Roman"/>
          <w:i/>
          <w:sz w:val="28"/>
        </w:rPr>
        <w:t>Individual</w:t>
      </w:r>
      <w:r>
        <w:rPr>
          <w:rFonts w:ascii="Times New Roman" w:hAnsi="Times New Roman"/>
          <w:sz w:val="28"/>
        </w:rPr>
        <w:t xml:space="preserve"> стоит 9 у.е. в месяц, а главная страница недоступна автоматическим запросам (</w:t>
      </w:r>
      <w:r>
        <w:rPr>
          <w:rFonts w:ascii="Times New Roman" w:hAnsi="Times New Roman"/>
          <w:i/>
          <w:sz w:val="28"/>
        </w:rPr>
        <w:t>HTTP</w:t>
      </w:r>
      <w:r>
        <w:rPr>
          <w:rFonts w:ascii="Times New Roman" w:hAnsi="Times New Roman"/>
          <w:sz w:val="28"/>
        </w:rPr>
        <w:t xml:space="preserve"> 403).</w:t>
      </w:r>
    </w:p>
    <w:p w14:paraId="05331EA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60 – Карточка конкурента: </w:t>
      </w:r>
      <w:r>
        <w:rPr>
          <w:rFonts w:ascii="Times New Roman" w:hAnsi="Times New Roman"/>
          <w:i/>
          <w:sz w:val="28"/>
        </w:rPr>
        <w:t>creately.com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5F7DEA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52AEB6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96350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1B0201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C9F9B3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1213C1E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creately.com</w:t>
            </w:r>
            <w:r>
              <w:rPr>
                <w:rFonts w:ascii="Times New Roman" w:hAnsi="Times New Roman"/>
                <w:sz w:val="24"/>
                <w:szCs w:val="20"/>
              </w:rPr>
              <w:t>; тип: Универсальный редактор, косвенный</w:t>
            </w:r>
          </w:p>
        </w:tc>
      </w:tr>
      <w:tr w14:paraId="2D7DE3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6ED272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4304E2C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Универсальный редактор, косвенный</w:t>
            </w:r>
          </w:p>
        </w:tc>
      </w:tr>
      <w:tr w14:paraId="2CE2FE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18ECB6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6E1EC11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683 210 визитов в месяц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Website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  <w:r>
              <w:rPr>
                <w:rFonts w:ascii="Times New Roman" w:hAnsi="Times New Roman"/>
                <w:sz w:val="24"/>
                <w:szCs w:val="20"/>
              </w:rPr>
              <w:t>, август 2026 (обновление 17.09.2026))</w:t>
            </w:r>
          </w:p>
        </w:tc>
      </w:tr>
      <w:tr w14:paraId="43AD77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B4E330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2208B8F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7A68E5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0D9247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555A0B1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7D7744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529C53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4E7F1C8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1,9 (58);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4E959D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37AD06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799B1C3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Около 5–89 у.е. в месяц (15,14–269,54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, курс 3,0285)</w:t>
            </w:r>
          </w:p>
        </w:tc>
      </w:tr>
      <w:tr w14:paraId="5E822B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CBEA07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181E53D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Главная страница: платформа визуальной коллаборации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; домен зарегистрирован 15.07.2008</w:t>
            </w:r>
          </w:p>
        </w:tc>
      </w:tr>
      <w:tr w14:paraId="3A83B0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2DCFDD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3303F96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6DA38D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912F39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171722E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Универсальный редактор среднего масштаба;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1,9 (58 отзывов); 4 запроса в месяц (ЛР1).</w:t>
            </w:r>
          </w:p>
        </w:tc>
      </w:tr>
    </w:tbl>
    <w:p w14:paraId="29FA010F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60 отражена карточка </w:t>
      </w:r>
      <w:r>
        <w:rPr>
          <w:rFonts w:ascii="Times New Roman" w:hAnsi="Times New Roman"/>
          <w:i/>
          <w:sz w:val="28"/>
        </w:rPr>
        <w:t>creately.com</w:t>
      </w:r>
      <w:r>
        <w:rPr>
          <w:rFonts w:ascii="Times New Roman" w:hAnsi="Times New Roman"/>
          <w:sz w:val="28"/>
        </w:rPr>
        <w:t xml:space="preserve"> – косвенного конкурента типа «Универсальный редактор». По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сайт имеет 683 210 визитов в месяц, цены составляют около 5–89 у.е. в месяц (15,14–269,54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), а рейтинг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равен 1,9 по 58 отзывам.</w:t>
      </w:r>
    </w:p>
    <w:p w14:paraId="36738D5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61 – Карточка конкурента: </w:t>
      </w:r>
      <w:r>
        <w:rPr>
          <w:rFonts w:ascii="Times New Roman" w:hAnsi="Times New Roman"/>
          <w:i/>
          <w:sz w:val="28"/>
        </w:rPr>
        <w:t>miro.com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1FAE03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A01369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B971FD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3A6C97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1D5ABD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2D2D359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>; тип: Универсальный редактор, косвенный</w:t>
            </w:r>
          </w:p>
        </w:tc>
      </w:tr>
      <w:tr w14:paraId="02151F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2FBE5B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44A8280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Универсальный редактор, косвенный</w:t>
            </w:r>
          </w:p>
        </w:tc>
      </w:tr>
      <w:tr w14:paraId="57B209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F6105C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4828939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30 640 000 визитов в месяц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Website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  <w:r>
              <w:rPr>
                <w:rFonts w:ascii="Times New Roman" w:hAnsi="Times New Roman"/>
                <w:sz w:val="24"/>
                <w:szCs w:val="20"/>
              </w:rPr>
              <w:t>, август 2026 (обновление 17.09.2026))</w:t>
            </w:r>
          </w:p>
        </w:tc>
      </w:tr>
      <w:tr w14:paraId="7C648A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421709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71E86B2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7DC728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8313C3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53E11A9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282B51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C6A393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722247D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4,6 (13 583);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2,1 (155 отзывов);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1E3A68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0E6983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496AB8A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Бесплатный: 3 доски;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Starter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 у.е.,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Business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 у.е. за участника в месяц при оплате за год</w:t>
            </w:r>
          </w:p>
        </w:tc>
      </w:tr>
      <w:tr w14:paraId="2275EC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1B5EFC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7BBD265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Главная страница: платформа визуальной работы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; на главной странице есть ссылки на магазины приложений; домен зарегистрирован 08.09.1995</w:t>
            </w:r>
          </w:p>
        </w:tc>
      </w:tr>
      <w:tr w14:paraId="48815A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0F9B4A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26954B9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301A4B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586971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375E1A0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Лидер по визитам (65,1 % визитов восьми доменов с данными),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4,6 при 13 583 отзывах; универсальная доска вне продуктовых границ (ЛР1), косвенный заменитель; 1660 запросов в месяц (ЛР1).</w:t>
            </w:r>
          </w:p>
        </w:tc>
      </w:tr>
    </w:tbl>
    <w:p w14:paraId="480F806C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61 описан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– косвенный конкурент типа «Универсальный редактор». Сайт лидирует по визитам (30 640 000 в месяц по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, 65,1 % визитов восьми доменов), имеет рейтинги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4,6 (13 583) 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2,1 (155 отзывов), тарифы </w:t>
      </w:r>
      <w:r>
        <w:rPr>
          <w:rFonts w:ascii="Times New Roman" w:hAnsi="Times New Roman"/>
          <w:i/>
          <w:sz w:val="28"/>
        </w:rPr>
        <w:t>Starter</w:t>
      </w:r>
      <w:r>
        <w:rPr>
          <w:rFonts w:ascii="Times New Roman" w:hAnsi="Times New Roman"/>
          <w:sz w:val="28"/>
        </w:rPr>
        <w:t xml:space="preserve"> 8 и </w:t>
      </w:r>
      <w:r>
        <w:rPr>
          <w:rFonts w:ascii="Times New Roman" w:hAnsi="Times New Roman"/>
          <w:i/>
          <w:sz w:val="28"/>
        </w:rPr>
        <w:t>Business</w:t>
      </w:r>
      <w:r>
        <w:rPr>
          <w:rFonts w:ascii="Times New Roman" w:hAnsi="Times New Roman"/>
          <w:sz w:val="28"/>
        </w:rPr>
        <w:t xml:space="preserve"> 20 у.е.</w:t>
      </w:r>
    </w:p>
    <w:p w14:paraId="7BCA75D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62 – Карточка конкурента: </w:t>
      </w:r>
      <w:r>
        <w:rPr>
          <w:rFonts w:ascii="Times New Roman" w:hAnsi="Times New Roman"/>
          <w:i/>
          <w:sz w:val="28"/>
        </w:rPr>
        <w:t>excalidraw.com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7C5D2E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18B73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C3A871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60E120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DC8515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28E47EC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excalidraw.com</w:t>
            </w:r>
            <w:r>
              <w:rPr>
                <w:rFonts w:ascii="Times New Roman" w:hAnsi="Times New Roman"/>
                <w:sz w:val="24"/>
                <w:szCs w:val="20"/>
              </w:rPr>
              <w:t>; тип: Универсальный редактор, косвенный</w:t>
            </w:r>
          </w:p>
        </w:tc>
      </w:tr>
      <w:tr w14:paraId="4C36EF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7B9864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6362467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Универсальный редактор, косвенный</w:t>
            </w:r>
          </w:p>
        </w:tc>
      </w:tr>
      <w:tr w14:paraId="0E3EF5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287E25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6202533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5 120 000 визитов в месяц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Website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  <w:r>
              <w:rPr>
                <w:rFonts w:ascii="Times New Roman" w:hAnsi="Times New Roman"/>
                <w:sz w:val="24"/>
                <w:szCs w:val="20"/>
              </w:rPr>
              <w:t>, август 2026 (обновление 17.09.2026))</w:t>
            </w:r>
          </w:p>
        </w:tc>
      </w:tr>
      <w:tr w14:paraId="1FD300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06FCDA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7C31DC0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1B5B34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CCB5B7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20814C5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22DEF3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504511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61A8C6C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6D9890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E3121B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1DE8232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страница тарифов не проверялась</w:t>
            </w:r>
          </w:p>
        </w:tc>
      </w:tr>
      <w:tr w14:paraId="30292D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0DF79A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684B69D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excalidraw/excalidraw: </w:t>
            </w:r>
            <w:r>
              <w:rPr>
                <w:rFonts w:ascii="Times New Roman" w:hAnsi="Times New Roman"/>
                <w:sz w:val="24"/>
                <w:szCs w:val="20"/>
              </w:rPr>
              <w:t>133 301 звезда, 15 530 форков, обновление 30.09.2026; домен зарегистрирован 03.01.2020</w:t>
            </w:r>
          </w:p>
        </w:tc>
      </w:tr>
    </w:tbl>
    <w:p w14:paraId="1CE06E26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62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724B0A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vAlign w:val="center"/>
          </w:tcPr>
          <w:p w14:paraId="2F7638C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Поле</w:t>
            </w:r>
          </w:p>
        </w:tc>
        <w:tc>
          <w:tcPr>
            <w:tcW w:w="6133" w:type="dxa"/>
            <w:vAlign w:val="center"/>
          </w:tcPr>
          <w:p w14:paraId="51A1538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</w:tr>
      <w:tr w14:paraId="4695AA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6D0297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6AD3489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0E7AAC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6B8912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21A693A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Крупнейшее открытое сообщество группы; доска с рукописным стилем - косвенный заменитель; 70 запросов в месяц (ЛР1).</w:t>
            </w:r>
          </w:p>
        </w:tc>
      </w:tr>
    </w:tbl>
    <w:p w14:paraId="11A86B07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62 зафиксированы данные по </w:t>
      </w:r>
      <w:r>
        <w:rPr>
          <w:rFonts w:ascii="Times New Roman" w:hAnsi="Times New Roman"/>
          <w:i/>
          <w:sz w:val="28"/>
        </w:rPr>
        <w:t>excalidraw.com</w:t>
      </w:r>
      <w:r>
        <w:rPr>
          <w:rFonts w:ascii="Times New Roman" w:hAnsi="Times New Roman"/>
          <w:sz w:val="28"/>
        </w:rPr>
        <w:t xml:space="preserve"> – косвенному конкуренту типа «Универсальный редактор». По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сайт имеет 5 120 000 визитов в месяц, репозиторий </w:t>
      </w:r>
      <w:r>
        <w:rPr>
          <w:rFonts w:ascii="Times New Roman" w:hAnsi="Times New Roman"/>
          <w:i/>
          <w:sz w:val="28"/>
        </w:rPr>
        <w:t>excalidraw/excalidraw</w:t>
      </w:r>
      <w:r>
        <w:rPr>
          <w:rFonts w:ascii="Times New Roman" w:hAnsi="Times New Roman"/>
          <w:sz w:val="28"/>
        </w:rPr>
        <w:t xml:space="preserve"> – 133 301 звезду и 15 530 форков, что в карточке отмечено как крупнейшее открытое сообщество группы.</w:t>
      </w:r>
    </w:p>
    <w:p w14:paraId="134622D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63 – Карточка конкурента: </w:t>
      </w:r>
      <w:r>
        <w:rPr>
          <w:rFonts w:ascii="Times New Roman" w:hAnsi="Times New Roman"/>
          <w:i/>
          <w:sz w:val="28"/>
        </w:rPr>
        <w:t>dbdiagram.io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7D3694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B2ED9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528EA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79C1B7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1E1317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2733654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dbdiagram.io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348AF7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7AA823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03537A6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46E8DF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236000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7CAAFE4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домен отсутствует в публичном индексе</w:t>
            </w:r>
          </w:p>
        </w:tc>
      </w:tr>
      <w:tr w14:paraId="092E85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EE3588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22C8B75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2E084E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8CC495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30259D1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15CA32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FA81D2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3F720F8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5E22AB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8F90E7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55ACB82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Около 8 у.е. в месяц (24,23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7CDABC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3186CC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0B13421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holistics/dbml: </w:t>
            </w:r>
            <w:r>
              <w:rPr>
                <w:rFonts w:ascii="Times New Roman" w:hAnsi="Times New Roman"/>
                <w:sz w:val="24"/>
                <w:szCs w:val="20"/>
              </w:rPr>
              <w:t>3 708 звезд; домен зарегистрирован 08.08.2018</w:t>
            </w:r>
          </w:p>
        </w:tc>
      </w:tr>
      <w:tr w14:paraId="2E6A76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E8EAAC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7239CC9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0894D1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561333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3CF7C6D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Специализированный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-инструмент; 2 запроса в месяц в Беларуси.</w:t>
            </w:r>
          </w:p>
        </w:tc>
      </w:tr>
    </w:tbl>
    <w:p w14:paraId="6CE11092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63 дана карточка </w:t>
      </w:r>
      <w:r>
        <w:rPr>
          <w:rFonts w:ascii="Times New Roman" w:hAnsi="Times New Roman"/>
          <w:i/>
          <w:sz w:val="28"/>
        </w:rPr>
        <w:t>dbdiagram.io</w:t>
      </w:r>
      <w:r>
        <w:rPr>
          <w:rFonts w:ascii="Times New Roman" w:hAnsi="Times New Roman"/>
          <w:sz w:val="28"/>
        </w:rPr>
        <w:t xml:space="preserve"> – прямого конкурента типа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». Стоимость составляет около 8 у.е. в месяц (24,23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), репозиторий </w:t>
      </w:r>
      <w:r>
        <w:rPr>
          <w:rFonts w:ascii="Times New Roman" w:hAnsi="Times New Roman"/>
          <w:i/>
          <w:sz w:val="28"/>
        </w:rPr>
        <w:t>holistics/dbml</w:t>
      </w:r>
      <w:r>
        <w:rPr>
          <w:rFonts w:ascii="Times New Roman" w:hAnsi="Times New Roman"/>
          <w:sz w:val="28"/>
        </w:rPr>
        <w:t xml:space="preserve"> имеет 3 708 звезд, домен зарегистрирован 08.08.2018, по сервису зафиксировано 2 запроса в месяц в Беларуси.</w:t>
      </w:r>
    </w:p>
    <w:p w14:paraId="50228FC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64 – Карточка конкурента: </w:t>
      </w:r>
      <w:r>
        <w:rPr>
          <w:rFonts w:ascii="Times New Roman" w:hAnsi="Times New Roman"/>
          <w:i/>
          <w:sz w:val="28"/>
        </w:rPr>
        <w:t>drawsql.app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114DD0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8F236D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2E610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01E671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14ECD0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771BD5D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drawsql.app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7E28D3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0A83B8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50FFBDF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424EFE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F3FC8E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4D0B372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домен отсутствует в публичном индексе</w:t>
            </w:r>
          </w:p>
        </w:tc>
      </w:tr>
      <w:tr w14:paraId="20C315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B94A3F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4062938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072276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71C15A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0B779F2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7759CE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032E28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4B28CD5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560C08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B46A8A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70C1CE1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страница тарифов не проверялась</w:t>
            </w:r>
          </w:p>
        </w:tc>
      </w:tr>
      <w:tr w14:paraId="7E3CF5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6B4761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7423032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Домен зарегистрирован 13.05.2018; главная страница: схемы БД из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SQL</w:t>
            </w:r>
          </w:p>
        </w:tc>
      </w:tr>
      <w:tr w14:paraId="1736DA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398172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7CBDC4E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61F83E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E574D2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6636DE3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-инструмент; 2 запроса в месяц в Беларуси; данных о трафике нет.</w:t>
            </w:r>
          </w:p>
        </w:tc>
      </w:tr>
    </w:tbl>
    <w:p w14:paraId="39C3FB11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64 показана карточка </w:t>
      </w:r>
      <w:r>
        <w:rPr>
          <w:rFonts w:ascii="Times New Roman" w:hAnsi="Times New Roman"/>
          <w:i/>
          <w:sz w:val="28"/>
        </w:rPr>
        <w:t>drawsql.app</w:t>
      </w:r>
      <w:r>
        <w:rPr>
          <w:rFonts w:ascii="Times New Roman" w:hAnsi="Times New Roman"/>
          <w:sz w:val="28"/>
        </w:rPr>
        <w:t xml:space="preserve"> – прямого конкурента типа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». Домен зарегистрирован 13.05.2018, по сервису зафиксировано 2 запроса в месяц в Беларуси, данных о трафике нет, а цены и реклама не собраны.</w:t>
      </w:r>
    </w:p>
    <w:p w14:paraId="0B8FD44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65 – Карточка конкурента: </w:t>
      </w:r>
      <w:r>
        <w:rPr>
          <w:rFonts w:ascii="Times New Roman" w:hAnsi="Times New Roman"/>
          <w:i/>
          <w:sz w:val="28"/>
        </w:rPr>
        <w:t>eraser.io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321E76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CEE87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7B97DD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4947BB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5B6F54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66EDBBB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-генерация диаграмм</w:t>
            </w:r>
          </w:p>
        </w:tc>
      </w:tr>
      <w:tr w14:paraId="368330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FE6155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18CE1EE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-генерация диаграмм</w:t>
            </w:r>
          </w:p>
        </w:tc>
      </w:tr>
      <w:tr w14:paraId="648D31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1EA350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710193B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691 130 визитов в месяц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Website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  <w:r>
              <w:rPr>
                <w:rFonts w:ascii="Times New Roman" w:hAnsi="Times New Roman"/>
                <w:sz w:val="24"/>
                <w:szCs w:val="20"/>
              </w:rPr>
              <w:t>, август 2026 (обновление 17.09.2026)); ЛР2-3: 678,5 тыс. (предварительный замер 17–23.09.2026, не подтвержден)</w:t>
            </w:r>
          </w:p>
        </w:tc>
      </w:tr>
      <w:tr w14:paraId="16DE63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7A7F0B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20CA95B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57BA65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C934D7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6A0EE02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2E0387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4CE189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119220D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00CD16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86352A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7566B8D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Около 15–45 у.е. в месяц (45,43–136,28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, курс 3,0285)</w:t>
            </w:r>
          </w:p>
        </w:tc>
      </w:tr>
      <w:tr w14:paraId="6946F5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6D9682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6D7CD6B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Главная страница: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технических диаграмм; домен зарегистрирован 03.10.2014</w:t>
            </w:r>
          </w:p>
        </w:tc>
      </w:tr>
      <w:tr w14:paraId="7EAE7E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24B4EE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7E1ECD1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78250F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7309B4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6EC0DE8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Ближайший по функции заменитель на основе генерации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трафик сопоставим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Creately</w:t>
            </w:r>
            <w:r>
              <w:rPr>
                <w:rFonts w:ascii="Times New Roman" w:hAnsi="Times New Roman"/>
                <w:sz w:val="24"/>
                <w:szCs w:val="20"/>
              </w:rPr>
              <w:t>; 2 запроса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>» в месяц.</w:t>
            </w:r>
          </w:p>
        </w:tc>
      </w:tr>
    </w:tbl>
    <w:p w14:paraId="73861CE0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65 представлена карточка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– конкурента типа «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-генерация диаграмм». По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сайт имеет 691 130 визитов в месяц, цены составляют около 15–45 у.е. в месяц (45,43–136,28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), а в карточке он назван ближайшим по функции заменителем на основе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-генерации.</w:t>
      </w:r>
    </w:p>
    <w:bookmarkEnd w:id="51"/>
    <w:p w14:paraId="40D1498B">
      <w:pPr>
        <w:pStyle w:val="2"/>
        <w:keepNext/>
        <w:pageBreakBefore/>
        <w:spacing w:before="0" w:after="0" w:line="360" w:lineRule="exact"/>
        <w:ind w:left="0" w:firstLine="0"/>
        <w:jc w:val="center"/>
      </w:pPr>
      <w:bookmarkStart w:id="52" w:name="_Toc30622"/>
      <w:bookmarkStart w:id="53" w:name="X04baafd86471df16b279f50668c6bfa612d0f21"/>
      <w:r>
        <w:rPr>
          <w:rFonts w:ascii="Times New Roman" w:hAnsi="Times New Roman"/>
          <w:b/>
          <w:sz w:val="28"/>
        </w:rPr>
        <w:t>Приложение Г</w:t>
      </w:r>
      <w:bookmarkEnd w:id="52"/>
    </w:p>
    <w:p w14:paraId="37FF2673">
      <w:pPr>
        <w:keepNext/>
        <w:spacing w:before="0" w:after="0"/>
        <w:ind w:left="0" w:firstLine="0"/>
        <w:jc w:val="center"/>
      </w:pPr>
      <w:r>
        <w:rPr>
          <w:rFonts w:ascii="Times New Roman" w:hAnsi="Times New Roman"/>
          <w:b w:val="0"/>
          <w:sz w:val="28"/>
        </w:rPr>
        <w:t>(обязательное)</w:t>
      </w:r>
    </w:p>
    <w:p w14:paraId="5272D228">
      <w:pPr>
        <w:keepNext/>
        <w:spacing w:before="0" w:after="360"/>
        <w:ind w:left="0" w:firstLine="0"/>
        <w:jc w:val="center"/>
      </w:pPr>
      <w:r>
        <w:rPr>
          <w:rFonts w:ascii="Times New Roman" w:hAnsi="Times New Roman"/>
          <w:b/>
          <w:sz w:val="28"/>
        </w:rPr>
        <w:t>Перечень файлов работы</w:t>
      </w:r>
    </w:p>
    <w:p w14:paraId="19F53435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66 – Файлы лабораторной работы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3410AF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E0896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Файл или папка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7041E7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Содержание</w:t>
            </w:r>
          </w:p>
        </w:tc>
      </w:tr>
      <w:tr w14:paraId="60A288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F34B0F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ОТЧЕТ_ЛР4_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NotaCode.docx</w:t>
            </w:r>
          </w:p>
        </w:tc>
        <w:tc>
          <w:tcPr>
            <w:tcW w:w="5564" w:type="dxa"/>
            <w:vAlign w:val="center"/>
          </w:tcPr>
          <w:p w14:paraId="2375289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Итоговый документ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СТП БГУИР</w:t>
            </w:r>
          </w:p>
        </w:tc>
      </w:tr>
      <w:tr w14:paraId="2446AE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565DCB2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Excel/ocenka_konkurencii_NotaCode.xlsx</w:t>
            </w:r>
          </w:p>
        </w:tc>
        <w:tc>
          <w:tcPr>
            <w:tcW w:w="5564" w:type="dxa"/>
            <w:vAlign w:val="center"/>
          </w:tcPr>
          <w:p w14:paraId="6746DAD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Рабочая копия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-шаблона с исправлениями Д1–Д6; листы 02–07 заполнены частично</w:t>
            </w:r>
          </w:p>
        </w:tc>
      </w:tr>
      <w:tr w14:paraId="1E496F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6A3D48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Python/lr4_calc.py</w:t>
            </w:r>
          </w:p>
        </w:tc>
        <w:tc>
          <w:tcPr>
            <w:tcW w:w="5564" w:type="dxa"/>
            <w:vAlign w:val="center"/>
          </w:tcPr>
          <w:p w14:paraId="161E2A4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Расчеты по формулам шаблона и методик (основной расчет и вариант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1AF666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2554B5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Python/03_apply_to_excel.py, </w:t>
            </w:r>
            <w:r>
              <w:rPr>
                <w:rFonts w:ascii="Times New Roman" w:hAnsi="Times New Roman"/>
                <w:sz w:val="24"/>
                <w:szCs w:val="20"/>
              </w:rPr>
              <w:t>04_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verify.py</w:t>
            </w:r>
          </w:p>
        </w:tc>
        <w:tc>
          <w:tcPr>
            <w:tcW w:w="5564" w:type="dxa"/>
            <w:vAlign w:val="center"/>
          </w:tcPr>
          <w:p w14:paraId="1D387BE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Перенос данных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сверка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Python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70E1C6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9CDBAD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Python/from_prev_labs.py</w:t>
            </w:r>
          </w:p>
        </w:tc>
        <w:tc>
          <w:tcPr>
            <w:tcW w:w="5564" w:type="dxa"/>
            <w:vAlign w:val="center"/>
          </w:tcPr>
          <w:p w14:paraId="6485823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Реестр данных, ожидаемых из ЛР1 и ЛР2-3</w:t>
            </w:r>
          </w:p>
        </w:tc>
      </w:tr>
      <w:tr w14:paraId="7A3741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096ACF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Python/data/</w:t>
            </w:r>
          </w:p>
        </w:tc>
        <w:tc>
          <w:tcPr>
            <w:tcW w:w="5564" w:type="dxa"/>
            <w:vAlign w:val="center"/>
          </w:tcPr>
          <w:p w14:paraId="4F75EDF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Входные таблицы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</w:p>
        </w:tc>
      </w:tr>
      <w:tr w14:paraId="1B07F6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4D5AF8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Рисунки/</w:t>
            </w:r>
          </w:p>
        </w:tc>
        <w:tc>
          <w:tcPr>
            <w:tcW w:w="5564" w:type="dxa"/>
            <w:vAlign w:val="center"/>
          </w:tcPr>
          <w:p w14:paraId="04BB285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Рисунки отчета</w:t>
            </w:r>
          </w:p>
        </w:tc>
      </w:tr>
      <w:tr w14:paraId="09FC6E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B97356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Python/08_word_variant.py,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results_lr4.json</w:t>
            </w:r>
          </w:p>
        </w:tc>
        <w:tc>
          <w:tcPr>
            <w:tcW w:w="5564" w:type="dxa"/>
            <w:vAlign w:val="center"/>
          </w:tcPr>
          <w:p w14:paraId="12E8D9E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Расчет варианта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матриц и сырых визитов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</w:p>
        </w:tc>
      </w:tr>
      <w:tr w14:paraId="3EEC05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41B867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Python/07_fill_params_sources.py</w:t>
            </w:r>
          </w:p>
        </w:tc>
        <w:tc>
          <w:tcPr>
            <w:tcW w:w="5564" w:type="dxa"/>
            <w:vAlign w:val="center"/>
          </w:tcPr>
          <w:p w14:paraId="1F02866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Название рынка, период, даты обращения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0AC4EC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FA83DA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Python/assumptions.py</w:t>
            </w:r>
          </w:p>
        </w:tc>
        <w:tc>
          <w:tcPr>
            <w:tcW w:w="5564" w:type="dxa"/>
            <w:vAlign w:val="center"/>
          </w:tcPr>
          <w:p w14:paraId="74520CE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Единый журнал допущений (сверка с ЛР2-3)</w:t>
            </w:r>
          </w:p>
        </w:tc>
      </w:tr>
      <w:tr w14:paraId="52EDA5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FA19B1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Python/cards_data.py</w:t>
            </w:r>
          </w:p>
        </w:tc>
        <w:tc>
          <w:tcPr>
            <w:tcW w:w="5564" w:type="dxa"/>
            <w:vAlign w:val="center"/>
          </w:tcPr>
          <w:p w14:paraId="35C7F42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карточек конкурентов</w:t>
            </w:r>
          </w:p>
        </w:tc>
      </w:tr>
      <w:tr w14:paraId="42C1BB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1EC4D5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Материалы_собранные/</w:t>
            </w:r>
          </w:p>
        </w:tc>
        <w:tc>
          <w:tcPr>
            <w:tcW w:w="5564" w:type="dxa"/>
            <w:vAlign w:val="center"/>
          </w:tcPr>
          <w:p w14:paraId="6160344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Исходные выгрузки: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Вордстат,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RDAP</w:t>
            </w:r>
            <w:r>
              <w:rPr>
                <w:rFonts w:ascii="Times New Roman" w:hAnsi="Times New Roman"/>
                <w:sz w:val="24"/>
                <w:szCs w:val="20"/>
              </w:rPr>
              <w:t>, страницы сайтов, журнал закрытых источников</w:t>
            </w:r>
          </w:p>
        </w:tc>
      </w:tr>
      <w:tr w14:paraId="3F541E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D43AB3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Скриншоты/</w:t>
            </w:r>
          </w:p>
        </w:tc>
        <w:tc>
          <w:tcPr>
            <w:tcW w:w="5564" w:type="dxa"/>
            <w:vAlign w:val="center"/>
          </w:tcPr>
          <w:p w14:paraId="480D3FC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Снимки экрана: отказ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(403), Вордстат</w:t>
            </w:r>
          </w:p>
        </w:tc>
      </w:tr>
      <w:bookmarkEnd w:id="53"/>
    </w:tbl>
    <w:p w14:paraId="3966DB22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66 перечислены файлы и папки лабораторной работы с описанием содержимого: итоговый документ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, рабочая копия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-шаблона,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-скрипты расчетов и сверки, входные таблицы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>, рисунки, собранные материалы и скриншоты.</w:t>
      </w:r>
    </w:p>
    <w:p w14:paraId="19293F25"/>
    <w:sectPr>
      <w:headerReference r:id="rId6" w:type="first"/>
      <w:footerReference r:id="rId8" w:type="first"/>
      <w:headerReference r:id="rId5" w:type="default"/>
      <w:footerReference r:id="rId7" w:type="default"/>
      <w:pgSz w:w="11906" w:h="16838"/>
      <w:pgMar w:top="1134" w:right="850" w:bottom="1134" w:left="1701" w:header="720" w:footer="720" w:gutter="0"/>
      <w:cols w:space="720" w:num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86"/>
    <w:family w:val="roman"/>
    <w:pitch w:val="default"/>
    <w:sig w:usb0="E00006FF" w:usb1="420024FF" w:usb2="02000000" w:usb3="00000000" w:csb0="2000019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3921B6">
    <w:pPr>
      <w:jc w:val="right"/>
    </w:pPr>
    <w:r>
      <w:fldChar w:fldCharType="begin"/>
    </w:r>
    <w:r>
      <w:instrText xml:space="preserve">PAGE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353139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6C0E4C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F50DE2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9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590D07"/>
    <w:rsid w:val="00011C8B"/>
    <w:rsid w:val="000E0014"/>
    <w:rsid w:val="001A6A03"/>
    <w:rsid w:val="001D5FFF"/>
    <w:rsid w:val="001E4F93"/>
    <w:rsid w:val="002039B0"/>
    <w:rsid w:val="00234C8B"/>
    <w:rsid w:val="0023604C"/>
    <w:rsid w:val="00287D7C"/>
    <w:rsid w:val="004E29B3"/>
    <w:rsid w:val="00590D07"/>
    <w:rsid w:val="00611D2A"/>
    <w:rsid w:val="00784D58"/>
    <w:rsid w:val="00867DE5"/>
    <w:rsid w:val="008D27B3"/>
    <w:rsid w:val="008D6863"/>
    <w:rsid w:val="00A86426"/>
    <w:rsid w:val="00B86B75"/>
    <w:rsid w:val="00B956BC"/>
    <w:rsid w:val="00BC48D5"/>
    <w:rsid w:val="00C357BC"/>
    <w:rsid w:val="00C36279"/>
    <w:rsid w:val="00C415F6"/>
    <w:rsid w:val="00C87E51"/>
    <w:rsid w:val="00D66BE1"/>
    <w:rsid w:val="00E315A3"/>
    <w:rsid w:val="00E94018"/>
    <w:rsid w:val="00EA57B1"/>
    <w:rsid w:val="45186D07"/>
    <w:rsid w:val="719A19E5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 m:val="1"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99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360" w:lineRule="exact"/>
    </w:pPr>
    <w:rPr>
      <w:rFonts w:ascii="Times New Roman" w:hAnsi="Times New Roman" w:eastAsia="Times New Roman" w:cs="Times New Roman"/>
      <w:color w:val="000000"/>
      <w:sz w:val="28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jc w:val="center"/>
      <w:outlineLvl w:val="0"/>
    </w:pPr>
    <w:rPr>
      <w:b/>
      <w:bCs/>
      <w:caps/>
      <w:sz w:val="28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jc w:val="both"/>
      <w:outlineLvl w:val="1"/>
    </w:pPr>
    <w:rPr>
      <w:b/>
      <w:bCs/>
      <w:sz w:val="28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jc w:val="both"/>
      <w:outlineLvl w:val="2"/>
    </w:pPr>
    <w:rPr>
      <w:b/>
      <w:bCs/>
      <w:sz w:val="28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/>
      <w:outlineLvl w:val="3"/>
    </w:pPr>
    <w:rPr>
      <w:bCs/>
      <w:i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/>
      <w:outlineLvl w:val="4"/>
    </w:pPr>
    <w:rPr>
      <w:iCs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/>
      <w:outlineLvl w:val="5"/>
    </w:p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/>
      <w:outlineLvl w:val="6"/>
    </w:p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/>
      <w:outlineLvl w:val="7"/>
    </w:p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/>
      <w:outlineLvl w:val="8"/>
    </w:pPr>
  </w:style>
  <w:style w:type="character" w:default="1" w:styleId="12">
    <w:name w:val="Default Paragraph Font"/>
    <w:semiHidden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0"/>
  </w:style>
  <w:style w:type="paragraph" w:styleId="14">
    <w:name w:val="Block Text"/>
    <w:basedOn w:val="3"/>
    <w:next w:val="3"/>
    <w:unhideWhenUsed/>
    <w:qFormat/>
    <w:uiPriority w:val="9"/>
    <w:pPr>
      <w:ind w:left="480" w:right="480"/>
      <w:jc w:val="both"/>
    </w:pPr>
  </w:style>
  <w:style w:type="paragraph" w:styleId="15">
    <w:name w:val="caption"/>
    <w:basedOn w:val="1"/>
    <w:link w:val="18"/>
    <w:qFormat/>
    <w:uiPriority w:val="0"/>
    <w:pPr>
      <w:spacing w:after="120"/>
    </w:pPr>
    <w:rPr>
      <w:i/>
    </w:rPr>
  </w:style>
  <w:style w:type="paragraph" w:styleId="16">
    <w:name w:val="Date"/>
    <w:next w:val="3"/>
    <w:qFormat/>
    <w:uiPriority w:val="0"/>
    <w:pPr>
      <w:keepNext/>
      <w:keepLines/>
      <w:spacing w:after="200"/>
      <w:jc w:val="center"/>
    </w:pPr>
    <w:rPr>
      <w:rFonts w:ascii="Times New Roman" w:hAnsi="Times New Roman" w:eastAsia="Times New Roman" w:cs="Times New Roman"/>
      <w:color w:val="000000"/>
      <w:sz w:val="24"/>
      <w:szCs w:val="24"/>
      <w:lang w:val="en-US" w:eastAsia="en-US" w:bidi="ar-SA"/>
    </w:rPr>
  </w:style>
  <w:style w:type="character" w:styleId="17">
    <w:name w:val="footnote reference"/>
    <w:basedOn w:val="18"/>
    <w:uiPriority w:val="0"/>
    <w:rPr>
      <w:rFonts w:ascii="Times New Roman" w:hAnsi="Times New Roman" w:eastAsia="Times New Roman" w:cs="Times New Roman"/>
      <w:color w:val="000000"/>
      <w:vertAlign w:val="superscript"/>
    </w:rPr>
  </w:style>
  <w:style w:type="character" w:customStyle="1" w:styleId="18">
    <w:name w:val="Название объекта Знак"/>
    <w:basedOn w:val="12"/>
    <w:link w:val="15"/>
    <w:uiPriority w:val="0"/>
    <w:rPr>
      <w:rFonts w:ascii="Times New Roman" w:hAnsi="Times New Roman" w:eastAsia="Times New Roman" w:cs="Times New Roman"/>
      <w:color w:val="000000"/>
    </w:rPr>
  </w:style>
  <w:style w:type="paragraph" w:styleId="19">
    <w:name w:val="footnote text"/>
    <w:basedOn w:val="1"/>
    <w:unhideWhenUsed/>
    <w:qFormat/>
    <w:uiPriority w:val="9"/>
  </w:style>
  <w:style w:type="character" w:styleId="20">
    <w:name w:val="Hyperlink"/>
    <w:basedOn w:val="18"/>
    <w:uiPriority w:val="99"/>
    <w:rPr>
      <w:rFonts w:ascii="Times New Roman" w:hAnsi="Times New Roman" w:eastAsia="Times New Roman" w:cs="Times New Roman"/>
      <w:color w:val="000000"/>
    </w:rPr>
  </w:style>
  <w:style w:type="paragraph" w:styleId="21">
    <w:name w:val="Subtitle"/>
    <w:basedOn w:val="22"/>
    <w:next w:val="3"/>
    <w:qFormat/>
    <w:uiPriority w:val="0"/>
    <w:pPr>
      <w:spacing w:before="240"/>
    </w:pPr>
    <w:rPr>
      <w:sz w:val="30"/>
      <w:szCs w:val="30"/>
    </w:rPr>
  </w:style>
  <w:style w:type="paragraph" w:styleId="22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23">
    <w:name w:val="toc 1"/>
    <w:basedOn w:val="1"/>
    <w:next w:val="1"/>
    <w:autoRedefine/>
    <w:uiPriority w:val="39"/>
    <w:pPr>
      <w:spacing w:before="0" w:after="0" w:line="360" w:lineRule="exact"/>
    </w:pPr>
    <w:rPr>
      <w:rFonts w:ascii="Times New Roman" w:hAnsi="Times New Roman" w:eastAsia="Times New Roman" w:cs="Times New Roman"/>
      <w:sz w:val="28"/>
    </w:rPr>
  </w:style>
  <w:style w:type="paragraph" w:styleId="24">
    <w:name w:val="toc 2"/>
    <w:basedOn w:val="1"/>
    <w:next w:val="1"/>
    <w:autoRedefine/>
    <w:uiPriority w:val="39"/>
    <w:pPr>
      <w:spacing w:before="0" w:after="0" w:line="360" w:lineRule="exact"/>
      <w:ind w:left="240"/>
    </w:pPr>
    <w:rPr>
      <w:rFonts w:ascii="Times New Roman" w:hAnsi="Times New Roman" w:eastAsia="Times New Roman" w:cs="Times New Roman"/>
      <w:sz w:val="28"/>
    </w:rPr>
  </w:style>
  <w:style w:type="paragraph" w:customStyle="1" w:styleId="25">
    <w:name w:val="First Paragraph"/>
    <w:basedOn w:val="3"/>
    <w:next w:val="3"/>
    <w:qFormat/>
    <w:uiPriority w:val="0"/>
    <w:pPr>
      <w:ind w:firstLine="709"/>
      <w:jc w:val="both"/>
    </w:pPr>
  </w:style>
  <w:style w:type="paragraph" w:customStyle="1" w:styleId="26">
    <w:name w:val="Compact"/>
    <w:basedOn w:val="3"/>
    <w:qFormat/>
    <w:uiPriority w:val="0"/>
    <w:pPr>
      <w:ind w:firstLine="709"/>
      <w:jc w:val="both"/>
    </w:pPr>
    <w:rPr>
      <w:rFonts w:ascii="Times New Roman" w:hAnsi="Times New Roman"/>
      <w:sz w:val="24"/>
    </w:rPr>
  </w:style>
  <w:style w:type="paragraph" w:customStyle="1" w:styleId="27">
    <w:name w:val="Author"/>
    <w:next w:val="3"/>
    <w:qFormat/>
    <w:uiPriority w:val="0"/>
    <w:pPr>
      <w:keepNext/>
      <w:keepLines/>
      <w:spacing w:after="200"/>
      <w:jc w:val="center"/>
    </w:pPr>
    <w:rPr>
      <w:rFonts w:ascii="Times New Roman" w:hAnsi="Times New Roman" w:eastAsia="Times New Roman" w:cs="Times New Roman"/>
      <w:color w:val="000000"/>
      <w:sz w:val="24"/>
      <w:szCs w:val="24"/>
      <w:lang w:val="en-US" w:eastAsia="en-US" w:bidi="ar-SA"/>
    </w:rPr>
  </w:style>
  <w:style w:type="paragraph" w:customStyle="1" w:styleId="28">
    <w:name w:val="Abstract"/>
    <w:basedOn w:val="1"/>
    <w:next w:val="3"/>
    <w:qFormat/>
    <w:uiPriority w:val="0"/>
    <w:pPr>
      <w:keepNext/>
      <w:keepLines/>
      <w:spacing w:before="300" w:after="300"/>
    </w:pPr>
    <w:rPr>
      <w:sz w:val="20"/>
      <w:szCs w:val="20"/>
    </w:rPr>
  </w:style>
  <w:style w:type="paragraph" w:customStyle="1" w:styleId="29">
    <w:name w:val="Bibliography"/>
    <w:basedOn w:val="1"/>
    <w:qFormat/>
    <w:uiPriority w:val="0"/>
  </w:style>
  <w:style w:type="table" w:customStyle="1" w:styleId="30">
    <w:name w:val="Table"/>
    <w:semiHidden/>
    <w:unhideWhenUsed/>
    <w:qFormat/>
    <w:uiPriority w:val="0"/>
    <w:rPr>
      <w:rFonts w:ascii="Times New Roman" w:hAnsi="Times New Roman" w:eastAsia="Times New Roman" w:cs="Times New Roman"/>
      <w:color w:val="000000"/>
      <w:sz w:val="24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31">
    <w:name w:val="Definition Term"/>
    <w:basedOn w:val="1"/>
    <w:next w:val="32"/>
    <w:uiPriority w:val="0"/>
    <w:pPr>
      <w:keepNext/>
      <w:keepLines/>
    </w:pPr>
    <w:rPr>
      <w:b/>
    </w:rPr>
  </w:style>
  <w:style w:type="paragraph" w:customStyle="1" w:styleId="32">
    <w:name w:val="Definition"/>
    <w:basedOn w:val="1"/>
    <w:uiPriority w:val="0"/>
  </w:style>
  <w:style w:type="paragraph" w:customStyle="1" w:styleId="33">
    <w:name w:val="Table Caption"/>
    <w:basedOn w:val="15"/>
    <w:uiPriority w:val="0"/>
    <w:pPr>
      <w:keepNext/>
    </w:pPr>
  </w:style>
  <w:style w:type="paragraph" w:customStyle="1" w:styleId="34">
    <w:name w:val="Image Caption"/>
    <w:basedOn w:val="15"/>
    <w:qFormat/>
    <w:uiPriority w:val="0"/>
  </w:style>
  <w:style w:type="paragraph" w:customStyle="1" w:styleId="35">
    <w:name w:val="Figure"/>
    <w:basedOn w:val="1"/>
    <w:qFormat/>
    <w:uiPriority w:val="0"/>
  </w:style>
  <w:style w:type="paragraph" w:customStyle="1" w:styleId="36">
    <w:name w:val="Captioned Figure"/>
    <w:basedOn w:val="35"/>
    <w:qFormat/>
    <w:uiPriority w:val="0"/>
    <w:pPr>
      <w:keepNext/>
    </w:pPr>
  </w:style>
  <w:style w:type="character" w:customStyle="1" w:styleId="37">
    <w:name w:val="Verbatim Char"/>
    <w:basedOn w:val="18"/>
    <w:link w:val="38"/>
    <w:uiPriority w:val="0"/>
    <w:rPr>
      <w:rFonts w:ascii="Times New Roman" w:hAnsi="Times New Roman" w:eastAsia="Times New Roman" w:cs="Times New Roman"/>
      <w:color w:val="000000"/>
      <w:sz w:val="22"/>
    </w:rPr>
  </w:style>
  <w:style w:type="paragraph" w:customStyle="1" w:styleId="38">
    <w:name w:val="Source Code"/>
    <w:basedOn w:val="1"/>
    <w:link w:val="37"/>
    <w:uiPriority w:val="0"/>
    <w:pPr>
      <w:wordWrap w:val="0"/>
    </w:pPr>
  </w:style>
  <w:style w:type="character" w:customStyle="1" w:styleId="39">
    <w:name w:val="Section Number"/>
    <w:basedOn w:val="18"/>
    <w:qFormat/>
    <w:uiPriority w:val="0"/>
    <w:rPr>
      <w:rFonts w:ascii="Times New Roman" w:hAnsi="Times New Roman" w:eastAsia="Times New Roman" w:cs="Times New Roman"/>
      <w:color w:val="000000"/>
    </w:rPr>
  </w:style>
  <w:style w:type="paragraph" w:customStyle="1" w:styleId="40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b w:val="0"/>
      <w:bCs w:val="0"/>
    </w:rPr>
  </w:style>
  <w:style w:type="character" w:customStyle="1" w:styleId="41">
    <w:name w:val="KeywordTok"/>
    <w:basedOn w:val="37"/>
    <w:qFormat/>
    <w:uiPriority w:val="0"/>
    <w:rPr>
      <w:rFonts w:ascii="Times New Roman" w:hAnsi="Times New Roman" w:eastAsia="Times New Roman" w:cs="Times New Roman"/>
      <w:b/>
      <w:color w:val="007020"/>
      <w:sz w:val="22"/>
    </w:rPr>
  </w:style>
  <w:style w:type="character" w:customStyle="1" w:styleId="42">
    <w:name w:val="DataTypeTok"/>
    <w:basedOn w:val="37"/>
    <w:uiPriority w:val="0"/>
    <w:rPr>
      <w:rFonts w:ascii="Times New Roman" w:hAnsi="Times New Roman" w:eastAsia="Times New Roman" w:cs="Times New Roman"/>
      <w:color w:val="902000"/>
      <w:sz w:val="22"/>
    </w:rPr>
  </w:style>
  <w:style w:type="character" w:customStyle="1" w:styleId="43">
    <w:name w:val="DecValTok"/>
    <w:basedOn w:val="37"/>
    <w:qFormat/>
    <w:uiPriority w:val="0"/>
    <w:rPr>
      <w:rFonts w:ascii="Times New Roman" w:hAnsi="Times New Roman" w:eastAsia="Times New Roman" w:cs="Times New Roman"/>
      <w:color w:val="40A070"/>
      <w:sz w:val="22"/>
    </w:rPr>
  </w:style>
  <w:style w:type="character" w:customStyle="1" w:styleId="44">
    <w:name w:val="BaseNTok"/>
    <w:basedOn w:val="37"/>
    <w:qFormat/>
    <w:uiPriority w:val="0"/>
    <w:rPr>
      <w:rFonts w:ascii="Times New Roman" w:hAnsi="Times New Roman" w:eastAsia="Times New Roman" w:cs="Times New Roman"/>
      <w:color w:val="40A070"/>
      <w:sz w:val="22"/>
    </w:rPr>
  </w:style>
  <w:style w:type="character" w:customStyle="1" w:styleId="45">
    <w:name w:val="FloatTok"/>
    <w:basedOn w:val="37"/>
    <w:uiPriority w:val="0"/>
    <w:rPr>
      <w:rFonts w:ascii="Times New Roman" w:hAnsi="Times New Roman" w:eastAsia="Times New Roman" w:cs="Times New Roman"/>
      <w:color w:val="40A070"/>
      <w:sz w:val="22"/>
    </w:rPr>
  </w:style>
  <w:style w:type="character" w:customStyle="1" w:styleId="46">
    <w:name w:val="ConstantTok"/>
    <w:basedOn w:val="37"/>
    <w:uiPriority w:val="0"/>
    <w:rPr>
      <w:rFonts w:ascii="Times New Roman" w:hAnsi="Times New Roman" w:eastAsia="Times New Roman" w:cs="Times New Roman"/>
      <w:color w:val="880000"/>
      <w:sz w:val="22"/>
    </w:rPr>
  </w:style>
  <w:style w:type="character" w:customStyle="1" w:styleId="47">
    <w:name w:val="CharTok"/>
    <w:basedOn w:val="37"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48">
    <w:name w:val="SpecialCharTok"/>
    <w:basedOn w:val="37"/>
    <w:qFormat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49">
    <w:name w:val="StringTok"/>
    <w:basedOn w:val="37"/>
    <w:qFormat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50">
    <w:name w:val="VerbatimStringTok"/>
    <w:basedOn w:val="37"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51">
    <w:name w:val="SpecialStringTok"/>
    <w:basedOn w:val="37"/>
    <w:uiPriority w:val="0"/>
    <w:rPr>
      <w:rFonts w:ascii="Times New Roman" w:hAnsi="Times New Roman" w:eastAsia="Times New Roman" w:cs="Times New Roman"/>
      <w:color w:val="BB6688"/>
      <w:sz w:val="22"/>
    </w:rPr>
  </w:style>
  <w:style w:type="character" w:customStyle="1" w:styleId="52">
    <w:name w:val="ImportTok"/>
    <w:basedOn w:val="37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53">
    <w:name w:val="CommentTok"/>
    <w:basedOn w:val="37"/>
    <w:uiPriority w:val="0"/>
    <w:rPr>
      <w:rFonts w:ascii="Times New Roman" w:hAnsi="Times New Roman" w:eastAsia="Times New Roman" w:cs="Times New Roman"/>
      <w:i/>
      <w:color w:val="60A0B0"/>
      <w:sz w:val="22"/>
    </w:rPr>
  </w:style>
  <w:style w:type="character" w:customStyle="1" w:styleId="54">
    <w:name w:val="DocumentationTok"/>
    <w:basedOn w:val="37"/>
    <w:uiPriority w:val="0"/>
    <w:rPr>
      <w:rFonts w:ascii="Times New Roman" w:hAnsi="Times New Roman" w:eastAsia="Times New Roman" w:cs="Times New Roman"/>
      <w:i/>
      <w:color w:val="BA2121"/>
      <w:sz w:val="22"/>
    </w:rPr>
  </w:style>
  <w:style w:type="character" w:customStyle="1" w:styleId="55">
    <w:name w:val="AnnotationTok"/>
    <w:basedOn w:val="37"/>
    <w:qFormat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56">
    <w:name w:val="CommentVarTok"/>
    <w:basedOn w:val="37"/>
    <w:qFormat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57">
    <w:name w:val="OtherTok"/>
    <w:basedOn w:val="37"/>
    <w:qFormat/>
    <w:uiPriority w:val="0"/>
    <w:rPr>
      <w:rFonts w:ascii="Times New Roman" w:hAnsi="Times New Roman" w:eastAsia="Times New Roman" w:cs="Times New Roman"/>
      <w:color w:val="007020"/>
      <w:sz w:val="22"/>
    </w:rPr>
  </w:style>
  <w:style w:type="character" w:customStyle="1" w:styleId="58">
    <w:name w:val="FunctionTok"/>
    <w:basedOn w:val="37"/>
    <w:qFormat/>
    <w:uiPriority w:val="0"/>
    <w:rPr>
      <w:rFonts w:ascii="Times New Roman" w:hAnsi="Times New Roman" w:eastAsia="Times New Roman" w:cs="Times New Roman"/>
      <w:color w:val="06287E"/>
      <w:sz w:val="22"/>
    </w:rPr>
  </w:style>
  <w:style w:type="character" w:customStyle="1" w:styleId="59">
    <w:name w:val="VariableTok"/>
    <w:basedOn w:val="37"/>
    <w:qFormat/>
    <w:uiPriority w:val="0"/>
    <w:rPr>
      <w:rFonts w:ascii="Times New Roman" w:hAnsi="Times New Roman" w:eastAsia="Times New Roman" w:cs="Times New Roman"/>
      <w:color w:val="19177C"/>
      <w:sz w:val="22"/>
    </w:rPr>
  </w:style>
  <w:style w:type="character" w:customStyle="1" w:styleId="60">
    <w:name w:val="ControlFlowTok"/>
    <w:basedOn w:val="37"/>
    <w:qFormat/>
    <w:uiPriority w:val="0"/>
    <w:rPr>
      <w:rFonts w:ascii="Times New Roman" w:hAnsi="Times New Roman" w:eastAsia="Times New Roman" w:cs="Times New Roman"/>
      <w:b/>
      <w:color w:val="007020"/>
      <w:sz w:val="22"/>
    </w:rPr>
  </w:style>
  <w:style w:type="character" w:customStyle="1" w:styleId="61">
    <w:name w:val="OperatorTok"/>
    <w:basedOn w:val="37"/>
    <w:qFormat/>
    <w:uiPriority w:val="0"/>
    <w:rPr>
      <w:rFonts w:ascii="Times New Roman" w:hAnsi="Times New Roman" w:eastAsia="Times New Roman" w:cs="Times New Roman"/>
      <w:color w:val="666666"/>
      <w:sz w:val="22"/>
    </w:rPr>
  </w:style>
  <w:style w:type="character" w:customStyle="1" w:styleId="62">
    <w:name w:val="BuiltInTok"/>
    <w:basedOn w:val="37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63">
    <w:name w:val="ExtensionTok"/>
    <w:basedOn w:val="37"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64">
    <w:name w:val="PreprocessorTok"/>
    <w:basedOn w:val="37"/>
    <w:uiPriority w:val="0"/>
    <w:rPr>
      <w:rFonts w:ascii="Times New Roman" w:hAnsi="Times New Roman" w:eastAsia="Times New Roman" w:cs="Times New Roman"/>
      <w:color w:val="BC7A00"/>
      <w:sz w:val="22"/>
    </w:rPr>
  </w:style>
  <w:style w:type="character" w:customStyle="1" w:styleId="65">
    <w:name w:val="AttributeTok"/>
    <w:basedOn w:val="37"/>
    <w:uiPriority w:val="0"/>
    <w:rPr>
      <w:rFonts w:ascii="Times New Roman" w:hAnsi="Times New Roman" w:eastAsia="Times New Roman" w:cs="Times New Roman"/>
      <w:color w:val="7D9029"/>
      <w:sz w:val="22"/>
    </w:rPr>
  </w:style>
  <w:style w:type="character" w:customStyle="1" w:styleId="66">
    <w:name w:val="RegionMarkerTok"/>
    <w:basedOn w:val="37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67">
    <w:name w:val="InformationTok"/>
    <w:basedOn w:val="37"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68">
    <w:name w:val="WarningTok"/>
    <w:basedOn w:val="37"/>
    <w:qFormat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69">
    <w:name w:val="AlertTok"/>
    <w:basedOn w:val="37"/>
    <w:qFormat/>
    <w:uiPriority w:val="0"/>
    <w:rPr>
      <w:rFonts w:ascii="Times New Roman" w:hAnsi="Times New Roman" w:eastAsia="Times New Roman" w:cs="Times New Roman"/>
      <w:b/>
      <w:color w:val="FF0000"/>
      <w:sz w:val="22"/>
    </w:rPr>
  </w:style>
  <w:style w:type="character" w:customStyle="1" w:styleId="70">
    <w:name w:val="ErrorTok"/>
    <w:basedOn w:val="37"/>
    <w:uiPriority w:val="0"/>
    <w:rPr>
      <w:rFonts w:ascii="Times New Roman" w:hAnsi="Times New Roman" w:eastAsia="Times New Roman" w:cs="Times New Roman"/>
      <w:b/>
      <w:color w:val="FF0000"/>
      <w:sz w:val="22"/>
    </w:rPr>
  </w:style>
  <w:style w:type="character" w:customStyle="1" w:styleId="71">
    <w:name w:val="NormalTok"/>
    <w:basedOn w:val="37"/>
    <w:uiPriority w:val="0"/>
    <w:rPr>
      <w:rFonts w:ascii="Times New Roman" w:hAnsi="Times New Roman" w:eastAsia="Times New Roman" w:cs="Times New Roman"/>
      <w:color w:val="000000"/>
      <w:sz w:val="22"/>
    </w:rPr>
  </w:style>
  <w:style w:type="paragraph" w:customStyle="1" w:styleId="72">
    <w:name w:val="Оглавление 11"/>
    <w:qFormat/>
    <w:uiPriority w:val="0"/>
    <w:pPr>
      <w:spacing w:after="0" w:line="360" w:lineRule="exact"/>
    </w:pPr>
    <w:rPr>
      <w:rFonts w:ascii="Times New Roman" w:hAnsi="Times New Roman" w:eastAsiaTheme="minorHAnsi" w:cstheme="minorBidi"/>
      <w:color w:val="000000"/>
      <w:sz w:val="28"/>
      <w:szCs w:val="24"/>
      <w:lang w:val="en-US" w:eastAsia="en-US" w:bidi="ar-SA"/>
    </w:rPr>
  </w:style>
  <w:style w:type="paragraph" w:customStyle="1" w:styleId="73">
    <w:name w:val="Оглавление 21"/>
    <w:uiPriority w:val="0"/>
    <w:pPr>
      <w:spacing w:after="0" w:line="360" w:lineRule="exact"/>
      <w:ind w:left="283"/>
    </w:pPr>
    <w:rPr>
      <w:rFonts w:ascii="Times New Roman" w:hAnsi="Times New Roman" w:eastAsiaTheme="minorHAnsi" w:cstheme="minorBidi"/>
      <w:color w:val="000000"/>
      <w:sz w:val="28"/>
      <w:szCs w:val="24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80</Pages>
  <Words>14671</Words>
  <Characters>91414</Characters>
  <Lines>4667</Lines>
  <Paragraphs>2384</Paragraphs>
  <TotalTime>0</TotalTime>
  <ScaleCrop>false</ScaleCrop>
  <LinksUpToDate>false</LinksUpToDate>
  <CharactersWithSpaces>103949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2026-10-03T12:47:00Z</dcterms:created>
  <dc:creator>К. А. Хаджинова</dc:creator>
  <cp:lastModifiedBy>User</cp:lastModifiedBy>
  <dcterms:modified xsi:type="dcterms:W3CDTF">2026-10-07T07:26:24Z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2DFAE726536F4E06B92BA0E085979221_12</vt:lpwstr>
  </property>
</Properties>
</file>