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«Белорусский государственный университет информатики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Обособленное подразделение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практическому занятию №2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на тему «WBS-диаграмма и график Ганта»</w:t>
      </w:r>
    </w:p>
    <w:p>
      <w:pPr>
        <w:jc w:val="center"/>
      </w:pPr>
      <w:r>
        <w:rPr>
          <w:rFonts w:ascii="Times New Roman" w:hAnsi="Times New Roman"/>
          <w:b w:val="0"/>
          <w:i/>
          <w:sz w:val="28"/>
        </w:rPr>
        <w:t>(на примере проекта DiagramCode; метод критического пути, CPM)</w:t>
      </w:r>
    </w:p>
    <w:p/>
    <w:p/>
    <w:p/>
    <w:p/>
    <w:p>
      <w:r>
        <w:rPr>
          <w:rFonts w:ascii="Times New Roman" w:hAnsi="Times New Roman"/>
          <w:b w:val="0"/>
          <w:i w:val="0"/>
          <w:sz w:val="28"/>
        </w:rPr>
        <w:t>Слушатель гр. 60121                                                       Хаджинова К. А.</w:t>
      </w:r>
    </w:p>
    <w:p>
      <w:r>
        <w:rPr>
          <w:rFonts w:ascii="Times New Roman" w:hAnsi="Times New Roman"/>
          <w:b w:val="0"/>
          <w:i w:val="0"/>
          <w:sz w:val="28"/>
        </w:rPr>
        <w:t>Руководитель                                                                 И. 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МИНСК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/>
    <w:p>
      <w:r>
        <w:fldChar w:fldCharType="begin"/>
        <w:instrText xml:space="preserve">TOC \o "1-2" \h \z \u</w:instrText>
        <w:fldChar w:fldCharType="separate"/>
        <w:t>Нажми правой кнопкой -&gt; Обновить поле, чтобы собрать оглавление</w:t>
        <w:fldChar w:fldCharType="end"/>
      </w:r>
    </w:p>
    <w:p>
      <w:r>
        <w:br w:type="page"/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Приобретение практических навыков построения иерархической структуры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— </w:t>
      </w:r>
      <w:r>
        <w:rPr>
          <w:rFonts w:ascii="Times New Roman" w:hAnsi="Times New Roman"/>
          <w:i/>
          <w:sz w:val="28"/>
        </w:rPr>
        <w:t>Work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Breakdown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Structure</w:t>
      </w:r>
      <w:r>
        <w:rPr>
          <w:rFonts w:ascii="Times New Roman" w:hAnsi="Times New Roman"/>
          <w:i w:val="0"/>
          <w:sz w:val="28"/>
        </w:rPr>
        <w:t xml:space="preserve">) и календарного плана проекта в виде графика Ганта с расчётом критического пути методом 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Critical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Path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</w:t>
      </w:r>
      <w:r>
        <w:rPr>
          <w:rFonts w:ascii="Times New Roman" w:hAnsi="Times New Roman"/>
          <w:i w:val="0"/>
          <w:sz w:val="28"/>
        </w:rPr>
        <w:t xml:space="preserve">), с использованием готового </w:t>
      </w:r>
      <w:r>
        <w:rPr>
          <w:rFonts w:ascii="Times New Roman" w:hAnsi="Times New Roman"/>
          <w:i/>
          <w:sz w:val="28"/>
        </w:rPr>
        <w:t>Excel-</w:t>
      </w:r>
      <w:r>
        <w:rPr>
          <w:rFonts w:ascii="Times New Roman" w:hAnsi="Times New Roman"/>
          <w:i w:val="0"/>
          <w:sz w:val="28"/>
        </w:rPr>
        <w:t xml:space="preserve">инструмента на основе условного форматирования, на примере реального проекта </w:t>
      </w:r>
      <w:r>
        <w:rPr>
          <w:rFonts w:ascii="Times New Roman" w:hAnsi="Times New Roman"/>
          <w:i/>
          <w:sz w:val="28"/>
        </w:rPr>
        <w:t>DiagramCode.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2.1 Обзор предметной области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Рассматривается курсовой срез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(Волна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) — минимальный набор работ, необходимый для защиты курсовой работы: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парсер,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 с валидацией и рендером, версионирование и аутентификация, а также интеграция всего перечисленного в единое веб-приложение (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FastAPI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с редактором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>).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2.2 Теоретические сведения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Календарно-сетевое планирование — процесс составления расписания работ проекта, включающий перечень работ, их логические взаимосвязи, исполнителей и продолжительность. 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Work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Breakdown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Structure</w:t>
      </w:r>
      <w:r>
        <w:rPr>
          <w:rFonts w:ascii="Times New Roman" w:hAnsi="Times New Roman"/>
          <w:i w:val="0"/>
          <w:sz w:val="28"/>
        </w:rPr>
        <w:t xml:space="preserve">) — иерархическая декомпозиция проекта на управляемые компоненты; работы, не включённые в 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, не считаются работами проекта.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Метод критического пути (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) состоит из прямого и обратного прохода по сети работ. Прямой проход вычисляет для каждой работы ранний старт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Early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Start</w:t>
      </w:r>
      <w:r>
        <w:rPr>
          <w:rFonts w:ascii="Times New Roman" w:hAnsi="Times New Roman"/>
          <w:i w:val="0"/>
          <w:sz w:val="28"/>
        </w:rPr>
        <w:t xml:space="preserve">) и ранний финиш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Early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Finish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+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, где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 — длительность работы, а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работы равен наибольшему из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 её предшественников (или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, если предшественников нет). Обратный проход вычисляет поздний финиш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Late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Finish</w:t>
      </w:r>
      <w:r>
        <w:rPr>
          <w:rFonts w:ascii="Times New Roman" w:hAnsi="Times New Roman"/>
          <w:i w:val="0"/>
          <w:sz w:val="28"/>
        </w:rPr>
        <w:t xml:space="preserve">) и поздний старт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Late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Start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-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i w:val="0"/>
          <w:sz w:val="28"/>
        </w:rPr>
        <w:t xml:space="preserve">, а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работы равен наименьшему из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её последователей (или общей длительности проекта, если последователей нет). Разница </w:t>
      </w:r>
      <w:r>
        <w:rPr>
          <w:rFonts w:ascii="Times New Roman" w:hAnsi="Times New Roman"/>
          <w:i/>
          <w:sz w:val="28"/>
        </w:rPr>
        <w:t>TF</w:t>
      </w:r>
      <w:r>
        <w:rPr>
          <w:rFonts w:ascii="Times New Roman" w:hAnsi="Times New Roman"/>
          <w:i w:val="0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 -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 называется резервом (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float</w:t>
      </w:r>
      <w:r>
        <w:rPr>
          <w:rFonts w:ascii="Times New Roman" w:hAnsi="Times New Roman"/>
          <w:i w:val="0"/>
          <w:sz w:val="28"/>
        </w:rPr>
        <w:t>) — запасом времени, на который можно задержать работу без сдвига всего проекта; работы с нулевым резервом образуют критический путь — самую длинную цепочку работ, определяющую минимальный срок проекта.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2.3 Построение WBS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Курсовой срез декомпозирован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работ: подготовка (требования и архитектура, проектирование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грамматики и модели данных, настройка окружения разработки и </w:t>
      </w:r>
      <w:r>
        <w:rPr>
          <w:rFonts w:ascii="Times New Roman" w:hAnsi="Times New Roman"/>
          <w:i/>
          <w:sz w:val="28"/>
        </w:rPr>
        <w:t>CI</w:t>
      </w:r>
      <w:r>
        <w:rPr>
          <w:rFonts w:ascii="Times New Roman" w:hAnsi="Times New Roman"/>
          <w:i w:val="0"/>
          <w:sz w:val="28"/>
        </w:rPr>
        <w:t xml:space="preserve">), разработка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(реализация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парсера, модель данных и репозитории,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аутентификация),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диаграмм и версий, </w:t>
      </w:r>
      <w:r>
        <w:rPr>
          <w:rFonts w:ascii="Times New Roman" w:hAnsi="Times New Roman"/>
          <w:i/>
          <w:sz w:val="28"/>
        </w:rPr>
        <w:t>IDE-</w:t>
      </w:r>
      <w:r>
        <w:rPr>
          <w:rFonts w:ascii="Times New Roman" w:hAnsi="Times New Roman"/>
          <w:i w:val="0"/>
          <w:sz w:val="28"/>
        </w:rPr>
        <w:t xml:space="preserve">оболочка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 xml:space="preserve">, канвас рендера с интеграцией </w:t>
      </w:r>
      <w:r>
        <w:rPr>
          <w:rFonts w:ascii="Times New Roman" w:hAnsi="Times New Roman"/>
          <w:i/>
          <w:sz w:val="28"/>
        </w:rPr>
        <w:t>Run/Save/Export</w:t>
      </w:r>
      <w:r>
        <w:rPr>
          <w:rFonts w:ascii="Times New Roman" w:hAnsi="Times New Roman"/>
          <w:i w:val="0"/>
          <w:sz w:val="28"/>
        </w:rPr>
        <w:t xml:space="preserve">) и тестирование с подготовкой к защите. Иерархическая структура работ показана на рисунке </w:t>
      </w:r>
      <w:r>
        <w:rPr>
          <w:rFonts w:ascii="Times New Roman" w:hAnsi="Times New Roman"/>
          <w:i/>
          <w:sz w:val="28"/>
        </w:rPr>
        <w:t>2.1.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98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диаграмма-Diagram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Рисунок 2.1 – WBS-диаграмма проекта DiagramCode (4 этапа, 12 работ)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2.4 Расчёт критического пути (CPM)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Для каждой из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 определены длительность и предшественники, после чего выполнен расчёт прямого и обратного прохода. Результат расчёта, независимо проверенный как встроенными формулами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, так и отдельным скриптом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verify_cpm.py</w:t>
      </w:r>
      <w:r>
        <w:rPr>
          <w:rFonts w:ascii="Times New Roman" w:hAnsi="Times New Roman"/>
          <w:i w:val="0"/>
          <w:sz w:val="28"/>
        </w:rPr>
        <w:t xml:space="preserve"> — без использования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), приведён в таблице </w:t>
      </w:r>
      <w:r>
        <w:rPr>
          <w:rFonts w:ascii="Times New Roman" w:hAnsi="Times New Roman"/>
          <w:i/>
          <w:sz w:val="28"/>
        </w:rPr>
        <w:t>2.1.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Работа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Пред.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ES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EF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LS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LF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Резерв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Крит. путь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Требования и архитектура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Проектирование DSL-грамматики и модели данных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Настройка окружения разработки и CI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Реализация DSL-парсера (лексер, AST)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Модель данных и репозитории (SQLAlchemy)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2, 3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Нотация ERD: валидация и рендер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Аутентификация (JWT, bcrypt)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REST API диаграмм и версий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6, 7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IDE-оболочка: React + Monaco редактор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Канвас рендера, интеграция Run/Save/Export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8, 9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Тестирование (pytest + Jest, интеграция)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Подготовка и защита курсовой (РПЗ, демо)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36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39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997"/>
          </w:tcPr>
          <w:p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Общая длительность проекта — 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 рабочих дней (сумма длительностей работ критического пути: </w:t>
      </w:r>
      <w:r>
        <w:rPr>
          <w:rFonts w:ascii="Times New Roman" w:hAnsi="Times New Roman"/>
          <w:i/>
          <w:sz w:val="28"/>
        </w:rPr>
        <w:t>5+4+6+5+6+5+4+3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; в таблице выше </w:t>
      </w:r>
      <w:r>
        <w:rPr>
          <w:rFonts w:ascii="Times New Roman" w:hAnsi="Times New Roman"/>
          <w:i/>
          <w:sz w:val="28"/>
        </w:rPr>
        <w:t>EF/LF</w:t>
      </w:r>
      <w:r>
        <w:rPr>
          <w:rFonts w:ascii="Times New Roman" w:hAnsi="Times New Roman"/>
          <w:i w:val="0"/>
          <w:sz w:val="28"/>
        </w:rPr>
        <w:t xml:space="preserve"> последней работы показаны как </w:t>
      </w:r>
      <w:r>
        <w:rPr>
          <w:rFonts w:ascii="Times New Roman" w:hAnsi="Times New Roman"/>
          <w:i/>
          <w:sz w:val="28"/>
        </w:rPr>
        <w:t>39</w:t>
      </w:r>
      <w:r>
        <w:rPr>
          <w:rFonts w:ascii="Times New Roman" w:hAnsi="Times New Roman"/>
          <w:i w:val="0"/>
          <w:sz w:val="28"/>
        </w:rPr>
        <w:t xml:space="preserve"> — это внутренняя нумерация формул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, где отсчёт начинается с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>=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, а не количество дней). Критический путь: работы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; работы 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5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7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9</w:t>
      </w:r>
      <w:r>
        <w:rPr>
          <w:rFonts w:ascii="Times New Roman" w:hAnsi="Times New Roman"/>
          <w:i w:val="0"/>
          <w:sz w:val="28"/>
        </w:rPr>
        <w:t xml:space="preserve"> обладают резервом и не входят в критический путь, то есть их можно задержать в пределах резерва без риска сдвинуть срок защиты.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2.5 Построение графика Ганта в электронной таблице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Расчёт из таблицы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 xml:space="preserve"> внесён в лист «ТАБЛИЦА ДАННЫХ» файла Планировщик проекта - </w:t>
      </w:r>
      <w:r>
        <w:rPr>
          <w:rFonts w:ascii="Times New Roman" w:hAnsi="Times New Roman"/>
          <w:i/>
          <w:sz w:val="28"/>
        </w:rPr>
        <w:t>DiagramCode.xlsx</w:t>
      </w:r>
      <w:r>
        <w:rPr>
          <w:rFonts w:ascii="Times New Roman" w:hAnsi="Times New Roman"/>
          <w:i w:val="0"/>
          <w:sz w:val="28"/>
        </w:rPr>
        <w:t xml:space="preserve"> формулами (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, резерв и признак критического пути пересчитываются автоматически). Лист «Планировщик проекта» того же файла отображает график Ганта средствами условного форматирования: каждая строка соответствует одной работе, а закрашенные ячейки — периоду её выполнения; лист не требует ручного построения диаграммы, полосы рисуются автоматически по данным первого листа (см. рисунок </w:t>
      </w:r>
      <w:r>
        <w:rPr>
          <w:rFonts w:ascii="Times New Roman" w:hAnsi="Times New Roman"/>
          <w:i/>
          <w:sz w:val="28"/>
        </w:rPr>
        <w:t>2.2</w:t>
      </w:r>
      <w:r>
        <w:rPr>
          <w:rFonts w:ascii="Times New Roman" w:hAnsi="Times New Roman"/>
          <w:i w:val="0"/>
          <w:sz w:val="28"/>
        </w:rPr>
        <w:t>).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Тот же расчёт дополнительно подготовлен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Таблиц (файл </w:t>
      </w:r>
      <w:r>
        <w:rPr>
          <w:rFonts w:ascii="Times New Roman" w:hAnsi="Times New Roman"/>
          <w:i/>
          <w:sz w:val="28"/>
        </w:rPr>
        <w:t>google-sheets/1</w:t>
      </w:r>
      <w:r>
        <w:rPr>
          <w:rFonts w:ascii="Times New Roman" w:hAnsi="Times New Roman"/>
          <w:i w:val="0"/>
          <w:sz w:val="28"/>
        </w:rPr>
        <w:t xml:space="preserve"> - </w:t>
      </w:r>
      <w:r>
        <w:rPr>
          <w:rFonts w:ascii="Times New Roman" w:hAnsi="Times New Roman"/>
          <w:i/>
          <w:sz w:val="28"/>
        </w:rPr>
        <w:t>WBS-</w:t>
      </w:r>
      <w:r>
        <w:rPr>
          <w:rFonts w:ascii="Times New Roman" w:hAnsi="Times New Roman"/>
          <w:i w:val="0"/>
          <w:sz w:val="28"/>
        </w:rPr>
        <w:t xml:space="preserve">Гант - </w:t>
      </w:r>
      <w:r>
        <w:rPr>
          <w:rFonts w:ascii="Times New Roman" w:hAnsi="Times New Roman"/>
          <w:i/>
          <w:sz w:val="28"/>
        </w:rPr>
        <w:t>DiagramCode.tsv</w:t>
      </w:r>
      <w:r>
        <w:rPr>
          <w:rFonts w:ascii="Times New Roman" w:hAnsi="Times New Roman"/>
          <w:i w:val="0"/>
          <w:sz w:val="28"/>
        </w:rPr>
        <w:t xml:space="preserve">): после импорта таблица сама считает </w:t>
      </w:r>
      <w:r>
        <w:rPr>
          <w:rFonts w:ascii="Times New Roman" w:hAnsi="Times New Roman"/>
          <w:i/>
          <w:sz w:val="28"/>
        </w:rPr>
        <w:t>ES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EF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LF</w:t>
      </w:r>
      <w:r>
        <w:rPr>
          <w:rFonts w:ascii="Times New Roman" w:hAnsi="Times New Roman"/>
          <w:i w:val="0"/>
          <w:sz w:val="28"/>
        </w:rPr>
        <w:t xml:space="preserve"> и резерв, выводит общую длительность проекта, перечень работ критического пути и контрольную сумму их длительностей, а справа от таблицы строит график Ганта по дням, где работы критического пути и работы с резервом обозначены разными символами.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 xml:space="preserve">[Сюда вставить скриншот графика Ганта из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/>
          <w:sz w:val="28"/>
        </w:rPr>
        <w:t xml:space="preserve"> Таблиц или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/>
          <w:sz w:val="28"/>
        </w:rPr>
        <w:t xml:space="preserve"> — инструкция в файле «ЧТО ОСТАЛОСЬ СДЕЛАТЬ ТЕБЕ.</w:t>
      </w:r>
      <w:r>
        <w:rPr>
          <w:rFonts w:ascii="Times New Roman" w:hAnsi="Times New Roman"/>
          <w:i/>
          <w:sz w:val="28"/>
        </w:rPr>
        <w:t>md</w:t>
      </w:r>
      <w:r>
        <w:rPr>
          <w:rFonts w:ascii="Times New Roman" w:hAnsi="Times New Roman"/>
          <w:i/>
          <w:sz w:val="28"/>
        </w:rPr>
        <w:t xml:space="preserve">», шаги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/>
          <w:sz w:val="28"/>
        </w:rPr>
        <w:t>–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/>
          <w:sz w:val="28"/>
        </w:rPr>
        <w:t>]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Рисунок 2.2 – График Ганта проекта DiagramCode, построенный по расчёту критического пути (CPM); общая длительность — 38 рабочих дней, критический путь 1→2→4→6→8→10→11→12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2.6 Альтернативный вариант — буквальный пример из методички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Дополнительно, на случай если требуется буквальное совпадение с примером из методички (проект «Обучение сотрудников кибербезопасности»,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работ в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этапа), тот же расчёт выполнен и для этого набора данных: критический путь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9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, общая длительность — </w:t>
      </w:r>
      <w:r>
        <w:rPr>
          <w:rFonts w:ascii="Times New Roman" w:hAnsi="Times New Roman"/>
          <w:i/>
          <w:sz w:val="28"/>
        </w:rPr>
        <w:t>56</w:t>
      </w:r>
      <w:r>
        <w:rPr>
          <w:rFonts w:ascii="Times New Roman" w:hAnsi="Times New Roman"/>
          <w:i w:val="0"/>
          <w:sz w:val="28"/>
        </w:rPr>
        <w:t xml:space="preserve"> рабочих дней. Файл Планировщик проекта - Пример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 (методичка).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WBS-</w:t>
      </w:r>
      <w:r>
        <w:rPr>
          <w:rFonts w:ascii="Times New Roman" w:hAnsi="Times New Roman"/>
          <w:i w:val="0"/>
          <w:sz w:val="28"/>
        </w:rPr>
        <w:t>диаграмма для этого варианта лежат в той же папке репозитория.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ходе практического занятия курсовой срез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декомпозирован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конкретных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), для которых методом критического пути (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) рассчитаны ранние и поздние сроки начала и окончания, резерв времени и критический путь: общая длительность проекта составила 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 рабочих дней при критическом пути из 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 xml:space="preserve"> работ. Результат построен в виде графика Ганта средствами условного форматирования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 xml:space="preserve"> и независимо перепроверен скриптом на 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i w:val="0"/>
          <w:sz w:val="28"/>
        </w:rPr>
        <w:t xml:space="preserve"> без использования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i w:val="0"/>
          <w:sz w:val="28"/>
        </w:rPr>
        <w:t>, что подтверждает корректность расчёта.</w:t>
      </w:r>
    </w:p>
    <w:p>
      <w:r>
        <w:rPr>
          <w:rFonts w:ascii="Times New Roman" w:hAnsi="Times New Roman"/>
          <w:b w:val="0"/>
          <w:i w:val="0"/>
          <w:sz w:val="28"/>
        </w:rPr>
        <w:t>Ссылка на репозиторий: https://github.com/KsushaKhadzhinova/ProjectManagement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