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«Белорусский государственный университет информатики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и радиоэлектроники»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Обособленное подразделение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«Институт информационных технологий БГУИР»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Факультет повышения квалификации и переподготовки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Кафедра микропроцессорных систем и сетей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6"/>
        </w:rPr>
        <w:t>ОТЧЁТ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практическому занятию №2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по дисциплине «Управление проектами»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на тему «WBS-диаграмма и график Ганта»</w:t>
      </w:r>
    </w:p>
    <w:p>
      <w:pPr>
        <w:jc w:val="center"/>
      </w:pPr>
      <w:r>
        <w:rPr>
          <w:rFonts w:ascii="Times New Roman" w:hAnsi="Times New Roman"/>
          <w:b w:val="0"/>
          <w:i/>
          <w:sz w:val="28"/>
        </w:rPr>
        <w:t>(на примере проекта DiagramCode; метод критического пути, CPM)</w:t>
      </w:r>
    </w:p>
    <w:p/>
    <w:p/>
    <w:p/>
    <w:p/>
    <w:p>
      <w:r>
        <w:rPr>
          <w:rFonts w:ascii="Times New Roman" w:hAnsi="Times New Roman"/>
          <w:b w:val="0"/>
          <w:i w:val="0"/>
          <w:sz w:val="28"/>
        </w:rPr>
        <w:t>Слушатель гр. 60121                                                       Хаджинова К. А.</w:t>
      </w:r>
    </w:p>
    <w:p>
      <w:r>
        <w:rPr>
          <w:rFonts w:ascii="Times New Roman" w:hAnsi="Times New Roman"/>
          <w:b w:val="0"/>
          <w:i w:val="0"/>
          <w:sz w:val="28"/>
        </w:rPr>
        <w:t>Руководитель                                                                 И. В. Кашникова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/>
    <w:p>
      <w:r>
        <w:fldChar w:fldCharType="begin"/>
        <w:instrText xml:space="preserve">TOC \o "1-2" \h \z \u</w:instrText>
        <w:fldChar w:fldCharType="separate"/>
        <w:t>Нажми правой кнопкой -&gt; Обновить поле, чтобы собрать оглавление</w:t>
        <w:fldChar w:fldCharType="end"/>
      </w:r>
    </w:p>
    <w:p>
      <w:r>
        <w:br w:type="page"/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1 ЦЕЛЬ РАБОТЫ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Приобретение практических навыков построения иерархической структуры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 — </w:t>
      </w:r>
      <w:r>
        <w:rPr>
          <w:rFonts w:ascii="Times New Roman" w:hAnsi="Times New Roman"/>
          <w:i/>
          <w:sz w:val="28"/>
        </w:rPr>
        <w:t>Work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Breakdown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Structure</w:t>
      </w:r>
      <w:r>
        <w:rPr>
          <w:rFonts w:ascii="Times New Roman" w:hAnsi="Times New Roman"/>
          <w:i w:val="0"/>
          <w:sz w:val="28"/>
        </w:rPr>
        <w:t xml:space="preserve">) и календарного плана проекта в виде графика Ганта с расчётом критического пути методом 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Critical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Path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Method</w:t>
      </w:r>
      <w:r>
        <w:rPr>
          <w:rFonts w:ascii="Times New Roman" w:hAnsi="Times New Roman"/>
          <w:i w:val="0"/>
          <w:sz w:val="28"/>
        </w:rPr>
        <w:t xml:space="preserve">), с использованием готового </w:t>
      </w:r>
      <w:r>
        <w:rPr>
          <w:rFonts w:ascii="Times New Roman" w:hAnsi="Times New Roman"/>
          <w:i/>
          <w:sz w:val="28"/>
        </w:rPr>
        <w:t>Excel-</w:t>
      </w:r>
      <w:r>
        <w:rPr>
          <w:rFonts w:ascii="Times New Roman" w:hAnsi="Times New Roman"/>
          <w:i w:val="0"/>
          <w:sz w:val="28"/>
        </w:rPr>
        <w:t xml:space="preserve">инструмента на основе условного форматирования, на примере реального проекта </w:t>
      </w:r>
      <w:r>
        <w:rPr>
          <w:rFonts w:ascii="Times New Roman" w:hAnsi="Times New Roman"/>
          <w:i/>
          <w:sz w:val="28"/>
        </w:rPr>
        <w:t>DiagramCode.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2 ХОД РАБОТЫ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2.1 Обзор предметной области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Рассматривается курсовой срез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(Волна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) — минимальный набор работ, необходимый для защиты курсовой работы: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редактор, парсер,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 с валидацией и рендером, версионирование и аутентификация, а также интеграция всего перечисленного в единое веб-приложение (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FastAPI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на </w:t>
      </w:r>
      <w:r>
        <w:rPr>
          <w:rFonts w:ascii="Times New Roman" w:hAnsi="Times New Roman"/>
          <w:i/>
          <w:sz w:val="28"/>
        </w:rPr>
        <w:t>React</w:t>
      </w:r>
      <w:r>
        <w:rPr>
          <w:rFonts w:ascii="Times New Roman" w:hAnsi="Times New Roman"/>
          <w:i w:val="0"/>
          <w:sz w:val="28"/>
        </w:rPr>
        <w:t xml:space="preserve"> с редактором </w:t>
      </w:r>
      <w:r>
        <w:rPr>
          <w:rFonts w:ascii="Times New Roman" w:hAnsi="Times New Roman"/>
          <w:i/>
          <w:sz w:val="28"/>
        </w:rPr>
        <w:t>Monaco</w:t>
      </w:r>
      <w:r>
        <w:rPr>
          <w:rFonts w:ascii="Times New Roman" w:hAnsi="Times New Roman"/>
          <w:i w:val="0"/>
          <w:sz w:val="28"/>
        </w:rPr>
        <w:t>).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2.2 Теоретические сведения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Календарно-сетевое планирование — процесс составления расписания работ проекта, включающий перечень работ, их логические взаимосвязи, исполнителей и продолжительность. 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Work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Breakdown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Structure</w:t>
      </w:r>
      <w:r>
        <w:rPr>
          <w:rFonts w:ascii="Times New Roman" w:hAnsi="Times New Roman"/>
          <w:i w:val="0"/>
          <w:sz w:val="28"/>
        </w:rPr>
        <w:t xml:space="preserve">) — иерархическая декомпозиция проекта на управляемые компоненты; работы, не включённые в 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>, не считаются работами проекта.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>Метод критического пути (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) состоит из прямого и обратного прохода по сети работ. Прямой проход вычисляет для каждой работы ранний старт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Early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Start</w:t>
      </w:r>
      <w:r>
        <w:rPr>
          <w:rFonts w:ascii="Times New Roman" w:hAnsi="Times New Roman"/>
          <w:i w:val="0"/>
          <w:sz w:val="28"/>
        </w:rPr>
        <w:t xml:space="preserve">) и ранний финиш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Early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Finish</w:t>
      </w:r>
      <w:r>
        <w:rPr>
          <w:rFonts w:ascii="Times New Roman" w:hAnsi="Times New Roman"/>
          <w:i w:val="0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+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, где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 — длительность работы, а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работы равен наибольшему из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 её предшественников (или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, если предшественников нет). Обратный проход вычисляет поздний финиш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Late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Finish</w:t>
      </w:r>
      <w:r>
        <w:rPr>
          <w:rFonts w:ascii="Times New Roman" w:hAnsi="Times New Roman"/>
          <w:i w:val="0"/>
          <w:sz w:val="28"/>
        </w:rPr>
        <w:t xml:space="preserve">) и поздний старт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Late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Start</w:t>
      </w:r>
      <w:r>
        <w:rPr>
          <w:rFonts w:ascii="Times New Roman" w:hAnsi="Times New Roman"/>
          <w:i w:val="0"/>
          <w:sz w:val="28"/>
        </w:rPr>
        <w:t xml:space="preserve">):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- </w:t>
      </w:r>
      <w:r>
        <w:rPr>
          <w:rFonts w:ascii="Times New Roman" w:hAnsi="Times New Roman"/>
          <w:i/>
          <w:sz w:val="28"/>
        </w:rPr>
        <w:t>D</w:t>
      </w:r>
      <w:r>
        <w:rPr>
          <w:rFonts w:ascii="Times New Roman" w:hAnsi="Times New Roman"/>
          <w:i w:val="0"/>
          <w:sz w:val="28"/>
        </w:rPr>
        <w:t xml:space="preserve">, а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 работы равен наименьшему из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её последователей (или общей длительности проекта, если последователей нет). Разница </w:t>
      </w:r>
      <w:r>
        <w:rPr>
          <w:rFonts w:ascii="Times New Roman" w:hAnsi="Times New Roman"/>
          <w:i/>
          <w:sz w:val="28"/>
        </w:rPr>
        <w:t>TF</w:t>
      </w:r>
      <w:r>
        <w:rPr>
          <w:rFonts w:ascii="Times New Roman" w:hAnsi="Times New Roman"/>
          <w:i w:val="0"/>
          <w:sz w:val="28"/>
        </w:rPr>
        <w:t xml:space="preserve"> =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 - 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 называется резервом (</w:t>
      </w:r>
      <w:r>
        <w:rPr>
          <w:rFonts w:ascii="Times New Roman" w:hAnsi="Times New Roman"/>
          <w:i/>
          <w:sz w:val="28"/>
        </w:rPr>
        <w:t>total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float</w:t>
      </w:r>
      <w:r>
        <w:rPr>
          <w:rFonts w:ascii="Times New Roman" w:hAnsi="Times New Roman"/>
          <w:i w:val="0"/>
          <w:sz w:val="28"/>
        </w:rPr>
        <w:t>) — запасом времени, на который можно задержать работу без сдвига всего проекта; работы с нулевым резервом образуют критический путь — самую длинную цепочку работ, определяющую минимальный срок проекта.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2.3 Построение WBS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Курсовой срез декомпозирован на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 и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работ: подготовка (требования и архитектура, проектирование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грамматики и модели данных, настройка окружения разработки и </w:t>
      </w:r>
      <w:r>
        <w:rPr>
          <w:rFonts w:ascii="Times New Roman" w:hAnsi="Times New Roman"/>
          <w:i/>
          <w:sz w:val="28"/>
        </w:rPr>
        <w:t>CI</w:t>
      </w:r>
      <w:r>
        <w:rPr>
          <w:rFonts w:ascii="Times New Roman" w:hAnsi="Times New Roman"/>
          <w:i w:val="0"/>
          <w:sz w:val="28"/>
        </w:rPr>
        <w:t xml:space="preserve">), разработка </w:t>
      </w:r>
      <w:r>
        <w:rPr>
          <w:rFonts w:ascii="Times New Roman" w:hAnsi="Times New Roman"/>
          <w:i/>
          <w:sz w:val="28"/>
        </w:rPr>
        <w:t>backend</w:t>
      </w:r>
      <w:r>
        <w:rPr>
          <w:rFonts w:ascii="Times New Roman" w:hAnsi="Times New Roman"/>
          <w:i w:val="0"/>
          <w:sz w:val="28"/>
        </w:rPr>
        <w:t xml:space="preserve"> (реализация </w:t>
      </w:r>
      <w:r>
        <w:rPr>
          <w:rFonts w:ascii="Times New Roman" w:hAnsi="Times New Roman"/>
          <w:i/>
          <w:sz w:val="28"/>
        </w:rPr>
        <w:t>DSL-</w:t>
      </w:r>
      <w:r>
        <w:rPr>
          <w:rFonts w:ascii="Times New Roman" w:hAnsi="Times New Roman"/>
          <w:i w:val="0"/>
          <w:sz w:val="28"/>
        </w:rPr>
        <w:t xml:space="preserve">парсера, модель данных и репозитории, нотация </w:t>
      </w:r>
      <w:r>
        <w:rPr>
          <w:rFonts w:ascii="Times New Roman" w:hAnsi="Times New Roman"/>
          <w:i/>
          <w:sz w:val="28"/>
        </w:rPr>
        <w:t>ERD</w:t>
      </w:r>
      <w:r>
        <w:rPr>
          <w:rFonts w:ascii="Times New Roman" w:hAnsi="Times New Roman"/>
          <w:i w:val="0"/>
          <w:sz w:val="28"/>
        </w:rPr>
        <w:t xml:space="preserve">, аутентификация),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frontend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REST</w:t>
      </w:r>
      <w:r>
        <w:rPr>
          <w:rFonts w:ascii="Times New Roman" w:hAnsi="Times New Roman"/>
          <w:i w:val="0"/>
          <w:sz w:val="28"/>
        </w:rPr>
        <w:t xml:space="preserve"> </w:t>
      </w:r>
      <w:r>
        <w:rPr>
          <w:rFonts w:ascii="Times New Roman" w:hAnsi="Times New Roman"/>
          <w:i/>
          <w:sz w:val="28"/>
        </w:rPr>
        <w:t>API</w:t>
      </w:r>
      <w:r>
        <w:rPr>
          <w:rFonts w:ascii="Times New Roman" w:hAnsi="Times New Roman"/>
          <w:i w:val="0"/>
          <w:sz w:val="28"/>
        </w:rPr>
        <w:t xml:space="preserve"> диаграмм и версий, </w:t>
      </w:r>
      <w:r>
        <w:rPr>
          <w:rFonts w:ascii="Times New Roman" w:hAnsi="Times New Roman"/>
          <w:i/>
          <w:sz w:val="28"/>
        </w:rPr>
        <w:t>IDE-</w:t>
      </w:r>
      <w:r>
        <w:rPr>
          <w:rFonts w:ascii="Times New Roman" w:hAnsi="Times New Roman"/>
          <w:i w:val="0"/>
          <w:sz w:val="28"/>
        </w:rPr>
        <w:t xml:space="preserve">оболочка на </w:t>
      </w:r>
      <w:r>
        <w:rPr>
          <w:rFonts w:ascii="Times New Roman" w:hAnsi="Times New Roman"/>
          <w:i/>
          <w:sz w:val="28"/>
        </w:rPr>
        <w:t>React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Monaco</w:t>
      </w:r>
      <w:r>
        <w:rPr>
          <w:rFonts w:ascii="Times New Roman" w:hAnsi="Times New Roman"/>
          <w:i w:val="0"/>
          <w:sz w:val="28"/>
        </w:rPr>
        <w:t xml:space="preserve">, канвас рендера с интеграцией </w:t>
      </w:r>
      <w:r>
        <w:rPr>
          <w:rFonts w:ascii="Times New Roman" w:hAnsi="Times New Roman"/>
          <w:i/>
          <w:sz w:val="28"/>
        </w:rPr>
        <w:t>Run/Save/Export</w:t>
      </w:r>
      <w:r>
        <w:rPr>
          <w:rFonts w:ascii="Times New Roman" w:hAnsi="Times New Roman"/>
          <w:i w:val="0"/>
          <w:sz w:val="28"/>
        </w:rPr>
        <w:t xml:space="preserve">) и тестирование с подготовкой к защите. Иерархическая структура работ показана на рисунке </w:t>
      </w:r>
      <w:r>
        <w:rPr>
          <w:rFonts w:ascii="Times New Roman" w:hAnsi="Times New Roman"/>
          <w:i/>
          <w:sz w:val="28"/>
        </w:rPr>
        <w:t>2.1.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6980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-диаграмма-DiagramCod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980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Times New Roman" w:hAnsi="Times New Roman"/>
          <w:sz w:val="24"/>
        </w:rPr>
        <w:t>Рисунок 2.1 – WBS-диаграмма проекта DiagramCode (4 этапа, 12 работ)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2.4 Расчёт критического пути (CPM)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Для каждой из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 определены длительность и предшественники, после чего выполнен расчёт прямого и обратного прохода. Результат расчёта, независимо проверенный как встроенными формулами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, так и отдельным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 (</w:t>
      </w:r>
      <w:r>
        <w:rPr>
          <w:rFonts w:ascii="Times New Roman" w:hAnsi="Times New Roman"/>
          <w:i/>
          <w:sz w:val="28"/>
        </w:rPr>
        <w:t>verify_cpm.py</w:t>
      </w:r>
      <w:r>
        <w:rPr>
          <w:rFonts w:ascii="Times New Roman" w:hAnsi="Times New Roman"/>
          <w:i w:val="0"/>
          <w:sz w:val="28"/>
        </w:rPr>
        <w:t xml:space="preserve"> — без использования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), приведён в таблице </w:t>
      </w:r>
      <w:r>
        <w:rPr>
          <w:rFonts w:ascii="Times New Roman" w:hAnsi="Times New Roman"/>
          <w:i/>
          <w:sz w:val="28"/>
        </w:rPr>
        <w:t>2.1.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Работа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Пред.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D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ES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EF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LS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LF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Резерв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b/>
                <w:sz w:val="24"/>
              </w:rPr>
              <w:t>Крит. путь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Требования и архитектура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—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Проектирование DSL-грамматики и модели данных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Настройка окружения разработки и CI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Реализация DSL-парсера (лексер, AST)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Модель данных и репозитории (SQLAlchemy)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2, 3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Нотация ERD: валидация и рендер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Аутентификация (JWT, bcrypt)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REST API диаграмм и версий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6, 7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IDE-оболочка: React + Monaco редактор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Канвас рендера, интеграция Run/Save/Export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8, 9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27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Тестирование (pytest + Jest, интеграция)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Подготовка и защита курсовой (РПЗ, демо)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36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39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0</w:t>
            </w:r>
          </w:p>
        </w:tc>
        <w:tc>
          <w:tcPr>
            <w:tcW w:type="dxa" w:w="997"/>
          </w:tcPr>
          <w:p>
            <w:r/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Общая длительность проекта — </w:t>
      </w:r>
      <w:r>
        <w:rPr>
          <w:rFonts w:ascii="Times New Roman" w:hAnsi="Times New Roman"/>
          <w:i/>
          <w:sz w:val="28"/>
        </w:rPr>
        <w:t>39</w:t>
      </w:r>
      <w:r>
        <w:rPr>
          <w:rFonts w:ascii="Times New Roman" w:hAnsi="Times New Roman"/>
          <w:i w:val="0"/>
          <w:sz w:val="28"/>
        </w:rPr>
        <w:t xml:space="preserve"> рабочих дней. Критический путь: работы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; работы 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5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7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9</w:t>
      </w:r>
      <w:r>
        <w:rPr>
          <w:rFonts w:ascii="Times New Roman" w:hAnsi="Times New Roman"/>
          <w:i w:val="0"/>
          <w:sz w:val="28"/>
        </w:rPr>
        <w:t xml:space="preserve"> обладают резервом и не входят в критический путь, то есть их можно задержать в пределах резерва без риска сдвинуть срок защиты.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2.5 Построение графика Ганта в Excel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Расчёт из таблицы </w:t>
      </w:r>
      <w:r>
        <w:rPr>
          <w:rFonts w:ascii="Times New Roman" w:hAnsi="Times New Roman"/>
          <w:i/>
          <w:sz w:val="28"/>
        </w:rPr>
        <w:t>2.1</w:t>
      </w:r>
      <w:r>
        <w:rPr>
          <w:rFonts w:ascii="Times New Roman" w:hAnsi="Times New Roman"/>
          <w:i w:val="0"/>
          <w:sz w:val="28"/>
        </w:rPr>
        <w:t xml:space="preserve"> внесён в лист «ТАБЛИЦА ДАННЫХ» файла Планировщик проекта - </w:t>
      </w:r>
      <w:r>
        <w:rPr>
          <w:rFonts w:ascii="Times New Roman" w:hAnsi="Times New Roman"/>
          <w:i/>
          <w:sz w:val="28"/>
        </w:rPr>
        <w:t>DiagramCode.xlsx</w:t>
      </w:r>
      <w:r>
        <w:rPr>
          <w:rFonts w:ascii="Times New Roman" w:hAnsi="Times New Roman"/>
          <w:i w:val="0"/>
          <w:sz w:val="28"/>
        </w:rPr>
        <w:t xml:space="preserve"> формулами (</w:t>
      </w:r>
      <w:r>
        <w:rPr>
          <w:rFonts w:ascii="Times New Roman" w:hAnsi="Times New Roman"/>
          <w:i/>
          <w:sz w:val="28"/>
        </w:rPr>
        <w:t>ES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EF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LS</w:t>
      </w:r>
      <w:r>
        <w:rPr>
          <w:rFonts w:ascii="Times New Roman" w:hAnsi="Times New Roman"/>
          <w:i w:val="0"/>
          <w:sz w:val="28"/>
        </w:rPr>
        <w:t xml:space="preserve">, </w:t>
      </w:r>
      <w:r>
        <w:rPr>
          <w:rFonts w:ascii="Times New Roman" w:hAnsi="Times New Roman"/>
          <w:i/>
          <w:sz w:val="28"/>
        </w:rPr>
        <w:t>LF</w:t>
      </w:r>
      <w:r>
        <w:rPr>
          <w:rFonts w:ascii="Times New Roman" w:hAnsi="Times New Roman"/>
          <w:i w:val="0"/>
          <w:sz w:val="28"/>
        </w:rPr>
        <w:t xml:space="preserve">, резерв и признак критического пути пересчитываются автоматически). Лист «Планировщик проекта» того же файла отображает график Ганта средствами условного форматирования: каждая строка соответствует одной работе, а закрашенные ячейки — периоду её выполнения; лист не требует ручного построения диаграммы, полосы рисуются автоматически по данным первого листа (см. рисунок </w:t>
      </w:r>
      <w:r>
        <w:rPr>
          <w:rFonts w:ascii="Times New Roman" w:hAnsi="Times New Roman"/>
          <w:i/>
          <w:sz w:val="28"/>
        </w:rPr>
        <w:t>2.2</w:t>
      </w:r>
      <w:r>
        <w:rPr>
          <w:rFonts w:ascii="Times New Roman" w:hAnsi="Times New Roman"/>
          <w:i w:val="0"/>
          <w:sz w:val="28"/>
        </w:rPr>
        <w:t>).</w:t>
      </w:r>
    </w:p>
    <w:p>
      <w:pPr>
        <w:ind w:firstLine="709"/>
      </w:pPr>
      <w:r>
        <w:rPr>
          <w:rFonts w:ascii="Times New Roman" w:hAnsi="Times New Roman"/>
          <w:i/>
          <w:sz w:val="28"/>
        </w:rPr>
        <w:t xml:space="preserve">[Сюда вставить скриншот листа «Планировщик проекта» из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/>
          <w:sz w:val="28"/>
        </w:rPr>
        <w:t xml:space="preserve"> — инструкция по снятию скриншота в файле «ИНСТРУКЦИЯ - </w:t>
      </w:r>
      <w:r>
        <w:rPr>
          <w:rFonts w:ascii="Times New Roman" w:hAnsi="Times New Roman"/>
          <w:i/>
          <w:sz w:val="28"/>
        </w:rPr>
        <w:t>Excel-</w:t>
      </w:r>
      <w:r>
        <w:rPr>
          <w:rFonts w:ascii="Times New Roman" w:hAnsi="Times New Roman"/>
          <w:i/>
          <w:sz w:val="28"/>
        </w:rPr>
        <w:t>файлы (Гант и риски).</w:t>
      </w:r>
      <w:r>
        <w:rPr>
          <w:rFonts w:ascii="Times New Roman" w:hAnsi="Times New Roman"/>
          <w:i/>
          <w:sz w:val="28"/>
        </w:rPr>
        <w:t>md</w:t>
      </w:r>
      <w:r>
        <w:rPr>
          <w:rFonts w:ascii="Times New Roman" w:hAnsi="Times New Roman"/>
          <w:i/>
          <w:sz w:val="28"/>
        </w:rPr>
        <w:t xml:space="preserve">», раздел </w:t>
      </w:r>
      <w:r>
        <w:rPr>
          <w:rFonts w:ascii="Times New Roman" w:hAnsi="Times New Roman"/>
          <w:i/>
          <w:sz w:val="28"/>
        </w:rPr>
        <w:t>1.5</w:t>
      </w:r>
      <w:r>
        <w:rPr>
          <w:rFonts w:ascii="Times New Roman" w:hAnsi="Times New Roman"/>
          <w:i/>
          <w:sz w:val="28"/>
        </w:rPr>
        <w:t>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Рисунок 2.2 – График Ганта проекта DiagramCode, построенный автоматически в Excel-планировщике по расчёту критического пути (CPM); общая длительность — 39 рабочих дней, критический путь выделен согласно условному форматированию столбца «Критический путь»</w:t>
      </w:r>
    </w:p>
    <w:p>
      <w:pPr>
        <w:pStyle w:val="Heading2"/>
        <w:keepNext/>
        <w:spacing w:before="240" w:after="160"/>
      </w:pPr>
      <w:r>
        <w:rPr>
          <w:rFonts w:ascii="Times New Roman" w:hAnsi="Times New Roman"/>
          <w:b/>
          <w:color w:val="000000"/>
          <w:sz w:val="28"/>
        </w:rPr>
        <w:t>2.6 Альтернативный вариант — буквальный пример из методички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Дополнительно, на случай если требуется буквальное совпадение с примером из методички (проект «Обучение сотрудников кибербезопасности»,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работ в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этапа), тот же расчёт выполнен и для этого набора данных: критический путь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2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3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6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9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10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11</w:t>
      </w:r>
      <w:r>
        <w:rPr>
          <w:rFonts w:ascii="Times New Roman" w:hAnsi="Times New Roman"/>
          <w:i w:val="0"/>
          <w:sz w:val="28"/>
        </w:rPr>
        <w:t>→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, общая длительность — </w:t>
      </w:r>
      <w:r>
        <w:rPr>
          <w:rFonts w:ascii="Times New Roman" w:hAnsi="Times New Roman"/>
          <w:i/>
          <w:sz w:val="28"/>
        </w:rPr>
        <w:t>57</w:t>
      </w:r>
      <w:r>
        <w:rPr>
          <w:rFonts w:ascii="Times New Roman" w:hAnsi="Times New Roman"/>
          <w:i w:val="0"/>
          <w:sz w:val="28"/>
        </w:rPr>
        <w:t xml:space="preserve"> рабочих дней. Файл Планировщик проекта - Пример </w:t>
      </w:r>
      <w:r>
        <w:rPr>
          <w:rFonts w:ascii="Times New Roman" w:hAnsi="Times New Roman"/>
          <w:i/>
          <w:sz w:val="28"/>
        </w:rPr>
        <w:t>1</w:t>
      </w:r>
      <w:r>
        <w:rPr>
          <w:rFonts w:ascii="Times New Roman" w:hAnsi="Times New Roman"/>
          <w:i w:val="0"/>
          <w:sz w:val="28"/>
        </w:rPr>
        <w:t xml:space="preserve"> (методичка).</w:t>
      </w:r>
      <w:r>
        <w:rPr>
          <w:rFonts w:ascii="Times New Roman" w:hAnsi="Times New Roman"/>
          <w:i/>
          <w:sz w:val="28"/>
        </w:rPr>
        <w:t>xlsx</w:t>
      </w:r>
      <w:r>
        <w:rPr>
          <w:rFonts w:ascii="Times New Roman" w:hAnsi="Times New Roman"/>
          <w:i w:val="0"/>
          <w:sz w:val="28"/>
        </w:rPr>
        <w:t xml:space="preserve"> и </w:t>
      </w:r>
      <w:r>
        <w:rPr>
          <w:rFonts w:ascii="Times New Roman" w:hAnsi="Times New Roman"/>
          <w:i/>
          <w:sz w:val="28"/>
        </w:rPr>
        <w:t>WBS-</w:t>
      </w:r>
      <w:r>
        <w:rPr>
          <w:rFonts w:ascii="Times New Roman" w:hAnsi="Times New Roman"/>
          <w:i w:val="0"/>
          <w:sz w:val="28"/>
        </w:rPr>
        <w:t>диаграмма для этого варианта лежат в той же папке репозитория.</w:t>
      </w:r>
    </w:p>
    <w:p>
      <w:pPr>
        <w:pStyle w:val="Heading1"/>
        <w:keepNext/>
        <w:spacing w:before="360" w:after="240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ind w:firstLine="709"/>
      </w:pPr>
      <w:r>
        <w:rPr>
          <w:rFonts w:ascii="Times New Roman" w:hAnsi="Times New Roman"/>
          <w:i w:val="0"/>
          <w:sz w:val="28"/>
        </w:rPr>
        <w:t xml:space="preserve">В ходе практического занятия курсовой срез проекта </w:t>
      </w:r>
      <w:r>
        <w:rPr>
          <w:rFonts w:ascii="Times New Roman" w:hAnsi="Times New Roman"/>
          <w:i/>
          <w:sz w:val="28"/>
        </w:rPr>
        <w:t>DiagramCode</w:t>
      </w:r>
      <w:r>
        <w:rPr>
          <w:rFonts w:ascii="Times New Roman" w:hAnsi="Times New Roman"/>
          <w:i w:val="0"/>
          <w:sz w:val="28"/>
        </w:rPr>
        <w:t xml:space="preserve"> декомпозирован на </w:t>
      </w:r>
      <w:r>
        <w:rPr>
          <w:rFonts w:ascii="Times New Roman" w:hAnsi="Times New Roman"/>
          <w:i/>
          <w:sz w:val="28"/>
        </w:rPr>
        <w:t>4</w:t>
      </w:r>
      <w:r>
        <w:rPr>
          <w:rFonts w:ascii="Times New Roman" w:hAnsi="Times New Roman"/>
          <w:i w:val="0"/>
          <w:sz w:val="28"/>
        </w:rPr>
        <w:t xml:space="preserve"> этапа и </w:t>
      </w:r>
      <w:r>
        <w:rPr>
          <w:rFonts w:ascii="Times New Roman" w:hAnsi="Times New Roman"/>
          <w:i/>
          <w:sz w:val="28"/>
        </w:rPr>
        <w:t>12</w:t>
      </w:r>
      <w:r>
        <w:rPr>
          <w:rFonts w:ascii="Times New Roman" w:hAnsi="Times New Roman"/>
          <w:i w:val="0"/>
          <w:sz w:val="28"/>
        </w:rPr>
        <w:t xml:space="preserve"> конкретных работ (</w:t>
      </w:r>
      <w:r>
        <w:rPr>
          <w:rFonts w:ascii="Times New Roman" w:hAnsi="Times New Roman"/>
          <w:i/>
          <w:sz w:val="28"/>
        </w:rPr>
        <w:t>WBS</w:t>
      </w:r>
      <w:r>
        <w:rPr>
          <w:rFonts w:ascii="Times New Roman" w:hAnsi="Times New Roman"/>
          <w:i w:val="0"/>
          <w:sz w:val="28"/>
        </w:rPr>
        <w:t>), для которых методом критического пути (</w:t>
      </w:r>
      <w:r>
        <w:rPr>
          <w:rFonts w:ascii="Times New Roman" w:hAnsi="Times New Roman"/>
          <w:i/>
          <w:sz w:val="28"/>
        </w:rPr>
        <w:t>CPM</w:t>
      </w:r>
      <w:r>
        <w:rPr>
          <w:rFonts w:ascii="Times New Roman" w:hAnsi="Times New Roman"/>
          <w:i w:val="0"/>
          <w:sz w:val="28"/>
        </w:rPr>
        <w:t xml:space="preserve">) рассчитаны ранние и поздние сроки начала и окончания, резерв времени и критический путь: общая длительность проекта составила </w:t>
      </w:r>
      <w:r>
        <w:rPr>
          <w:rFonts w:ascii="Times New Roman" w:hAnsi="Times New Roman"/>
          <w:i/>
          <w:sz w:val="28"/>
        </w:rPr>
        <w:t>39</w:t>
      </w:r>
      <w:r>
        <w:rPr>
          <w:rFonts w:ascii="Times New Roman" w:hAnsi="Times New Roman"/>
          <w:i w:val="0"/>
          <w:sz w:val="28"/>
        </w:rPr>
        <w:t xml:space="preserve"> рабочих дней при критическом пути из </w:t>
      </w:r>
      <w:r>
        <w:rPr>
          <w:rFonts w:ascii="Times New Roman" w:hAnsi="Times New Roman"/>
          <w:i/>
          <w:sz w:val="28"/>
        </w:rPr>
        <w:t>8</w:t>
      </w:r>
      <w:r>
        <w:rPr>
          <w:rFonts w:ascii="Times New Roman" w:hAnsi="Times New Roman"/>
          <w:i w:val="0"/>
          <w:sz w:val="28"/>
        </w:rPr>
        <w:t xml:space="preserve"> работ. Результат построен в виде графика Ганта средствами условного форматирования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 xml:space="preserve"> и независимо перепроверен скриптом на </w:t>
      </w:r>
      <w:r>
        <w:rPr>
          <w:rFonts w:ascii="Times New Roman" w:hAnsi="Times New Roman"/>
          <w:i/>
          <w:sz w:val="28"/>
        </w:rPr>
        <w:t>Python</w:t>
      </w:r>
      <w:r>
        <w:rPr>
          <w:rFonts w:ascii="Times New Roman" w:hAnsi="Times New Roman"/>
          <w:i w:val="0"/>
          <w:sz w:val="28"/>
        </w:rPr>
        <w:t xml:space="preserve"> без использования </w:t>
      </w:r>
      <w:r>
        <w:rPr>
          <w:rFonts w:ascii="Times New Roman" w:hAnsi="Times New Roman"/>
          <w:i/>
          <w:sz w:val="28"/>
        </w:rPr>
        <w:t>Excel</w:t>
      </w:r>
      <w:r>
        <w:rPr>
          <w:rFonts w:ascii="Times New Roman" w:hAnsi="Times New Roman"/>
          <w:i w:val="0"/>
          <w:sz w:val="28"/>
        </w:rPr>
        <w:t>, что подтверждает корректность расчёта.</w:t>
      </w:r>
    </w:p>
    <w:p>
      <w:r>
        <w:rPr>
          <w:rFonts w:ascii="Times New Roman" w:hAnsi="Times New Roman"/>
          <w:b w:val="0"/>
          <w:i w:val="0"/>
          <w:sz w:val="28"/>
        </w:rPr>
        <w:t>Ссылка на репозиторий: https://github.com/KsushaKhadzhinova/ProjectManagement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