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5278" w14:textId="77777777" w:rsidR="00512F2F" w:rsidRPr="00CF3E47" w:rsidRDefault="00512F2F" w:rsidP="00512F2F">
      <w:pPr>
        <w:pStyle w:val="-"/>
        <w:jc w:val="left"/>
        <w:rPr>
          <w:rFonts w:cs="Arial"/>
          <w:b w:val="0"/>
          <w:sz w:val="24"/>
          <w:szCs w:val="24"/>
        </w:rPr>
      </w:pPr>
      <w:r w:rsidRPr="00CF3E47">
        <w:rPr>
          <w:rFonts w:cs="Arial"/>
          <w:b w:val="0"/>
          <w:sz w:val="24"/>
          <w:szCs w:val="24"/>
        </w:rPr>
        <w:t>УДК</w:t>
      </w:r>
    </w:p>
    <w:p w14:paraId="5166AB1F" w14:textId="0DD63443" w:rsidR="00906712" w:rsidRPr="00CF3E47" w:rsidRDefault="009E6C1D" w:rsidP="009E6C1D">
      <w:pPr>
        <w:pStyle w:val="-"/>
        <w:rPr>
          <w:rFonts w:eastAsia="Times New Roman" w:cs="Arial"/>
        </w:rPr>
      </w:pPr>
      <w:r w:rsidRPr="00CF3E47">
        <w:rPr>
          <w:rFonts w:cs="Arial"/>
        </w:rPr>
        <w:t>П</w:t>
      </w:r>
      <w:r w:rsidRPr="00CF3E47">
        <w:rPr>
          <w:rFonts w:eastAsia="Times New Roman" w:cs="Arial"/>
        </w:rPr>
        <w:t>РИМЕНЕНИЕ ЭФФЕКТА ДЖОЗЕФСОНА В СОВРЕМЕННЫХ ИНФОРМАЦИОННЫХ ТЕХНОЛОГИЯХ И КВАНТОВЫХ КОМПЬЮТЕРАХ</w:t>
      </w:r>
    </w:p>
    <w:p w14:paraId="6ABFA2E5" w14:textId="63C31D3C" w:rsidR="00906712" w:rsidRPr="00CF3E47" w:rsidRDefault="009E6C1D" w:rsidP="00906712">
      <w:pPr>
        <w:pStyle w:val="-3"/>
        <w:rPr>
          <w:rFonts w:cs="Arial"/>
        </w:rPr>
      </w:pPr>
      <w:r w:rsidRPr="00CF3E47">
        <w:rPr>
          <w:rFonts w:cs="Arial"/>
          <w:color w:val="000000"/>
          <w:shd w:val="clear" w:color="auto" w:fill="FFFFFF"/>
        </w:rPr>
        <w:t>Хаджинова</w:t>
      </w:r>
      <w:r w:rsidR="000C2D31" w:rsidRPr="00CF3E47">
        <w:rPr>
          <w:rFonts w:cs="Arial"/>
          <w:color w:val="000000"/>
          <w:shd w:val="clear" w:color="auto" w:fill="FFFFFF"/>
        </w:rPr>
        <w:t xml:space="preserve"> </w:t>
      </w:r>
      <w:r w:rsidRPr="00CF3E47">
        <w:rPr>
          <w:rFonts w:cs="Arial"/>
          <w:color w:val="000000"/>
          <w:shd w:val="clear" w:color="auto" w:fill="FFFFFF"/>
        </w:rPr>
        <w:t>К</w:t>
      </w:r>
      <w:r w:rsidR="000C2D31" w:rsidRPr="00CF3E47">
        <w:rPr>
          <w:rFonts w:cs="Arial"/>
          <w:color w:val="000000"/>
          <w:shd w:val="clear" w:color="auto" w:fill="FFFFFF"/>
        </w:rPr>
        <w:t>.</w:t>
      </w:r>
      <w:r w:rsidRPr="00CF3E47">
        <w:rPr>
          <w:rFonts w:cs="Arial"/>
          <w:color w:val="000000"/>
          <w:shd w:val="clear" w:color="auto" w:fill="FFFFFF"/>
        </w:rPr>
        <w:t>А</w:t>
      </w:r>
      <w:r w:rsidR="000C2D31" w:rsidRPr="00CF3E47">
        <w:rPr>
          <w:rFonts w:cs="Arial"/>
          <w:color w:val="000000"/>
          <w:shd w:val="clear" w:color="auto" w:fill="FFFFFF"/>
        </w:rPr>
        <w:t>.</w:t>
      </w:r>
      <w:r w:rsidR="00FB1B14" w:rsidRPr="00CF3E47">
        <w:rPr>
          <w:rFonts w:cs="Arial"/>
          <w:color w:val="000000"/>
          <w:shd w:val="clear" w:color="auto" w:fill="FFFFFF"/>
        </w:rPr>
        <w:t>, студент гр.</w:t>
      </w:r>
      <w:r w:rsidRPr="00CF3E47">
        <w:rPr>
          <w:rFonts w:cs="Arial"/>
          <w:color w:val="000000"/>
          <w:shd w:val="clear" w:color="auto" w:fill="FFFFFF"/>
        </w:rPr>
        <w:t>328506</w:t>
      </w:r>
    </w:p>
    <w:p w14:paraId="54D914D7" w14:textId="4F456548" w:rsidR="00906712" w:rsidRPr="00CF3E47" w:rsidRDefault="00906712" w:rsidP="00906712">
      <w:pPr>
        <w:pStyle w:val="-1"/>
        <w:rPr>
          <w:rFonts w:cs="Arial"/>
          <w:vertAlign w:val="superscript"/>
        </w:rPr>
      </w:pPr>
      <w:r w:rsidRPr="00CF3E47">
        <w:rPr>
          <w:rFonts w:cs="Arial"/>
        </w:rPr>
        <w:t>Белорусский государственный университет информатики и радиоэлектроники</w:t>
      </w:r>
    </w:p>
    <w:p w14:paraId="27015A4B" w14:textId="7D6EBBC9" w:rsidR="00906712" w:rsidRPr="00CF3E47" w:rsidRDefault="00906712" w:rsidP="00906712">
      <w:pPr>
        <w:pStyle w:val="-1"/>
        <w:rPr>
          <w:rFonts w:cs="Arial"/>
        </w:rPr>
      </w:pPr>
      <w:r w:rsidRPr="00CF3E47">
        <w:rPr>
          <w:rFonts w:cs="Arial"/>
        </w:rPr>
        <w:t>г. Минск, Республика Беларусь</w:t>
      </w:r>
    </w:p>
    <w:p w14:paraId="79F1AF15" w14:textId="3D0D3E1E" w:rsidR="00906712" w:rsidRPr="00CF3E47" w:rsidRDefault="009E6C1D" w:rsidP="00906712">
      <w:pPr>
        <w:pStyle w:val="-5"/>
        <w:rPr>
          <w:rFonts w:cs="Arial"/>
        </w:rPr>
      </w:pPr>
      <w:r w:rsidRPr="00CF3E47">
        <w:rPr>
          <w:rFonts w:cs="Arial"/>
        </w:rPr>
        <w:t>Цегельник В.В. – доктор.физ-мат.н., п</w:t>
      </w:r>
      <w:r w:rsidRPr="00CF3E47">
        <w:rPr>
          <w:rFonts w:cs="Arial"/>
        </w:rPr>
        <w:t>рофессор</w:t>
      </w:r>
    </w:p>
    <w:p w14:paraId="47D6AF8A" w14:textId="0993F5A3" w:rsidR="00906712" w:rsidRPr="00CF3E47" w:rsidRDefault="000C2D31" w:rsidP="00906712">
      <w:pPr>
        <w:pStyle w:val="-9"/>
        <w:rPr>
          <w:rFonts w:cs="Arial"/>
          <w:spacing w:val="-2"/>
        </w:rPr>
      </w:pPr>
      <w:r w:rsidRPr="00CF3E47">
        <w:rPr>
          <w:rFonts w:cs="Arial"/>
          <w:b/>
          <w:spacing w:val="-2"/>
        </w:rPr>
        <w:t>Аннотация</w:t>
      </w:r>
      <w:r w:rsidR="001B53D6" w:rsidRPr="00CF3E47">
        <w:rPr>
          <w:rFonts w:cs="Arial"/>
          <w:b/>
          <w:spacing w:val="-2"/>
        </w:rPr>
        <w:t>.</w:t>
      </w:r>
      <w:r w:rsidR="001B53D6" w:rsidRPr="00CF3E47">
        <w:rPr>
          <w:rFonts w:cs="Arial"/>
          <w:spacing w:val="-2"/>
        </w:rPr>
        <w:t xml:space="preserve"> </w:t>
      </w:r>
      <w:r w:rsidR="009E6C1D" w:rsidRPr="00CF3E47">
        <w:rPr>
          <w:rFonts w:cs="Arial"/>
          <w:spacing w:val="-2"/>
        </w:rPr>
        <w:t>Дано общее представление о эффекте Джозефсона, его историческом контексте и актуальности в современных информационных и квантовых технологиях. Показано его влияние на развитие науки и технологии. Рассмотрено, как этот эффект используется в современных информационных технологиях, а также в квантовых компьютерах</w:t>
      </w:r>
      <w:r w:rsidR="009E6C1D" w:rsidRPr="00CF3E47">
        <w:rPr>
          <w:rFonts w:cs="Arial"/>
          <w:spacing w:val="-2"/>
        </w:rPr>
        <w:t>.</w:t>
      </w:r>
    </w:p>
    <w:p w14:paraId="1219252A" w14:textId="06E73D1B" w:rsidR="00D226CE" w:rsidRPr="00CF3E47" w:rsidRDefault="00D226CE" w:rsidP="00906712">
      <w:pPr>
        <w:pStyle w:val="-9"/>
        <w:rPr>
          <w:rFonts w:cs="Arial"/>
          <w:spacing w:val="-2"/>
        </w:rPr>
      </w:pPr>
      <w:r w:rsidRPr="00CF3E47">
        <w:rPr>
          <w:rFonts w:cs="Arial"/>
          <w:b/>
          <w:spacing w:val="-2"/>
        </w:rPr>
        <w:t>Ключевые слова.</w:t>
      </w:r>
      <w:r w:rsidRPr="00CF3E47">
        <w:rPr>
          <w:rFonts w:cs="Arial"/>
          <w:spacing w:val="-2"/>
        </w:rPr>
        <w:t xml:space="preserve"> </w:t>
      </w:r>
      <w:r w:rsidR="00D43244" w:rsidRPr="00CF3E47">
        <w:rPr>
          <w:rFonts w:cs="Arial"/>
          <w:spacing w:val="-2"/>
        </w:rPr>
        <w:t>Эффект Джозефсона, информационные технологии, квантовые компьютеры, резистивная модель Джозефсона, сверхпроводники, туннельный переход.</w:t>
      </w:r>
    </w:p>
    <w:p w14:paraId="2C0B5185" w14:textId="77777777" w:rsidR="009E6C1D" w:rsidRPr="00CF3E47" w:rsidRDefault="009E6C1D" w:rsidP="00D43244">
      <w:pPr>
        <w:pStyle w:val="-7"/>
        <w:rPr>
          <w:rFonts w:cs="Arial"/>
        </w:rPr>
      </w:pPr>
      <w:r w:rsidRPr="00CF3E47">
        <w:rPr>
          <w:rFonts w:cs="Arial"/>
        </w:rPr>
        <w:t>Эффект Джозефсона, открытый в 1962 году, представляет собой квантово-механическое явление, возникающее в сверхпроводящих системах. Британский физик </w:t>
      </w:r>
      <w:r w:rsidRPr="00CF3E47">
        <w:rPr>
          <w:rFonts w:cs="Arial"/>
        </w:rPr>
        <w:fldChar w:fldCharType="begin"/>
      </w:r>
      <w:r w:rsidRPr="00CF3E47">
        <w:rPr>
          <w:rFonts w:cs="Arial"/>
        </w:rPr>
        <w:instrText>HYPERLINK "https://ru.wikipedia.org/wiki/%D0%94%D0%B6%D0%BE%D0%B7%D0%B5%D1%84%D1%81%D0%BE%D0%BD,_%D0%91%D1%80%D0%B0%D0%B9%D0%B0%D0%BD_%D0%94%D1%8D%D0%B2%D0%B8%D0%B4" \o "Джозефсон, Брайан Дэвид"</w:instrText>
      </w:r>
      <w:r w:rsidRPr="00CF3E47">
        <w:rPr>
          <w:rFonts w:cs="Arial"/>
        </w:rPr>
      </w:r>
      <w:r w:rsidRPr="00CF3E47">
        <w:rPr>
          <w:rFonts w:cs="Arial"/>
        </w:rPr>
        <w:fldChar w:fldCharType="separate"/>
      </w:r>
      <w:r w:rsidRPr="00CF3E47">
        <w:rPr>
          <w:rFonts w:cs="Arial"/>
        </w:rPr>
        <w:t>Б. Джозефсон</w:t>
      </w:r>
      <w:r w:rsidRPr="00CF3E47">
        <w:rPr>
          <w:rFonts w:cs="Arial"/>
        </w:rPr>
        <w:fldChar w:fldCharType="end"/>
      </w:r>
      <w:r w:rsidRPr="00CF3E47">
        <w:rPr>
          <w:rFonts w:cs="Arial"/>
        </w:rPr>
        <w:t> на основе </w:t>
      </w:r>
      <w:r w:rsidRPr="00CF3E47">
        <w:rPr>
          <w:rFonts w:cs="Arial"/>
        </w:rPr>
        <w:fldChar w:fldCharType="begin"/>
      </w:r>
      <w:r w:rsidRPr="00CF3E47">
        <w:rPr>
          <w:rFonts w:cs="Arial"/>
        </w:rPr>
        <w:instrText>HYPERLINK "https://ru.wikipedia.org/wiki/%D0%A2%D0%B5%D0%BE%D1%80%D0%B8%D1%8F_%D0%91%D0%9A%D0%A8" \o "Теория БКШ"</w:instrText>
      </w:r>
      <w:r w:rsidRPr="00CF3E47">
        <w:rPr>
          <w:rFonts w:cs="Arial"/>
        </w:rPr>
      </w:r>
      <w:r w:rsidRPr="00CF3E47">
        <w:rPr>
          <w:rFonts w:cs="Arial"/>
        </w:rPr>
        <w:fldChar w:fldCharType="separate"/>
      </w:r>
      <w:r w:rsidRPr="00CF3E47">
        <w:rPr>
          <w:rFonts w:cs="Arial"/>
        </w:rPr>
        <w:t>теории сверхпроводимости Бардина-Купера-Шриффера</w:t>
      </w:r>
      <w:r w:rsidRPr="00CF3E47">
        <w:rPr>
          <w:rFonts w:cs="Arial"/>
        </w:rPr>
        <w:fldChar w:fldCharType="end"/>
      </w:r>
      <w:r w:rsidRPr="00CF3E47">
        <w:rPr>
          <w:rFonts w:cs="Arial"/>
        </w:rPr>
        <w:t> предсказал стационарный и нестационарный эффекты в контакте сверхпроводник-диэлектрик-сверхпроводник. Экспериментально стационарный эффект был подтверждён американскими физиками </w:t>
      </w:r>
      <w:r w:rsidRPr="00CF3E47">
        <w:rPr>
          <w:rFonts w:cs="Arial"/>
        </w:rPr>
        <w:fldChar w:fldCharType="begin"/>
      </w:r>
      <w:r w:rsidRPr="00CF3E47">
        <w:rPr>
          <w:rFonts w:cs="Arial"/>
        </w:rPr>
        <w:instrText>HYPERLINK "https://ru.wikipedia.org/wiki/%D0%90%D0%BD%D0%B4%D0%B5%D1%80%D1%81%D0%BE%D0%BD,_%D0%A4%D0%B8%D0%BB%D0%B8%D0%BF_%D0%A3%D0%BE%D1%80%D1%80%D0%B5%D0%BD" \o "Андерсон, Филип Уоррен"</w:instrText>
      </w:r>
      <w:r w:rsidRPr="00CF3E47">
        <w:rPr>
          <w:rFonts w:cs="Arial"/>
        </w:rPr>
      </w:r>
      <w:r w:rsidRPr="00CF3E47">
        <w:rPr>
          <w:rFonts w:cs="Arial"/>
        </w:rPr>
        <w:fldChar w:fldCharType="separate"/>
      </w:r>
      <w:r w:rsidRPr="00CF3E47">
        <w:rPr>
          <w:rFonts w:cs="Arial"/>
        </w:rPr>
        <w:t>Ф. Андерсоном</w:t>
      </w:r>
      <w:r w:rsidRPr="00CF3E47">
        <w:rPr>
          <w:rFonts w:cs="Arial"/>
        </w:rPr>
        <w:fldChar w:fldCharType="end"/>
      </w:r>
      <w:r w:rsidRPr="00CF3E47">
        <w:rPr>
          <w:rFonts w:cs="Arial"/>
        </w:rPr>
        <w:t> и Дж. Роуэллом в </w:t>
      </w:r>
      <w:r w:rsidRPr="00CF3E47">
        <w:rPr>
          <w:rFonts w:cs="Arial"/>
        </w:rPr>
        <w:fldChar w:fldCharType="begin"/>
      </w:r>
      <w:r w:rsidRPr="00CF3E47">
        <w:rPr>
          <w:rFonts w:cs="Arial"/>
        </w:rPr>
        <w:instrText>HYPERLINK "https://ru.wikipedia.org/wiki/1963_%D0%B3%D0%BE%D0%B4" \o "1963 год"</w:instrText>
      </w:r>
      <w:r w:rsidRPr="00CF3E47">
        <w:rPr>
          <w:rFonts w:cs="Arial"/>
        </w:rPr>
      </w:r>
      <w:r w:rsidRPr="00CF3E47">
        <w:rPr>
          <w:rFonts w:cs="Arial"/>
        </w:rPr>
        <w:fldChar w:fldCharType="separate"/>
      </w:r>
      <w:r w:rsidRPr="00CF3E47">
        <w:rPr>
          <w:rFonts w:cs="Arial"/>
        </w:rPr>
        <w:t>1963 году</w:t>
      </w:r>
      <w:r w:rsidRPr="00CF3E47">
        <w:rPr>
          <w:rFonts w:cs="Arial"/>
        </w:rPr>
        <w:fldChar w:fldCharType="end"/>
      </w:r>
      <w:r w:rsidRPr="00CF3E47">
        <w:rPr>
          <w:rFonts w:cs="Arial"/>
        </w:rPr>
        <w:t xml:space="preserve"> [1].</w:t>
      </w:r>
    </w:p>
    <w:p w14:paraId="610BAF6F" w14:textId="1BB842D9" w:rsidR="00CF3E47" w:rsidRPr="00CF3E47" w:rsidRDefault="009E6C1D" w:rsidP="00CF3E47">
      <w:pPr>
        <w:pStyle w:val="-7"/>
        <w:rPr>
          <w:rFonts w:cs="Arial"/>
        </w:rPr>
      </w:pPr>
      <w:r w:rsidRPr="00CF3E47">
        <w:rPr>
          <w:rFonts w:cs="Arial"/>
        </w:rPr>
        <w:t>Резистивная модель Джозефсона описывает ток через переход Джозефсона уравнением:</w:t>
      </w:r>
    </w:p>
    <w:p w14:paraId="2D4D8B67" w14:textId="77777777" w:rsidR="009E6C1D" w:rsidRPr="00CF3E47" w:rsidRDefault="009E6C1D" w:rsidP="00D43244">
      <w:pPr>
        <w:pStyle w:val="-7"/>
        <w:rPr>
          <w:rFonts w:cs="Arial"/>
          <w:szCs w:val="20"/>
          <w:shd w:val="clear" w:color="auto" w:fill="FFFFFF"/>
          <w:lang w:val="en-US"/>
        </w:rPr>
      </w:pPr>
      <m:oMathPara>
        <m:oMath>
          <m:r>
            <w:rPr>
              <w:rFonts w:ascii="Cambria Math" w:hAnsi="Cambria Math" w:cs="Arial"/>
              <w:szCs w:val="20"/>
              <w:shd w:val="clear" w:color="auto" w:fill="FFFFFF"/>
              <w:lang w:val="en-US"/>
            </w:rPr>
            <m:t>Ι</m:t>
          </m:r>
          <m:r>
            <m:rPr>
              <m:sty m:val="p"/>
            </m:rPr>
            <w:rPr>
              <w:rFonts w:ascii="Cambria Math" w:hAnsi="Cambria Math" w:cs="Arial"/>
              <w:szCs w:val="20"/>
              <w:shd w:val="clear" w:color="auto" w:fill="FFFFFF"/>
              <w:lang w:val="en-US"/>
            </w:rPr>
            <m:t>=</m:t>
          </m:r>
          <m:r>
            <w:rPr>
              <w:rFonts w:ascii="Cambria Math" w:hAnsi="Cambria Math" w:cs="Arial"/>
              <w:szCs w:val="20"/>
              <w:shd w:val="clear" w:color="auto" w:fill="FFFFFF"/>
              <w:lang w:val="en-US"/>
            </w:rPr>
            <m:t>Ιc</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φ</m:t>
              </m:r>
            </m:e>
          </m:func>
          <m:r>
            <m:rPr>
              <m:sty m:val="p"/>
            </m:rPr>
            <w:rPr>
              <w:rFonts w:ascii="Cambria Math" w:hAnsi="Cambria Math" w:cs="Arial"/>
              <w:szCs w:val="20"/>
              <w:shd w:val="clear" w:color="auto" w:fill="FFFFFF"/>
              <w:lang w:val="en-US"/>
            </w:rPr>
            <m:t>+</m:t>
          </m:r>
          <m:f>
            <m:fPr>
              <m:ctrlPr>
                <w:rPr>
                  <w:rFonts w:ascii="Cambria Math" w:hAnsi="Cambria Math" w:cs="Arial"/>
                  <w:szCs w:val="20"/>
                  <w:shd w:val="clear" w:color="auto" w:fill="FFFFFF"/>
                  <w:lang w:val="en-US"/>
                </w:rPr>
              </m:ctrlPr>
            </m:fPr>
            <m:num>
              <m:r>
                <w:rPr>
                  <w:rFonts w:ascii="Cambria Math" w:hAnsi="Cambria Math" w:cs="Arial"/>
                  <w:szCs w:val="20"/>
                  <w:shd w:val="clear" w:color="auto" w:fill="FFFFFF"/>
                  <w:lang w:val="en-US"/>
                </w:rPr>
                <m:t>V</m:t>
              </m:r>
            </m:num>
            <m:den>
              <m:r>
                <w:rPr>
                  <w:rFonts w:ascii="Cambria Math" w:hAnsi="Cambria Math" w:cs="Arial"/>
                  <w:szCs w:val="20"/>
                  <w:shd w:val="clear" w:color="auto" w:fill="FFFFFF"/>
                  <w:lang w:val="en-US"/>
                </w:rPr>
                <m:t>R</m:t>
              </m:r>
            </m:den>
          </m:f>
        </m:oMath>
      </m:oMathPara>
    </w:p>
    <w:p w14:paraId="12E9AE7C" w14:textId="77777777" w:rsidR="009E6C1D" w:rsidRPr="00CF3E47" w:rsidRDefault="009E6C1D" w:rsidP="00D43244">
      <w:pPr>
        <w:pStyle w:val="-7"/>
        <w:rPr>
          <w:rFonts w:cs="Arial"/>
        </w:rPr>
      </w:pPr>
      <w:r w:rsidRPr="00CF3E47">
        <w:rPr>
          <w:rFonts w:cs="Arial"/>
        </w:rPr>
        <w:t>где I – ток через переход, Ic – критический ток, φ – разность фаз волновых функций сверхпроводников, V – напряжение на переходе, R – сопротивление туннельного перехода.</w:t>
      </w:r>
    </w:p>
    <w:p w14:paraId="29D78A23" w14:textId="77777777" w:rsidR="009E6C1D" w:rsidRPr="00CF3E47" w:rsidRDefault="009E6C1D" w:rsidP="00D43244">
      <w:pPr>
        <w:pStyle w:val="-7"/>
        <w:rPr>
          <w:rFonts w:cs="Arial"/>
        </w:rPr>
      </w:pPr>
      <w:r w:rsidRPr="00CF3E47">
        <w:rPr>
          <w:rFonts w:cs="Arial"/>
        </w:rPr>
        <w:t>Эффект Джозефсона основывается на уникальном явлении, которое происходит, когда сверхпроводящий ток проходит через тонкий изолирующий барьер, известный как туннельный переход, между двумя сверхпроводниками. Это явление происходит, когда сверхпроводник, который обычно не проводит тока, позволяет току проходить через него без приложенного напряжения. Это происходит из-за особенностей квантовой механики, когда электроны в сверхпроводнике могут перемещаться без сопротивления, создавая ток без напряжения [2].</w:t>
      </w:r>
    </w:p>
    <w:p w14:paraId="4CDB384E" w14:textId="77777777" w:rsidR="009E6C1D" w:rsidRPr="00CF3E47" w:rsidRDefault="009E6C1D" w:rsidP="00D43244">
      <w:pPr>
        <w:pStyle w:val="-7"/>
        <w:rPr>
          <w:rFonts w:cs="Arial"/>
        </w:rPr>
      </w:pPr>
      <w:r w:rsidRPr="00CF3E47">
        <w:rPr>
          <w:rFonts w:cs="Arial"/>
        </w:rPr>
        <w:t>Этот эффект является фундаментальным для квантовых технологий, поскольку он позволяет создавать и манипулировать квантовыми битами, что является ключевым элементом в квантовых вычислениях.</w:t>
      </w:r>
    </w:p>
    <w:p w14:paraId="110BEF24" w14:textId="77777777" w:rsidR="009E6C1D" w:rsidRPr="00CF3E47" w:rsidRDefault="009E6C1D" w:rsidP="00D43244">
      <w:pPr>
        <w:pStyle w:val="-7"/>
        <w:rPr>
          <w:rFonts w:cs="Arial"/>
        </w:rPr>
      </w:pPr>
      <w:r w:rsidRPr="00CF3E47">
        <w:rPr>
          <w:rFonts w:cs="Arial"/>
        </w:rPr>
        <w:t>Актуальность применения эффекта Джозефсона:</w:t>
      </w:r>
    </w:p>
    <w:p w14:paraId="11E1F3A6" w14:textId="77777777" w:rsidR="009E6C1D" w:rsidRPr="00CF3E47" w:rsidRDefault="009E6C1D" w:rsidP="00D43244">
      <w:pPr>
        <w:pStyle w:val="-7"/>
        <w:rPr>
          <w:rFonts w:cs="Arial"/>
        </w:rPr>
      </w:pPr>
      <w:r w:rsidRPr="00CF3E47">
        <w:rPr>
          <w:rFonts w:cs="Arial"/>
        </w:rPr>
        <w:t>Высокая чувствительность:</w:t>
      </w:r>
    </w:p>
    <w:p w14:paraId="244CEA4B" w14:textId="77777777" w:rsidR="009E6C1D" w:rsidRPr="00CF3E47" w:rsidRDefault="009E6C1D" w:rsidP="00D43244">
      <w:pPr>
        <w:pStyle w:val="-7"/>
        <w:rPr>
          <w:rFonts w:cs="Arial"/>
        </w:rPr>
      </w:pPr>
      <w:r w:rsidRPr="00CF3E47">
        <w:rPr>
          <w:rFonts w:cs="Arial"/>
        </w:rPr>
        <w:t>Используется в сверхчувствительных магнитометрах (SQUID) для измерения магнитных полей сверхнизкой интенсивности.</w:t>
      </w:r>
    </w:p>
    <w:p w14:paraId="35C5018F" w14:textId="77777777" w:rsidR="009E6C1D" w:rsidRPr="00CF3E47" w:rsidRDefault="009E6C1D" w:rsidP="00D43244">
      <w:pPr>
        <w:pStyle w:val="-7"/>
        <w:rPr>
          <w:rFonts w:cs="Arial"/>
        </w:rPr>
      </w:pPr>
      <w:r w:rsidRPr="00CF3E47">
        <w:rPr>
          <w:rFonts w:cs="Arial"/>
        </w:rPr>
        <w:t>Применение в медицине (магнитоэнцефалография), геофизике, неразрушающем контроле.</w:t>
      </w:r>
    </w:p>
    <w:p w14:paraId="61D99B45" w14:textId="77777777" w:rsidR="009E6C1D" w:rsidRPr="00CF3E47" w:rsidRDefault="009E6C1D" w:rsidP="00D43244">
      <w:pPr>
        <w:pStyle w:val="-7"/>
        <w:rPr>
          <w:rFonts w:cs="Arial"/>
        </w:rPr>
      </w:pPr>
      <w:r w:rsidRPr="00CF3E47">
        <w:rPr>
          <w:rFonts w:cs="Arial"/>
        </w:rPr>
        <w:t>Низкое энергопотребление:</w:t>
      </w:r>
    </w:p>
    <w:p w14:paraId="74269B7A" w14:textId="77777777" w:rsidR="009E6C1D" w:rsidRPr="00CF3E47" w:rsidRDefault="009E6C1D" w:rsidP="00D43244">
      <w:pPr>
        <w:pStyle w:val="-7"/>
        <w:rPr>
          <w:rFonts w:cs="Arial"/>
        </w:rPr>
      </w:pPr>
      <w:r w:rsidRPr="00CF3E47">
        <w:rPr>
          <w:rFonts w:cs="Arial"/>
        </w:rPr>
        <w:t>Потенциальное применение в квантовых компьютерах, где требуется высокая скорость обработки данных при минимальном энергопотреблении.</w:t>
      </w:r>
    </w:p>
    <w:p w14:paraId="0827895D" w14:textId="77777777" w:rsidR="009E6C1D" w:rsidRPr="00CF3E47" w:rsidRDefault="009E6C1D" w:rsidP="00D43244">
      <w:pPr>
        <w:pStyle w:val="-7"/>
        <w:rPr>
          <w:rFonts w:cs="Arial"/>
        </w:rPr>
      </w:pPr>
      <w:r w:rsidRPr="00CF3E47">
        <w:rPr>
          <w:rFonts w:cs="Arial"/>
        </w:rPr>
        <w:t>Разработка сверхпроводниковых логических элементов (СКВИД-ячейки) и кубитов.</w:t>
      </w:r>
    </w:p>
    <w:p w14:paraId="6FCD79F1" w14:textId="77777777" w:rsidR="009E6C1D" w:rsidRPr="00CF3E47" w:rsidRDefault="009E6C1D" w:rsidP="00D43244">
      <w:pPr>
        <w:pStyle w:val="-7"/>
        <w:rPr>
          <w:rFonts w:cs="Arial"/>
        </w:rPr>
      </w:pPr>
      <w:r w:rsidRPr="00CF3E47">
        <w:rPr>
          <w:rFonts w:cs="Arial"/>
        </w:rPr>
        <w:t>Быстродействие:</w:t>
      </w:r>
    </w:p>
    <w:p w14:paraId="38CC057E" w14:textId="77777777" w:rsidR="009E6C1D" w:rsidRPr="00CF3E47" w:rsidRDefault="009E6C1D" w:rsidP="00D43244">
      <w:pPr>
        <w:pStyle w:val="-7"/>
        <w:rPr>
          <w:rFonts w:cs="Arial"/>
        </w:rPr>
      </w:pPr>
      <w:r w:rsidRPr="00CF3E47">
        <w:rPr>
          <w:rFonts w:cs="Arial"/>
        </w:rPr>
        <w:t>Использование в высокочастотных устройствах, таких как сверхпроводниковые фильтры и генераторы.</w:t>
      </w:r>
    </w:p>
    <w:p w14:paraId="05FB7ED4" w14:textId="77777777" w:rsidR="009E6C1D" w:rsidRPr="00CF3E47" w:rsidRDefault="009E6C1D" w:rsidP="00D43244">
      <w:pPr>
        <w:pStyle w:val="-7"/>
        <w:rPr>
          <w:rFonts w:cs="Arial"/>
        </w:rPr>
      </w:pPr>
      <w:r w:rsidRPr="00CF3E47">
        <w:rPr>
          <w:rFonts w:cs="Arial"/>
        </w:rPr>
        <w:t>Потенциальное применение в квантовых коммуникациях.</w:t>
      </w:r>
    </w:p>
    <w:p w14:paraId="1C3D4C81" w14:textId="77777777" w:rsidR="009E6C1D" w:rsidRPr="00CF3E47" w:rsidRDefault="009E6C1D" w:rsidP="00D43244">
      <w:pPr>
        <w:pStyle w:val="-7"/>
        <w:rPr>
          <w:rFonts w:cs="Arial"/>
        </w:rPr>
      </w:pPr>
      <w:r w:rsidRPr="00CF3E47">
        <w:rPr>
          <w:rFonts w:cs="Arial"/>
        </w:rPr>
        <w:t>Применение эффекта Джозефсона в информационных технологиях:</w:t>
      </w:r>
    </w:p>
    <w:p w14:paraId="76ACC142" w14:textId="77777777" w:rsidR="009E6C1D" w:rsidRPr="00CF3E47" w:rsidRDefault="009E6C1D" w:rsidP="00D43244">
      <w:pPr>
        <w:pStyle w:val="-7"/>
        <w:rPr>
          <w:rFonts w:cs="Arial"/>
        </w:rPr>
      </w:pPr>
      <w:r w:rsidRPr="00CF3E47">
        <w:rPr>
          <w:rFonts w:cs="Arial"/>
        </w:rPr>
        <w:t>Джозефсоновские переходы, которые являются квантовыми аналогами электронных переключателей, используются в электронике для создания сверхпроводящих элементов. Они позволяют управлять током в суперпроводнике, что делает их идеальными для использования в высокочастотных устройствах и в качестве элементов в сверхпроводящих схемах.</w:t>
      </w:r>
    </w:p>
    <w:p w14:paraId="5C7EFD5B" w14:textId="77777777" w:rsidR="009E6C1D" w:rsidRPr="00CF3E47" w:rsidRDefault="009E6C1D" w:rsidP="00D43244">
      <w:pPr>
        <w:pStyle w:val="-7"/>
        <w:rPr>
          <w:rFonts w:cs="Arial"/>
        </w:rPr>
      </w:pPr>
      <w:r w:rsidRPr="00CF3E47">
        <w:rPr>
          <w:rFonts w:cs="Arial"/>
        </w:rPr>
        <w:t>Сверхпроводящие ячейки памяти (SPM) используют эффект Джозефсона для хранения информации в квантовых состояниях. Они обещают значительно увеличить плотность хранения данных и скорость передачи информации по сравнению с традиционными технологиями.</w:t>
      </w:r>
    </w:p>
    <w:p w14:paraId="0ECA79FB" w14:textId="77777777" w:rsidR="009E6C1D" w:rsidRPr="00CF3E47" w:rsidRDefault="009E6C1D" w:rsidP="00D43244">
      <w:pPr>
        <w:pStyle w:val="-7"/>
        <w:rPr>
          <w:rFonts w:cs="Arial"/>
        </w:rPr>
      </w:pPr>
      <w:r w:rsidRPr="00CF3E47">
        <w:rPr>
          <w:rFonts w:cs="Arial"/>
        </w:rPr>
        <w:t xml:space="preserve">СКВИДы, которые используют эффект Джозефсона, обладают высокой чувствительностью и точностью, что делает их идеальными для использования в метрологии и магнитометрии [3]. Они могут </w:t>
      </w:r>
      <w:r w:rsidRPr="00CF3E47">
        <w:rPr>
          <w:rFonts w:cs="Arial"/>
        </w:rPr>
        <w:lastRenderedPageBreak/>
        <w:t>быть использованы для измерения малых магнитных полей и для создания высокоточных магнитометров.</w:t>
      </w:r>
    </w:p>
    <w:p w14:paraId="08B65792" w14:textId="77777777" w:rsidR="009E6C1D" w:rsidRPr="00CF3E47" w:rsidRDefault="009E6C1D" w:rsidP="00D43244">
      <w:pPr>
        <w:pStyle w:val="-7"/>
        <w:rPr>
          <w:rFonts w:cs="Arial"/>
        </w:rPr>
      </w:pPr>
      <w:r w:rsidRPr="00CF3E47">
        <w:rPr>
          <w:rFonts w:cs="Arial"/>
        </w:rPr>
        <w:t>Джозефсоновские логические схемы, которые используют эффект Джозефсона для управления квантовыми битами, являются ключевыми элементами в разработке сверхпроводящих компьютеров. Они обеспечивают основу для создания квантовых логических элементов, которые могут обрабатывать информацию на квантовом уровне, что открывает новые возможности для обработки данных и решения сложных задач.</w:t>
      </w:r>
    </w:p>
    <w:p w14:paraId="564A3728" w14:textId="77777777" w:rsidR="009E6C1D" w:rsidRPr="00CF3E47" w:rsidRDefault="009E6C1D" w:rsidP="00D43244">
      <w:pPr>
        <w:pStyle w:val="-7"/>
        <w:rPr>
          <w:rFonts w:cs="Arial"/>
        </w:rPr>
      </w:pPr>
      <w:r w:rsidRPr="00CF3E47">
        <w:rPr>
          <w:rFonts w:cs="Arial"/>
        </w:rPr>
        <w:t>Применение эффекта Джозефсона в квантовых компьютерах:</w:t>
      </w:r>
    </w:p>
    <w:p w14:paraId="7832DF6E" w14:textId="77777777" w:rsidR="009E6C1D" w:rsidRPr="00CF3E47" w:rsidRDefault="009E6C1D" w:rsidP="00D43244">
      <w:pPr>
        <w:pStyle w:val="-7"/>
        <w:rPr>
          <w:rFonts w:cs="Arial"/>
        </w:rPr>
      </w:pPr>
      <w:r w:rsidRPr="00CF3E47">
        <w:rPr>
          <w:rFonts w:cs="Arial"/>
        </w:rPr>
        <w:t>Джозефсоновские переходы играют ключевую роль в создании кубитов - квантовых аналогов битов в классической информатике. Кубиты на основе джозефсоновских переходов обладают свойствами квантовой суперпозиции и квантовой запутанности, что позволяет выполнять параллельные вычисления и обеспечивает высокую плотность информации.</w:t>
      </w:r>
    </w:p>
    <w:p w14:paraId="52B2805C" w14:textId="77777777" w:rsidR="009E6C1D" w:rsidRPr="00CF3E47" w:rsidRDefault="009E6C1D" w:rsidP="00D43244">
      <w:pPr>
        <w:pStyle w:val="-7"/>
        <w:rPr>
          <w:rFonts w:cs="Arial"/>
        </w:rPr>
      </w:pPr>
      <w:r w:rsidRPr="00CF3E47">
        <w:rPr>
          <w:rFonts w:cs="Arial"/>
        </w:rPr>
        <w:t>Джозефсоновские вентили являются элементами, используемыми для управления и манипулирования состояниями кубитов. Они позволяют выполнять квантовые операции, такие как однокубитовые и двухкубитовые вращения, квантовые вентили NOT, CNOT и другие. Джозефсоновские вентили обеспечивают точное и быстрое управление кубитами, что является критическим для реализации квантовых алгоритмов.</w:t>
      </w:r>
    </w:p>
    <w:p w14:paraId="24F33DF0" w14:textId="77777777" w:rsidR="009E6C1D" w:rsidRPr="00CF3E47" w:rsidRDefault="009E6C1D" w:rsidP="00D43244">
      <w:pPr>
        <w:pStyle w:val="-7"/>
        <w:rPr>
          <w:rFonts w:cs="Arial"/>
        </w:rPr>
      </w:pPr>
      <w:r w:rsidRPr="00CF3E47">
        <w:rPr>
          <w:rFonts w:cs="Arial"/>
        </w:rPr>
        <w:t>Джозефсоновские кубиты имеют несколько преимуществ и недостатков по сравнению с другими типами кубитов, такими как фотонные кубиты или кубиты на основе квантовых точек. Преимущества джозефсоновских кубитов включают высокую скорость операций, низкий уровень ошибок и возможность масштабирования. Однако они также имеют некоторые недостатки, такие как высокая чувствительность к окружающим шумам и требование к очень низким температурам (близким к абсолютному нулю) для работы.</w:t>
      </w:r>
    </w:p>
    <w:p w14:paraId="229BE4F9" w14:textId="77777777" w:rsidR="009E6C1D" w:rsidRPr="00CF3E47" w:rsidRDefault="009E6C1D" w:rsidP="00D43244">
      <w:pPr>
        <w:pStyle w:val="-7"/>
        <w:rPr>
          <w:rFonts w:cs="Arial"/>
        </w:rPr>
      </w:pPr>
      <w:r w:rsidRPr="00CF3E47">
        <w:rPr>
          <w:rFonts w:cs="Arial"/>
        </w:rPr>
        <w:t>В настоящее время исследуются и разрабатываются различные архитектуры квантовых компьютеров, использующих джозефсоновские кубиты. Современные достижения включают создание квантовых устройств с увеличенным числом кубитов, улучшение точности и стабильности квантовых операций, а также разработку методов для управления и исправления ошибок. Перспективы развития включают увеличение числа кубитов, реализацию коррекции ошибок, разработку новых алгоритмов и применение квантовых компьютеров для решения сложных вычислительных задач и оптимизации.</w:t>
      </w:r>
    </w:p>
    <w:p w14:paraId="51ABF48E" w14:textId="77777777" w:rsidR="009E6C1D" w:rsidRPr="00CF3E47" w:rsidRDefault="009E6C1D" w:rsidP="00D43244">
      <w:pPr>
        <w:pStyle w:val="-7"/>
        <w:rPr>
          <w:rFonts w:cs="Arial"/>
        </w:rPr>
      </w:pPr>
      <w:r w:rsidRPr="00CF3E47">
        <w:rPr>
          <w:rFonts w:cs="Arial"/>
        </w:rPr>
        <w:t>Эффект Джозефсона играет ключевую роль в современных информационных и квантовых технологиях, обеспечивая основу для создания сверхпроводящих элементов, ячеек памяти и квантовых компьютеров. Этот эффект позволяет управлять квантовыми состояниями с высокой точностью и эффективностью, что открывает новые возможности для обработки информации и решения сложных задач.</w:t>
      </w:r>
    </w:p>
    <w:p w14:paraId="4CD1CC18" w14:textId="77777777" w:rsidR="009E6C1D" w:rsidRPr="00CF3E47" w:rsidRDefault="009E6C1D" w:rsidP="00D43244">
      <w:pPr>
        <w:pStyle w:val="-7"/>
        <w:rPr>
          <w:rFonts w:cs="Arial"/>
        </w:rPr>
      </w:pPr>
      <w:r w:rsidRPr="00CF3E47">
        <w:rPr>
          <w:rFonts w:cs="Arial"/>
        </w:rPr>
        <w:t>Современные технологии активно используют эффект Джозефсона для создания и манипулирования квантовыми битами, а также в квантовых генераторах для создания квантовых состояний. Это приводит к развитию новых устройств и систем, которые могут значительно улучшить эффективность и возможности обработки информации.</w:t>
      </w:r>
    </w:p>
    <w:p w14:paraId="278F8CC3" w14:textId="77777777" w:rsidR="009E6C1D" w:rsidRPr="00CF3E47" w:rsidRDefault="009E6C1D" w:rsidP="00D43244">
      <w:pPr>
        <w:pStyle w:val="-7"/>
        <w:rPr>
          <w:rFonts w:cs="Arial"/>
        </w:rPr>
      </w:pPr>
      <w:r w:rsidRPr="00CF3E47">
        <w:rPr>
          <w:rFonts w:cs="Arial"/>
        </w:rPr>
        <w:t>Будущее квантовых технологий, основанных на эффекте Джозефсона, обещает быть весьма перспективным, с потенциалом для создания более мощных и эффективных вычислительных систем, а также для решения проблем, которые не могут быть решены с помощью классических методов. Однако для реализации этих перспектив необходимо продолжать исследования и разработки в области сверхпроводимости и квантовых технологий.</w:t>
      </w:r>
    </w:p>
    <w:p w14:paraId="3E2730BF" w14:textId="30C84A56" w:rsidR="00CF3E47" w:rsidRPr="00CF3E47" w:rsidRDefault="009E6C1D" w:rsidP="00CF3E47">
      <w:pPr>
        <w:pStyle w:val="-7"/>
        <w:rPr>
          <w:rFonts w:cs="Arial"/>
        </w:rPr>
      </w:pPr>
      <w:r w:rsidRPr="00CF3E47">
        <w:rPr>
          <w:rFonts w:cs="Arial"/>
        </w:rPr>
        <w:t>С уравнением для тока I в случае сильно шунтированной модели Джозефсона ассоциируется семейство уравнений на торе</w:t>
      </w:r>
    </w:p>
    <w:p w14:paraId="32E220C7" w14:textId="5AA96D05" w:rsidR="009E6C1D" w:rsidRPr="00CF3E47" w:rsidRDefault="009E6C1D" w:rsidP="00D43244">
      <w:pPr>
        <w:pStyle w:val="-7"/>
        <w:jc w:val="right"/>
        <w:rPr>
          <w:rFonts w:cs="Arial"/>
          <w:szCs w:val="20"/>
          <w:shd w:val="clear" w:color="auto" w:fill="FFFFFF"/>
          <w:lang w:val="en-US"/>
        </w:rPr>
      </w:pPr>
      <m:oMath>
        <m:acc>
          <m:accPr>
            <m:chr m:val="̇"/>
            <m:ctrlPr>
              <w:rPr>
                <w:rFonts w:ascii="Cambria Math" w:hAnsi="Cambria Math" w:cs="Arial"/>
                <w:szCs w:val="20"/>
                <w:shd w:val="clear" w:color="auto" w:fill="FFFFFF"/>
                <w:lang w:val="en-US"/>
              </w:rPr>
            </m:ctrlPr>
          </m:accPr>
          <m:e>
            <m:r>
              <w:rPr>
                <w:rFonts w:ascii="Cambria Math" w:hAnsi="Cambria Math" w:cs="Arial"/>
                <w:szCs w:val="20"/>
                <w:shd w:val="clear" w:color="auto" w:fill="FFFFFF"/>
                <w:lang w:val="en-US"/>
              </w:rPr>
              <m:t>ϕ</m:t>
            </m:r>
          </m:e>
        </m:acc>
        <m:r>
          <m:rPr>
            <m:sty m:val="p"/>
          </m:rPr>
          <w:rPr>
            <w:rFonts w:ascii="Cambria Math" w:hAnsi="Cambria Math" w:cs="Arial"/>
            <w:szCs w:val="20"/>
            <w:shd w:val="clear" w:color="auto" w:fill="FFFFFF"/>
            <w:lang w:val="en-US"/>
          </w:rPr>
          <m:t>=</m:t>
        </m:r>
        <m:f>
          <m:fPr>
            <m:ctrlPr>
              <w:rPr>
                <w:rFonts w:ascii="Cambria Math" w:hAnsi="Cambria Math" w:cs="Arial"/>
                <w:szCs w:val="20"/>
                <w:shd w:val="clear" w:color="auto" w:fill="FFFFFF"/>
                <w:lang w:val="en-US"/>
              </w:rPr>
            </m:ctrlPr>
          </m:fPr>
          <m:num>
            <m:r>
              <w:rPr>
                <w:rFonts w:ascii="Cambria Math" w:hAnsi="Cambria Math" w:cs="Arial"/>
                <w:szCs w:val="20"/>
                <w:shd w:val="clear" w:color="auto" w:fill="FFFFFF"/>
                <w:lang w:val="en-US"/>
              </w:rPr>
              <m:t>dϕ</m:t>
            </m:r>
          </m:num>
          <m:den>
            <m:r>
              <w:rPr>
                <w:rFonts w:ascii="Cambria Math" w:hAnsi="Cambria Math" w:cs="Arial"/>
                <w:szCs w:val="20"/>
                <w:shd w:val="clear" w:color="auto" w:fill="FFFFFF"/>
                <w:lang w:val="en-US"/>
              </w:rPr>
              <m:t>dt</m:t>
            </m:r>
          </m:den>
        </m:f>
        <m:r>
          <m:rPr>
            <m:sty m:val="p"/>
          </m:rPr>
          <w:rPr>
            <w:rFonts w:ascii="Cambria Math" w:hAnsi="Cambria Math" w:cs="Arial"/>
            <w:szCs w:val="20"/>
            <w:shd w:val="clear" w:color="auto" w:fill="FFFFFF"/>
            <w:lang w:val="en-US"/>
          </w:rPr>
          <m:t>=-</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ϕ</m:t>
            </m:r>
            <m:r>
              <m:rPr>
                <m:sty m:val="p"/>
              </m:rPr>
              <w:rPr>
                <w:rFonts w:ascii="Cambria Math" w:hAnsi="Cambria Math" w:cs="Arial"/>
                <w:szCs w:val="20"/>
                <w:shd w:val="clear" w:color="auto" w:fill="FFFFFF"/>
                <w:lang w:val="en-US"/>
              </w:rPr>
              <m:t>+</m:t>
            </m:r>
            <m:r>
              <w:rPr>
                <w:rFonts w:ascii="Cambria Math" w:hAnsi="Cambria Math" w:cs="Arial"/>
                <w:szCs w:val="20"/>
                <w:shd w:val="clear" w:color="auto" w:fill="FFFFFF"/>
                <w:lang w:val="en-US"/>
              </w:rPr>
              <m:t>B</m:t>
            </m:r>
            <m:r>
              <m:rPr>
                <m:sty m:val="p"/>
              </m:rPr>
              <w:rPr>
                <w:rFonts w:ascii="Cambria Math" w:hAnsi="Cambria Math" w:cs="Arial"/>
                <w:szCs w:val="20"/>
                <w:shd w:val="clear" w:color="auto" w:fill="FFFFFF"/>
                <w:lang w:val="en-US"/>
              </w:rPr>
              <m:t>+</m:t>
            </m:r>
            <m:r>
              <w:rPr>
                <w:rFonts w:ascii="Cambria Math" w:hAnsi="Cambria Math" w:cs="Arial"/>
                <w:szCs w:val="20"/>
                <w:shd w:val="clear" w:color="auto" w:fill="FFFFFF"/>
                <w:lang w:val="en-US"/>
              </w:rPr>
              <m:t>A</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cos</m:t>
                </m:r>
              </m:fName>
              <m:e>
                <m:r>
                  <w:rPr>
                    <w:rFonts w:ascii="Cambria Math" w:hAnsi="Cambria Math" w:cs="Arial"/>
                    <w:szCs w:val="20"/>
                    <w:shd w:val="clear" w:color="auto" w:fill="FFFFFF"/>
                    <w:lang w:val="en-US"/>
                  </w:rPr>
                  <m:t>ωt</m:t>
                </m:r>
              </m:e>
            </m:func>
          </m:e>
        </m:func>
      </m:oMath>
      <w:r w:rsidR="00CF3E47">
        <w:rPr>
          <w:rFonts w:cs="Arial"/>
          <w:szCs w:val="20"/>
          <w:shd w:val="clear" w:color="auto" w:fill="FFFFFF"/>
          <w:lang w:val="en-US"/>
        </w:rPr>
        <w:t xml:space="preserve"> </w:t>
      </w:r>
      <w:r w:rsidRPr="00CF3E47">
        <w:rPr>
          <w:rFonts w:cs="Arial"/>
          <w:szCs w:val="20"/>
          <w:shd w:val="clear" w:color="auto" w:fill="FFFFFF"/>
          <w:lang w:val="en-US"/>
        </w:rPr>
        <w:t xml:space="preserve">            </w:t>
      </w:r>
      <w:r w:rsidR="00D43244" w:rsidRPr="00CF3E47">
        <w:rPr>
          <w:rFonts w:cs="Arial"/>
          <w:szCs w:val="20"/>
          <w:shd w:val="clear" w:color="auto" w:fill="FFFFFF"/>
          <w:lang w:val="en-US"/>
        </w:rPr>
        <w:t xml:space="preserve">               </w:t>
      </w:r>
      <w:r w:rsidRPr="00CF3E47">
        <w:rPr>
          <w:rFonts w:cs="Arial"/>
          <w:szCs w:val="20"/>
          <w:shd w:val="clear" w:color="auto" w:fill="FFFFFF"/>
          <w:lang w:val="en-US"/>
        </w:rPr>
        <w:t xml:space="preserve">                          (1)</w:t>
      </w:r>
      <w:r w:rsidR="00CF3E47" w:rsidRPr="00CF3E47">
        <w:rPr>
          <w:rFonts w:cs="Arial"/>
          <w:szCs w:val="20"/>
          <w:shd w:val="clear" w:color="auto" w:fill="FFFFFF"/>
          <w:lang w:val="en-US"/>
        </w:rPr>
        <w:t>,</w:t>
      </w:r>
    </w:p>
    <w:p w14:paraId="28103787" w14:textId="77777777" w:rsidR="009E6C1D" w:rsidRPr="00CF3E47" w:rsidRDefault="009E6C1D" w:rsidP="00D43244">
      <w:pPr>
        <w:pStyle w:val="-7"/>
        <w:rPr>
          <w:rFonts w:cs="Arial"/>
        </w:rPr>
      </w:pPr>
      <w:r w:rsidRPr="00CF3E47">
        <w:rPr>
          <w:rFonts w:cs="Arial"/>
        </w:rPr>
        <w:t xml:space="preserve">где А, </w:t>
      </w:r>
      <m:oMath>
        <m:r>
          <w:rPr>
            <w:rFonts w:ascii="Cambria Math" w:hAnsi="Cambria Math" w:cs="Arial"/>
          </w:rPr>
          <m:t>ω</m:t>
        </m:r>
        <m:r>
          <m:rPr>
            <m:sty m:val="p"/>
          </m:rPr>
          <w:rPr>
            <w:rFonts w:ascii="Cambria Math" w:hAnsi="Cambria Math" w:cs="Arial"/>
          </w:rPr>
          <m:t xml:space="preserve">≥0, </m:t>
        </m:r>
        <m:r>
          <w:rPr>
            <w:rFonts w:ascii="Cambria Math" w:hAnsi="Cambria Math" w:cs="Arial"/>
          </w:rPr>
          <m:t>B</m:t>
        </m:r>
        <m:r>
          <m:rPr>
            <m:sty m:val="p"/>
          </m:rPr>
          <w:rPr>
            <w:rFonts w:ascii="Cambria Math" w:hAnsi="Cambria Math" w:cs="Arial"/>
          </w:rPr>
          <m:t>≥0</m:t>
        </m:r>
      </m:oMath>
      <w:r w:rsidRPr="00CF3E47">
        <w:rPr>
          <w:rFonts w:cs="Arial"/>
        </w:rPr>
        <w:t xml:space="preserve"> – параметры.</w:t>
      </w:r>
    </w:p>
    <w:p w14:paraId="112F0997" w14:textId="77777777" w:rsidR="009E6C1D" w:rsidRPr="00CF3E47" w:rsidRDefault="009E6C1D" w:rsidP="00D43244">
      <w:pPr>
        <w:pStyle w:val="-7"/>
        <w:rPr>
          <w:rFonts w:cs="Arial"/>
        </w:rPr>
      </w:pPr>
      <w:r w:rsidRPr="00CF3E47">
        <w:rPr>
          <w:rFonts w:cs="Arial"/>
        </w:rPr>
        <w:t xml:space="preserve">При фиксированном </w:t>
      </w:r>
      <m:oMath>
        <m:r>
          <w:rPr>
            <w:rFonts w:ascii="Cambria Math" w:hAnsi="Cambria Math" w:cs="Arial"/>
          </w:rPr>
          <m:t>ω</m:t>
        </m:r>
      </m:oMath>
      <w:r w:rsidRPr="00CF3E47">
        <w:rPr>
          <w:rFonts w:cs="Arial"/>
        </w:rPr>
        <w:t xml:space="preserve"> (частота) важную роль при исследовании модели Джозефсона играет величина </w:t>
      </w:r>
      <m:oMath>
        <m:r>
          <w:rPr>
            <w:rFonts w:ascii="Cambria Math" w:hAnsi="Cambria Math" w:cs="Arial"/>
          </w:rPr>
          <m:t>ρ</m:t>
        </m:r>
        <m:r>
          <m:rPr>
            <m:sty m:val="p"/>
          </m:rPr>
          <w:rPr>
            <w:rFonts w:ascii="Cambria Math" w:hAnsi="Cambria Math" w:cs="Arial"/>
          </w:rPr>
          <m:t>(</m:t>
        </m:r>
        <m:r>
          <w:rPr>
            <w:rFonts w:ascii="Cambria Math" w:hAnsi="Cambria Math" w:cs="Arial"/>
          </w:rPr>
          <m:t>B</m:t>
        </m:r>
        <m:r>
          <m:rPr>
            <m:sty m:val="p"/>
          </m:rPr>
          <w:rPr>
            <w:rFonts w:ascii="Cambria Math" w:hAnsi="Cambria Math" w:cs="Arial"/>
          </w:rPr>
          <m:t xml:space="preserve">, </m:t>
        </m:r>
        <m:r>
          <w:rPr>
            <w:rFonts w:ascii="Cambria Math" w:hAnsi="Cambria Math" w:cs="Arial"/>
          </w:rPr>
          <m:t>A</m:t>
        </m:r>
        <m:r>
          <m:rPr>
            <m:sty m:val="p"/>
          </m:rPr>
          <w:rPr>
            <w:rFonts w:ascii="Cambria Math" w:hAnsi="Cambria Math" w:cs="Arial"/>
          </w:rPr>
          <m:t xml:space="preserve">, </m:t>
        </m:r>
        <m:r>
          <w:rPr>
            <w:rFonts w:ascii="Cambria Math" w:hAnsi="Cambria Math" w:cs="Arial"/>
          </w:rPr>
          <m:t>ω</m:t>
        </m:r>
        <m:r>
          <m:rPr>
            <m:sty m:val="p"/>
          </m:rPr>
          <w:rPr>
            <w:rFonts w:ascii="Cambria Math" w:hAnsi="Cambria Math" w:cs="Arial"/>
          </w:rPr>
          <m:t>)</m:t>
        </m:r>
      </m:oMath>
      <w:r w:rsidRPr="00CF3E47">
        <w:rPr>
          <w:rFonts w:cs="Arial"/>
        </w:rPr>
        <w:t xml:space="preserve"> – число вращения векторного поля уравнения (1) записанного в виде системы</w:t>
      </w:r>
    </w:p>
    <w:p w14:paraId="548FADA3" w14:textId="77777777" w:rsidR="009E6C1D" w:rsidRPr="00CF3E47" w:rsidRDefault="009E6C1D" w:rsidP="00D43244">
      <w:pPr>
        <w:pStyle w:val="-7"/>
        <w:jc w:val="center"/>
        <w:rPr>
          <w:rFonts w:cs="Arial"/>
        </w:rPr>
      </w:pPr>
      <m:oMath>
        <m:acc>
          <m:accPr>
            <m:chr m:val="̇"/>
            <m:ctrlPr>
              <w:rPr>
                <w:rFonts w:ascii="Cambria Math" w:hAnsi="Cambria Math" w:cs="Arial"/>
              </w:rPr>
            </m:ctrlPr>
          </m:accPr>
          <m:e>
            <m:r>
              <w:rPr>
                <w:rFonts w:ascii="Cambria Math" w:hAnsi="Cambria Math" w:cs="Arial"/>
              </w:rPr>
              <m:t>ϕ</m:t>
            </m:r>
          </m:e>
        </m:acc>
        <m:r>
          <m:rPr>
            <m:sty m:val="p"/>
          </m:rPr>
          <w:rPr>
            <w:rFonts w:ascii="Cambria Math" w:hAnsi="Cambria Math" w:cs="Arial"/>
          </w:rPr>
          <m:t>=-</m:t>
        </m:r>
        <m:f>
          <m:fPr>
            <m:ctrlPr>
              <w:rPr>
                <w:rFonts w:ascii="Cambria Math" w:hAnsi="Cambria Math" w:cs="Arial"/>
              </w:rPr>
            </m:ctrlPr>
          </m:fPr>
          <m:num>
            <m:func>
              <m:funcPr>
                <m:ctrlPr>
                  <w:rPr>
                    <w:rFonts w:ascii="Cambria Math" w:hAnsi="Cambria Math" w:cs="Arial"/>
                  </w:rPr>
                </m:ctrlPr>
              </m:funcPr>
              <m:fName>
                <m:r>
                  <w:rPr>
                    <w:rFonts w:ascii="Cambria Math" w:hAnsi="Cambria Math" w:cs="Arial"/>
                  </w:rPr>
                  <m:t>sin</m:t>
                </m:r>
              </m:fName>
              <m:e>
                <m:r>
                  <w:rPr>
                    <w:rFonts w:ascii="Cambria Math" w:hAnsi="Cambria Math" w:cs="Arial"/>
                  </w:rPr>
                  <m:t>ϕ</m:t>
                </m:r>
              </m:e>
            </m:func>
          </m:num>
          <m:den>
            <m:r>
              <w:rPr>
                <w:rFonts w:ascii="Cambria Math" w:hAnsi="Cambria Math" w:cs="Arial"/>
              </w:rPr>
              <m:t>ω</m:t>
            </m:r>
          </m:den>
        </m:f>
        <m:r>
          <m:rPr>
            <m:sty m:val="p"/>
          </m:rPr>
          <w:rPr>
            <w:rFonts w:ascii="Cambria Math" w:hAnsi="Cambria Math" w:cs="Arial"/>
          </w:rPr>
          <m:t>+</m:t>
        </m:r>
        <m:r>
          <w:rPr>
            <w:rFonts w:ascii="Cambria Math" w:hAnsi="Cambria Math" w:cs="Arial"/>
          </w:rPr>
          <m:t>l</m:t>
        </m:r>
        <m:r>
          <m:rPr>
            <m:sty m:val="p"/>
          </m:rPr>
          <w:rPr>
            <w:rFonts w:ascii="Cambria Math" w:hAnsi="Cambria Math" w:cs="Arial"/>
          </w:rPr>
          <m:t>+2</m:t>
        </m:r>
        <m:r>
          <w:rPr>
            <w:rFonts w:ascii="Cambria Math" w:hAnsi="Cambria Math" w:cs="Arial"/>
          </w:rPr>
          <m:t>μ</m:t>
        </m:r>
        <m:func>
          <m:funcPr>
            <m:ctrlPr>
              <w:rPr>
                <w:rFonts w:ascii="Cambria Math" w:hAnsi="Cambria Math" w:cs="Arial"/>
              </w:rPr>
            </m:ctrlPr>
          </m:funcPr>
          <m:fName>
            <m:r>
              <w:rPr>
                <w:rFonts w:ascii="Cambria Math" w:hAnsi="Cambria Math" w:cs="Arial"/>
              </w:rPr>
              <m:t>cos</m:t>
            </m:r>
          </m:fName>
          <m:e>
            <m:r>
              <w:rPr>
                <w:rFonts w:ascii="Cambria Math" w:hAnsi="Cambria Math" w:cs="Arial"/>
              </w:rPr>
              <m:t>τ</m:t>
            </m:r>
            <m:r>
              <m:rPr>
                <m:sty m:val="p"/>
              </m:rPr>
              <w:rPr>
                <w:rFonts w:ascii="Cambria Math" w:hAnsi="Cambria Math" w:cs="Arial"/>
              </w:rPr>
              <m:t xml:space="preserve">,    </m:t>
            </m:r>
          </m:e>
        </m:func>
      </m:oMath>
      <w:r w:rsidRPr="00CF3E47">
        <w:rPr>
          <w:rFonts w:cs="Arial"/>
        </w:rPr>
        <w:t xml:space="preserve"> </w:t>
      </w:r>
      <m:oMath>
        <m:acc>
          <m:accPr>
            <m:chr m:val="̇"/>
            <m:ctrlPr>
              <w:rPr>
                <w:rFonts w:ascii="Cambria Math" w:hAnsi="Cambria Math" w:cs="Arial"/>
              </w:rPr>
            </m:ctrlPr>
          </m:accPr>
          <m:e>
            <m:r>
              <w:rPr>
                <w:rFonts w:ascii="Cambria Math" w:hAnsi="Cambria Math" w:cs="Arial"/>
              </w:rPr>
              <m:t>τ</m:t>
            </m:r>
          </m:e>
        </m:acc>
        <m:r>
          <m:rPr>
            <m:sty m:val="p"/>
          </m:rPr>
          <w:rPr>
            <w:rFonts w:ascii="Cambria Math" w:hAnsi="Cambria Math" w:cs="Arial"/>
          </w:rPr>
          <m:t>=1</m:t>
        </m:r>
      </m:oMath>
      <w:r w:rsidRPr="00CF3E47">
        <w:rPr>
          <w:rFonts w:cs="Arial"/>
        </w:rPr>
        <w:t>;</w:t>
      </w:r>
      <m:oMath>
        <m:r>
          <m:rPr>
            <m:sty m:val="p"/>
          </m:rPr>
          <w:rPr>
            <w:rFonts w:ascii="Cambria Math" w:hAnsi="Cambria Math" w:cs="Arial"/>
          </w:rPr>
          <m:t xml:space="preserve">    </m:t>
        </m:r>
        <m:r>
          <w:rPr>
            <w:rFonts w:ascii="Cambria Math" w:hAnsi="Cambria Math" w:cs="Arial"/>
          </w:rPr>
          <m:t>l</m:t>
        </m:r>
        <m:r>
          <m:rPr>
            <m:sty m:val="p"/>
          </m:rPr>
          <w:rPr>
            <w:rFonts w:ascii="Cambria Math" w:hAnsi="Cambria Math" w:cs="Arial"/>
          </w:rPr>
          <m:t>=</m:t>
        </m:r>
        <m:f>
          <m:fPr>
            <m:ctrlPr>
              <w:rPr>
                <w:rFonts w:ascii="Cambria Math" w:hAnsi="Cambria Math" w:cs="Arial"/>
              </w:rPr>
            </m:ctrlPr>
          </m:fPr>
          <m:num>
            <m:r>
              <w:rPr>
                <w:rFonts w:ascii="Cambria Math" w:hAnsi="Cambria Math" w:cs="Arial"/>
              </w:rPr>
              <m:t>B</m:t>
            </m:r>
          </m:num>
          <m:den>
            <m:r>
              <w:rPr>
                <w:rFonts w:ascii="Cambria Math" w:hAnsi="Cambria Math" w:cs="Arial"/>
              </w:rPr>
              <m:t>ω</m:t>
            </m:r>
          </m:den>
        </m:f>
      </m:oMath>
      <w:r w:rsidRPr="00CF3E47">
        <w:rPr>
          <w:rFonts w:cs="Arial"/>
        </w:rPr>
        <w:t xml:space="preserve">,    </w:t>
      </w:r>
      <m:oMath>
        <m:r>
          <w:rPr>
            <w:rFonts w:ascii="Cambria Math" w:hAnsi="Cambria Math" w:cs="Arial"/>
          </w:rPr>
          <m:t>μ</m:t>
        </m:r>
        <m:r>
          <m:rPr>
            <m:sty m:val="p"/>
          </m:rPr>
          <w:rPr>
            <w:rFonts w:ascii="Cambria Math" w:hAnsi="Cambria Math" w:cs="Arial"/>
          </w:rPr>
          <m:t>=</m:t>
        </m:r>
        <m:f>
          <m:fPr>
            <m:ctrlPr>
              <w:rPr>
                <w:rFonts w:ascii="Cambria Math" w:hAnsi="Cambria Math" w:cs="Arial"/>
              </w:rPr>
            </m:ctrlPr>
          </m:fPr>
          <m:num>
            <m:r>
              <w:rPr>
                <w:rFonts w:ascii="Cambria Math" w:hAnsi="Cambria Math" w:cs="Arial"/>
              </w:rPr>
              <m:t>A</m:t>
            </m:r>
          </m:num>
          <m:den>
            <m:r>
              <m:rPr>
                <m:sty m:val="p"/>
              </m:rPr>
              <w:rPr>
                <w:rFonts w:ascii="Cambria Math" w:hAnsi="Cambria Math" w:cs="Arial"/>
              </w:rPr>
              <m:t>2</m:t>
            </m:r>
            <m:r>
              <w:rPr>
                <w:rFonts w:ascii="Cambria Math" w:hAnsi="Cambria Math" w:cs="Arial"/>
              </w:rPr>
              <m:t>ω</m:t>
            </m:r>
          </m:den>
        </m:f>
      </m:oMath>
    </w:p>
    <w:p w14:paraId="27052081" w14:textId="77777777" w:rsidR="009E6C1D" w:rsidRPr="00CF3E47" w:rsidRDefault="009E6C1D" w:rsidP="00D43244">
      <w:pPr>
        <w:pStyle w:val="-7"/>
        <w:rPr>
          <w:rFonts w:cs="Arial"/>
        </w:rPr>
      </w:pPr>
      <w:r w:rsidRPr="00CF3E47">
        <w:rPr>
          <w:rFonts w:cs="Arial"/>
        </w:rPr>
        <w:t>A и B называют еще ординатой и абсциссой соответственно.</w:t>
      </w:r>
    </w:p>
    <w:p w14:paraId="0ABCC9FC" w14:textId="77777777" w:rsidR="009E6C1D" w:rsidRPr="00CF3E47" w:rsidRDefault="009E6C1D" w:rsidP="00D43244">
      <w:pPr>
        <w:pStyle w:val="-7"/>
        <w:rPr>
          <w:rFonts w:cs="Arial"/>
        </w:rPr>
      </w:pPr>
      <w:r w:rsidRPr="00CF3E47">
        <w:rPr>
          <w:rFonts w:cs="Arial"/>
        </w:rPr>
        <w:t>С физической точки зрения число вращения уравнения (1) имеет смысл среднего напряжения на прдолжительном временном интервале. При определенном значении l асимптотика решений уравнения (1) совпадает с асимптотикой однопараметрического семейства решений уравнения</w:t>
      </w:r>
    </w:p>
    <w:p w14:paraId="079D8937" w14:textId="5973F96B" w:rsidR="009E6C1D" w:rsidRPr="00CF3E47" w:rsidRDefault="009E6C1D" w:rsidP="00D43244">
      <w:pPr>
        <w:pStyle w:val="-7"/>
        <w:jc w:val="right"/>
        <w:rPr>
          <w:rFonts w:cs="Arial"/>
        </w:rPr>
      </w:pP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e>
              <m:sup>
                <m:r>
                  <m:rPr>
                    <m:sty m:val="p"/>
                  </m:rPr>
                  <w:rPr>
                    <w:rFonts w:ascii="Cambria Math" w:hAnsi="Cambria Math" w:cs="Arial"/>
                  </w:rPr>
                  <m:t>2</m:t>
                </m:r>
              </m:sup>
            </m:sSup>
          </m:num>
          <m:den>
            <m:r>
              <w:rPr>
                <w:rFonts w:ascii="Cambria Math" w:hAnsi="Cambria Math" w:cs="Arial"/>
              </w:rPr>
              <m:t>W</m:t>
            </m:r>
          </m:den>
        </m:f>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num>
          <m:den>
            <m:r>
              <w:rPr>
                <w:rFonts w:ascii="Cambria Math" w:hAnsi="Cambria Math" w:cs="Arial"/>
              </w:rPr>
              <m:t>z</m:t>
            </m:r>
          </m:den>
        </m:f>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2</m:t>
            </m:r>
            <m:r>
              <w:rPr>
                <w:rFonts w:ascii="Cambria Math" w:hAnsi="Cambria Math" w:cs="Arial"/>
              </w:rPr>
              <m:t>l</m:t>
            </m:r>
          </m:num>
          <m:den>
            <m:r>
              <w:rPr>
                <w:rFonts w:ascii="Cambria Math" w:hAnsi="Cambria Math" w:cs="Arial"/>
              </w:rPr>
              <m:t>z</m:t>
            </m:r>
          </m:den>
        </m:f>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2</m:t>
            </m:r>
          </m:sup>
        </m:sSup>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2</m:t>
            </m:r>
            <m:r>
              <w:rPr>
                <w:rFonts w:ascii="Cambria Math" w:hAnsi="Cambria Math" w:cs="Arial"/>
              </w:rPr>
              <m:t>l</m:t>
            </m:r>
            <m:r>
              <m:rPr>
                <m:sty m:val="p"/>
              </m:rPr>
              <w:rPr>
                <w:rFonts w:ascii="Cambria Math" w:hAnsi="Cambria Math" w:cs="Arial"/>
              </w:rPr>
              <m:t>-2</m:t>
            </m:r>
          </m:num>
          <m:den>
            <m:r>
              <w:rPr>
                <w:rFonts w:ascii="Cambria Math" w:hAnsi="Cambria Math" w:cs="Arial"/>
              </w:rPr>
              <m:t>z</m:t>
            </m:r>
          </m:den>
        </m:f>
        <m:r>
          <m:rPr>
            <m:sty m:val="p"/>
          </m:rPr>
          <w:rPr>
            <w:rFonts w:ascii="Cambria Math" w:hAnsi="Cambria Math" w:cs="Arial"/>
          </w:rPr>
          <m:t>+</m:t>
        </m:r>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3</m:t>
            </m:r>
          </m:sup>
        </m:sSup>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W</m:t>
            </m:r>
          </m:den>
        </m:f>
      </m:oMath>
      <w:r w:rsidRPr="00CF3E47">
        <w:rPr>
          <w:rFonts w:cs="Arial"/>
        </w:rPr>
        <w:t xml:space="preserve">            </w:t>
      </w:r>
      <w:r w:rsidR="00D43244" w:rsidRPr="00CF3E47">
        <w:rPr>
          <w:rFonts w:cs="Arial"/>
        </w:rPr>
        <w:t xml:space="preserve">                            </w:t>
      </w:r>
      <w:r w:rsidRPr="00CF3E47">
        <w:rPr>
          <w:rFonts w:cs="Arial"/>
        </w:rPr>
        <w:t xml:space="preserve">      (2)</w:t>
      </w:r>
      <w:r w:rsidR="00CF3E47">
        <w:rPr>
          <w:rFonts w:cs="Arial"/>
        </w:rPr>
        <w:t>,</w:t>
      </w:r>
    </w:p>
    <w:p w14:paraId="41A5AD17" w14:textId="77777777" w:rsidR="009E6C1D" w:rsidRPr="00CF3E47" w:rsidRDefault="009E6C1D" w:rsidP="00D43244">
      <w:pPr>
        <w:pStyle w:val="-7"/>
        <w:rPr>
          <w:rFonts w:cs="Arial"/>
        </w:rPr>
      </w:pPr>
      <w:r w:rsidRPr="00CF3E47">
        <w:rPr>
          <w:rFonts w:cs="Arial"/>
        </w:rPr>
        <w:t>где z=t. Уравнение (2) есть третье уравнение Пенлеве. В работе [4] установлена связь между решениями систем уравнений</w:t>
      </w:r>
    </w:p>
    <w:p w14:paraId="0BEE2858" w14:textId="03026EF7" w:rsidR="009E6C1D" w:rsidRPr="00CF3E47" w:rsidRDefault="009E6C1D" w:rsidP="00D43244">
      <w:pPr>
        <w:pStyle w:val="-7"/>
        <w:jc w:val="right"/>
        <w:rPr>
          <w:rFonts w:cs="Arial"/>
        </w:rPr>
      </w:pPr>
      <m:oMath>
        <m:sSup>
          <m:sSupPr>
            <m:ctrlPr>
              <w:rPr>
                <w:rFonts w:ascii="Cambria Math" w:hAnsi="Cambria Math" w:cs="Arial"/>
              </w:rPr>
            </m:ctrlPr>
          </m:sSupPr>
          <m:e>
            <m:r>
              <w:rPr>
                <w:rFonts w:ascii="Cambria Math" w:hAnsi="Cambria Math" w:cs="Arial"/>
              </w:rPr>
              <m:t>z</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u</m:t>
            </m:r>
          </m:e>
          <m:sup>
            <m:r>
              <m:rPr>
                <m:sty m:val="p"/>
              </m:rP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z</m:t>
            </m:r>
          </m:e>
          <m:sup>
            <m:r>
              <m:rPr>
                <m:sty m:val="p"/>
              </m:rPr>
              <w:rPr>
                <w:rFonts w:ascii="Cambria Math" w:hAnsi="Cambria Math" w:cs="Arial"/>
              </w:rPr>
              <m:t>2</m:t>
            </m:r>
          </m:sup>
        </m:sSup>
        <m:r>
          <w:rPr>
            <w:rFonts w:ascii="Cambria Math" w:hAnsi="Cambria Math" w:cs="Arial"/>
          </w:rPr>
          <m:t>ϑ</m:t>
        </m:r>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m:t>
            </m:r>
            <m:r>
              <w:rPr>
                <w:rFonts w:ascii="Cambria Math" w:hAnsi="Cambria Math" w:cs="Arial"/>
              </w:rPr>
              <m:t>l</m:t>
            </m:r>
          </m:e>
        </m:d>
        <m:r>
          <w:rPr>
            <w:rFonts w:ascii="Cambria Math" w:hAnsi="Cambria Math" w:cs="Arial"/>
          </w:rPr>
          <m:t>zu</m:t>
        </m:r>
        <m:r>
          <m:rPr>
            <m:sty m:val="p"/>
          </m:rPr>
          <w:rPr>
            <w:rFonts w:ascii="Cambria Math" w:hAnsi="Cambria Math" w:cs="Arial"/>
          </w:rPr>
          <m:t>-</m:t>
        </m:r>
        <m:sSup>
          <m:sSupPr>
            <m:ctrlPr>
              <w:rPr>
                <w:rFonts w:ascii="Cambria Math" w:hAnsi="Cambria Math" w:cs="Arial"/>
              </w:rPr>
            </m:ctrlPr>
          </m:sSupPr>
          <m:e>
            <m:r>
              <w:rPr>
                <w:rFonts w:ascii="Cambria Math" w:hAnsi="Cambria Math" w:cs="Arial"/>
              </w:rPr>
              <m:t>u</m:t>
            </m:r>
          </m:e>
          <m:sup>
            <m:r>
              <m:rPr>
                <m:sty m:val="p"/>
              </m:rPr>
              <w:rPr>
                <w:rFonts w:ascii="Cambria Math" w:hAnsi="Cambria Math" w:cs="Arial"/>
              </w:rPr>
              <m:t>2</m:t>
            </m:r>
          </m:sup>
        </m:sSup>
        <m:r>
          <w:rPr>
            <w:rFonts w:ascii="Cambria Math" w:hAnsi="Cambria Math" w:cs="Arial"/>
          </w:rPr>
          <m:t>ϑ</m:t>
        </m:r>
      </m:oMath>
      <w:r w:rsidRPr="00CF3E47">
        <w:rPr>
          <w:rFonts w:cs="Arial"/>
        </w:rPr>
        <w:t xml:space="preserve">, </w:t>
      </w:r>
      <m:oMath>
        <m:sSup>
          <m:sSupPr>
            <m:ctrlPr>
              <w:rPr>
                <w:rFonts w:ascii="Cambria Math" w:hAnsi="Cambria Math" w:cs="Arial"/>
              </w:rPr>
            </m:ctrlPr>
          </m:sSupPr>
          <m:e>
            <m:r>
              <w:rPr>
                <w:rFonts w:ascii="Cambria Math" w:hAnsi="Cambria Math" w:cs="Arial"/>
              </w:rPr>
              <m:t>z</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ϑ</m:t>
            </m:r>
          </m:e>
          <m:sup>
            <m:r>
              <m:rPr>
                <m:sty m:val="p"/>
              </m:rPr>
              <w:rPr>
                <w:rFonts w:ascii="Cambria Math" w:hAnsi="Cambria Math" w:cs="Arial"/>
              </w:rPr>
              <m:t>'</m:t>
            </m:r>
          </m:sup>
        </m:sSup>
        <m:r>
          <m:rPr>
            <m:sty m:val="p"/>
          </m:rPr>
          <w:rPr>
            <w:rFonts w:ascii="Cambria Math" w:hAnsi="Cambria Math" w:cs="Arial"/>
          </w:rPr>
          <m:t>=</m:t>
        </m:r>
        <m:r>
          <m:rPr>
            <m:sty m:val="p"/>
          </m:rPr>
          <w:rPr>
            <w:rFonts w:ascii="Cambria Math" w:hAnsi="Cambria Math" w:cs="Arial"/>
          </w:rPr>
          <m:t>-</m:t>
        </m:r>
        <m:sSup>
          <m:sSupPr>
            <m:ctrlPr>
              <w:rPr>
                <w:rFonts w:ascii="Cambria Math" w:hAnsi="Cambria Math" w:cs="Arial"/>
              </w:rPr>
            </m:ctrlPr>
          </m:sSupPr>
          <m:e>
            <m:r>
              <w:rPr>
                <w:rFonts w:ascii="Cambria Math" w:hAnsi="Cambria Math" w:cs="Arial"/>
              </w:rPr>
              <m:t>z</m:t>
            </m:r>
          </m:e>
          <m:sup>
            <m:r>
              <m:rPr>
                <m:sty m:val="p"/>
              </m:rPr>
              <w:rPr>
                <w:rFonts w:ascii="Cambria Math" w:hAnsi="Cambria Math" w:cs="Arial"/>
              </w:rPr>
              <m:t>2</m:t>
            </m:r>
          </m:sup>
        </m:sSup>
        <m:r>
          <w:rPr>
            <w:rFonts w:ascii="Cambria Math" w:hAnsi="Cambria Math" w:cs="Arial"/>
          </w:rPr>
          <m:t>u</m:t>
        </m:r>
        <m:r>
          <m:rPr>
            <m:sty m:val="p"/>
          </m:rPr>
          <w:rPr>
            <w:rFonts w:ascii="Cambria Math" w:hAnsi="Cambria Math" w:cs="Arial"/>
          </w:rPr>
          <m:t>+</m:t>
        </m:r>
        <m:r>
          <w:rPr>
            <w:rFonts w:ascii="Cambria Math" w:hAnsi="Cambria Math" w:cs="Arial"/>
          </w:rPr>
          <m:t>lzϑ</m:t>
        </m:r>
        <m:r>
          <m:rPr>
            <m:sty m:val="p"/>
          </m:rPr>
          <w:rPr>
            <w:rFonts w:ascii="Cambria Math" w:hAnsi="Cambria Math" w:cs="Arial"/>
          </w:rPr>
          <m:t>+</m:t>
        </m:r>
        <m:r>
          <w:rPr>
            <w:rFonts w:ascii="Cambria Math" w:hAnsi="Cambria Math" w:cs="Arial"/>
          </w:rPr>
          <m:t>u</m:t>
        </m:r>
        <m:sSup>
          <m:sSupPr>
            <m:ctrlPr>
              <w:rPr>
                <w:rFonts w:ascii="Cambria Math" w:hAnsi="Cambria Math" w:cs="Arial"/>
              </w:rPr>
            </m:ctrlPr>
          </m:sSupPr>
          <m:e>
            <m:r>
              <w:rPr>
                <w:rFonts w:ascii="Cambria Math" w:hAnsi="Cambria Math" w:cs="Arial"/>
              </w:rPr>
              <m:t>ϑ</m:t>
            </m:r>
          </m:e>
          <m:sup>
            <m:r>
              <m:rPr>
                <m:sty m:val="p"/>
              </m:rPr>
              <w:rPr>
                <w:rFonts w:ascii="Cambria Math" w:hAnsi="Cambria Math" w:cs="Arial"/>
              </w:rPr>
              <m:t>2</m:t>
            </m:r>
          </m:sup>
        </m:sSup>
        <m:r>
          <m:rPr>
            <m:sty m:val="p"/>
          </m:rPr>
          <w:rPr>
            <w:rFonts w:ascii="Cambria Math" w:hAnsi="Cambria Math" w:cs="Arial"/>
          </w:rPr>
          <m:t xml:space="preserve">                             </m:t>
        </m:r>
        <m:r>
          <m:rPr>
            <m:sty m:val="p"/>
          </m:rPr>
          <w:rPr>
            <w:rFonts w:ascii="Cambria Math" w:hAnsi="Cambria Math" w:cs="Arial"/>
          </w:rPr>
          <m:t xml:space="preserve">        </m:t>
        </m:r>
        <m:d>
          <m:dPr>
            <m:ctrlPr>
              <w:rPr>
                <w:rFonts w:ascii="Cambria Math" w:hAnsi="Cambria Math" w:cs="Arial"/>
              </w:rPr>
            </m:ctrlPr>
          </m:dPr>
          <m:e>
            <m:r>
              <m:rPr>
                <m:sty m:val="p"/>
              </m:rPr>
              <w:rPr>
                <w:rFonts w:ascii="Cambria Math" w:hAnsi="Cambria Math" w:cs="Arial"/>
              </w:rPr>
              <m:t>3</m:t>
            </m:r>
          </m:e>
        </m:d>
        <m:r>
          <m:rPr>
            <m:sty m:val="p"/>
          </m:rPr>
          <w:rPr>
            <w:rFonts w:ascii="Cambria Math" w:hAnsi="Cambria Math" w:cs="Arial"/>
          </w:rPr>
          <m:t>,</m:t>
        </m:r>
      </m:oMath>
    </w:p>
    <w:p w14:paraId="4A8E7B67" w14:textId="77777777" w:rsidR="009E6C1D" w:rsidRPr="00CF3E47" w:rsidRDefault="009E6C1D" w:rsidP="00D43244">
      <w:pPr>
        <w:pStyle w:val="-7"/>
        <w:rPr>
          <w:rFonts w:cs="Arial"/>
        </w:rPr>
      </w:pPr>
      <w:r w:rsidRPr="00CF3E47">
        <w:rPr>
          <w:rFonts w:cs="Arial"/>
        </w:rPr>
        <w:t>и решением уравнения (2), определяемая формулой</w:t>
      </w:r>
    </w:p>
    <w:p w14:paraId="57210A8A" w14:textId="77777777" w:rsidR="009E6C1D" w:rsidRPr="00CF3E47" w:rsidRDefault="009E6C1D" w:rsidP="00D43244">
      <w:pPr>
        <w:pStyle w:val="-7"/>
        <w:rPr>
          <w:rFonts w:cs="Arial"/>
        </w:rPr>
      </w:pPr>
      <m:oMathPara>
        <m:oMathParaPr>
          <m:jc m:val="center"/>
        </m:oMathParaPr>
        <m:oMath>
          <m:r>
            <w:rPr>
              <w:rFonts w:ascii="Cambria Math" w:hAnsi="Cambria Math" w:cs="Arial"/>
            </w:rPr>
            <m:t>W</m:t>
          </m:r>
          <m:r>
            <m:rPr>
              <m:sty m:val="p"/>
            </m:rPr>
            <w:rPr>
              <w:rFonts w:ascii="Cambria Math" w:hAnsi="Cambria Math" w:cs="Arial"/>
            </w:rPr>
            <m:t>=</m:t>
          </m:r>
          <m:f>
            <m:fPr>
              <m:ctrlPr>
                <w:rPr>
                  <w:rFonts w:ascii="Cambria Math" w:hAnsi="Cambria Math" w:cs="Arial"/>
                </w:rPr>
              </m:ctrlPr>
            </m:fPr>
            <m:num>
              <m:r>
                <w:rPr>
                  <w:rFonts w:ascii="Cambria Math" w:hAnsi="Cambria Math" w:cs="Arial"/>
                </w:rPr>
                <m:t>ϑ</m:t>
              </m:r>
            </m:num>
            <m:den>
              <m:r>
                <w:rPr>
                  <w:rFonts w:ascii="Cambria Math" w:hAnsi="Cambria Math" w:cs="Arial"/>
                </w:rPr>
                <m:t>u</m:t>
              </m:r>
            </m:den>
          </m:f>
          <m:r>
            <m:rPr>
              <m:sty m:val="p"/>
            </m:rPr>
            <w:rPr>
              <w:rFonts w:ascii="Cambria Math" w:hAnsi="Cambria Math" w:cs="Arial"/>
            </w:rPr>
            <m:t xml:space="preserve"> ×(4</m:t>
          </m:r>
          <m:r>
            <m:rPr>
              <m:sty m:val="p"/>
            </m:rPr>
            <w:rPr>
              <w:rFonts w:ascii="Cambria Math" w:hAnsi="Cambria Math" w:cs="Arial"/>
            </w:rPr>
            <m:t>)</m:t>
          </m:r>
        </m:oMath>
      </m:oMathPara>
    </w:p>
    <w:p w14:paraId="299E2E18" w14:textId="77777777" w:rsidR="009E6C1D" w:rsidRPr="00CF3E47" w:rsidRDefault="009E6C1D" w:rsidP="00D43244">
      <w:pPr>
        <w:pStyle w:val="-7"/>
        <w:rPr>
          <w:rFonts w:cs="Arial"/>
        </w:rPr>
      </w:pPr>
      <w:r w:rsidRPr="00CF3E47">
        <w:rPr>
          <w:rFonts w:cs="Arial"/>
        </w:rPr>
        <w:t>Характерной особенностью системы (3) является то, что она эквивалентна уравнению</w:t>
      </w:r>
    </w:p>
    <w:p w14:paraId="345B2004" w14:textId="1804F514" w:rsidR="009E6C1D" w:rsidRPr="00CF3E47" w:rsidRDefault="009E6C1D" w:rsidP="00D43244">
      <w:pPr>
        <w:pStyle w:val="-7"/>
        <w:jc w:val="right"/>
        <w:rPr>
          <w:rFonts w:cs="Arial"/>
        </w:rPr>
      </w:pP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3</m:t>
            </m:r>
            <m:r>
              <w:rPr>
                <w:rFonts w:ascii="Cambria Math" w:hAnsi="Cambria Math" w:cs="Arial"/>
              </w:rPr>
              <m:t>W</m:t>
            </m:r>
            <m:r>
              <m:rPr>
                <m:sty m:val="p"/>
              </m:rPr>
              <w:rPr>
                <w:rFonts w:ascii="Cambria Math" w:hAnsi="Cambria Math" w:cs="Arial"/>
              </w:rPr>
              <m:t>-1</m:t>
            </m:r>
          </m:num>
          <m:den>
            <m:r>
              <m:rPr>
                <m:sty m:val="p"/>
              </m:rPr>
              <w:rPr>
                <w:rFonts w:ascii="Cambria Math" w:hAnsi="Cambria Math" w:cs="Arial"/>
              </w:rPr>
              <m:t>2</m:t>
            </m:r>
            <m:r>
              <w:rPr>
                <w:rFonts w:ascii="Cambria Math" w:hAnsi="Cambria Math" w:cs="Arial"/>
              </w:rPr>
              <m:t>W</m:t>
            </m:r>
            <m:r>
              <m:rPr>
                <m:sty m:val="p"/>
              </m:rPr>
              <w:rPr>
                <w:rFonts w:ascii="Cambria Math" w:hAnsi="Cambria Math" w:cs="Arial"/>
              </w:rPr>
              <m:t>(</m:t>
            </m:r>
            <m:r>
              <w:rPr>
                <w:rFonts w:ascii="Cambria Math" w:hAnsi="Cambria Math" w:cs="Arial"/>
              </w:rPr>
              <m:t>W</m:t>
            </m:r>
            <m:r>
              <m:rPr>
                <m:sty m:val="p"/>
              </m:rPr>
              <w:rPr>
                <w:rFonts w:ascii="Cambria Math" w:hAnsi="Cambria Math" w:cs="Arial"/>
              </w:rPr>
              <m:t>-1)</m:t>
            </m:r>
          </m:den>
        </m:f>
        <m:sSup>
          <m:sSupPr>
            <m:ctrlPr>
              <w:rPr>
                <w:rFonts w:ascii="Cambria Math" w:hAnsi="Cambria Math" w:cs="Arial"/>
              </w:rPr>
            </m:ctrlPr>
          </m:sSupPr>
          <m:e>
            <m:r>
              <w:rPr>
                <w:rFonts w:ascii="Cambria Math" w:hAnsi="Cambria Math" w:cs="Arial"/>
              </w:rPr>
              <m:t>W</m:t>
            </m:r>
            <m:r>
              <m:rPr>
                <m:sty m:val="p"/>
              </m:rPr>
              <w:rPr>
                <w:rFonts w:ascii="Cambria Math" w:hAnsi="Cambria Math" w:cs="Arial"/>
              </w:rPr>
              <m:t>'</m:t>
            </m:r>
          </m:e>
          <m:sup>
            <m:r>
              <m:rPr>
                <m:sty m:val="p"/>
              </m:rPr>
              <w:rPr>
                <w:rFonts w:ascii="Cambria Math" w:hAnsi="Cambria Math" w:cs="Arial"/>
              </w:rPr>
              <m:t>2</m:t>
            </m:r>
          </m:sup>
        </m:sSup>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num>
          <m:den>
            <m:r>
              <w:rPr>
                <w:rFonts w:ascii="Cambria Math" w:hAnsi="Cambria Math" w:cs="Arial"/>
              </w:rPr>
              <m:t>z</m:t>
            </m:r>
          </m:den>
        </m:f>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r>
                      <w:rPr>
                        <w:rFonts w:ascii="Cambria Math" w:hAnsi="Cambria Math" w:cs="Arial"/>
                      </w:rPr>
                      <m:t>W</m:t>
                    </m:r>
                    <m:r>
                      <m:rPr>
                        <m:sty m:val="p"/>
                      </m:rPr>
                      <w:rPr>
                        <w:rFonts w:ascii="Cambria Math" w:hAnsi="Cambria Math" w:cs="Arial"/>
                      </w:rPr>
                      <m:t>-1</m:t>
                    </m:r>
                  </m:e>
                </m:d>
              </m:e>
              <m:sup>
                <m:r>
                  <m:rPr>
                    <m:sty m:val="p"/>
                  </m:rPr>
                  <w:rPr>
                    <w:rFonts w:ascii="Cambria Math" w:hAnsi="Cambria Math" w:cs="Arial"/>
                  </w:rPr>
                  <m:t>2</m:t>
                </m:r>
              </m:sup>
            </m:sSup>
          </m:num>
          <m:den>
            <m:sSup>
              <m:sSupPr>
                <m:ctrlPr>
                  <w:rPr>
                    <w:rFonts w:ascii="Cambria Math" w:hAnsi="Cambria Math" w:cs="Arial"/>
                  </w:rPr>
                </m:ctrlPr>
              </m:sSupPr>
              <m:e>
                <m:r>
                  <w:rPr>
                    <w:rFonts w:ascii="Cambria Math" w:hAnsi="Cambria Math" w:cs="Arial"/>
                  </w:rPr>
                  <m:t>z</m:t>
                </m:r>
              </m:e>
              <m:sup>
                <m:r>
                  <m:rPr>
                    <m:sty m:val="p"/>
                  </m:rPr>
                  <w:rPr>
                    <w:rFonts w:ascii="Cambria Math" w:hAnsi="Cambria Math" w:cs="Arial"/>
                  </w:rPr>
                  <m:t>2</m:t>
                </m:r>
              </m:sup>
            </m:sSup>
          </m:den>
        </m:f>
        <m:d>
          <m:dPr>
            <m:ctrlPr>
              <w:rPr>
                <w:rFonts w:ascii="Cambria Math" w:hAnsi="Cambria Math" w:cs="Arial"/>
              </w:rPr>
            </m:ctrlPr>
          </m:dPr>
          <m:e>
            <m:r>
              <w:rPr>
                <w:rFonts w:ascii="Cambria Math" w:hAnsi="Cambria Math" w:cs="Arial"/>
              </w:rPr>
              <m:t>a</m:t>
            </m:r>
            <m:r>
              <m:rPr>
                <m:sty m:val="p"/>
              </m:rPr>
              <w:rPr>
                <w:rFonts w:ascii="Cambria Math" w:hAnsi="Cambria Math" w:cs="Arial"/>
              </w:rPr>
              <m:t>+</m:t>
            </m:r>
            <m:f>
              <m:fPr>
                <m:ctrlPr>
                  <w:rPr>
                    <w:rFonts w:ascii="Cambria Math" w:hAnsi="Cambria Math" w:cs="Arial"/>
                  </w:rPr>
                </m:ctrlPr>
              </m:fPr>
              <m:num>
                <m:r>
                  <w:rPr>
                    <w:rFonts w:ascii="Cambria Math" w:hAnsi="Cambria Math" w:cs="Arial"/>
                  </w:rPr>
                  <m:t>b</m:t>
                </m:r>
              </m:num>
              <m:den>
                <m:r>
                  <w:rPr>
                    <w:rFonts w:ascii="Cambria Math" w:hAnsi="Cambria Math" w:cs="Arial"/>
                  </w:rPr>
                  <m:t>W</m:t>
                </m:r>
              </m:den>
            </m:f>
          </m:e>
        </m:d>
        <m:r>
          <m:rPr>
            <m:sty m:val="p"/>
          </m:rPr>
          <w:rPr>
            <w:rFonts w:ascii="Cambria Math" w:hAnsi="Cambria Math" w:cs="Arial"/>
          </w:rPr>
          <m:t>+</m:t>
        </m:r>
        <m:f>
          <m:fPr>
            <m:ctrlPr>
              <w:rPr>
                <w:rFonts w:ascii="Cambria Math" w:hAnsi="Cambria Math" w:cs="Arial"/>
              </w:rPr>
            </m:ctrlPr>
          </m:fPr>
          <m:num>
            <m:r>
              <w:rPr>
                <w:rFonts w:ascii="Cambria Math" w:hAnsi="Cambria Math" w:cs="Arial"/>
              </w:rPr>
              <m:t>cW</m:t>
            </m:r>
          </m:num>
          <m:den>
            <m:r>
              <w:rPr>
                <w:rFonts w:ascii="Cambria Math" w:hAnsi="Cambria Math" w:cs="Arial"/>
              </w:rPr>
              <m:t>z</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dW</m:t>
            </m:r>
            <m:r>
              <m:rPr>
                <m:sty m:val="p"/>
              </m:rPr>
              <w:rPr>
                <w:rFonts w:ascii="Cambria Math" w:hAnsi="Cambria Math" w:cs="Arial"/>
              </w:rPr>
              <m:t>(</m:t>
            </m:r>
            <m:r>
              <w:rPr>
                <w:rFonts w:ascii="Cambria Math" w:hAnsi="Cambria Math" w:cs="Arial"/>
              </w:rPr>
              <m:t>W</m:t>
            </m:r>
            <m:r>
              <m:rPr>
                <m:sty m:val="p"/>
              </m:rPr>
              <w:rPr>
                <w:rFonts w:ascii="Cambria Math" w:hAnsi="Cambria Math" w:cs="Arial"/>
              </w:rPr>
              <m:t>+1)</m:t>
            </m:r>
          </m:num>
          <m:den>
            <m:r>
              <w:rPr>
                <w:rFonts w:ascii="Cambria Math" w:hAnsi="Cambria Math" w:cs="Arial"/>
              </w:rPr>
              <m:t>W</m:t>
            </m:r>
            <m:r>
              <m:rPr>
                <m:sty m:val="p"/>
              </m:rPr>
              <w:rPr>
                <w:rFonts w:ascii="Cambria Math" w:hAnsi="Cambria Math" w:cs="Arial"/>
              </w:rPr>
              <m:t>-1</m:t>
            </m:r>
          </m:den>
        </m:f>
      </m:oMath>
      <w:r w:rsidRPr="00CF3E47">
        <w:rPr>
          <w:rFonts w:cs="Arial"/>
        </w:rPr>
        <w:t xml:space="preserve">     </w:t>
      </w:r>
      <w:r w:rsidR="00D43244" w:rsidRPr="00CF3E47">
        <w:rPr>
          <w:rFonts w:cs="Arial"/>
        </w:rPr>
        <w:t xml:space="preserve">                           </w:t>
      </w:r>
      <w:r w:rsidRPr="00CF3E47">
        <w:rPr>
          <w:rFonts w:cs="Arial"/>
        </w:rPr>
        <w:t xml:space="preserve">     (4)</w:t>
      </w:r>
      <w:r w:rsidR="00CF3E47">
        <w:rPr>
          <w:rFonts w:cs="Arial"/>
        </w:rPr>
        <w:t>,</w:t>
      </w:r>
    </w:p>
    <w:p w14:paraId="26E8165E" w14:textId="2E4C58D9" w:rsidR="009E6C1D" w:rsidRPr="00CF3E47" w:rsidRDefault="009E6C1D" w:rsidP="00D43244">
      <w:pPr>
        <w:pStyle w:val="-7"/>
        <w:rPr>
          <w:rFonts w:cs="Arial"/>
        </w:rPr>
      </w:pPr>
      <w:r w:rsidRPr="00CF3E47">
        <w:rPr>
          <w:rFonts w:cs="Arial"/>
        </w:rPr>
        <w:t xml:space="preserve">с набором параметров </w:t>
      </w:r>
      <m:oMath>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r>
                      <m:rPr>
                        <m:sty m:val="p"/>
                      </m:rPr>
                      <w:rPr>
                        <w:rFonts w:ascii="Cambria Math" w:hAnsi="Cambria Math" w:cs="Arial"/>
                      </w:rPr>
                      <m:t>1-</m:t>
                    </m:r>
                    <m:r>
                      <w:rPr>
                        <w:rFonts w:ascii="Cambria Math" w:hAnsi="Cambria Math" w:cs="Arial"/>
                      </w:rPr>
                      <m:t>l</m:t>
                    </m:r>
                  </m:e>
                </m:d>
              </m:e>
              <m:sup>
                <m:r>
                  <m:rPr>
                    <m:sty m:val="p"/>
                  </m:rPr>
                  <w:rPr>
                    <w:rFonts w:ascii="Cambria Math" w:hAnsi="Cambria Math" w:cs="Arial"/>
                  </w:rPr>
                  <m:t>2</m:t>
                </m:r>
              </m:sup>
            </m:sSup>
          </m:num>
          <m:den>
            <m:r>
              <m:rPr>
                <m:sty m:val="p"/>
              </m:rPr>
              <w:rPr>
                <w:rFonts w:ascii="Cambria Math" w:hAnsi="Cambria Math" w:cs="Arial"/>
              </w:rPr>
              <m:t>8</m:t>
            </m:r>
          </m:den>
        </m:f>
        <m:r>
          <m:rPr>
            <m:sty m:val="p"/>
          </m:rP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r>
                      <m:rPr>
                        <m:sty m:val="p"/>
                      </m:rPr>
                      <w:rPr>
                        <w:rFonts w:ascii="Cambria Math" w:hAnsi="Cambria Math" w:cs="Arial"/>
                      </w:rPr>
                      <m:t>1-</m:t>
                    </m:r>
                    <m:r>
                      <w:rPr>
                        <w:rFonts w:ascii="Cambria Math" w:hAnsi="Cambria Math" w:cs="Arial"/>
                      </w:rPr>
                      <m:t>l</m:t>
                    </m:r>
                  </m:e>
                </m:d>
              </m:e>
              <m:sup>
                <m:r>
                  <m:rPr>
                    <m:sty m:val="p"/>
                  </m:rPr>
                  <w:rPr>
                    <w:rFonts w:ascii="Cambria Math" w:hAnsi="Cambria Math" w:cs="Arial"/>
                  </w:rPr>
                  <m:t>2</m:t>
                </m:r>
              </m:sup>
            </m:sSup>
          </m:num>
          <m:den>
            <m:r>
              <m:rPr>
                <m:sty m:val="p"/>
              </m:rPr>
              <w:rPr>
                <w:rFonts w:ascii="Cambria Math" w:hAnsi="Cambria Math" w:cs="Arial"/>
              </w:rPr>
              <m:t>8</m:t>
            </m:r>
          </m:den>
        </m:f>
        <m:r>
          <m:rPr>
            <m:sty m:val="p"/>
          </m:rPr>
          <w:rPr>
            <w:rFonts w:ascii="Cambria Math" w:hAnsi="Cambria Math" w:cs="Arial"/>
          </w:rPr>
          <m:t xml:space="preserve">, 0, -2), </m:t>
        </m:r>
      </m:oMath>
      <w:r w:rsidRPr="00CF3E47">
        <w:rPr>
          <w:rFonts w:cs="Arial"/>
        </w:rPr>
        <w:t xml:space="preserve"> </w:t>
      </w:r>
      <m:oMath>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l</m:t>
                </m:r>
              </m:e>
              <m:sup>
                <m:r>
                  <m:rPr>
                    <m:sty m:val="p"/>
                  </m:rPr>
                  <w:rPr>
                    <w:rFonts w:ascii="Cambria Math" w:hAnsi="Cambria Math" w:cs="Arial"/>
                  </w:rPr>
                  <m:t>2</m:t>
                </m:r>
              </m:sup>
            </m:sSup>
          </m:num>
          <m:den>
            <m:r>
              <m:rPr>
                <m:sty m:val="p"/>
              </m:rPr>
              <w:rPr>
                <w:rFonts w:ascii="Cambria Math" w:hAnsi="Cambria Math" w:cs="Arial"/>
              </w:rPr>
              <m:t>8</m:t>
            </m:r>
          </m:den>
        </m:f>
        <m:r>
          <m:rPr>
            <m:sty m:val="p"/>
          </m:rP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l</m:t>
                </m:r>
              </m:e>
              <m:sup>
                <m:r>
                  <m:rPr>
                    <m:sty m:val="p"/>
                  </m:rPr>
                  <w:rPr>
                    <w:rFonts w:ascii="Cambria Math" w:hAnsi="Cambria Math" w:cs="Arial"/>
                  </w:rPr>
                  <m:t>2</m:t>
                </m:r>
              </m:sup>
            </m:sSup>
          </m:num>
          <m:den>
            <m:r>
              <m:rPr>
                <m:sty m:val="p"/>
              </m:rPr>
              <w:rPr>
                <w:rFonts w:ascii="Cambria Math" w:hAnsi="Cambria Math" w:cs="Arial"/>
              </w:rPr>
              <m:t>8</m:t>
            </m:r>
          </m:den>
        </m:f>
        <m:r>
          <m:rPr>
            <m:sty m:val="p"/>
          </m:rPr>
          <w:rPr>
            <w:rFonts w:ascii="Cambria Math" w:hAnsi="Cambria Math" w:cs="Arial"/>
          </w:rPr>
          <m:t>, 0, -2)</m:t>
        </m:r>
      </m:oMath>
      <w:r w:rsidRPr="00CF3E47">
        <w:rPr>
          <w:rFonts w:cs="Arial"/>
        </w:rPr>
        <w:t>.</w:t>
      </w:r>
    </w:p>
    <w:p w14:paraId="30AED09E" w14:textId="77777777" w:rsidR="009E6C1D" w:rsidRPr="00CF3E47" w:rsidRDefault="009E6C1D" w:rsidP="00D43244">
      <w:pPr>
        <w:pStyle w:val="-7"/>
        <w:rPr>
          <w:rFonts w:cs="Arial"/>
        </w:rPr>
      </w:pPr>
      <w:r w:rsidRPr="00CF3E47">
        <w:rPr>
          <w:rFonts w:cs="Arial"/>
        </w:rPr>
        <w:t>Уравнение (3) есть пятое уравнение Пенлеве.</w:t>
      </w:r>
    </w:p>
    <w:p w14:paraId="3D860747" w14:textId="77777777" w:rsidR="009E6C1D" w:rsidRPr="00CF3E47" w:rsidRDefault="009E6C1D" w:rsidP="00D43244">
      <w:pPr>
        <w:pStyle w:val="-7"/>
        <w:rPr>
          <w:rFonts w:cs="Arial"/>
        </w:rPr>
      </w:pPr>
      <w:r w:rsidRPr="00CF3E47">
        <w:rPr>
          <w:rFonts w:cs="Arial"/>
        </w:rPr>
        <w:t>Тем самым получен в явном виде новый случай связи между решением уравнения (2) и решениями уравнения (4) с наборами параметров, указанными выше.</w:t>
      </w:r>
    </w:p>
    <w:p w14:paraId="59D20C61" w14:textId="77777777" w:rsidR="009E6C1D" w:rsidRPr="00CF3E47" w:rsidRDefault="009E6C1D" w:rsidP="00D43244">
      <w:pPr>
        <w:pStyle w:val="-7"/>
        <w:rPr>
          <w:rFonts w:cs="Arial"/>
        </w:rPr>
      </w:pPr>
      <w:r w:rsidRPr="00CF3E47">
        <w:rPr>
          <w:rFonts w:cs="Arial"/>
        </w:rPr>
        <w:t>Данный пример является ярким примером плодотворного взаимодействия физики и математики.</w:t>
      </w:r>
    </w:p>
    <w:p w14:paraId="07055497" w14:textId="77777777" w:rsidR="00392D59" w:rsidRPr="00CF3E47" w:rsidRDefault="00392D59" w:rsidP="00D43244">
      <w:pPr>
        <w:pStyle w:val="-7"/>
        <w:rPr>
          <w:rFonts w:cs="Arial"/>
        </w:rPr>
      </w:pPr>
    </w:p>
    <w:p w14:paraId="02AA9BDE" w14:textId="77777777" w:rsidR="00392D59" w:rsidRPr="00CF3E47" w:rsidRDefault="00392D59" w:rsidP="00392D59">
      <w:pPr>
        <w:pStyle w:val="-a"/>
        <w:rPr>
          <w:rFonts w:cs="Arial"/>
          <w:b/>
          <w:i w:val="0"/>
        </w:rPr>
      </w:pPr>
      <w:r w:rsidRPr="00CF3E47">
        <w:rPr>
          <w:rFonts w:cs="Arial"/>
          <w:b/>
          <w:lang w:val="ru-RU"/>
        </w:rPr>
        <w:t>Список</w:t>
      </w:r>
      <w:r w:rsidRPr="00CF3E47">
        <w:rPr>
          <w:rFonts w:cs="Arial"/>
          <w:b/>
        </w:rPr>
        <w:t xml:space="preserve"> </w:t>
      </w:r>
      <w:r w:rsidRPr="00CF3E47">
        <w:rPr>
          <w:rFonts w:cs="Arial"/>
          <w:b/>
          <w:lang w:val="ru-RU"/>
        </w:rPr>
        <w:t>использованных</w:t>
      </w:r>
      <w:r w:rsidRPr="00CF3E47">
        <w:rPr>
          <w:rFonts w:cs="Arial"/>
          <w:b/>
        </w:rPr>
        <w:t xml:space="preserve"> </w:t>
      </w:r>
      <w:r w:rsidRPr="00CF3E47">
        <w:rPr>
          <w:rFonts w:cs="Arial"/>
          <w:b/>
          <w:lang w:val="ru-RU"/>
        </w:rPr>
        <w:t>источников</w:t>
      </w:r>
      <w:r w:rsidRPr="00CF3E47">
        <w:rPr>
          <w:rFonts w:cs="Arial"/>
          <w:b/>
        </w:rPr>
        <w:t>:</w:t>
      </w:r>
    </w:p>
    <w:p w14:paraId="662A550F" w14:textId="28DDB193" w:rsidR="00392D59" w:rsidRPr="00CF3E47" w:rsidRDefault="00392D59" w:rsidP="00392D59">
      <w:pPr>
        <w:pStyle w:val="-a"/>
        <w:rPr>
          <w:rFonts w:cs="Arial"/>
          <w:lang w:val="ru-RU"/>
        </w:rPr>
      </w:pPr>
      <w:r w:rsidRPr="00CF3E47">
        <w:rPr>
          <w:rFonts w:cs="Arial"/>
          <w:lang w:val="ru-RU"/>
        </w:rPr>
        <w:t xml:space="preserve">1. Кулик И. О., Янсон И. К. </w:t>
      </w:r>
      <w:r w:rsidRPr="00CF3E47">
        <w:rPr>
          <w:rFonts w:cs="Arial"/>
        </w:rPr>
        <w:t> </w:t>
      </w:r>
      <w:r w:rsidRPr="00CF3E47">
        <w:rPr>
          <w:rFonts w:cs="Arial"/>
          <w:lang w:val="ru-RU"/>
        </w:rPr>
        <w:t xml:space="preserve">Эффект Джозефсона в сверхпроводящих туннельных структурах. </w:t>
      </w:r>
      <m:oMath>
        <m:r>
          <w:rPr>
            <w:rFonts w:ascii="Cambria Math" w:hAnsi="Cambria Math" w:cs="Arial"/>
            <w:lang w:val="ru-RU"/>
          </w:rPr>
          <m:t>- М.</m:t>
        </m:r>
      </m:oMath>
      <w:r w:rsidRPr="00CF3E47">
        <w:rPr>
          <w:rFonts w:cs="Arial"/>
          <w:lang w:val="ru-RU"/>
        </w:rPr>
        <w:t>:</w:t>
      </w:r>
      <w:r w:rsidRPr="00CF3E47">
        <w:rPr>
          <w:rFonts w:cs="Arial"/>
        </w:rPr>
        <w:t> </w:t>
      </w:r>
      <w:r w:rsidRPr="00CF3E47">
        <w:rPr>
          <w:rFonts w:cs="Arial"/>
          <w:lang w:val="ru-RU"/>
        </w:rPr>
        <w:t xml:space="preserve">Наука, 1970.  </w:t>
      </w:r>
    </w:p>
    <w:p w14:paraId="010E1040" w14:textId="0BFB0E06" w:rsidR="00392D59" w:rsidRPr="00CF3E47" w:rsidRDefault="00392D59" w:rsidP="00392D59">
      <w:pPr>
        <w:pStyle w:val="-a"/>
        <w:rPr>
          <w:rFonts w:cs="Arial"/>
          <w:lang w:val="ru-RU"/>
        </w:rPr>
      </w:pPr>
      <w:r w:rsidRPr="00CF3E47">
        <w:rPr>
          <w:rFonts w:cs="Arial"/>
          <w:lang w:val="ru-RU"/>
        </w:rPr>
        <w:t xml:space="preserve">2. Шмидт В. В. Введение в физику сверхпроводников. </w:t>
      </w:r>
      <m:oMath>
        <m:r>
          <w:rPr>
            <w:rFonts w:ascii="Cambria Math" w:hAnsi="Cambria Math" w:cs="Arial"/>
            <w:lang w:val="ru-RU"/>
          </w:rPr>
          <m:t>- М.</m:t>
        </m:r>
      </m:oMath>
      <w:r w:rsidRPr="00CF3E47">
        <w:rPr>
          <w:rFonts w:cs="Arial"/>
          <w:lang w:val="ru-RU"/>
        </w:rPr>
        <w:t>:</w:t>
      </w:r>
      <w:r w:rsidRPr="00CF3E47">
        <w:rPr>
          <w:rFonts w:cs="Arial"/>
        </w:rPr>
        <w:t> </w:t>
      </w:r>
      <w:r w:rsidRPr="00CF3E47">
        <w:rPr>
          <w:rFonts w:cs="Arial"/>
          <w:lang w:val="ru-RU"/>
        </w:rPr>
        <w:t>Наука, 1982.</w:t>
      </w:r>
    </w:p>
    <w:p w14:paraId="13920BAB" w14:textId="2B3BBBB5" w:rsidR="00392D59" w:rsidRPr="00CF3E47" w:rsidRDefault="00392D59" w:rsidP="00392D59">
      <w:pPr>
        <w:pStyle w:val="-a"/>
        <w:rPr>
          <w:rFonts w:cs="Arial"/>
          <w:spacing w:val="-2"/>
        </w:rPr>
      </w:pPr>
      <w:r w:rsidRPr="00CF3E47">
        <w:rPr>
          <w:rFonts w:cs="Arial"/>
        </w:rPr>
        <w:t xml:space="preserve">3. </w:t>
      </w:r>
      <w:proofErr w:type="spellStart"/>
      <w:r w:rsidRPr="00CF3E47">
        <w:rPr>
          <w:rFonts w:cs="Arial"/>
        </w:rPr>
        <w:t>Isingizwe</w:t>
      </w:r>
      <w:proofErr w:type="spellEnd"/>
      <w:r w:rsidRPr="00CF3E47">
        <w:rPr>
          <w:rFonts w:cs="Arial"/>
        </w:rPr>
        <w:t>, Frederic &amp; Perold, Willem. (2010). Superconducting Quantum Interference Device (SQUID) Magnetometers: Principles, Fabrication and Applications.</w:t>
      </w:r>
    </w:p>
    <w:p w14:paraId="02E1C434" w14:textId="3E16DC51" w:rsidR="009E6C1D" w:rsidRPr="00CF3E47" w:rsidRDefault="00392D59" w:rsidP="00E3130A">
      <w:pPr>
        <w:pStyle w:val="-a"/>
        <w:ind w:firstLine="709"/>
        <w:rPr>
          <w:rFonts w:cs="Arial"/>
          <w:b/>
          <w:bCs/>
          <w:i w:val="0"/>
          <w:iCs/>
          <w:sz w:val="20"/>
          <w:szCs w:val="20"/>
        </w:rPr>
      </w:pPr>
      <w:r w:rsidRPr="00CF3E47">
        <w:rPr>
          <w:rFonts w:cs="Arial"/>
        </w:rPr>
        <w:t xml:space="preserve">4. </w:t>
      </w:r>
      <w:proofErr w:type="spellStart"/>
      <w:r w:rsidRPr="00CF3E47">
        <w:rPr>
          <w:rFonts w:cs="Arial"/>
        </w:rPr>
        <w:t>Tertychniy</w:t>
      </w:r>
      <w:proofErr w:type="spellEnd"/>
      <w:r w:rsidRPr="00CF3E47">
        <w:rPr>
          <w:rFonts w:cs="Arial"/>
        </w:rPr>
        <w:t xml:space="preserve"> S.I. (2006). The modelling of a Josephson junction and Heun polynomials: Russia, VNIIFTRI</w:t>
      </w:r>
      <w:r w:rsidRPr="00CF3E47">
        <w:rPr>
          <w:rFonts w:cs="Arial"/>
        </w:rPr>
        <w:t>.</w:t>
      </w:r>
    </w:p>
    <w:p w14:paraId="3FD4CB15" w14:textId="77777777" w:rsidR="00D43244" w:rsidRPr="00CF3E47" w:rsidRDefault="00D43244" w:rsidP="00D43244">
      <w:pPr>
        <w:pStyle w:val="-7"/>
        <w:rPr>
          <w:rFonts w:cs="Arial"/>
        </w:rPr>
      </w:pPr>
    </w:p>
    <w:p w14:paraId="0107B663" w14:textId="59148120" w:rsidR="00D43244" w:rsidRPr="00CF3E47" w:rsidRDefault="00D43244" w:rsidP="00D43244">
      <w:pPr>
        <w:pStyle w:val="-a"/>
        <w:rPr>
          <w:rFonts w:cs="Arial"/>
          <w:spacing w:val="-2"/>
          <w:lang w:val="ru-RU"/>
        </w:rPr>
      </w:pPr>
      <w:r w:rsidRPr="00CF3E47">
        <w:rPr>
          <w:rFonts w:cs="Arial"/>
          <w:lang w:val="ru-RU"/>
        </w:rPr>
        <w:t>.</w:t>
      </w:r>
    </w:p>
    <w:p w14:paraId="2A30ABA0" w14:textId="77777777" w:rsidR="009E6C1D" w:rsidRPr="00CF3E47" w:rsidRDefault="009E6C1D" w:rsidP="009E6C1D">
      <w:pPr>
        <w:pStyle w:val="-a"/>
        <w:ind w:firstLine="0"/>
        <w:jc w:val="left"/>
        <w:rPr>
          <w:rFonts w:cs="Arial"/>
          <w:lang w:val="ru-RU"/>
        </w:rPr>
      </w:pPr>
    </w:p>
    <w:p w14:paraId="2834DD77" w14:textId="77777777" w:rsidR="009E6C1D" w:rsidRPr="00CF3E47" w:rsidRDefault="009E6C1D" w:rsidP="009E6C1D">
      <w:pPr>
        <w:tabs>
          <w:tab w:val="left" w:pos="1224"/>
        </w:tabs>
        <w:rPr>
          <w:rFonts w:ascii="Arial" w:hAnsi="Arial" w:cs="Arial"/>
          <w:iCs/>
          <w:sz w:val="20"/>
          <w:lang w:val="be-BY"/>
        </w:rPr>
      </w:pPr>
    </w:p>
    <w:p w14:paraId="7724DF22" w14:textId="77777777" w:rsidR="009E6C1D" w:rsidRPr="00CF3E47" w:rsidRDefault="009E6C1D" w:rsidP="006A2CB2">
      <w:pPr>
        <w:pStyle w:val="-9"/>
        <w:rPr>
          <w:rFonts w:cs="Arial"/>
          <w:b/>
          <w:spacing w:val="-2"/>
          <w:lang w:val="be-BY"/>
        </w:rPr>
      </w:pPr>
    </w:p>
    <w:p w14:paraId="793015FB" w14:textId="77777777" w:rsidR="006A2CB2" w:rsidRPr="00CF3E47" w:rsidRDefault="006A2CB2" w:rsidP="00D226CE">
      <w:pPr>
        <w:pStyle w:val="-9"/>
        <w:rPr>
          <w:rFonts w:cs="Arial"/>
          <w:spacing w:val="-2"/>
        </w:rPr>
      </w:pPr>
    </w:p>
    <w:sectPr w:rsidR="006A2CB2" w:rsidRPr="00CF3E47" w:rsidSect="00DB275A">
      <w:headerReference w:type="default" r:id="rId8"/>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C706B" w14:textId="77777777" w:rsidR="00DB275A" w:rsidRDefault="00DB275A" w:rsidP="008A5DCD">
      <w:pPr>
        <w:spacing w:line="240" w:lineRule="auto"/>
      </w:pPr>
      <w:r>
        <w:separator/>
      </w:r>
    </w:p>
  </w:endnote>
  <w:endnote w:type="continuationSeparator" w:id="0">
    <w:p w14:paraId="23D350A6" w14:textId="77777777" w:rsidR="00DB275A" w:rsidRDefault="00DB275A"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CEEFB" w14:textId="77777777" w:rsidR="00DB275A" w:rsidRDefault="00DB275A" w:rsidP="008A5DCD">
      <w:pPr>
        <w:spacing w:line="240" w:lineRule="auto"/>
      </w:pPr>
      <w:r>
        <w:separator/>
      </w:r>
    </w:p>
  </w:footnote>
  <w:footnote w:type="continuationSeparator" w:id="0">
    <w:p w14:paraId="7F86CFDF" w14:textId="77777777" w:rsidR="00DB275A" w:rsidRDefault="00DB275A"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DDEA" w14:textId="77777777" w:rsidR="00577897" w:rsidRDefault="00577897" w:rsidP="008A5DCD">
    <w:pPr>
      <w:pStyle w:val="Header"/>
      <w:ind w:firstLine="0"/>
      <w:jc w:val="right"/>
      <w:rPr>
        <w:rFonts w:ascii="Arial" w:hAnsi="Arial" w:cs="Arial"/>
        <w:i/>
        <w:sz w:val="20"/>
        <w:szCs w:val="20"/>
      </w:rPr>
    </w:pPr>
    <w:r>
      <w:rPr>
        <w:rFonts w:ascii="Arial" w:hAnsi="Arial" w:cs="Arial"/>
        <w:i/>
        <w:sz w:val="20"/>
        <w:szCs w:val="20"/>
      </w:rPr>
      <w:t>60</w:t>
    </w:r>
    <w:r w:rsidRPr="008A5DCD">
      <w:rPr>
        <w:rFonts w:ascii="Arial" w:hAnsi="Arial" w:cs="Arial"/>
        <w:i/>
        <w:sz w:val="20"/>
        <w:szCs w:val="20"/>
      </w:rPr>
      <w:t>-я</w:t>
    </w:r>
    <w:r>
      <w:rPr>
        <w:rFonts w:ascii="Arial" w:hAnsi="Arial" w:cs="Arial"/>
        <w:i/>
        <w:sz w:val="20"/>
        <w:szCs w:val="20"/>
      </w:rPr>
      <w:t xml:space="preserve"> Юбилейная</w:t>
    </w:r>
    <w:r w:rsidRPr="008A5DCD">
      <w:rPr>
        <w:rFonts w:ascii="Arial" w:hAnsi="Arial" w:cs="Arial"/>
        <w:i/>
        <w:sz w:val="20"/>
        <w:szCs w:val="20"/>
      </w:rPr>
      <w:t xml:space="preserve"> Научная Конференция Аспирантов, Магистрантов и Студентов БГУИР</w:t>
    </w:r>
    <w:r>
      <w:rPr>
        <w:rFonts w:ascii="Arial" w:hAnsi="Arial" w:cs="Arial"/>
        <w:i/>
        <w:sz w:val="20"/>
        <w:szCs w:val="20"/>
      </w:rPr>
      <w:t xml:space="preserve">, </w:t>
    </w:r>
  </w:p>
  <w:p w14:paraId="5CDB4C46" w14:textId="77777777" w:rsidR="00577897" w:rsidRDefault="00577897" w:rsidP="00577897">
    <w:pPr>
      <w:pStyle w:val="Header"/>
      <w:ind w:firstLine="0"/>
      <w:jc w:val="center"/>
      <w:rPr>
        <w:rFonts w:ascii="Arial" w:hAnsi="Arial" w:cs="Arial"/>
        <w:i/>
        <w:sz w:val="20"/>
        <w:szCs w:val="20"/>
      </w:rPr>
    </w:pPr>
    <w:r>
      <w:rPr>
        <w:rFonts w:ascii="Arial" w:hAnsi="Arial" w:cs="Arial"/>
        <w:i/>
        <w:sz w:val="20"/>
        <w:szCs w:val="20"/>
      </w:rPr>
      <w:t>Минск, 2024</w:t>
    </w:r>
  </w:p>
  <w:p w14:paraId="6409F357" w14:textId="77777777" w:rsidR="00577897" w:rsidRPr="008A5DCD" w:rsidRDefault="00577897" w:rsidP="008A5DCD">
    <w:pPr>
      <w:pStyle w:val="Header"/>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92E24"/>
    <w:multiLevelType w:val="hybridMultilevel"/>
    <w:tmpl w:val="9B743F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5BA4735"/>
    <w:multiLevelType w:val="hybridMultilevel"/>
    <w:tmpl w:val="065E9F4C"/>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23C1F9D"/>
    <w:multiLevelType w:val="hybridMultilevel"/>
    <w:tmpl w:val="0E948B8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D274036"/>
    <w:multiLevelType w:val="hybridMultilevel"/>
    <w:tmpl w:val="3EC2EDAC"/>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62112A6"/>
    <w:multiLevelType w:val="hybridMultilevel"/>
    <w:tmpl w:val="18E6B836"/>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443915321">
    <w:abstractNumId w:val="3"/>
  </w:num>
  <w:num w:numId="2" w16cid:durableId="1645699584">
    <w:abstractNumId w:val="5"/>
  </w:num>
  <w:num w:numId="3" w16cid:durableId="1089697374">
    <w:abstractNumId w:val="7"/>
  </w:num>
  <w:num w:numId="4" w16cid:durableId="1238058244">
    <w:abstractNumId w:val="4"/>
  </w:num>
  <w:num w:numId="5" w16cid:durableId="500242443">
    <w:abstractNumId w:val="2"/>
  </w:num>
  <w:num w:numId="6" w16cid:durableId="1861239825">
    <w:abstractNumId w:val="0"/>
  </w:num>
  <w:num w:numId="7" w16cid:durableId="1095126549">
    <w:abstractNumId w:val="6"/>
  </w:num>
  <w:num w:numId="8" w16cid:durableId="1822043521">
    <w:abstractNumId w:val="8"/>
  </w:num>
  <w:num w:numId="9" w16cid:durableId="637104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64EC1"/>
    <w:rsid w:val="000C2D31"/>
    <w:rsid w:val="001A6B57"/>
    <w:rsid w:val="001B53D6"/>
    <w:rsid w:val="001C0F32"/>
    <w:rsid w:val="00237D78"/>
    <w:rsid w:val="002B474C"/>
    <w:rsid w:val="002C6F75"/>
    <w:rsid w:val="00325ED5"/>
    <w:rsid w:val="00332D24"/>
    <w:rsid w:val="00374710"/>
    <w:rsid w:val="00392D59"/>
    <w:rsid w:val="003C5A86"/>
    <w:rsid w:val="003F04BE"/>
    <w:rsid w:val="00426103"/>
    <w:rsid w:val="00512F2F"/>
    <w:rsid w:val="00577897"/>
    <w:rsid w:val="00580E36"/>
    <w:rsid w:val="005A45E6"/>
    <w:rsid w:val="00690066"/>
    <w:rsid w:val="006A2CB2"/>
    <w:rsid w:val="006C09A6"/>
    <w:rsid w:val="007A5A6A"/>
    <w:rsid w:val="008A5DCD"/>
    <w:rsid w:val="00906712"/>
    <w:rsid w:val="009745FC"/>
    <w:rsid w:val="009E6C1D"/>
    <w:rsid w:val="00A060DF"/>
    <w:rsid w:val="00A119D3"/>
    <w:rsid w:val="00A54A95"/>
    <w:rsid w:val="00AB0AB6"/>
    <w:rsid w:val="00AC1988"/>
    <w:rsid w:val="00AE49E5"/>
    <w:rsid w:val="00B262B0"/>
    <w:rsid w:val="00BB6AD0"/>
    <w:rsid w:val="00C23679"/>
    <w:rsid w:val="00C25B60"/>
    <w:rsid w:val="00C4013D"/>
    <w:rsid w:val="00CF3E47"/>
    <w:rsid w:val="00D226CE"/>
    <w:rsid w:val="00D43244"/>
    <w:rsid w:val="00D8409D"/>
    <w:rsid w:val="00DA46FB"/>
    <w:rsid w:val="00DB275A"/>
    <w:rsid w:val="00DB5221"/>
    <w:rsid w:val="00E3130A"/>
    <w:rsid w:val="00E94363"/>
    <w:rsid w:val="00FA4500"/>
    <w:rsid w:val="00FB1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B4424"/>
  <w15:docId w15:val="{22359A03-6703-49C6-8FC8-0D33C251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link w:val="-Char"/>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9E6C1D"/>
    <w:pPr>
      <w:spacing w:after="200" w:line="276" w:lineRule="auto"/>
      <w:ind w:left="720" w:firstLine="0"/>
      <w:contextualSpacing/>
    </w:pPr>
    <w:rPr>
      <w:rFonts w:asciiTheme="minorHAnsi" w:hAnsiTheme="minorHAnsi"/>
      <w:sz w:val="22"/>
    </w:rPr>
  </w:style>
  <w:style w:type="character" w:customStyle="1" w:styleId="-Char">
    <w:name w:val="Т-аннотация Char"/>
    <w:basedOn w:val="DefaultParagraphFont"/>
    <w:link w:val="-9"/>
    <w:rsid w:val="009E6C1D"/>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314083">
      <w:bodyDiv w:val="1"/>
      <w:marLeft w:val="0"/>
      <w:marRight w:val="0"/>
      <w:marTop w:val="0"/>
      <w:marBottom w:val="0"/>
      <w:divBdr>
        <w:top w:val="none" w:sz="0" w:space="0" w:color="auto"/>
        <w:left w:val="none" w:sz="0" w:space="0" w:color="auto"/>
        <w:bottom w:val="none" w:sz="0" w:space="0" w:color="auto"/>
        <w:right w:val="none" w:sz="0" w:space="0" w:color="auto"/>
      </w:divBdr>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4EE08-A141-4042-AB4D-6B489CE7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1484</Words>
  <Characters>8462</Characters>
  <Application>Microsoft Office Word</Application>
  <DocSecurity>0</DocSecurity>
  <Lines>70</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Евгений Хаджинов</cp:lastModifiedBy>
  <cp:revision>3</cp:revision>
  <cp:lastPrinted>2021-02-08T12:22:00Z</cp:lastPrinted>
  <dcterms:created xsi:type="dcterms:W3CDTF">2024-03-05T19:27:00Z</dcterms:created>
  <dcterms:modified xsi:type="dcterms:W3CDTF">2024-03-05T20:03:00Z</dcterms:modified>
</cp:coreProperties>
</file>