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A42DA" w14:textId="77777777" w:rsidR="00FC102B" w:rsidRDefault="00000000">
      <w:pPr>
        <w:pStyle w:val="1"/>
        <w:ind w:right="716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t>ВВЕДЕНИЕ</w:t>
      </w:r>
    </w:p>
    <w:p w14:paraId="2BD39A16" w14:textId="77777777" w:rsidR="00FC102B" w:rsidRDefault="00000000">
      <w:pPr>
        <w:pStyle w:val="a3"/>
        <w:spacing w:before="340" w:line="276" w:lineRule="auto"/>
        <w:ind w:right="108"/>
      </w:pPr>
      <w:r>
        <w:t>В процессе полёта экипажи коммерческих реактивных самолётов получают</w:t>
      </w:r>
      <w:r>
        <w:rPr>
          <w:spacing w:val="-9"/>
        </w:rPr>
        <w:t xml:space="preserve"> </w:t>
      </w:r>
      <w:r>
        <w:t>дозу</w:t>
      </w:r>
      <w:r>
        <w:rPr>
          <w:spacing w:val="-9"/>
        </w:rPr>
        <w:t xml:space="preserve"> </w:t>
      </w:r>
      <w:r>
        <w:t>атмосферного</w:t>
      </w:r>
      <w:r>
        <w:rPr>
          <w:spacing w:val="-9"/>
        </w:rPr>
        <w:t xml:space="preserve"> </w:t>
      </w:r>
      <w:r>
        <w:t>излучения,</w:t>
      </w:r>
      <w:r>
        <w:rPr>
          <w:spacing w:val="-9"/>
        </w:rPr>
        <w:t xml:space="preserve"> </w:t>
      </w:r>
      <w:r>
        <w:t>практически</w:t>
      </w:r>
      <w:r>
        <w:rPr>
          <w:spacing w:val="-9"/>
        </w:rPr>
        <w:t xml:space="preserve"> </w:t>
      </w:r>
      <w:r>
        <w:t>полностью</w:t>
      </w:r>
      <w:r>
        <w:rPr>
          <w:spacing w:val="-10"/>
        </w:rPr>
        <w:t xml:space="preserve"> </w:t>
      </w:r>
      <w:r>
        <w:t>образованного галактическими лучами и солнечно-протонными штормами [1,2].</w:t>
      </w:r>
    </w:p>
    <w:p w14:paraId="6FCAFF41" w14:textId="77777777" w:rsidR="00FC102B" w:rsidRDefault="00000000">
      <w:pPr>
        <w:pStyle w:val="a3"/>
        <w:spacing w:line="276" w:lineRule="auto"/>
        <w:ind w:right="103"/>
      </w:pPr>
      <w:r>
        <w:t>В 60-й публикации ICRP, Международная комиссия по радиационной защите рекомендовала, чтобы воздействие космического излучения считалось частью профессионального облучения при эксплуатации коммерческих реактивных самолетов и при космических полетах [3]. Поэтому проблематика дозиметрического контроля экипажа является актуальной в текущее время.</w:t>
      </w:r>
    </w:p>
    <w:p w14:paraId="169117FF" w14:textId="4176BC9C" w:rsidR="00FC102B" w:rsidRDefault="00000000" w:rsidP="0046223E">
      <w:pPr>
        <w:pStyle w:val="a3"/>
        <w:spacing w:line="276" w:lineRule="auto"/>
        <w:ind w:right="109"/>
      </w:pPr>
      <w:r>
        <w:t>В 132-й публикации МКРЗ рекомендует авиационной отрасли использовать верифицированные компьютерные программы для индивидуального мониторинга облучения космического происхождения [1].</w:t>
      </w:r>
    </w:p>
    <w:p w14:paraId="57525958" w14:textId="77777777" w:rsidR="00FC102B" w:rsidRDefault="00000000">
      <w:pPr>
        <w:pStyle w:val="a3"/>
        <w:spacing w:before="1" w:line="276" w:lineRule="auto"/>
        <w:ind w:right="106"/>
      </w:pPr>
      <w:r>
        <w:t xml:space="preserve">Целью работы является рассмотрение существующих численных методов вычисления полученной экипажем дозы от космического излучения в процессе </w:t>
      </w:r>
      <w:r>
        <w:rPr>
          <w:spacing w:val="-2"/>
        </w:rPr>
        <w:t>полёта.</w:t>
      </w:r>
    </w:p>
    <w:p w14:paraId="0D3A584B" w14:textId="77777777" w:rsidR="00FC102B" w:rsidRDefault="00000000">
      <w:pPr>
        <w:pStyle w:val="a3"/>
        <w:spacing w:line="276" w:lineRule="auto"/>
        <w:ind w:right="117"/>
      </w:pPr>
      <w:r>
        <w:t xml:space="preserve">Для достижения поставленной цели необходимо решить следующие </w:t>
      </w:r>
      <w:r>
        <w:rPr>
          <w:spacing w:val="-2"/>
        </w:rPr>
        <w:t>задачи:</w:t>
      </w:r>
    </w:p>
    <w:p w14:paraId="1259E820" w14:textId="77777777" w:rsidR="00FC102B" w:rsidRDefault="00000000">
      <w:pPr>
        <w:pStyle w:val="a4"/>
        <w:numPr>
          <w:ilvl w:val="2"/>
          <w:numId w:val="11"/>
        </w:numPr>
        <w:tabs>
          <w:tab w:val="left" w:pos="1120"/>
        </w:tabs>
        <w:spacing w:line="276" w:lineRule="auto"/>
        <w:ind w:right="112"/>
        <w:rPr>
          <w:sz w:val="28"/>
        </w:rPr>
      </w:pPr>
      <w:r>
        <w:rPr>
          <w:sz w:val="28"/>
        </w:rPr>
        <w:t>Рассмотреть образование атмосферного ионизирующего излучения космического происхождения.</w:t>
      </w:r>
    </w:p>
    <w:p w14:paraId="1E2AD3EA" w14:textId="77777777" w:rsidR="00FC102B" w:rsidRDefault="00000000">
      <w:pPr>
        <w:pStyle w:val="a4"/>
        <w:numPr>
          <w:ilvl w:val="2"/>
          <w:numId w:val="11"/>
        </w:numPr>
        <w:tabs>
          <w:tab w:val="left" w:pos="1120"/>
        </w:tabs>
        <w:spacing w:line="321" w:lineRule="exact"/>
        <w:rPr>
          <w:sz w:val="28"/>
        </w:rPr>
      </w:pPr>
      <w:r>
        <w:rPr>
          <w:sz w:val="28"/>
        </w:rPr>
        <w:t>Изучить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</w:t>
      </w:r>
      <w:r>
        <w:rPr>
          <w:spacing w:val="-2"/>
          <w:sz w:val="28"/>
        </w:rPr>
        <w:t xml:space="preserve"> </w:t>
      </w:r>
      <w:r>
        <w:rPr>
          <w:sz w:val="28"/>
        </w:rPr>
        <w:t>дозы,</w:t>
      </w:r>
      <w:r>
        <w:rPr>
          <w:spacing w:val="-3"/>
          <w:sz w:val="28"/>
        </w:rPr>
        <w:t xml:space="preserve"> </w:t>
      </w:r>
      <w:r>
        <w:rPr>
          <w:sz w:val="28"/>
        </w:rPr>
        <w:t>получаемой</w:t>
      </w:r>
      <w:r>
        <w:rPr>
          <w:spacing w:val="-4"/>
          <w:sz w:val="28"/>
        </w:rPr>
        <w:t xml:space="preserve"> </w:t>
      </w:r>
      <w:r>
        <w:rPr>
          <w:sz w:val="28"/>
        </w:rPr>
        <w:t>экипажем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полёта.</w:t>
      </w:r>
    </w:p>
    <w:p w14:paraId="6C108C00" w14:textId="77777777" w:rsidR="00FC102B" w:rsidRDefault="00000000">
      <w:pPr>
        <w:pStyle w:val="a4"/>
        <w:numPr>
          <w:ilvl w:val="2"/>
          <w:numId w:val="11"/>
        </w:numPr>
        <w:tabs>
          <w:tab w:val="left" w:pos="1120"/>
        </w:tabs>
        <w:spacing w:before="46" w:line="276" w:lineRule="auto"/>
        <w:ind w:right="111"/>
        <w:rPr>
          <w:sz w:val="28"/>
        </w:rPr>
      </w:pPr>
      <w:r>
        <w:rPr>
          <w:sz w:val="28"/>
        </w:rPr>
        <w:t>Проанализировать</w:t>
      </w:r>
      <w:r>
        <w:rPr>
          <w:spacing w:val="-2"/>
          <w:sz w:val="28"/>
        </w:rPr>
        <w:t xml:space="preserve"> </w:t>
      </w:r>
      <w:r>
        <w:rPr>
          <w:sz w:val="28"/>
        </w:rPr>
        <w:t>специализированные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расчёта</w:t>
      </w:r>
      <w:r>
        <w:rPr>
          <w:spacing w:val="-5"/>
          <w:sz w:val="28"/>
        </w:rPr>
        <w:t xml:space="preserve"> </w:t>
      </w:r>
      <w:r>
        <w:rPr>
          <w:sz w:val="28"/>
        </w:rPr>
        <w:t>дозы</w:t>
      </w:r>
      <w:r>
        <w:rPr>
          <w:spacing w:val="-5"/>
          <w:sz w:val="28"/>
        </w:rPr>
        <w:t xml:space="preserve"> </w:t>
      </w:r>
      <w:r>
        <w:rPr>
          <w:sz w:val="28"/>
        </w:rPr>
        <w:t>от космического излучения.</w:t>
      </w:r>
    </w:p>
    <w:p w14:paraId="51D7CD97" w14:textId="77777777" w:rsidR="00FC102B" w:rsidRDefault="00000000">
      <w:pPr>
        <w:pStyle w:val="a4"/>
        <w:numPr>
          <w:ilvl w:val="2"/>
          <w:numId w:val="11"/>
        </w:numPr>
        <w:tabs>
          <w:tab w:val="left" w:pos="1120"/>
        </w:tabs>
        <w:spacing w:line="276" w:lineRule="auto"/>
        <w:ind w:right="115"/>
        <w:rPr>
          <w:sz w:val="28"/>
        </w:rPr>
      </w:pPr>
      <w:r>
        <w:rPr>
          <w:sz w:val="28"/>
        </w:rPr>
        <w:t>Выполнить</w:t>
      </w:r>
      <w:r>
        <w:rPr>
          <w:spacing w:val="-2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получаемых</w:t>
      </w:r>
      <w:r>
        <w:rPr>
          <w:spacing w:val="-2"/>
          <w:sz w:val="28"/>
        </w:rPr>
        <w:t xml:space="preserve"> </w:t>
      </w:r>
      <w:r>
        <w:rPr>
          <w:sz w:val="28"/>
        </w:rPr>
        <w:t>доз</w:t>
      </w:r>
      <w:r>
        <w:rPr>
          <w:spacing w:val="-3"/>
          <w:sz w:val="28"/>
        </w:rPr>
        <w:t xml:space="preserve"> </w:t>
      </w:r>
      <w:r>
        <w:rPr>
          <w:sz w:val="28"/>
        </w:rPr>
        <w:t>при</w:t>
      </w:r>
      <w:r>
        <w:rPr>
          <w:spacing w:val="-2"/>
          <w:sz w:val="28"/>
        </w:rPr>
        <w:t xml:space="preserve"> </w:t>
      </w:r>
      <w:r>
        <w:rPr>
          <w:sz w:val="28"/>
        </w:rPr>
        <w:t>перелётах,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которых есть измеренные приборами результаты.</w:t>
      </w:r>
    </w:p>
    <w:p w14:paraId="5EF701C8" w14:textId="77777777" w:rsidR="00FC102B" w:rsidRDefault="00FC102B">
      <w:pPr>
        <w:spacing w:line="276" w:lineRule="auto"/>
        <w:jc w:val="both"/>
        <w:rPr>
          <w:sz w:val="28"/>
        </w:rPr>
        <w:sectPr w:rsidR="00FC102B">
          <w:footerReference w:type="default" r:id="rId7"/>
          <w:pgSz w:w="11910" w:h="16840"/>
          <w:pgMar w:top="1400" w:right="460" w:bottom="960" w:left="1540" w:header="0" w:footer="774" w:gutter="0"/>
          <w:cols w:space="720"/>
        </w:sectPr>
      </w:pPr>
    </w:p>
    <w:p w14:paraId="450C2D06" w14:textId="77777777" w:rsidR="00FC102B" w:rsidRDefault="00000000">
      <w:pPr>
        <w:pStyle w:val="1"/>
        <w:ind w:right="723"/>
      </w:pPr>
      <w:bookmarkStart w:id="2" w:name="ГЛАВА_1_ОПИСАНИЕ_АТМОСФЕРНОГО_ИЗЛУЧЕНИЯ"/>
      <w:bookmarkStart w:id="3" w:name="_bookmark1"/>
      <w:bookmarkEnd w:id="2"/>
      <w:bookmarkEnd w:id="3"/>
      <w:r>
        <w:rPr>
          <w:spacing w:val="-4"/>
        </w:rPr>
        <w:lastRenderedPageBreak/>
        <w:t>ГЛАВА</w:t>
      </w:r>
      <w:r>
        <w:rPr>
          <w:spacing w:val="-8"/>
        </w:rPr>
        <w:t xml:space="preserve"> </w:t>
      </w:r>
      <w:r>
        <w:rPr>
          <w:spacing w:val="-4"/>
        </w:rPr>
        <w:t>1</w:t>
      </w:r>
      <w:r>
        <w:rPr>
          <w:spacing w:val="-8"/>
        </w:rPr>
        <w:t xml:space="preserve"> </w:t>
      </w:r>
      <w:r>
        <w:rPr>
          <w:spacing w:val="-4"/>
        </w:rPr>
        <w:t>ОПИСАНИЕ</w:t>
      </w:r>
      <w:r>
        <w:rPr>
          <w:spacing w:val="-8"/>
        </w:rPr>
        <w:t xml:space="preserve"> </w:t>
      </w:r>
      <w:r>
        <w:rPr>
          <w:spacing w:val="-4"/>
        </w:rPr>
        <w:t>АТМОСФЕРНОГО</w:t>
      </w:r>
      <w:r>
        <w:rPr>
          <w:spacing w:val="-8"/>
        </w:rPr>
        <w:t xml:space="preserve"> </w:t>
      </w:r>
      <w:r>
        <w:rPr>
          <w:spacing w:val="-4"/>
        </w:rPr>
        <w:t>ИЗЛУЧЕНИЯ</w:t>
      </w:r>
    </w:p>
    <w:p w14:paraId="7F281113" w14:textId="77777777" w:rsidR="00FC102B" w:rsidRDefault="00FC102B">
      <w:pPr>
        <w:pStyle w:val="a3"/>
        <w:spacing w:before="311"/>
        <w:ind w:left="0" w:firstLine="0"/>
        <w:jc w:val="left"/>
        <w:rPr>
          <w:b/>
          <w:sz w:val="32"/>
        </w:rPr>
      </w:pPr>
    </w:p>
    <w:p w14:paraId="3F23F432" w14:textId="77777777" w:rsidR="00FC102B" w:rsidRDefault="00000000">
      <w:pPr>
        <w:pStyle w:val="3"/>
        <w:numPr>
          <w:ilvl w:val="1"/>
          <w:numId w:val="10"/>
        </w:numPr>
        <w:tabs>
          <w:tab w:val="left" w:pos="1291"/>
        </w:tabs>
        <w:ind w:left="1291"/>
      </w:pPr>
      <w:bookmarkStart w:id="4" w:name="1.1_Космическое_излучение"/>
      <w:bookmarkStart w:id="5" w:name="_bookmark2"/>
      <w:bookmarkEnd w:id="4"/>
      <w:bookmarkEnd w:id="5"/>
      <w:r>
        <w:rPr>
          <w:spacing w:val="-2"/>
        </w:rPr>
        <w:t>Космическое излучение</w:t>
      </w:r>
    </w:p>
    <w:p w14:paraId="615C0A63" w14:textId="77777777" w:rsidR="00FC102B" w:rsidRDefault="00FC102B">
      <w:pPr>
        <w:pStyle w:val="a3"/>
        <w:spacing w:before="17"/>
        <w:ind w:left="0" w:firstLine="0"/>
        <w:jc w:val="left"/>
        <w:rPr>
          <w:b/>
        </w:rPr>
      </w:pPr>
    </w:p>
    <w:p w14:paraId="23076B35" w14:textId="77777777" w:rsidR="00FC102B" w:rsidRDefault="00000000">
      <w:pPr>
        <w:pStyle w:val="a3"/>
        <w:spacing w:before="1" w:line="276" w:lineRule="auto"/>
        <w:ind w:right="102"/>
      </w:pPr>
      <w:r>
        <w:t>В начале ХХ века Виктор Гесс совершил серию полетов на воздушном шаре, во время которых он измерил уровни ионизирующего излучения на высотах до 5 км над поверхностью земли. Он обнаружил повышение фонового излучения на большой высоте, которое в дальнейшем было объяснено существованием космических лучей [2].</w:t>
      </w:r>
    </w:p>
    <w:p w14:paraId="6EA891AA" w14:textId="77777777" w:rsidR="00FC102B" w:rsidRDefault="00000000">
      <w:pPr>
        <w:pStyle w:val="a3"/>
        <w:spacing w:line="276" w:lineRule="auto"/>
        <w:ind w:right="107"/>
      </w:pPr>
      <w:r>
        <w:t>В основном под космическими лучами подразумевают поток высокоэнергетических частиц, образованных вне солнечной системы (галактические космические лучи) или в процессе солнечных вспышек (солнечно-протонные штормы) [1,2,4].</w:t>
      </w:r>
    </w:p>
    <w:p w14:paraId="53E9168D" w14:textId="77777777" w:rsidR="00FC102B" w:rsidRDefault="00000000">
      <w:pPr>
        <w:pStyle w:val="a3"/>
        <w:spacing w:line="276" w:lineRule="auto"/>
        <w:ind w:right="109"/>
      </w:pPr>
      <w:r>
        <w:t>Приблизительно 98% и 2% частиц ГКЛ составляют ядра атомов и электроны</w:t>
      </w:r>
      <w:r>
        <w:rPr>
          <w:spacing w:val="-12"/>
        </w:rPr>
        <w:t xml:space="preserve"> </w:t>
      </w:r>
      <w:r>
        <w:t>соответственно.</w:t>
      </w:r>
      <w:r>
        <w:rPr>
          <w:spacing w:val="-12"/>
        </w:rPr>
        <w:t xml:space="preserve"> </w:t>
      </w:r>
      <w:r>
        <w:t>Среди</w:t>
      </w:r>
      <w:r>
        <w:rPr>
          <w:spacing w:val="-12"/>
        </w:rPr>
        <w:t xml:space="preserve"> </w:t>
      </w:r>
      <w:r>
        <w:t>ядерной</w:t>
      </w:r>
      <w:r>
        <w:rPr>
          <w:spacing w:val="-12"/>
        </w:rPr>
        <w:t xml:space="preserve"> </w:t>
      </w:r>
      <w:r>
        <w:t>компоненты</w:t>
      </w:r>
      <w:r>
        <w:rPr>
          <w:spacing w:val="-10"/>
        </w:rPr>
        <w:t xml:space="preserve"> </w:t>
      </w:r>
      <w:r>
        <w:t>приблизительно</w:t>
      </w:r>
      <w:r>
        <w:rPr>
          <w:spacing w:val="-12"/>
        </w:rPr>
        <w:t xml:space="preserve"> </w:t>
      </w:r>
      <w:r>
        <w:t>85–90% являются протонами, 9–14% – ядра гелия и 1% более тяжёлых ядер. Поскольку эти частицы имеют заряд, то под воздействием магнитного поля они изменяют свою траекторию [2,5].</w:t>
      </w:r>
    </w:p>
    <w:p w14:paraId="3012F95D" w14:textId="77777777" w:rsidR="00FC102B" w:rsidRDefault="00000000">
      <w:pPr>
        <w:pStyle w:val="a3"/>
        <w:spacing w:line="276" w:lineRule="auto"/>
        <w:ind w:right="102"/>
      </w:pPr>
      <w:r>
        <w:t xml:space="preserve">Магнитосфера Земли уменьшает число низкоэнергетических частиц </w:t>
      </w:r>
      <w:proofErr w:type="gramStart"/>
      <w:r>
        <w:t>космического излучения</w:t>
      </w:r>
      <w:proofErr w:type="gramEnd"/>
      <w:r>
        <w:t xml:space="preserve"> достигающих атмосферы. Минимальная магнитная жёсткость, при которой космические лучи смогут достигнуть некоторой области, называется жёсткостью геомагнитной отсечки (</w:t>
      </w:r>
      <w:proofErr w:type="spellStart"/>
      <w:r>
        <w:t>geomagnetic</w:t>
      </w:r>
      <w:proofErr w:type="spellEnd"/>
      <w:r>
        <w:t xml:space="preserve"> </w:t>
      </w:r>
      <w:proofErr w:type="spellStart"/>
      <w:r>
        <w:t>cut-off</w:t>
      </w:r>
      <w:proofErr w:type="spellEnd"/>
      <w:r>
        <w:t xml:space="preserve"> </w:t>
      </w:r>
      <w:proofErr w:type="spellStart"/>
      <w:r>
        <w:t>rigidity</w:t>
      </w:r>
      <w:proofErr w:type="spellEnd"/>
      <w:r>
        <w:t>), которая часто измеряется в ГВ. Жёсткость геомагнитной отсечки непостоянна в пространстве Земли (рисунок 1) и имеет свойство меняться со временем [2,4,5].</w:t>
      </w:r>
    </w:p>
    <w:p w14:paraId="62F52BF7" w14:textId="77777777" w:rsidR="00FC102B" w:rsidRDefault="00000000">
      <w:pPr>
        <w:pStyle w:val="a3"/>
        <w:spacing w:before="2"/>
        <w:ind w:left="0" w:firstLine="0"/>
        <w:jc w:val="left"/>
        <w:rPr>
          <w:sz w:val="7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6A93AA8" wp14:editId="553C37BD">
            <wp:simplePos x="0" y="0"/>
            <wp:positionH relativeFrom="page">
              <wp:posOffset>2081570</wp:posOffset>
            </wp:positionH>
            <wp:positionV relativeFrom="paragraph">
              <wp:posOffset>67960</wp:posOffset>
            </wp:positionV>
            <wp:extent cx="4097799" cy="27645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799" cy="2764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491FF" w14:textId="77777777" w:rsidR="00FC102B" w:rsidRDefault="00000000">
      <w:pPr>
        <w:spacing w:before="15"/>
        <w:ind w:right="19"/>
        <w:jc w:val="center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1: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Карта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жёсткости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геомагнитной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отсечки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(в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ГВ)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1990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году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20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км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высоте</w:t>
      </w:r>
      <w:r>
        <w:rPr>
          <w:i/>
          <w:spacing w:val="-5"/>
          <w:sz w:val="24"/>
        </w:rPr>
        <w:t xml:space="preserve"> [2]</w:t>
      </w:r>
    </w:p>
    <w:p w14:paraId="2E81D9BA" w14:textId="77777777" w:rsidR="00FC102B" w:rsidRDefault="00FC102B">
      <w:pPr>
        <w:jc w:val="center"/>
        <w:rPr>
          <w:sz w:val="24"/>
        </w:rPr>
        <w:sectPr w:rsidR="00FC102B">
          <w:pgSz w:w="11910" w:h="16840"/>
          <w:pgMar w:top="1400" w:right="460" w:bottom="960" w:left="1540" w:header="0" w:footer="774" w:gutter="0"/>
          <w:cols w:space="720"/>
        </w:sectPr>
      </w:pPr>
    </w:p>
    <w:p w14:paraId="468A723C" w14:textId="77777777" w:rsidR="00FC102B" w:rsidRDefault="00000000">
      <w:pPr>
        <w:pStyle w:val="a3"/>
        <w:spacing w:before="77" w:line="276" w:lineRule="auto"/>
        <w:ind w:right="109"/>
      </w:pPr>
      <w:r>
        <w:lastRenderedPageBreak/>
        <w:t>Солнце также влияет на космические лучи. Существует обратная корреляция между солнечной активностью и интенсивностью космического излучения, попадающего на землю. Данный эффект называется солнечной модуляцией, и наиболее заметен при сравнении спектров космических лучей в момент солнечного минимума и максимума (рисунок 2) [2,4,5].</w:t>
      </w:r>
    </w:p>
    <w:p w14:paraId="484D5471" w14:textId="77777777" w:rsidR="00FC102B" w:rsidRDefault="00000000">
      <w:pPr>
        <w:pStyle w:val="a3"/>
        <w:spacing w:line="276" w:lineRule="auto"/>
        <w:ind w:right="103"/>
      </w:pPr>
      <w:r>
        <w:t xml:space="preserve">Помимо солнечной активности, на интенсивность космических частиц в атмосфере Земли влияют солнечно-протонные штормы и наличие эффекта </w:t>
      </w:r>
      <w:proofErr w:type="spellStart"/>
      <w:r>
        <w:t>Форбуша</w:t>
      </w:r>
      <w:proofErr w:type="spellEnd"/>
      <w:r>
        <w:t xml:space="preserve"> (</w:t>
      </w:r>
      <w:proofErr w:type="spellStart"/>
      <w:r>
        <w:t>Форбуш</w:t>
      </w:r>
      <w:proofErr w:type="spellEnd"/>
      <w:r>
        <w:t>-понижения). К тому же стоит отметить косвенное влияние солнечного ветра на жёсткость геомагнитной отсечки [2,4,5].</w:t>
      </w:r>
    </w:p>
    <w:p w14:paraId="59AD5B6D" w14:textId="77777777" w:rsidR="00FC102B" w:rsidRDefault="00000000">
      <w:pPr>
        <w:pStyle w:val="a3"/>
        <w:spacing w:before="5"/>
        <w:ind w:left="0" w:firstLine="0"/>
        <w:jc w:val="left"/>
        <w:rPr>
          <w:sz w:val="8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2333F7B" wp14:editId="031701CB">
            <wp:simplePos x="0" y="0"/>
            <wp:positionH relativeFrom="page">
              <wp:posOffset>2311410</wp:posOffset>
            </wp:positionH>
            <wp:positionV relativeFrom="paragraph">
              <wp:posOffset>76982</wp:posOffset>
            </wp:positionV>
            <wp:extent cx="4001483" cy="29079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483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93F69" w14:textId="77777777" w:rsidR="00FC102B" w:rsidRDefault="00000000">
      <w:pPr>
        <w:spacing w:before="2"/>
        <w:ind w:left="2082" w:right="28" w:hanging="560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2: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Спектр</w:t>
      </w:r>
      <w:r>
        <w:rPr>
          <w:i/>
          <w:spacing w:val="-9"/>
          <w:sz w:val="24"/>
        </w:rPr>
        <w:t xml:space="preserve"> </w:t>
      </w:r>
      <w:proofErr w:type="gramStart"/>
      <w:r>
        <w:rPr>
          <w:i/>
          <w:sz w:val="24"/>
        </w:rPr>
        <w:t>частиц</w:t>
      </w:r>
      <w:proofErr w:type="gramEnd"/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полученных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различные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солнечного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– солнечный минимум (1977) и солнечный максимум (1955) [5].</w:t>
      </w:r>
    </w:p>
    <w:p w14:paraId="14227EAE" w14:textId="77777777" w:rsidR="00FC102B" w:rsidRDefault="00000000">
      <w:pPr>
        <w:pStyle w:val="3"/>
        <w:numPr>
          <w:ilvl w:val="1"/>
          <w:numId w:val="10"/>
        </w:numPr>
        <w:tabs>
          <w:tab w:val="left" w:pos="1291"/>
        </w:tabs>
        <w:spacing w:before="182"/>
        <w:ind w:left="1291"/>
      </w:pPr>
      <w:bookmarkStart w:id="6" w:name="1.2_Атмосферное_излучение"/>
      <w:bookmarkStart w:id="7" w:name="_bookmark3"/>
      <w:bookmarkEnd w:id="6"/>
      <w:bookmarkEnd w:id="7"/>
      <w:r>
        <w:rPr>
          <w:spacing w:val="-2"/>
        </w:rPr>
        <w:t>Атмосферное</w:t>
      </w:r>
      <w:r>
        <w:rPr>
          <w:spacing w:val="-8"/>
        </w:rPr>
        <w:t xml:space="preserve"> </w:t>
      </w:r>
      <w:r>
        <w:rPr>
          <w:spacing w:val="-2"/>
        </w:rPr>
        <w:t>излучение</w:t>
      </w:r>
    </w:p>
    <w:p w14:paraId="0A62A365" w14:textId="77777777" w:rsidR="00FC102B" w:rsidRDefault="00FC102B">
      <w:pPr>
        <w:pStyle w:val="a3"/>
        <w:spacing w:before="18"/>
        <w:ind w:left="0" w:firstLine="0"/>
        <w:jc w:val="left"/>
        <w:rPr>
          <w:b/>
        </w:rPr>
      </w:pPr>
    </w:p>
    <w:p w14:paraId="0523066D" w14:textId="77777777" w:rsidR="00FC102B" w:rsidRDefault="00000000">
      <w:pPr>
        <w:pStyle w:val="a3"/>
        <w:spacing w:line="276" w:lineRule="auto"/>
        <w:ind w:right="506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4AC6D64" wp14:editId="05ED58FD">
            <wp:simplePos x="0" y="0"/>
            <wp:positionH relativeFrom="page">
              <wp:posOffset>4118987</wp:posOffset>
            </wp:positionH>
            <wp:positionV relativeFrom="paragraph">
              <wp:posOffset>65226</wp:posOffset>
            </wp:positionV>
            <wp:extent cx="3032403" cy="276270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403" cy="276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Взаимодействуя с атомами атмосферы, космические лучи в процессе</w:t>
      </w:r>
      <w:r>
        <w:rPr>
          <w:spacing w:val="-4"/>
        </w:rPr>
        <w:t xml:space="preserve"> </w:t>
      </w:r>
      <w:r>
        <w:t>ядерного</w:t>
      </w:r>
      <w:r>
        <w:rPr>
          <w:spacing w:val="-2"/>
        </w:rPr>
        <w:t xml:space="preserve"> </w:t>
      </w:r>
      <w:r>
        <w:t>каскада</w:t>
      </w:r>
      <w:r>
        <w:rPr>
          <w:spacing w:val="-4"/>
        </w:rPr>
        <w:t xml:space="preserve"> </w:t>
      </w:r>
      <w:r>
        <w:t>(рисунок</w:t>
      </w:r>
      <w:r>
        <w:rPr>
          <w:spacing w:val="-4"/>
        </w:rPr>
        <w:t xml:space="preserve"> </w:t>
      </w:r>
      <w:r>
        <w:t>3) образуют</w:t>
      </w:r>
      <w:r>
        <w:rPr>
          <w:spacing w:val="-11"/>
        </w:rPr>
        <w:t xml:space="preserve"> </w:t>
      </w:r>
      <w:r>
        <w:t>вторичное</w:t>
      </w:r>
      <w:r>
        <w:rPr>
          <w:spacing w:val="-11"/>
        </w:rPr>
        <w:t xml:space="preserve"> </w:t>
      </w:r>
      <w:r>
        <w:t>излучение,</w:t>
      </w:r>
      <w:r>
        <w:rPr>
          <w:spacing w:val="-11"/>
        </w:rPr>
        <w:t xml:space="preserve"> </w:t>
      </w:r>
      <w:r>
        <w:t>спектр которого</w:t>
      </w:r>
      <w:r>
        <w:rPr>
          <w:spacing w:val="-16"/>
        </w:rPr>
        <w:t xml:space="preserve"> </w:t>
      </w:r>
      <w:r>
        <w:t>варьируется</w:t>
      </w:r>
      <w:r>
        <w:rPr>
          <w:spacing w:val="-17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зависимости</w:t>
      </w:r>
      <w:r>
        <w:rPr>
          <w:spacing w:val="-16"/>
        </w:rPr>
        <w:t xml:space="preserve"> </w:t>
      </w:r>
      <w:r>
        <w:t>от глубины в атмосфере. Для тех высот, на которых происходят коммерческие авиаперелёты, основной вклад в дозу экипажа вносят галактические космические лучи (ГКЛ), влияние солнечного излучения значительно меньше [1,2,4].</w:t>
      </w:r>
    </w:p>
    <w:p w14:paraId="2BBA47EF" w14:textId="77777777" w:rsidR="00FC102B" w:rsidRDefault="00000000">
      <w:pPr>
        <w:spacing w:before="63"/>
        <w:ind w:left="5382"/>
        <w:jc w:val="both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3: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Схема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ядерного</w:t>
      </w:r>
      <w:r>
        <w:rPr>
          <w:i/>
          <w:spacing w:val="-4"/>
          <w:sz w:val="24"/>
        </w:rPr>
        <w:t xml:space="preserve"> </w:t>
      </w:r>
      <w:proofErr w:type="gramStart"/>
      <w:r>
        <w:rPr>
          <w:i/>
          <w:spacing w:val="-2"/>
          <w:sz w:val="24"/>
        </w:rPr>
        <w:t>каскада[</w:t>
      </w:r>
      <w:proofErr w:type="gramEnd"/>
      <w:r>
        <w:rPr>
          <w:i/>
          <w:spacing w:val="-2"/>
          <w:sz w:val="24"/>
        </w:rPr>
        <w:t>7]</w:t>
      </w:r>
    </w:p>
    <w:p w14:paraId="2466687A" w14:textId="77777777" w:rsidR="00FC102B" w:rsidRDefault="00FC102B">
      <w:pPr>
        <w:jc w:val="both"/>
        <w:rPr>
          <w:sz w:val="24"/>
        </w:rPr>
        <w:sectPr w:rsidR="00FC102B">
          <w:pgSz w:w="11910" w:h="16840"/>
          <w:pgMar w:top="1040" w:right="460" w:bottom="960" w:left="1540" w:header="0" w:footer="774" w:gutter="0"/>
          <w:cols w:space="720"/>
        </w:sectPr>
      </w:pPr>
    </w:p>
    <w:p w14:paraId="07C2E332" w14:textId="77777777" w:rsidR="00FC102B" w:rsidRDefault="00000000">
      <w:pPr>
        <w:pStyle w:val="a3"/>
        <w:spacing w:before="77" w:line="276" w:lineRule="auto"/>
        <w:ind w:right="113"/>
      </w:pPr>
      <w:r>
        <w:lastRenderedPageBreak/>
        <w:t>Во вторичное излучение входят: протоны, нейтроны, фотоны, электроны, фотоны, мюоны и пи-мезоны. При этом, каждому излучению соответствует свой энергетический спектр. На рисунках 4–9 представлены спектры, которые рассчитаны с помощью программы моделирования физики взаимодействия частиц методом Монте-Карло FLUKA.</w:t>
      </w:r>
    </w:p>
    <w:p w14:paraId="5A92A498" w14:textId="77777777" w:rsidR="00FC102B" w:rsidRDefault="00FC102B">
      <w:pPr>
        <w:pStyle w:val="a3"/>
        <w:spacing w:before="3"/>
        <w:ind w:left="0" w:firstLine="0"/>
        <w:jc w:val="left"/>
        <w:rPr>
          <w:sz w:val="8"/>
        </w:rPr>
      </w:pPr>
    </w:p>
    <w:p w14:paraId="46C1343C" w14:textId="77777777" w:rsidR="00FC102B" w:rsidRDefault="00000000">
      <w:pPr>
        <w:tabs>
          <w:tab w:val="left" w:pos="5214"/>
        </w:tabs>
        <w:ind w:left="212"/>
        <w:rPr>
          <w:sz w:val="20"/>
        </w:rPr>
      </w:pPr>
      <w:r>
        <w:rPr>
          <w:noProof/>
          <w:sz w:val="20"/>
        </w:rPr>
        <w:drawing>
          <wp:inline distT="0" distB="0" distL="0" distR="0" wp14:anchorId="7D7B8E90" wp14:editId="08193469">
            <wp:extent cx="2921221" cy="31912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221" cy="31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"/>
          <w:sz w:val="20"/>
        </w:rPr>
        <w:drawing>
          <wp:inline distT="0" distB="0" distL="0" distR="0" wp14:anchorId="49FC4AA1" wp14:editId="6EC7DBF3">
            <wp:extent cx="2860517" cy="31699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517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B38A" w14:textId="77777777" w:rsidR="00FC102B" w:rsidRDefault="00FC102B">
      <w:pPr>
        <w:rPr>
          <w:sz w:val="20"/>
        </w:rPr>
        <w:sectPr w:rsidR="00FC102B">
          <w:pgSz w:w="11910" w:h="16840"/>
          <w:pgMar w:top="1040" w:right="460" w:bottom="960" w:left="1540" w:header="0" w:footer="774" w:gutter="0"/>
          <w:cols w:space="720"/>
        </w:sectPr>
      </w:pPr>
    </w:p>
    <w:p w14:paraId="2BDDBBDB" w14:textId="77777777" w:rsidR="00FC102B" w:rsidRDefault="00000000">
      <w:pPr>
        <w:spacing w:before="6"/>
        <w:ind w:left="118" w:right="921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4: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Смоделированный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спектр протонов [2]</w:t>
      </w:r>
    </w:p>
    <w:p w14:paraId="747C8ACF" w14:textId="77777777" w:rsidR="00FC102B" w:rsidRDefault="00000000">
      <w:pPr>
        <w:spacing w:before="4"/>
        <w:ind w:left="118" w:right="943"/>
        <w:rPr>
          <w:i/>
          <w:sz w:val="24"/>
        </w:rPr>
      </w:pPr>
      <w:r>
        <w:br w:type="column"/>
      </w:r>
      <w:r>
        <w:rPr>
          <w:i/>
          <w:sz w:val="24"/>
        </w:rPr>
        <w:t>Рисунок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5: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Смоделированный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спектр нейтронов [2]</w:t>
      </w:r>
    </w:p>
    <w:p w14:paraId="68E627A0" w14:textId="77777777" w:rsidR="00FC102B" w:rsidRDefault="00FC102B">
      <w:pPr>
        <w:rPr>
          <w:sz w:val="24"/>
        </w:rPr>
        <w:sectPr w:rsidR="00FC102B">
          <w:type w:val="continuous"/>
          <w:pgSz w:w="11910" w:h="16840"/>
          <w:pgMar w:top="1280" w:right="460" w:bottom="280" w:left="1540" w:header="0" w:footer="774" w:gutter="0"/>
          <w:cols w:num="2" w:space="720" w:equalWidth="0">
            <w:col w:w="4849" w:space="187"/>
            <w:col w:w="4874"/>
          </w:cols>
        </w:sectPr>
      </w:pPr>
    </w:p>
    <w:p w14:paraId="608B0BDA" w14:textId="77777777" w:rsidR="00FC102B" w:rsidRDefault="00FC102B">
      <w:pPr>
        <w:pStyle w:val="a3"/>
        <w:spacing w:before="218"/>
        <w:ind w:left="0" w:firstLine="0"/>
        <w:jc w:val="left"/>
        <w:rPr>
          <w:i/>
          <w:sz w:val="20"/>
        </w:rPr>
      </w:pPr>
    </w:p>
    <w:p w14:paraId="51528528" w14:textId="77777777" w:rsidR="00FC102B" w:rsidRDefault="00000000">
      <w:pPr>
        <w:tabs>
          <w:tab w:val="left" w:pos="5230"/>
        </w:tabs>
        <w:ind w:left="303"/>
        <w:rPr>
          <w:sz w:val="20"/>
        </w:rPr>
      </w:pPr>
      <w:r>
        <w:rPr>
          <w:noProof/>
          <w:sz w:val="20"/>
        </w:rPr>
        <w:drawing>
          <wp:inline distT="0" distB="0" distL="0" distR="0" wp14:anchorId="044DF4D7" wp14:editId="3DB67D73">
            <wp:extent cx="2876643" cy="325221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643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"/>
          <w:sz w:val="20"/>
        </w:rPr>
        <w:drawing>
          <wp:inline distT="0" distB="0" distL="0" distR="0" wp14:anchorId="1CF7781A" wp14:editId="5CC73052">
            <wp:extent cx="2877554" cy="322173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554" cy="322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3D00" w14:textId="77777777" w:rsidR="00FC102B" w:rsidRDefault="00FC102B">
      <w:pPr>
        <w:rPr>
          <w:sz w:val="20"/>
        </w:rPr>
        <w:sectPr w:rsidR="00FC102B">
          <w:type w:val="continuous"/>
          <w:pgSz w:w="11910" w:h="16840"/>
          <w:pgMar w:top="1280" w:right="460" w:bottom="280" w:left="1540" w:header="0" w:footer="774" w:gutter="0"/>
          <w:cols w:space="720"/>
        </w:sectPr>
      </w:pPr>
    </w:p>
    <w:p w14:paraId="40F0114D" w14:textId="77777777" w:rsidR="00FC102B" w:rsidRDefault="00000000">
      <w:pPr>
        <w:spacing w:before="32"/>
        <w:ind w:left="234" w:right="840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6: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Смоделированный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спектр фотонов [2]</w:t>
      </w:r>
    </w:p>
    <w:p w14:paraId="54D48AD1" w14:textId="77777777" w:rsidR="00FC102B" w:rsidRDefault="00000000">
      <w:pPr>
        <w:ind w:left="233" w:right="869"/>
        <w:rPr>
          <w:i/>
          <w:sz w:val="24"/>
        </w:rPr>
      </w:pPr>
      <w:r>
        <w:br w:type="column"/>
      </w:r>
      <w:r>
        <w:rPr>
          <w:i/>
          <w:sz w:val="24"/>
        </w:rPr>
        <w:t>Рисунок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7: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Смоделированный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спектр электронов [2]</w:t>
      </w:r>
    </w:p>
    <w:p w14:paraId="78DE5794" w14:textId="77777777" w:rsidR="00FC102B" w:rsidRDefault="00FC102B">
      <w:pPr>
        <w:rPr>
          <w:sz w:val="24"/>
        </w:rPr>
        <w:sectPr w:rsidR="00FC102B">
          <w:type w:val="continuous"/>
          <w:pgSz w:w="11910" w:h="16840"/>
          <w:pgMar w:top="1280" w:right="460" w:bottom="280" w:left="1540" w:header="0" w:footer="774" w:gutter="0"/>
          <w:cols w:num="2" w:space="720" w:equalWidth="0">
            <w:col w:w="4879" w:space="115"/>
            <w:col w:w="4916"/>
          </w:cols>
        </w:sectPr>
      </w:pPr>
    </w:p>
    <w:p w14:paraId="04D2B8F0" w14:textId="77777777" w:rsidR="00FC102B" w:rsidRDefault="00000000">
      <w:pPr>
        <w:pStyle w:val="a3"/>
        <w:spacing w:before="77" w:line="276" w:lineRule="auto"/>
        <w:ind w:right="104"/>
      </w:pPr>
      <w:r>
        <w:lastRenderedPageBreak/>
        <w:t>Нейтральные пи-мезоны имеют чрезвычайно короткое время жизни и обычно распадаются на два гамма-кванта. Заряженные пионы имеют гораздо большее время жизни и часто могут взаимодействовать с атомами атмосферы вместо того, чтобы распадаться [4].</w:t>
      </w:r>
    </w:p>
    <w:p w14:paraId="230D7F85" w14:textId="77777777" w:rsidR="00FC102B" w:rsidRDefault="00000000">
      <w:pPr>
        <w:pStyle w:val="a3"/>
        <w:spacing w:line="276" w:lineRule="auto"/>
        <w:ind w:right="103"/>
      </w:pPr>
      <w:r>
        <w:t>Распавшиеся заряженные пионы порождают мюонную компоненту и нейтрино, а нейтральные – фотонную, с последующим образованием электронно-фотонных каскадов. Распад мюонов сопровождается излучением соответствующих электронов и нейтрино [4].</w:t>
      </w:r>
    </w:p>
    <w:p w14:paraId="57E1CADC" w14:textId="77777777" w:rsidR="00FC102B" w:rsidRDefault="00FC102B">
      <w:pPr>
        <w:pStyle w:val="a3"/>
        <w:spacing w:before="96" w:after="1"/>
        <w:ind w:left="0" w:firstLine="0"/>
        <w:jc w:val="left"/>
        <w:rPr>
          <w:sz w:val="20"/>
        </w:rPr>
      </w:pPr>
    </w:p>
    <w:p w14:paraId="0C3046F2" w14:textId="77777777" w:rsidR="00FC102B" w:rsidRDefault="00000000">
      <w:pPr>
        <w:tabs>
          <w:tab w:val="left" w:pos="5141"/>
        </w:tabs>
        <w:ind w:left="189"/>
        <w:rPr>
          <w:sz w:val="20"/>
        </w:rPr>
      </w:pPr>
      <w:r>
        <w:rPr>
          <w:noProof/>
          <w:sz w:val="20"/>
        </w:rPr>
        <w:drawing>
          <wp:inline distT="0" distB="0" distL="0" distR="0" wp14:anchorId="6095A070" wp14:editId="6738E30B">
            <wp:extent cx="2843186" cy="317296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186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0C6B0E97" wp14:editId="021B786C">
            <wp:extent cx="2859666" cy="317906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666" cy="31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7068" w14:textId="77777777" w:rsidR="00FC102B" w:rsidRDefault="00FC102B">
      <w:pPr>
        <w:rPr>
          <w:sz w:val="20"/>
        </w:rPr>
        <w:sectPr w:rsidR="00FC102B">
          <w:pgSz w:w="11910" w:h="16840"/>
          <w:pgMar w:top="1040" w:right="460" w:bottom="960" w:left="1540" w:header="0" w:footer="774" w:gutter="0"/>
          <w:cols w:space="720"/>
        </w:sectPr>
      </w:pPr>
    </w:p>
    <w:p w14:paraId="31CB0BFE" w14:textId="77777777" w:rsidR="00FC102B" w:rsidRDefault="00000000">
      <w:pPr>
        <w:spacing w:before="50"/>
        <w:ind w:left="164" w:right="38"/>
        <w:rPr>
          <w:i/>
          <w:sz w:val="24"/>
        </w:rPr>
      </w:pPr>
      <w:r>
        <w:rPr>
          <w:i/>
          <w:sz w:val="24"/>
        </w:rPr>
        <w:t>Рисунок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8: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Смоделированный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спектр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 xml:space="preserve">пионов </w:t>
      </w:r>
      <w:r>
        <w:rPr>
          <w:i/>
          <w:spacing w:val="-4"/>
          <w:sz w:val="24"/>
        </w:rPr>
        <w:t>[2]</w:t>
      </w:r>
    </w:p>
    <w:p w14:paraId="5597CA51" w14:textId="77777777" w:rsidR="00FC102B" w:rsidRDefault="00000000">
      <w:pPr>
        <w:spacing w:before="52"/>
        <w:ind w:left="163" w:right="207"/>
        <w:rPr>
          <w:i/>
          <w:sz w:val="24"/>
        </w:rPr>
      </w:pPr>
      <w:r>
        <w:br w:type="column"/>
      </w:r>
      <w:r>
        <w:rPr>
          <w:i/>
          <w:sz w:val="24"/>
        </w:rPr>
        <w:t>Рисунок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9: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Смоделированный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спектр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 xml:space="preserve">мюонов </w:t>
      </w:r>
      <w:r>
        <w:rPr>
          <w:i/>
          <w:spacing w:val="-4"/>
          <w:sz w:val="24"/>
        </w:rPr>
        <w:t>[2]</w:t>
      </w:r>
    </w:p>
    <w:p w14:paraId="3B39645C" w14:textId="77777777" w:rsidR="00FC102B" w:rsidRDefault="00FC102B">
      <w:pPr>
        <w:rPr>
          <w:sz w:val="24"/>
        </w:rPr>
        <w:sectPr w:rsidR="00FC102B">
          <w:type w:val="continuous"/>
          <w:pgSz w:w="11910" w:h="16840"/>
          <w:pgMar w:top="1280" w:right="460" w:bottom="280" w:left="1540" w:header="0" w:footer="774" w:gutter="0"/>
          <w:cols w:num="2" w:space="720" w:equalWidth="0">
            <w:col w:w="4773" w:space="111"/>
            <w:col w:w="5026"/>
          </w:cols>
        </w:sectPr>
      </w:pPr>
    </w:p>
    <w:p w14:paraId="23CBFC95" w14:textId="77777777" w:rsidR="00FC102B" w:rsidRDefault="00000000">
      <w:pPr>
        <w:pStyle w:val="a3"/>
        <w:spacing w:before="49" w:line="276" w:lineRule="auto"/>
        <w:ind w:right="114"/>
      </w:pPr>
      <w:r>
        <w:t xml:space="preserve">С точки зрения величин </w:t>
      </w:r>
      <w:proofErr w:type="spellStart"/>
      <w:r>
        <w:t>амбиентной</w:t>
      </w:r>
      <w:proofErr w:type="spellEnd"/>
      <w:r>
        <w:t xml:space="preserve"> эквивалентной дозы и эффективной дозы, в радиационном поле на авиационных высотах доминируют нейтроны, электроны (позитроны), протоны, фотоны и мюоны. Примерная зависимость показана на рисунке 10 [1,2].</w:t>
      </w:r>
    </w:p>
    <w:p w14:paraId="63A5ADD4" w14:textId="77777777" w:rsidR="00FC102B" w:rsidRDefault="00000000">
      <w:pPr>
        <w:pStyle w:val="a3"/>
        <w:spacing w:line="276" w:lineRule="auto"/>
        <w:ind w:right="107"/>
      </w:pPr>
      <w:r>
        <w:t>Основная часть нейтронов находится в энергетическом диапазоне от сотен</w:t>
      </w:r>
      <w:r>
        <w:rPr>
          <w:spacing w:val="-6"/>
        </w:rPr>
        <w:t xml:space="preserve"> </w:t>
      </w:r>
      <w:r>
        <w:t>кэВ</w:t>
      </w:r>
      <w:r>
        <w:rPr>
          <w:spacing w:val="-5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сотен</w:t>
      </w:r>
      <w:r>
        <w:rPr>
          <w:spacing w:val="-4"/>
        </w:rPr>
        <w:t xml:space="preserve"> </w:t>
      </w:r>
      <w:r>
        <w:t>МэВ,</w:t>
      </w:r>
      <w:r>
        <w:rPr>
          <w:spacing w:val="-4"/>
        </w:rPr>
        <w:t xml:space="preserve"> </w:t>
      </w:r>
      <w:r>
        <w:t>протонов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нескольких</w:t>
      </w:r>
      <w:r>
        <w:rPr>
          <w:spacing w:val="-6"/>
        </w:rPr>
        <w:t xml:space="preserve"> </w:t>
      </w:r>
      <w:r>
        <w:t>десятков</w:t>
      </w:r>
      <w:r>
        <w:rPr>
          <w:spacing w:val="-6"/>
        </w:rPr>
        <w:t xml:space="preserve"> </w:t>
      </w:r>
      <w:r>
        <w:t>МэВ</w:t>
      </w:r>
      <w:r>
        <w:rPr>
          <w:spacing w:val="-7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нескольких единиц ГэВ, электронов и позитронов – от нескольких единиц до нескольких сотен МэВ и фотонов – до десятков МэВ [7].</w:t>
      </w:r>
    </w:p>
    <w:p w14:paraId="660A85B7" w14:textId="77777777" w:rsidR="00FC102B" w:rsidRDefault="00FC102B">
      <w:pPr>
        <w:spacing w:line="276" w:lineRule="auto"/>
        <w:sectPr w:rsidR="00FC102B">
          <w:type w:val="continuous"/>
          <w:pgSz w:w="11910" w:h="16840"/>
          <w:pgMar w:top="1280" w:right="460" w:bottom="280" w:left="1540" w:header="0" w:footer="774" w:gutter="0"/>
          <w:cols w:space="720"/>
        </w:sectPr>
      </w:pPr>
    </w:p>
    <w:p w14:paraId="3CB8A64E" w14:textId="77777777" w:rsidR="00FC102B" w:rsidRDefault="00000000">
      <w:pPr>
        <w:pStyle w:val="a3"/>
        <w:ind w:left="2491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E7783C" wp14:editId="34FC8E0F">
            <wp:extent cx="3261807" cy="26086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807" cy="26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DC99" w14:textId="77777777" w:rsidR="00FC102B" w:rsidRDefault="00000000">
      <w:pPr>
        <w:spacing w:before="5"/>
        <w:ind w:left="931" w:right="907"/>
        <w:jc w:val="both"/>
        <w:rPr>
          <w:i/>
          <w:sz w:val="24"/>
        </w:rPr>
      </w:pPr>
      <w:r>
        <w:rPr>
          <w:i/>
          <w:sz w:val="24"/>
        </w:rPr>
        <w:t xml:space="preserve">Рисунок 10: Зависимость мощности </w:t>
      </w:r>
      <w:proofErr w:type="spellStart"/>
      <w:r>
        <w:rPr>
          <w:i/>
          <w:sz w:val="24"/>
        </w:rPr>
        <w:t>амбиентного</w:t>
      </w:r>
      <w:proofErr w:type="spellEnd"/>
      <w:r>
        <w:rPr>
          <w:i/>
          <w:sz w:val="24"/>
        </w:rPr>
        <w:t xml:space="preserve"> эквивалента дозы от барометрической высоты (км), при жесткости геомагнитной отсечки равной 2 ГВ, для различных излучений в середине солнечного цикла, смоделированное программой FLUKA [2]</w:t>
      </w:r>
    </w:p>
    <w:p w14:paraId="71ABA063" w14:textId="77777777" w:rsidR="00FC102B" w:rsidRDefault="00000000">
      <w:pPr>
        <w:pStyle w:val="a3"/>
        <w:spacing w:before="49" w:line="276" w:lineRule="auto"/>
        <w:ind w:right="112"/>
      </w:pPr>
      <w:r>
        <w:t>Вывод: основными источниками атмосферного излучения являются космические галактические лучи и солнечно-протонные штормы.</w:t>
      </w:r>
    </w:p>
    <w:p w14:paraId="6034E8C1" w14:textId="77777777" w:rsidR="00FC102B" w:rsidRDefault="00000000">
      <w:pPr>
        <w:pStyle w:val="a3"/>
        <w:spacing w:line="276" w:lineRule="auto"/>
        <w:ind w:right="102"/>
      </w:pPr>
      <w:r>
        <w:t>В процессе взаимодействия космического излучения с атмосферой образуется вторичное излучение. Атмосферное излучение имеет сложный состав, спектр компонент которого имеют широкие энергетические диапазоны, что следует учитывать при использовании измерительных приборов.</w:t>
      </w:r>
    </w:p>
    <w:p w14:paraId="68D21871" w14:textId="77777777" w:rsidR="00FC102B" w:rsidRDefault="00000000">
      <w:pPr>
        <w:pStyle w:val="a3"/>
        <w:spacing w:line="321" w:lineRule="exact"/>
        <w:ind w:left="871" w:firstLine="0"/>
      </w:pPr>
      <w:r>
        <w:t>Спектр</w:t>
      </w:r>
      <w:r>
        <w:rPr>
          <w:spacing w:val="-5"/>
        </w:rPr>
        <w:t xml:space="preserve"> </w:t>
      </w:r>
      <w:r>
        <w:t>атмосферного</w:t>
      </w:r>
      <w:r>
        <w:rPr>
          <w:spacing w:val="-5"/>
        </w:rPr>
        <w:t xml:space="preserve"> </w:t>
      </w:r>
      <w:r>
        <w:t>излучения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основном</w:t>
      </w:r>
      <w:r>
        <w:rPr>
          <w:spacing w:val="-7"/>
        </w:rPr>
        <w:t xml:space="preserve"> </w:t>
      </w:r>
      <w:r>
        <w:t>зависит</w:t>
      </w:r>
      <w:r>
        <w:rPr>
          <w:spacing w:val="-5"/>
        </w:rPr>
        <w:t xml:space="preserve"> от:</w:t>
      </w:r>
    </w:p>
    <w:p w14:paraId="5F008935" w14:textId="77777777" w:rsidR="00FC102B" w:rsidRDefault="00000000">
      <w:pPr>
        <w:pStyle w:val="a4"/>
        <w:numPr>
          <w:ilvl w:val="0"/>
          <w:numId w:val="9"/>
        </w:numPr>
        <w:tabs>
          <w:tab w:val="left" w:pos="1663"/>
        </w:tabs>
        <w:spacing w:before="46"/>
        <w:ind w:left="1663"/>
        <w:jc w:val="left"/>
        <w:rPr>
          <w:sz w:val="28"/>
        </w:rPr>
      </w:pPr>
      <w:r>
        <w:rPr>
          <w:spacing w:val="-2"/>
          <w:sz w:val="28"/>
        </w:rPr>
        <w:t>глубины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атмосферы</w:t>
      </w:r>
    </w:p>
    <w:p w14:paraId="329C8E25" w14:textId="77777777" w:rsidR="00FC102B" w:rsidRDefault="00000000">
      <w:pPr>
        <w:pStyle w:val="a4"/>
        <w:numPr>
          <w:ilvl w:val="0"/>
          <w:numId w:val="9"/>
        </w:numPr>
        <w:tabs>
          <w:tab w:val="left" w:pos="1663"/>
        </w:tabs>
        <w:spacing w:before="49"/>
        <w:ind w:left="1663"/>
        <w:jc w:val="left"/>
        <w:rPr>
          <w:sz w:val="28"/>
        </w:rPr>
      </w:pPr>
      <w:r>
        <w:rPr>
          <w:sz w:val="28"/>
        </w:rPr>
        <w:t>жесткости</w:t>
      </w:r>
      <w:r>
        <w:rPr>
          <w:spacing w:val="-9"/>
          <w:sz w:val="28"/>
        </w:rPr>
        <w:t xml:space="preserve"> </w:t>
      </w:r>
      <w:r>
        <w:rPr>
          <w:sz w:val="28"/>
        </w:rPr>
        <w:t>геомагнитной</w:t>
      </w:r>
      <w:r>
        <w:rPr>
          <w:spacing w:val="-9"/>
          <w:sz w:val="28"/>
        </w:rPr>
        <w:t xml:space="preserve"> </w:t>
      </w:r>
      <w:r>
        <w:rPr>
          <w:sz w:val="28"/>
        </w:rPr>
        <w:t>отсечки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данной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локации</w:t>
      </w:r>
    </w:p>
    <w:p w14:paraId="3B05FDC1" w14:textId="77777777" w:rsidR="00FC102B" w:rsidRDefault="00000000">
      <w:pPr>
        <w:pStyle w:val="a4"/>
        <w:numPr>
          <w:ilvl w:val="0"/>
          <w:numId w:val="9"/>
        </w:numPr>
        <w:tabs>
          <w:tab w:val="left" w:pos="1663"/>
        </w:tabs>
        <w:spacing w:before="46"/>
        <w:ind w:left="1663"/>
        <w:jc w:val="left"/>
        <w:rPr>
          <w:sz w:val="28"/>
        </w:rPr>
      </w:pPr>
      <w:r>
        <w:rPr>
          <w:spacing w:val="-2"/>
          <w:sz w:val="28"/>
        </w:rPr>
        <w:t>солнечной</w:t>
      </w:r>
      <w:r>
        <w:rPr>
          <w:sz w:val="28"/>
        </w:rPr>
        <w:t xml:space="preserve"> </w:t>
      </w:r>
      <w:r>
        <w:rPr>
          <w:spacing w:val="-2"/>
          <w:sz w:val="28"/>
        </w:rPr>
        <w:t>модуляции</w:t>
      </w:r>
    </w:p>
    <w:p w14:paraId="6FE4A68F" w14:textId="77777777" w:rsidR="00FC102B" w:rsidRDefault="00000000">
      <w:pPr>
        <w:pStyle w:val="a4"/>
        <w:numPr>
          <w:ilvl w:val="0"/>
          <w:numId w:val="9"/>
        </w:numPr>
        <w:tabs>
          <w:tab w:val="left" w:pos="1663"/>
        </w:tabs>
        <w:spacing w:before="49"/>
        <w:ind w:left="1663"/>
        <w:jc w:val="left"/>
        <w:rPr>
          <w:sz w:val="28"/>
        </w:rPr>
      </w:pPr>
      <w:r>
        <w:rPr>
          <w:sz w:val="28"/>
        </w:rPr>
        <w:t>наличия</w:t>
      </w:r>
      <w:r>
        <w:rPr>
          <w:spacing w:val="-13"/>
          <w:sz w:val="28"/>
        </w:rPr>
        <w:t xml:space="preserve"> </w:t>
      </w:r>
      <w:r>
        <w:rPr>
          <w:sz w:val="28"/>
        </w:rPr>
        <w:t>солнечно-протонного</w:t>
      </w:r>
      <w:r>
        <w:rPr>
          <w:spacing w:val="-11"/>
          <w:sz w:val="28"/>
        </w:rPr>
        <w:t xml:space="preserve"> </w:t>
      </w:r>
      <w:r>
        <w:rPr>
          <w:sz w:val="28"/>
        </w:rPr>
        <w:t>шторма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эффекта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Форбуша</w:t>
      </w:r>
      <w:proofErr w:type="spellEnd"/>
    </w:p>
    <w:p w14:paraId="31D6A6CC" w14:textId="77777777" w:rsidR="00FC102B" w:rsidRDefault="00FC102B">
      <w:pPr>
        <w:rPr>
          <w:sz w:val="28"/>
        </w:rPr>
        <w:sectPr w:rsidR="00FC102B">
          <w:pgSz w:w="11910" w:h="16840"/>
          <w:pgMar w:top="1480" w:right="460" w:bottom="960" w:left="1540" w:header="0" w:footer="774" w:gutter="0"/>
          <w:cols w:space="720"/>
        </w:sectPr>
      </w:pPr>
    </w:p>
    <w:p w14:paraId="12C9BADA" w14:textId="77777777" w:rsidR="00FC102B" w:rsidRDefault="00000000">
      <w:pPr>
        <w:pStyle w:val="1"/>
        <w:ind w:left="555" w:hanging="260"/>
        <w:jc w:val="left"/>
      </w:pPr>
      <w:bookmarkStart w:id="8" w:name="ГЛАВА_2_ИСПОЛЬЗОВАНИЕ_КОМПЬЮТЕРНЫХ_ПРОГР"/>
      <w:bookmarkStart w:id="9" w:name="_bookmark4"/>
      <w:bookmarkEnd w:id="8"/>
      <w:bookmarkEnd w:id="9"/>
      <w:r>
        <w:rPr>
          <w:spacing w:val="-4"/>
        </w:rPr>
        <w:lastRenderedPageBreak/>
        <w:t>ГЛАВА</w:t>
      </w:r>
      <w:r>
        <w:rPr>
          <w:spacing w:val="-15"/>
        </w:rPr>
        <w:t xml:space="preserve"> </w:t>
      </w:r>
      <w:r>
        <w:rPr>
          <w:spacing w:val="-4"/>
        </w:rPr>
        <w:t>2</w:t>
      </w:r>
      <w:r>
        <w:rPr>
          <w:spacing w:val="-15"/>
        </w:rPr>
        <w:t xml:space="preserve"> </w:t>
      </w:r>
      <w:r>
        <w:rPr>
          <w:spacing w:val="-4"/>
        </w:rPr>
        <w:t>ИСПОЛЬЗОВАНИЕ</w:t>
      </w:r>
      <w:r>
        <w:rPr>
          <w:spacing w:val="-15"/>
        </w:rPr>
        <w:t xml:space="preserve"> </w:t>
      </w:r>
      <w:r>
        <w:rPr>
          <w:spacing w:val="-4"/>
        </w:rPr>
        <w:t>КОМПЬЮТЕРНЫХ</w:t>
      </w:r>
      <w:r>
        <w:rPr>
          <w:spacing w:val="-15"/>
        </w:rPr>
        <w:t xml:space="preserve"> </w:t>
      </w:r>
      <w:r>
        <w:rPr>
          <w:spacing w:val="-4"/>
        </w:rPr>
        <w:t xml:space="preserve">ПРОГРАММ </w:t>
      </w:r>
      <w:r>
        <w:t>ДЛЯ ОЦЕНКИ ДОЗЫ ОТ КОСМИЧЕСКОГО ИЗЛУЧЕНИЯ</w:t>
      </w:r>
    </w:p>
    <w:p w14:paraId="6011EF65" w14:textId="77777777" w:rsidR="00FC102B" w:rsidRDefault="00FC102B">
      <w:pPr>
        <w:pStyle w:val="a3"/>
        <w:spacing w:before="311"/>
        <w:ind w:left="0" w:firstLine="0"/>
        <w:jc w:val="left"/>
        <w:rPr>
          <w:b/>
          <w:sz w:val="32"/>
        </w:rPr>
      </w:pPr>
    </w:p>
    <w:p w14:paraId="2B19EA5B" w14:textId="77777777" w:rsidR="00FC102B" w:rsidRDefault="00000000">
      <w:pPr>
        <w:pStyle w:val="3"/>
        <w:numPr>
          <w:ilvl w:val="1"/>
          <w:numId w:val="8"/>
        </w:numPr>
        <w:tabs>
          <w:tab w:val="left" w:pos="1291"/>
        </w:tabs>
        <w:ind w:left="1291"/>
      </w:pPr>
      <w:bookmarkStart w:id="10" w:name="2.1_Программы_для_расчётов_дозы"/>
      <w:bookmarkStart w:id="11" w:name="_bookmark5"/>
      <w:bookmarkEnd w:id="10"/>
      <w:bookmarkEnd w:id="11"/>
      <w:r>
        <w:t>Программы</w:t>
      </w:r>
      <w:r>
        <w:rPr>
          <w:spacing w:val="-10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расчётов</w:t>
      </w:r>
      <w:r>
        <w:rPr>
          <w:spacing w:val="-10"/>
        </w:rPr>
        <w:t xml:space="preserve"> </w:t>
      </w:r>
      <w:r>
        <w:rPr>
          <w:spacing w:val="-4"/>
        </w:rPr>
        <w:t>дозы</w:t>
      </w:r>
    </w:p>
    <w:p w14:paraId="1C4077C8" w14:textId="77777777" w:rsidR="00FC102B" w:rsidRDefault="00FC102B">
      <w:pPr>
        <w:pStyle w:val="a3"/>
        <w:spacing w:before="17"/>
        <w:ind w:left="0" w:firstLine="0"/>
        <w:jc w:val="left"/>
        <w:rPr>
          <w:b/>
        </w:rPr>
      </w:pPr>
    </w:p>
    <w:p w14:paraId="703FFB83" w14:textId="77777777" w:rsidR="00FC102B" w:rsidRDefault="00000000">
      <w:pPr>
        <w:pStyle w:val="a3"/>
        <w:spacing w:before="1" w:line="276" w:lineRule="auto"/>
        <w:ind w:right="103"/>
      </w:pPr>
      <w:r>
        <w:t>Существуют ряд программ, задачей которых является расчёт дозы, получаемой экипажем от космического излучения в процессе полёта. Часть из них используют результаты симуляции атмосферного излучения методом Монте-Карло; другие используют аналитические программы моделирования переноса излучения в атмосфере, в то время как третьи основаны на моделях, построенных на результатах измерений [8].</w:t>
      </w:r>
    </w:p>
    <w:p w14:paraId="61A0B1D8" w14:textId="77777777" w:rsidR="00FC102B" w:rsidRDefault="00000000">
      <w:pPr>
        <w:pStyle w:val="a3"/>
        <w:spacing w:line="276" w:lineRule="auto"/>
        <w:ind w:right="112"/>
      </w:pPr>
      <w:r>
        <w:t>К числу программ, которые используют результаты Монте-Карло симуляции относятся: AVIDOS, CARI-7, EPCARD, JISCARD EX, PANDOCA, PLANETOCOSMICS и QARM [8-10].</w:t>
      </w:r>
    </w:p>
    <w:p w14:paraId="6CD3A2FA" w14:textId="77777777" w:rsidR="00FC102B" w:rsidRDefault="00000000">
      <w:pPr>
        <w:pStyle w:val="a3"/>
        <w:spacing w:line="276" w:lineRule="auto"/>
        <w:ind w:right="102"/>
      </w:pPr>
      <w:r>
        <w:t xml:space="preserve">СARI-6 и FREE относятся к программам, в которых используются аналитическое нахождение спектра атмосферного излучения. А </w:t>
      </w:r>
      <w:proofErr w:type="spellStart"/>
      <w:r>
        <w:t>FDOScalc</w:t>
      </w:r>
      <w:proofErr w:type="spellEnd"/>
      <w:r>
        <w:t xml:space="preserve"> и PCAIRE являются представителями программ, модели облучения которых основаны на измеренных данных [8,9].</w:t>
      </w:r>
    </w:p>
    <w:p w14:paraId="0E204629" w14:textId="77777777" w:rsidR="00FC102B" w:rsidRDefault="00000000">
      <w:pPr>
        <w:pStyle w:val="a3"/>
        <w:spacing w:line="276" w:lineRule="auto"/>
        <w:ind w:right="102"/>
      </w:pPr>
      <w:r>
        <w:t>Из-за доступности и простоты использования программы CARI-7, на её примере будет рассмотрен один из способов расчёта дозы.</w:t>
      </w:r>
    </w:p>
    <w:p w14:paraId="073057C2" w14:textId="77777777" w:rsidR="00FC102B" w:rsidRDefault="00FC102B">
      <w:pPr>
        <w:pStyle w:val="a3"/>
        <w:spacing w:before="13"/>
        <w:ind w:left="0" w:firstLine="0"/>
        <w:jc w:val="left"/>
      </w:pPr>
    </w:p>
    <w:p w14:paraId="64A35E2E" w14:textId="77777777" w:rsidR="00FC102B" w:rsidRDefault="00000000">
      <w:pPr>
        <w:pStyle w:val="2"/>
        <w:numPr>
          <w:ilvl w:val="1"/>
          <w:numId w:val="8"/>
        </w:numPr>
        <w:tabs>
          <w:tab w:val="left" w:pos="1291"/>
        </w:tabs>
        <w:spacing w:before="1"/>
        <w:ind w:left="1291"/>
      </w:pPr>
      <w:bookmarkStart w:id="12" w:name="2.2_CARI-7"/>
      <w:bookmarkStart w:id="13" w:name="_bookmark6"/>
      <w:bookmarkEnd w:id="12"/>
      <w:bookmarkEnd w:id="13"/>
      <w:r>
        <w:rPr>
          <w:spacing w:val="-2"/>
        </w:rPr>
        <w:t>CARI-</w:t>
      </w:r>
      <w:r>
        <w:rPr>
          <w:spacing w:val="-10"/>
        </w:rPr>
        <w:t>7</w:t>
      </w:r>
    </w:p>
    <w:p w14:paraId="6A60E718" w14:textId="77777777" w:rsidR="00FC102B" w:rsidRDefault="00FC102B">
      <w:pPr>
        <w:pStyle w:val="a3"/>
        <w:spacing w:before="18"/>
        <w:ind w:left="0" w:firstLine="0"/>
        <w:jc w:val="left"/>
        <w:rPr>
          <w:b/>
        </w:rPr>
      </w:pPr>
    </w:p>
    <w:p w14:paraId="228E8280" w14:textId="77777777" w:rsidR="00FC102B" w:rsidRDefault="00000000">
      <w:pPr>
        <w:pStyle w:val="a3"/>
        <w:spacing w:line="276" w:lineRule="auto"/>
        <w:ind w:right="103"/>
      </w:pPr>
      <w:r>
        <w:t xml:space="preserve">CARI (акроним от </w:t>
      </w:r>
      <w:proofErr w:type="spellStart"/>
      <w:r>
        <w:t>Civil</w:t>
      </w:r>
      <w:proofErr w:type="spellEnd"/>
      <w:r>
        <w:t xml:space="preserve"> </w:t>
      </w:r>
      <w:proofErr w:type="spellStart"/>
      <w:r>
        <w:t>Aeromedical</w:t>
      </w:r>
      <w:proofErr w:type="spellEnd"/>
      <w:r>
        <w:t xml:space="preserve"> Research Institute) – это ряд</w:t>
      </w:r>
      <w:r>
        <w:rPr>
          <w:spacing w:val="40"/>
        </w:rPr>
        <w:t xml:space="preserve"> </w:t>
      </w:r>
      <w:r>
        <w:t>программ, разработанных институтом медицины в гражданской авиации (CAMI) федеральной авиационной администрации</w:t>
      </w:r>
      <w:r>
        <w:rPr>
          <w:spacing w:val="40"/>
        </w:rPr>
        <w:t xml:space="preserve"> </w:t>
      </w:r>
      <w:r>
        <w:t>Соединенных Штатов Америки.</w:t>
      </w:r>
      <w:r>
        <w:rPr>
          <w:spacing w:val="40"/>
        </w:rPr>
        <w:t xml:space="preserve"> </w:t>
      </w:r>
      <w:r>
        <w:t>Последняя</w:t>
      </w:r>
      <w:r>
        <w:rPr>
          <w:spacing w:val="40"/>
        </w:rPr>
        <w:t xml:space="preserve"> </w:t>
      </w:r>
      <w:r>
        <w:t>версия</w:t>
      </w:r>
      <w:r>
        <w:rPr>
          <w:spacing w:val="40"/>
        </w:rPr>
        <w:t xml:space="preserve"> </w:t>
      </w:r>
      <w:r>
        <w:t>этой</w:t>
      </w:r>
      <w:r>
        <w:rPr>
          <w:spacing w:val="40"/>
        </w:rPr>
        <w:t xml:space="preserve"> </w:t>
      </w:r>
      <w:r>
        <w:t>компьютерной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t>называется CARI-7. Её можно скачать с веб-сайта FAA</w:t>
      </w:r>
      <w:r>
        <w:rPr>
          <w:spacing w:val="-5"/>
        </w:rPr>
        <w:t xml:space="preserve"> </w:t>
      </w:r>
      <w:r>
        <w:t>[11]</w:t>
      </w:r>
    </w:p>
    <w:p w14:paraId="503128DD" w14:textId="77777777" w:rsidR="00FC102B" w:rsidRDefault="00000000">
      <w:pPr>
        <w:pStyle w:val="a3"/>
        <w:spacing w:line="276" w:lineRule="auto"/>
        <w:ind w:right="102"/>
      </w:pPr>
      <w:r>
        <w:t>Существуют два общедоступных выпуска CARI-7: -7 и -7A. Первый выпуск CARI-7 в 2014 году сопровождался пользовательскими отзывами, по которым было решено совершить разделение программы на две ветви, -7 и -7A. Для CAR-7A большинство опций остались включенными в качестве пользовательских вариантов, в то время как для CARI линейки -7 набор настроек был сокращен [9].</w:t>
      </w:r>
    </w:p>
    <w:p w14:paraId="08F98140" w14:textId="77777777" w:rsidR="00FC102B" w:rsidRDefault="00000000">
      <w:pPr>
        <w:pStyle w:val="a3"/>
        <w:spacing w:line="276" w:lineRule="auto"/>
        <w:ind w:right="105"/>
      </w:pPr>
      <w:r>
        <w:t xml:space="preserve">CARI-7 позволяет оценить эффективную дозу согласно 103-й публикации МКРЗ и </w:t>
      </w:r>
      <w:proofErr w:type="spellStart"/>
      <w:r>
        <w:t>амбиентный</w:t>
      </w:r>
      <w:proofErr w:type="spellEnd"/>
      <w:r>
        <w:t xml:space="preserve"> эквивалент дозы H*(10), полученные за перелёт, или их мощности в некоторой точке для высот не более 100 км [9].</w:t>
      </w:r>
    </w:p>
    <w:p w14:paraId="66E03B5B" w14:textId="77777777" w:rsidR="00FC102B" w:rsidRDefault="00FC102B">
      <w:pPr>
        <w:spacing w:line="276" w:lineRule="auto"/>
        <w:sectPr w:rsidR="00FC102B">
          <w:pgSz w:w="11910" w:h="16840"/>
          <w:pgMar w:top="1400" w:right="460" w:bottom="960" w:left="1540" w:header="0" w:footer="774" w:gutter="0"/>
          <w:cols w:space="720"/>
        </w:sectPr>
      </w:pPr>
    </w:p>
    <w:p w14:paraId="4351FA5C" w14:textId="77777777" w:rsidR="00FC102B" w:rsidRDefault="00000000">
      <w:pPr>
        <w:pStyle w:val="a3"/>
        <w:spacing w:before="77" w:line="276" w:lineRule="auto"/>
        <w:ind w:right="105"/>
      </w:pPr>
      <w:r>
        <w:lastRenderedPageBreak/>
        <w:t>CARI-7 использует базу данных, основанной на расчётах атмосферного излучения MCNPX версии 2.7.0, возникающего вследствие облучения Земли ГКЛ. Модель Земли представляла собою шар воды (1г/см</w:t>
      </w:r>
      <w:r>
        <w:rPr>
          <w:vertAlign w:val="superscript"/>
        </w:rPr>
        <w:t>3</w:t>
      </w:r>
      <w:r>
        <w:t>) радиусом 6371 км, покрытый атмосферой высотой 100 км. Атмосфера была разделена на 100 оболочек глубиной 1 км и изотропной плотностью каждая [9,10].</w:t>
      </w:r>
    </w:p>
    <w:p w14:paraId="3AFE6F44" w14:textId="77777777" w:rsidR="00FC102B" w:rsidRDefault="00000000">
      <w:pPr>
        <w:pStyle w:val="a3"/>
        <w:spacing w:line="276" w:lineRule="auto"/>
        <w:ind w:right="109"/>
      </w:pPr>
      <w:r>
        <w:t>Моделирование прохождения излучения через атмосферу проводилось для</w:t>
      </w:r>
      <w:r>
        <w:rPr>
          <w:spacing w:val="-2"/>
        </w:rPr>
        <w:t xml:space="preserve"> </w:t>
      </w:r>
      <w:r>
        <w:t>частиц</w:t>
      </w:r>
      <w:r>
        <w:rPr>
          <w:spacing w:val="-1"/>
        </w:rPr>
        <w:t xml:space="preserve"> </w:t>
      </w:r>
      <w:r>
        <w:t>(наблюдаемых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космическом</w:t>
      </w:r>
      <w:r>
        <w:rPr>
          <w:spacing w:val="-2"/>
        </w:rPr>
        <w:t xml:space="preserve"> </w:t>
      </w:r>
      <w:r>
        <w:t>излучении)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диапазоном</w:t>
      </w:r>
      <w:r>
        <w:rPr>
          <w:spacing w:val="-2"/>
        </w:rPr>
        <w:t xml:space="preserve"> </w:t>
      </w:r>
      <w:r>
        <w:t>энергий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 xml:space="preserve">1 МэВ до 1 ТэВ. Для всех ливней элементами, отслеживаемыми в MCNPX, были каоны, пионы, мюоны, фотоны, электроны, нейтрино, нейтроны, протоны, дейтроны, тритоны, </w:t>
      </w:r>
      <w:proofErr w:type="spellStart"/>
      <w:r>
        <w:t>гелионы</w:t>
      </w:r>
      <w:proofErr w:type="spellEnd"/>
      <w:r>
        <w:t xml:space="preserve">, альфа-частицы и другие атомные ядра вплоть до железа. Показатели </w:t>
      </w:r>
      <w:proofErr w:type="spellStart"/>
      <w:r>
        <w:t>флюенса</w:t>
      </w:r>
      <w:proofErr w:type="spellEnd"/>
      <w:r>
        <w:t xml:space="preserve"> атмосферного излучения сохранялись для всех этих частиц, кроме каонов, нейтральных пионов и нейтрино [10].</w:t>
      </w:r>
    </w:p>
    <w:p w14:paraId="4DFF675B" w14:textId="77777777" w:rsidR="00FC102B" w:rsidRDefault="00000000">
      <w:pPr>
        <w:pStyle w:val="a3"/>
        <w:spacing w:line="276" w:lineRule="auto"/>
        <w:ind w:right="105"/>
      </w:pPr>
      <w:r>
        <w:t xml:space="preserve">Спектры частиц для каждой высоты преобразовывались в дозы с использованием наборов коэффициентов преобразования </w:t>
      </w:r>
      <w:proofErr w:type="spellStart"/>
      <w:r>
        <w:t>флюенса</w:t>
      </w:r>
      <w:proofErr w:type="spellEnd"/>
      <w:r>
        <w:t xml:space="preserve"> в дозу. Таким образом была получена база данных, которая используется для всех присутствующих моделей ГКЛ. Существующие в CARI-7А версий 4.1.3 и 4.2.0 модели модуляции ГКЛ [9,12]:</w:t>
      </w:r>
    </w:p>
    <w:p w14:paraId="5A2CFE3A" w14:textId="77777777" w:rsidR="00FC102B" w:rsidRDefault="00000000">
      <w:pPr>
        <w:pStyle w:val="a4"/>
        <w:numPr>
          <w:ilvl w:val="0"/>
          <w:numId w:val="7"/>
        </w:numPr>
        <w:tabs>
          <w:tab w:val="left" w:pos="1298"/>
        </w:tabs>
        <w:spacing w:line="276" w:lineRule="auto"/>
        <w:ind w:right="117"/>
        <w:rPr>
          <w:sz w:val="28"/>
        </w:rPr>
      </w:pPr>
      <w:r>
        <w:rPr>
          <w:sz w:val="28"/>
        </w:rPr>
        <w:t xml:space="preserve">ISO 15390:2004 </w:t>
      </w:r>
      <w:proofErr w:type="gramStart"/>
      <w:r>
        <w:rPr>
          <w:sz w:val="28"/>
        </w:rPr>
        <w:t>с солнечной модуляцией</w:t>
      </w:r>
      <w:proofErr w:type="gramEnd"/>
      <w:r>
        <w:rPr>
          <w:sz w:val="28"/>
        </w:rPr>
        <w:t xml:space="preserve"> основанной на числе Вольфа (относительное число солнечных пятен).</w:t>
      </w:r>
    </w:p>
    <w:p w14:paraId="0B21CDB1" w14:textId="77777777" w:rsidR="00FC102B" w:rsidRDefault="00000000">
      <w:pPr>
        <w:pStyle w:val="a4"/>
        <w:numPr>
          <w:ilvl w:val="0"/>
          <w:numId w:val="7"/>
        </w:numPr>
        <w:tabs>
          <w:tab w:val="left" w:pos="1298"/>
        </w:tabs>
        <w:spacing w:line="276" w:lineRule="auto"/>
        <w:ind w:right="111"/>
        <w:rPr>
          <w:sz w:val="28"/>
        </w:rPr>
      </w:pPr>
      <w:r>
        <w:rPr>
          <w:sz w:val="28"/>
        </w:rPr>
        <w:t>ISO</w:t>
      </w:r>
      <w:r>
        <w:rPr>
          <w:spacing w:val="80"/>
          <w:sz w:val="28"/>
        </w:rPr>
        <w:t xml:space="preserve"> </w:t>
      </w:r>
      <w:r>
        <w:rPr>
          <w:sz w:val="28"/>
        </w:rPr>
        <w:t>15390:2004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модуляцией</w:t>
      </w:r>
      <w:r>
        <w:rPr>
          <w:spacing w:val="80"/>
          <w:sz w:val="28"/>
        </w:rPr>
        <w:t xml:space="preserve"> </w:t>
      </w:r>
      <w:r>
        <w:rPr>
          <w:sz w:val="28"/>
        </w:rPr>
        <w:t>гелиоцентрическим</w:t>
      </w:r>
      <w:r>
        <w:rPr>
          <w:spacing w:val="80"/>
          <w:sz w:val="28"/>
        </w:rPr>
        <w:t xml:space="preserve"> </w:t>
      </w:r>
      <w:r>
        <w:rPr>
          <w:sz w:val="28"/>
        </w:rPr>
        <w:t>потенциалом</w:t>
      </w:r>
      <w:r>
        <w:rPr>
          <w:spacing w:val="80"/>
          <w:sz w:val="28"/>
        </w:rPr>
        <w:t xml:space="preserve"> </w:t>
      </w:r>
      <w:r>
        <w:rPr>
          <w:sz w:val="28"/>
        </w:rPr>
        <w:t>– является единственной моделью в CARI-7 версии -7.</w:t>
      </w:r>
    </w:p>
    <w:p w14:paraId="2ADCB1E1" w14:textId="77777777" w:rsidR="00FC102B" w:rsidRDefault="00000000">
      <w:pPr>
        <w:pStyle w:val="a4"/>
        <w:numPr>
          <w:ilvl w:val="0"/>
          <w:numId w:val="7"/>
        </w:numPr>
        <w:tabs>
          <w:tab w:val="left" w:pos="1298"/>
        </w:tabs>
        <w:spacing w:line="321" w:lineRule="exact"/>
        <w:rPr>
          <w:sz w:val="28"/>
        </w:rPr>
      </w:pPr>
      <w:r>
        <w:rPr>
          <w:sz w:val="28"/>
        </w:rPr>
        <w:t>Модель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Badhwar-O'Neill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2011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года</w:t>
      </w:r>
    </w:p>
    <w:p w14:paraId="6FA0CF84" w14:textId="77777777" w:rsidR="00FC102B" w:rsidRDefault="00000000">
      <w:pPr>
        <w:pStyle w:val="a4"/>
        <w:numPr>
          <w:ilvl w:val="0"/>
          <w:numId w:val="7"/>
        </w:numPr>
        <w:tabs>
          <w:tab w:val="left" w:pos="1298"/>
        </w:tabs>
        <w:spacing w:before="42"/>
        <w:rPr>
          <w:sz w:val="28"/>
        </w:rPr>
      </w:pPr>
      <w:r>
        <w:rPr>
          <w:sz w:val="28"/>
        </w:rPr>
        <w:t>Модель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Badhwar-O'Neill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2014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года</w:t>
      </w:r>
    </w:p>
    <w:p w14:paraId="0745DF70" w14:textId="77777777" w:rsidR="00FC102B" w:rsidRDefault="00000000">
      <w:pPr>
        <w:pStyle w:val="a3"/>
        <w:spacing w:before="48" w:line="276" w:lineRule="auto"/>
        <w:ind w:right="105"/>
      </w:pPr>
      <w:r>
        <w:t xml:space="preserve">Программа учитывает влияние солнечной активности, а также геомагнитного поля на уровни галактического космического излучения, попадающего в атмосферу для выбранной пользователем даты. Облучение от солнечно-протонных штормов не учитывается программой напрямую, однако влияние геомагнитных бурь на жёсткость геомагнитной отсечки корректируются на основании данных </w:t>
      </w:r>
      <w:proofErr w:type="spellStart"/>
      <w:r>
        <w:t>Kp</w:t>
      </w:r>
      <w:proofErr w:type="spellEnd"/>
      <w:r>
        <w:t xml:space="preserve"> индексов [9,10,12,13].</w:t>
      </w:r>
    </w:p>
    <w:p w14:paraId="1E996F22" w14:textId="77777777" w:rsidR="00FC102B" w:rsidRDefault="00FC102B">
      <w:pPr>
        <w:pStyle w:val="a3"/>
        <w:spacing w:before="17"/>
        <w:ind w:left="0" w:firstLine="0"/>
        <w:jc w:val="left"/>
      </w:pPr>
    </w:p>
    <w:p w14:paraId="7F491B9A" w14:textId="77777777" w:rsidR="00FC102B" w:rsidRDefault="00000000">
      <w:pPr>
        <w:pStyle w:val="3"/>
        <w:numPr>
          <w:ilvl w:val="1"/>
          <w:numId w:val="8"/>
        </w:numPr>
        <w:tabs>
          <w:tab w:val="left" w:pos="1291"/>
        </w:tabs>
        <w:spacing w:before="0"/>
        <w:ind w:left="1291"/>
      </w:pPr>
      <w:bookmarkStart w:id="14" w:name="2.3_Надёжность_CARI-7"/>
      <w:bookmarkStart w:id="15" w:name="_bookmark7"/>
      <w:bookmarkEnd w:id="14"/>
      <w:bookmarkEnd w:id="15"/>
      <w:r>
        <w:t>Надёжность</w:t>
      </w:r>
      <w:r>
        <w:rPr>
          <w:spacing w:val="-12"/>
        </w:rPr>
        <w:t xml:space="preserve"> </w:t>
      </w:r>
      <w:r>
        <w:t>CARI-</w:t>
      </w:r>
      <w:r>
        <w:rPr>
          <w:spacing w:val="-10"/>
        </w:rPr>
        <w:t>7</w:t>
      </w:r>
    </w:p>
    <w:p w14:paraId="32B4E240" w14:textId="77777777" w:rsidR="00FC102B" w:rsidRDefault="00FC102B">
      <w:pPr>
        <w:pStyle w:val="a3"/>
        <w:spacing w:before="18"/>
        <w:ind w:left="0" w:firstLine="0"/>
        <w:jc w:val="left"/>
        <w:rPr>
          <w:b/>
        </w:rPr>
      </w:pPr>
    </w:p>
    <w:p w14:paraId="60587C1A" w14:textId="77777777" w:rsidR="00FC102B" w:rsidRDefault="00000000">
      <w:pPr>
        <w:pStyle w:val="a3"/>
        <w:spacing w:line="276" w:lineRule="auto"/>
        <w:ind w:right="110"/>
      </w:pPr>
      <w:r>
        <w:t>Программа соответствует требованиям соответствующих органов власти ряда стран. При этом, использование CARI-7 прямо прописано в соответствующих</w:t>
      </w:r>
      <w:r>
        <w:rPr>
          <w:spacing w:val="-1"/>
        </w:rPr>
        <w:t xml:space="preserve"> </w:t>
      </w:r>
      <w:r>
        <w:t>регулирующих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законодательных документов</w:t>
      </w:r>
      <w:r>
        <w:rPr>
          <w:spacing w:val="-1"/>
        </w:rPr>
        <w:t xml:space="preserve"> </w:t>
      </w:r>
      <w:r>
        <w:t>таких</w:t>
      </w:r>
      <w:r>
        <w:rPr>
          <w:spacing w:val="-1"/>
        </w:rPr>
        <w:t xml:space="preserve"> </w:t>
      </w:r>
      <w:r>
        <w:t>стран как: Великобритания [14], Швейцария [15], Финляндии [16].</w:t>
      </w:r>
    </w:p>
    <w:p w14:paraId="3D9DDCE5" w14:textId="77777777" w:rsidR="00FC102B" w:rsidRDefault="00000000">
      <w:pPr>
        <w:pStyle w:val="a3"/>
        <w:spacing w:line="276" w:lineRule="auto"/>
        <w:ind w:right="106"/>
      </w:pPr>
      <w:r>
        <w:t>В руководстве по авиационной медицине Международной организации гражданской авиации (ICAO) CARI характеризуется как «проверенная на практике» [17].</w:t>
      </w:r>
    </w:p>
    <w:p w14:paraId="6C3002CC" w14:textId="77777777" w:rsidR="00FC102B" w:rsidRDefault="00FC102B">
      <w:pPr>
        <w:spacing w:line="276" w:lineRule="auto"/>
        <w:sectPr w:rsidR="00FC102B">
          <w:pgSz w:w="11910" w:h="16840"/>
          <w:pgMar w:top="1040" w:right="460" w:bottom="960" w:left="1540" w:header="0" w:footer="774" w:gutter="0"/>
          <w:cols w:space="720"/>
        </w:sectPr>
      </w:pPr>
    </w:p>
    <w:p w14:paraId="08E84280" w14:textId="77777777" w:rsidR="00FC102B" w:rsidRDefault="00000000">
      <w:pPr>
        <w:pStyle w:val="a3"/>
        <w:spacing w:before="77" w:line="276" w:lineRule="auto"/>
        <w:ind w:right="109"/>
      </w:pPr>
      <w:r>
        <w:lastRenderedPageBreak/>
        <w:t>Также существует упоминание, датированное 07.02.2012, об использовании CARI-6 в оценке дозы облучения в странах ЕС: Бельгии, Чешской Республике, Дании, Ирландии, Италии, Литвы, Словении и Швеции и Нидерландах [18].</w:t>
      </w:r>
    </w:p>
    <w:p w14:paraId="514BDBAD" w14:textId="77777777" w:rsidR="00FC102B" w:rsidRDefault="00000000">
      <w:pPr>
        <w:pStyle w:val="a3"/>
        <w:spacing w:line="276" w:lineRule="auto"/>
        <w:ind w:right="103"/>
      </w:pPr>
      <w:r>
        <w:t xml:space="preserve">Одним из способов проверки программы CARI являлось сравнение её оценки дозы с результатами измерений или референтных значений. Примером такого сравнения может служить статья «CARI-7A: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» от </w:t>
      </w:r>
      <w:proofErr w:type="spellStart"/>
      <w:r>
        <w:t>Copeland</w:t>
      </w:r>
      <w:proofErr w:type="spellEnd"/>
      <w:r>
        <w:t xml:space="preserve"> [19].</w:t>
      </w:r>
    </w:p>
    <w:p w14:paraId="66375802" w14:textId="77777777" w:rsidR="00FC102B" w:rsidRDefault="00000000">
      <w:pPr>
        <w:pStyle w:val="a3"/>
        <w:spacing w:line="276" w:lineRule="auto"/>
        <w:ind w:right="103"/>
      </w:pPr>
      <w:r>
        <w:t xml:space="preserve">При сравнении результатов с </w:t>
      </w:r>
      <w:proofErr w:type="spellStart"/>
      <w:r>
        <w:t>тканеэквивалентным</w:t>
      </w:r>
      <w:proofErr w:type="spellEnd"/>
      <w:r>
        <w:t xml:space="preserve"> пропорциональным счётчиком</w:t>
      </w:r>
      <w:r>
        <w:rPr>
          <w:spacing w:val="14"/>
        </w:rPr>
        <w:t xml:space="preserve"> </w:t>
      </w:r>
      <w:r>
        <w:t>«HAWK»,</w:t>
      </w:r>
      <w:r>
        <w:rPr>
          <w:spacing w:val="17"/>
        </w:rPr>
        <w:t xml:space="preserve"> </w:t>
      </w:r>
      <w:r>
        <w:t>отклонение</w:t>
      </w:r>
      <w:r>
        <w:rPr>
          <w:spacing w:val="18"/>
        </w:rPr>
        <w:t xml:space="preserve"> </w:t>
      </w:r>
      <w:r>
        <w:t>CARI-7A</w:t>
      </w:r>
      <w:r>
        <w:rPr>
          <w:spacing w:val="3"/>
        </w:rPr>
        <w:t xml:space="preserve"> </w:t>
      </w:r>
      <w:r>
        <w:t>находилось</w:t>
      </w:r>
      <w:r>
        <w:rPr>
          <w:spacing w:val="16"/>
        </w:rPr>
        <w:t xml:space="preserve"> </w:t>
      </w:r>
      <w:r>
        <w:t>в</w:t>
      </w:r>
      <w:r>
        <w:rPr>
          <w:spacing w:val="17"/>
        </w:rPr>
        <w:t xml:space="preserve"> </w:t>
      </w:r>
      <w:r>
        <w:t>диапазоне</w:t>
      </w:r>
      <w:r>
        <w:rPr>
          <w:spacing w:val="23"/>
        </w:rPr>
        <w:t xml:space="preserve"> </w:t>
      </w:r>
      <w:r>
        <w:t>от</w:t>
      </w:r>
      <w:r>
        <w:rPr>
          <w:spacing w:val="17"/>
        </w:rPr>
        <w:t xml:space="preserve"> </w:t>
      </w:r>
      <w:r>
        <w:t>-14%</w:t>
      </w:r>
      <w:r>
        <w:rPr>
          <w:spacing w:val="19"/>
        </w:rPr>
        <w:t xml:space="preserve"> </w:t>
      </w:r>
      <w:r>
        <w:rPr>
          <w:spacing w:val="-5"/>
        </w:rPr>
        <w:t>до</w:t>
      </w:r>
    </w:p>
    <w:p w14:paraId="74382E99" w14:textId="77777777" w:rsidR="00FC102B" w:rsidRDefault="00000000">
      <w:pPr>
        <w:pStyle w:val="a3"/>
        <w:spacing w:line="276" w:lineRule="auto"/>
        <w:ind w:right="110" w:firstLine="0"/>
      </w:pPr>
      <w:r>
        <w:t>+34%, при среднем значении +5%. По заверению авторов измерений «HAWK», погрешность определения общей дозы составляет приблизительно 18% [20].</w:t>
      </w:r>
    </w:p>
    <w:p w14:paraId="2A6096AC" w14:textId="77777777" w:rsidR="00FC102B" w:rsidRDefault="00000000">
      <w:pPr>
        <w:pStyle w:val="a3"/>
        <w:spacing w:line="276" w:lineRule="auto"/>
        <w:ind w:right="106"/>
      </w:pPr>
      <w:r>
        <w:t>Модель FW-AD1 «HAWK», производства Far West Technology Inc., предназначена для измерения общей дозы смешанного излучения, наблюдаемых в космосе или коммерческих авиаперелётах. Прибор измеряет поглощённую и эквивалентную дозу, а также спектр линейной передачи энергии – два мультиканальных анализатора: 1024 каналов для диапазона 0–1024 кэВ/мм, 256 каналов 0–25.6 кэВ/мм [21].</w:t>
      </w:r>
    </w:p>
    <w:p w14:paraId="56811E53" w14:textId="77777777" w:rsidR="00FC102B" w:rsidRDefault="00000000">
      <w:pPr>
        <w:pStyle w:val="a3"/>
        <w:spacing w:line="276" w:lineRule="auto"/>
        <w:ind w:right="104"/>
      </w:pPr>
      <w:r>
        <w:t xml:space="preserve">Отклонение мощности </w:t>
      </w:r>
      <w:proofErr w:type="spellStart"/>
      <w:r>
        <w:t>амбиентного</w:t>
      </w:r>
      <w:proofErr w:type="spellEnd"/>
      <w:r>
        <w:t xml:space="preserve"> эквивалента дозы от референтных значений</w:t>
      </w:r>
      <w:r>
        <w:rPr>
          <w:spacing w:val="13"/>
        </w:rPr>
        <w:t xml:space="preserve"> </w:t>
      </w:r>
      <w:r>
        <w:t>84</w:t>
      </w:r>
      <w:r>
        <w:rPr>
          <w:spacing w:val="13"/>
        </w:rPr>
        <w:t xml:space="preserve"> </w:t>
      </w:r>
      <w:r>
        <w:t>доклада</w:t>
      </w:r>
      <w:r>
        <w:rPr>
          <w:spacing w:val="15"/>
        </w:rPr>
        <w:t xml:space="preserve"> </w:t>
      </w:r>
      <w:r>
        <w:t>ICRU</w:t>
      </w:r>
      <w:r>
        <w:rPr>
          <w:spacing w:val="15"/>
        </w:rPr>
        <w:t xml:space="preserve"> </w:t>
      </w:r>
      <w:r>
        <w:t>составило</w:t>
      </w:r>
      <w:r>
        <w:rPr>
          <w:spacing w:val="16"/>
        </w:rPr>
        <w:t xml:space="preserve"> </w:t>
      </w:r>
      <w:r>
        <w:t>в</w:t>
      </w:r>
      <w:r>
        <w:rPr>
          <w:spacing w:val="13"/>
        </w:rPr>
        <w:t xml:space="preserve"> </w:t>
      </w:r>
      <w:r>
        <w:t>среднем</w:t>
      </w:r>
      <w:r>
        <w:rPr>
          <w:spacing w:val="14"/>
        </w:rPr>
        <w:t xml:space="preserve"> </w:t>
      </w:r>
      <w:r>
        <w:t>+5%,</w:t>
      </w:r>
      <w:r>
        <w:rPr>
          <w:spacing w:val="14"/>
        </w:rPr>
        <w:t xml:space="preserve"> </w:t>
      </w:r>
      <w:r>
        <w:t>при</w:t>
      </w:r>
      <w:r>
        <w:rPr>
          <w:spacing w:val="13"/>
        </w:rPr>
        <w:t xml:space="preserve"> </w:t>
      </w:r>
      <w:r>
        <w:t>диапазоне</w:t>
      </w:r>
      <w:r>
        <w:rPr>
          <w:spacing w:val="15"/>
        </w:rPr>
        <w:t xml:space="preserve"> </w:t>
      </w:r>
      <w:r>
        <w:t>от</w:t>
      </w:r>
      <w:r>
        <w:rPr>
          <w:spacing w:val="15"/>
        </w:rPr>
        <w:t xml:space="preserve"> </w:t>
      </w:r>
      <w:r>
        <w:rPr>
          <w:spacing w:val="14"/>
        </w:rPr>
        <w:t>-</w:t>
      </w:r>
      <w:r>
        <w:t>5%</w:t>
      </w:r>
      <w:r>
        <w:rPr>
          <w:spacing w:val="17"/>
        </w:rPr>
        <w:t xml:space="preserve"> </w:t>
      </w:r>
      <w:r>
        <w:rPr>
          <w:spacing w:val="-5"/>
        </w:rPr>
        <w:t>до</w:t>
      </w:r>
    </w:p>
    <w:p w14:paraId="327527D3" w14:textId="77777777" w:rsidR="00FC102B" w:rsidRDefault="00000000">
      <w:pPr>
        <w:pStyle w:val="a3"/>
        <w:spacing w:line="276" w:lineRule="auto"/>
        <w:ind w:right="109" w:firstLine="0"/>
      </w:pPr>
      <w:r>
        <w:t xml:space="preserve">+14%. Следует отметить, что для двух вышеперечисленных сравнений использовалась модель ГКЛ </w:t>
      </w:r>
      <w:proofErr w:type="spellStart"/>
      <w:r>
        <w:t>Badhwar-O'Neill</w:t>
      </w:r>
      <w:proofErr w:type="spellEnd"/>
      <w:r>
        <w:t xml:space="preserve"> 2011 [19].</w:t>
      </w:r>
    </w:p>
    <w:p w14:paraId="5385A30A" w14:textId="77777777" w:rsidR="00FC102B" w:rsidRDefault="00000000">
      <w:pPr>
        <w:pStyle w:val="a3"/>
        <w:spacing w:line="276" w:lineRule="auto"/>
        <w:ind w:right="101"/>
      </w:pPr>
      <w:r>
        <w:t>Вывод: на текущий момент существует множество компьютерных программ, созданных с целью оценки получаемой дозы от космического излучения. Точность оценки доз программой CARI-7 достаточна для соответствия требованиям к дозиметрическому контролю ряда стран.</w:t>
      </w:r>
    </w:p>
    <w:p w14:paraId="48CCAB39" w14:textId="77777777" w:rsidR="00FC102B" w:rsidRDefault="00000000">
      <w:pPr>
        <w:pStyle w:val="a3"/>
        <w:spacing w:line="276" w:lineRule="auto"/>
        <w:ind w:right="105"/>
      </w:pPr>
      <w:r>
        <w:t xml:space="preserve">Программа CARI-7 для оценки дозы использует базу данных образованного ГКЛ атмосферного излучения, полученной с помощью программы MCNPX версии 2.7.0. Для вычисления дозы, помимо датасета, используется информация, необходимая для модуляции ГКЛ, а именно: время вылета, траектория полёта, данные солнечной активности, эффекта </w:t>
      </w:r>
      <w:proofErr w:type="spellStart"/>
      <w:r>
        <w:t>Форбуша</w:t>
      </w:r>
      <w:proofErr w:type="spellEnd"/>
      <w:r>
        <w:t xml:space="preserve">, геомагнитного порога отсечки и </w:t>
      </w:r>
      <w:proofErr w:type="spellStart"/>
      <w:r>
        <w:t>Kp</w:t>
      </w:r>
      <w:proofErr w:type="spellEnd"/>
      <w:r>
        <w:t>-индексов.</w:t>
      </w:r>
    </w:p>
    <w:p w14:paraId="6ED17575" w14:textId="77777777" w:rsidR="00FC102B" w:rsidRDefault="00FC102B">
      <w:pPr>
        <w:spacing w:line="276" w:lineRule="auto"/>
        <w:sectPr w:rsidR="00FC102B">
          <w:pgSz w:w="11910" w:h="16840"/>
          <w:pgMar w:top="1040" w:right="460" w:bottom="960" w:left="1540" w:header="0" w:footer="774" w:gutter="0"/>
          <w:cols w:space="720"/>
        </w:sectPr>
      </w:pPr>
    </w:p>
    <w:p w14:paraId="7493FBD7" w14:textId="77777777" w:rsidR="00FC102B" w:rsidRDefault="00000000">
      <w:pPr>
        <w:pStyle w:val="1"/>
        <w:ind w:left="786"/>
        <w:jc w:val="both"/>
      </w:pPr>
      <w:bookmarkStart w:id="16" w:name="ГЛАВА_3_ОЦЕНКА_ПОЛУЧЕННОЙ_ЭКИПАЖЕМ_ДОЗЫ"/>
      <w:bookmarkStart w:id="17" w:name="_bookmark8"/>
      <w:bookmarkEnd w:id="16"/>
      <w:bookmarkEnd w:id="17"/>
      <w:r>
        <w:rPr>
          <w:spacing w:val="-2"/>
        </w:rPr>
        <w:lastRenderedPageBreak/>
        <w:t>ГЛАВА</w:t>
      </w:r>
      <w:r>
        <w:rPr>
          <w:spacing w:val="-10"/>
        </w:rPr>
        <w:t xml:space="preserve"> </w:t>
      </w:r>
      <w:r>
        <w:rPr>
          <w:spacing w:val="-2"/>
        </w:rPr>
        <w:t>3</w:t>
      </w:r>
      <w:r>
        <w:rPr>
          <w:spacing w:val="-8"/>
        </w:rPr>
        <w:t xml:space="preserve"> </w:t>
      </w:r>
      <w:r>
        <w:rPr>
          <w:spacing w:val="-2"/>
        </w:rPr>
        <w:t>ОЦЕНКА</w:t>
      </w:r>
      <w:r>
        <w:rPr>
          <w:spacing w:val="-8"/>
        </w:rPr>
        <w:t xml:space="preserve"> </w:t>
      </w:r>
      <w:r>
        <w:rPr>
          <w:spacing w:val="-2"/>
        </w:rPr>
        <w:t>ПОЛУЧЕННОЙ</w:t>
      </w:r>
      <w:r>
        <w:rPr>
          <w:spacing w:val="-9"/>
        </w:rPr>
        <w:t xml:space="preserve"> </w:t>
      </w:r>
      <w:r>
        <w:rPr>
          <w:spacing w:val="-2"/>
        </w:rPr>
        <w:t>ЭКИПАЖЕМ</w:t>
      </w:r>
      <w:r>
        <w:rPr>
          <w:spacing w:val="-8"/>
        </w:rPr>
        <w:t xml:space="preserve"> </w:t>
      </w:r>
      <w:r>
        <w:rPr>
          <w:spacing w:val="-4"/>
        </w:rPr>
        <w:t>ДОЗЫ</w:t>
      </w:r>
    </w:p>
    <w:p w14:paraId="6C316E80" w14:textId="77777777" w:rsidR="00FC102B" w:rsidRDefault="00000000">
      <w:pPr>
        <w:pStyle w:val="a3"/>
        <w:spacing w:before="340" w:line="276" w:lineRule="auto"/>
        <w:ind w:right="112"/>
      </w:pPr>
      <w:r>
        <w:t>Расчёт дозы, получаемой экипажем, проводился с помощью программы CARI-7 версии 4.1.3 выпуска -7.</w:t>
      </w:r>
    </w:p>
    <w:p w14:paraId="3F690708" w14:textId="77777777" w:rsidR="00FC102B" w:rsidRDefault="00000000">
      <w:pPr>
        <w:pStyle w:val="a3"/>
        <w:spacing w:line="321" w:lineRule="exact"/>
        <w:ind w:left="871" w:firstLine="0"/>
      </w:pPr>
      <w:r>
        <w:t>Модельные</w:t>
      </w:r>
      <w:r>
        <w:rPr>
          <w:spacing w:val="-9"/>
        </w:rPr>
        <w:t xml:space="preserve"> </w:t>
      </w:r>
      <w:r>
        <w:t>опции</w:t>
      </w:r>
      <w:r>
        <w:rPr>
          <w:spacing w:val="-9"/>
        </w:rPr>
        <w:t xml:space="preserve"> </w:t>
      </w:r>
      <w:r>
        <w:t>были</w:t>
      </w:r>
      <w:r>
        <w:rPr>
          <w:spacing w:val="-8"/>
        </w:rPr>
        <w:t xml:space="preserve"> </w:t>
      </w:r>
      <w:r>
        <w:t>установлены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rPr>
          <w:spacing w:val="-2"/>
        </w:rPr>
        <w:t>умолчанию.</w:t>
      </w:r>
    </w:p>
    <w:p w14:paraId="3B3F925A" w14:textId="77777777" w:rsidR="00FC102B" w:rsidRDefault="00000000">
      <w:pPr>
        <w:pStyle w:val="a3"/>
        <w:spacing w:before="48" w:line="276" w:lineRule="auto"/>
        <w:ind w:right="111"/>
      </w:pPr>
      <w:r>
        <w:t>Из-за отсутствия информации об траектории перелёта и часов вылета, вычисления дозы перелётов являются приблизительными.</w:t>
      </w:r>
    </w:p>
    <w:p w14:paraId="10DE5560" w14:textId="77777777" w:rsidR="00FC102B" w:rsidRDefault="00000000">
      <w:pPr>
        <w:pStyle w:val="a3"/>
        <w:spacing w:line="276" w:lineRule="auto"/>
        <w:ind w:right="110"/>
      </w:pPr>
      <w:r>
        <w:t xml:space="preserve">В расчётах использовалось геодезическая аппроксимация траектории полёта (таблица 1). Профиль полёта создавался по информации, взятой из публичного источника [22], методом усреднения соответствующих перелётов. Следует отметить, что из-за сервисных ограничений, история треков полёта ограничивалась 7 днями от момента </w:t>
      </w:r>
      <w:proofErr w:type="gramStart"/>
      <w:r>
        <w:t>интернет доступа</w:t>
      </w:r>
      <w:proofErr w:type="gramEnd"/>
      <w:r>
        <w:t>.</w:t>
      </w:r>
    </w:p>
    <w:p w14:paraId="3C7DECB6" w14:textId="77777777" w:rsidR="00FC102B" w:rsidRDefault="00000000">
      <w:pPr>
        <w:pStyle w:val="a3"/>
        <w:spacing w:line="321" w:lineRule="exact"/>
        <w:ind w:left="4346" w:firstLine="0"/>
      </w:pPr>
      <w:r>
        <w:t>Таблица</w:t>
      </w:r>
      <w:r>
        <w:rPr>
          <w:spacing w:val="-11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Используемые</w:t>
      </w:r>
      <w:r>
        <w:rPr>
          <w:spacing w:val="-9"/>
        </w:rPr>
        <w:t xml:space="preserve"> </w:t>
      </w:r>
      <w:r>
        <w:t>профили</w:t>
      </w:r>
      <w:r>
        <w:rPr>
          <w:spacing w:val="-8"/>
        </w:rPr>
        <w:t xml:space="preserve"> </w:t>
      </w:r>
      <w:r>
        <w:rPr>
          <w:spacing w:val="-2"/>
        </w:rPr>
        <w:t>перелёта</w:t>
      </w:r>
    </w:p>
    <w:p w14:paraId="45EEDBBB" w14:textId="77777777" w:rsidR="00FC102B" w:rsidRDefault="00FC102B">
      <w:pPr>
        <w:pStyle w:val="a3"/>
        <w:spacing w:before="3"/>
        <w:ind w:left="0" w:firstLine="0"/>
        <w:jc w:val="left"/>
        <w:rPr>
          <w:sz w:val="5"/>
        </w:rPr>
      </w:pPr>
    </w:p>
    <w:tbl>
      <w:tblPr>
        <w:tblStyle w:val="TableNormal"/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3"/>
        <w:gridCol w:w="1083"/>
        <w:gridCol w:w="1183"/>
        <w:gridCol w:w="898"/>
        <w:gridCol w:w="969"/>
        <w:gridCol w:w="969"/>
        <w:gridCol w:w="1354"/>
      </w:tblGrid>
      <w:tr w:rsidR="00FC102B" w14:paraId="23626028" w14:textId="77777777">
        <w:trPr>
          <w:trHeight w:val="910"/>
        </w:trPr>
        <w:tc>
          <w:tcPr>
            <w:tcW w:w="3003" w:type="dxa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77707810" w14:textId="77777777" w:rsidR="00FC102B" w:rsidRDefault="00FC102B">
            <w:pPr>
              <w:pStyle w:val="TableParagraph"/>
              <w:spacing w:before="108"/>
              <w:ind w:left="0"/>
              <w:jc w:val="left"/>
              <w:rPr>
                <w:rFonts w:ascii="Times New Roman"/>
                <w:sz w:val="20"/>
              </w:rPr>
            </w:pPr>
          </w:p>
          <w:p w14:paraId="30BAE391" w14:textId="77777777" w:rsidR="00FC102B" w:rsidRDefault="00000000">
            <w:pPr>
              <w:pStyle w:val="TableParagraph"/>
              <w:spacing w:before="0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Перелёт</w:t>
            </w:r>
          </w:p>
        </w:tc>
        <w:tc>
          <w:tcPr>
            <w:tcW w:w="10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8FEEE" w14:textId="77777777" w:rsidR="00FC102B" w:rsidRDefault="00000000">
            <w:pPr>
              <w:pStyle w:val="TableParagraph"/>
              <w:spacing w:before="223"/>
              <w:ind w:left="208" w:right="76" w:hanging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Аэропорт вылета</w:t>
            </w:r>
          </w:p>
        </w:tc>
        <w:tc>
          <w:tcPr>
            <w:tcW w:w="11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8AE5A" w14:textId="77777777" w:rsidR="00FC102B" w:rsidRDefault="00000000">
            <w:pPr>
              <w:pStyle w:val="TableParagraph"/>
              <w:spacing w:before="223"/>
              <w:ind w:left="39" w:firstLine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Аэропорт назначения</w:t>
            </w:r>
          </w:p>
        </w:tc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58DE2" w14:textId="77777777" w:rsidR="00FC102B" w:rsidRDefault="00000000">
            <w:pPr>
              <w:pStyle w:val="TableParagraph"/>
              <w:spacing w:before="111" w:line="237" w:lineRule="auto"/>
              <w:ind w:left="116" w:right="111" w:firstLine="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Время полёта (мин)</w:t>
            </w:r>
          </w:p>
        </w:tc>
        <w:tc>
          <w:tcPr>
            <w:tcW w:w="9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0F31D" w14:textId="77777777" w:rsidR="00FC102B" w:rsidRDefault="00000000">
            <w:pPr>
              <w:pStyle w:val="TableParagraph"/>
              <w:spacing w:before="0" w:line="237" w:lineRule="auto"/>
              <w:ind w:left="138" w:right="124" w:firstLine="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Время набора</w:t>
            </w:r>
          </w:p>
          <w:p w14:paraId="2FFB7B79" w14:textId="77777777" w:rsidR="00FC102B" w:rsidRDefault="00000000">
            <w:pPr>
              <w:pStyle w:val="TableParagraph"/>
              <w:spacing w:before="0" w:line="228" w:lineRule="exact"/>
              <w:ind w:left="224" w:right="124" w:hanging="8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высоты </w:t>
            </w:r>
            <w:r>
              <w:rPr>
                <w:spacing w:val="-2"/>
                <w:sz w:val="20"/>
              </w:rPr>
              <w:t>(мин)</w:t>
            </w:r>
          </w:p>
        </w:tc>
        <w:tc>
          <w:tcPr>
            <w:tcW w:w="9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CA5ED" w14:textId="77777777" w:rsidR="00FC102B" w:rsidRDefault="00000000">
            <w:pPr>
              <w:pStyle w:val="TableParagraph"/>
              <w:spacing w:before="111" w:line="237" w:lineRule="auto"/>
              <w:ind w:left="29" w:right="18" w:firstLine="3"/>
              <w:rPr>
                <w:sz w:val="20"/>
              </w:rPr>
            </w:pPr>
            <w:r>
              <w:rPr>
                <w:spacing w:val="-2"/>
                <w:sz w:val="20"/>
              </w:rPr>
              <w:t>Время снижения (мин)</w:t>
            </w:r>
          </w:p>
        </w:tc>
        <w:tc>
          <w:tcPr>
            <w:tcW w:w="1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64E30" w14:textId="77777777" w:rsidR="00FC102B" w:rsidRDefault="00000000">
            <w:pPr>
              <w:pStyle w:val="TableParagraph"/>
              <w:spacing w:before="223"/>
              <w:ind w:left="76" w:right="48" w:firstLine="63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Маршутная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высота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(фут)</w:t>
            </w:r>
          </w:p>
        </w:tc>
      </w:tr>
      <w:tr w:rsidR="00FC102B" w14:paraId="2E3B632F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00F9468" w14:textId="77777777" w:rsidR="00FC102B" w:rsidRDefault="00000000">
            <w:pPr>
              <w:pStyle w:val="TableParagraph"/>
              <w:ind w:left="869"/>
              <w:jc w:val="left"/>
              <w:rPr>
                <w:sz w:val="20"/>
              </w:rPr>
            </w:pPr>
            <w:r>
              <w:rPr>
                <w:sz w:val="20"/>
              </w:rPr>
              <w:t>Вена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Минск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2443" w14:textId="77777777" w:rsidR="00FC102B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LOWW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4E6F2" w14:textId="77777777" w:rsidR="00FC102B" w:rsidRDefault="00000000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CAC21" w14:textId="77777777" w:rsidR="00FC102B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43C23" w14:textId="77777777" w:rsidR="00FC102B" w:rsidRDefault="00000000">
            <w:pPr>
              <w:pStyle w:val="TableParagraph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3F5DC" w14:textId="77777777" w:rsidR="00FC102B" w:rsidRDefault="00000000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BEF62" w14:textId="77777777" w:rsidR="00FC102B" w:rsidRDefault="00000000"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36000</w:t>
            </w:r>
          </w:p>
        </w:tc>
      </w:tr>
      <w:tr w:rsidR="00FC102B" w14:paraId="7A51094B" w14:textId="77777777">
        <w:trPr>
          <w:trHeight w:val="327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758E116" w14:textId="77777777" w:rsidR="00FC102B" w:rsidRDefault="00000000">
            <w:pPr>
              <w:pStyle w:val="TableParagraph"/>
              <w:ind w:left="869"/>
              <w:jc w:val="left"/>
              <w:rPr>
                <w:sz w:val="20"/>
              </w:rPr>
            </w:pPr>
            <w:r>
              <w:rPr>
                <w:sz w:val="20"/>
              </w:rPr>
              <w:t>Минск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Вена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C8C1" w14:textId="77777777" w:rsidR="00FC102B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5840E" w14:textId="77777777" w:rsidR="00FC102B" w:rsidRDefault="00000000">
            <w:pPr>
              <w:pStyle w:val="TableParagraph"/>
              <w:ind w:left="18" w:right="6"/>
              <w:rPr>
                <w:sz w:val="20"/>
              </w:rPr>
            </w:pPr>
            <w:r>
              <w:rPr>
                <w:spacing w:val="-4"/>
                <w:sz w:val="20"/>
              </w:rPr>
              <w:t>LOWW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F529" w14:textId="77777777" w:rsidR="00FC102B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0B33" w14:textId="77777777" w:rsidR="00FC102B" w:rsidRDefault="00000000">
            <w:pPr>
              <w:pStyle w:val="TableParagraph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B6D2F" w14:textId="77777777" w:rsidR="00FC102B" w:rsidRDefault="00000000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86CC2" w14:textId="77777777" w:rsidR="00FC102B" w:rsidRDefault="00000000"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36000</w:t>
            </w:r>
          </w:p>
        </w:tc>
      </w:tr>
      <w:tr w:rsidR="00FC102B" w14:paraId="4206D711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1DE72A4" w14:textId="77777777" w:rsidR="00FC102B" w:rsidRDefault="00000000">
            <w:pPr>
              <w:pStyle w:val="TableParagraph"/>
              <w:spacing w:before="59"/>
              <w:ind w:left="256"/>
              <w:jc w:val="left"/>
              <w:rPr>
                <w:sz w:val="20"/>
              </w:rPr>
            </w:pPr>
            <w:r>
              <w:rPr>
                <w:sz w:val="20"/>
              </w:rPr>
              <w:t>Минск –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Санкт-</w:t>
            </w:r>
            <w:r>
              <w:rPr>
                <w:spacing w:val="-2"/>
                <w:sz w:val="20"/>
              </w:rPr>
              <w:t>Петербург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0C2BD" w14:textId="77777777" w:rsidR="00FC102B" w:rsidRDefault="00000000">
            <w:pPr>
              <w:pStyle w:val="TableParagraph"/>
              <w:spacing w:before="59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B993C" w14:textId="77777777" w:rsidR="00FC102B" w:rsidRDefault="00000000">
            <w:pPr>
              <w:pStyle w:val="TableParagraph"/>
              <w:spacing w:before="59"/>
              <w:ind w:left="18" w:right="10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28510" w14:textId="77777777" w:rsidR="00FC102B" w:rsidRDefault="00000000">
            <w:pPr>
              <w:pStyle w:val="TableParagraph"/>
              <w:spacing w:before="59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790BB" w14:textId="77777777" w:rsidR="00FC102B" w:rsidRDefault="00000000">
            <w:pPr>
              <w:pStyle w:val="TableParagraph"/>
              <w:spacing w:before="59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0837" w14:textId="77777777" w:rsidR="00FC102B" w:rsidRDefault="00000000">
            <w:pPr>
              <w:pStyle w:val="TableParagraph"/>
              <w:spacing w:before="59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FD4E3" w14:textId="77777777" w:rsidR="00FC102B" w:rsidRDefault="00000000">
            <w:pPr>
              <w:pStyle w:val="TableParagraph"/>
              <w:spacing w:before="59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32000</w:t>
            </w:r>
          </w:p>
        </w:tc>
      </w:tr>
      <w:tr w:rsidR="00FC102B" w14:paraId="2061D12B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757AE9" w14:textId="77777777" w:rsidR="00FC102B" w:rsidRDefault="00000000">
            <w:pPr>
              <w:pStyle w:val="TableParagraph"/>
              <w:spacing w:before="56"/>
              <w:ind w:left="285"/>
              <w:jc w:val="left"/>
              <w:rPr>
                <w:sz w:val="20"/>
              </w:rPr>
            </w:pPr>
            <w:r>
              <w:rPr>
                <w:sz w:val="20"/>
              </w:rPr>
              <w:t>Санкт-Петербург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Минск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02A2" w14:textId="77777777" w:rsidR="00FC102B" w:rsidRDefault="00000000">
            <w:pPr>
              <w:pStyle w:val="TableParagraph"/>
              <w:spacing w:before="56"/>
              <w:ind w:left="20" w:right="5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6A6FD" w14:textId="77777777" w:rsidR="00FC102B" w:rsidRDefault="00000000">
            <w:pPr>
              <w:pStyle w:val="TableParagraph"/>
              <w:spacing w:before="56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2335" w14:textId="77777777" w:rsidR="00FC102B" w:rsidRDefault="00000000">
            <w:pPr>
              <w:pStyle w:val="TableParagraph"/>
              <w:spacing w:before="56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8649" w14:textId="77777777" w:rsidR="00FC102B" w:rsidRDefault="00000000">
            <w:pPr>
              <w:pStyle w:val="TableParagraph"/>
              <w:spacing w:before="56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C9D26" w14:textId="77777777" w:rsidR="00FC102B" w:rsidRDefault="00000000">
            <w:pPr>
              <w:pStyle w:val="TableParagraph"/>
              <w:spacing w:before="56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593BF" w14:textId="77777777" w:rsidR="00FC102B" w:rsidRDefault="00000000">
            <w:pPr>
              <w:pStyle w:val="TableParagraph"/>
              <w:spacing w:before="56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32000</w:t>
            </w:r>
          </w:p>
        </w:tc>
      </w:tr>
      <w:tr w:rsidR="00FC102B" w14:paraId="3A03628A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3A21CBC" w14:textId="77777777" w:rsidR="00FC102B" w:rsidRDefault="00000000">
            <w:pPr>
              <w:pStyle w:val="TableParagraph"/>
              <w:spacing w:before="55"/>
              <w:ind w:left="77"/>
              <w:jc w:val="left"/>
              <w:rPr>
                <w:sz w:val="20"/>
              </w:rPr>
            </w:pPr>
            <w:r>
              <w:rPr>
                <w:sz w:val="20"/>
              </w:rPr>
              <w:t>Мурманск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Санкт-</w:t>
            </w:r>
            <w:r>
              <w:rPr>
                <w:spacing w:val="-2"/>
                <w:sz w:val="20"/>
              </w:rPr>
              <w:t>Петербург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54863" w14:textId="77777777" w:rsidR="00FC102B" w:rsidRDefault="00000000">
            <w:pPr>
              <w:pStyle w:val="TableParagraph"/>
              <w:spacing w:before="55"/>
              <w:ind w:left="20" w:right="5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6F3FA" w14:textId="77777777" w:rsidR="00FC102B" w:rsidRDefault="00000000">
            <w:pPr>
              <w:pStyle w:val="TableParagraph"/>
              <w:spacing w:before="55"/>
              <w:ind w:left="18" w:right="12"/>
              <w:rPr>
                <w:sz w:val="20"/>
              </w:rPr>
            </w:pPr>
            <w:r>
              <w:rPr>
                <w:spacing w:val="-4"/>
                <w:sz w:val="20"/>
              </w:rPr>
              <w:t>ULMM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9AE1" w14:textId="77777777" w:rsidR="00FC102B" w:rsidRDefault="00000000">
            <w:pPr>
              <w:pStyle w:val="TableParagraph"/>
              <w:spacing w:before="55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49A82" w14:textId="77777777" w:rsidR="00FC102B" w:rsidRDefault="00000000">
            <w:pPr>
              <w:pStyle w:val="TableParagraph"/>
              <w:spacing w:before="55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82EDC" w14:textId="77777777" w:rsidR="00FC102B" w:rsidRDefault="00000000">
            <w:pPr>
              <w:pStyle w:val="TableParagraph"/>
              <w:spacing w:before="55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B2A0" w14:textId="77777777" w:rsidR="00FC102B" w:rsidRDefault="00000000">
            <w:pPr>
              <w:pStyle w:val="TableParagraph"/>
              <w:spacing w:before="55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36000</w:t>
            </w:r>
          </w:p>
        </w:tc>
      </w:tr>
      <w:tr w:rsidR="00FC102B" w14:paraId="3B96BAB4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EE82DBD" w14:textId="77777777" w:rsidR="00FC102B" w:rsidRDefault="00000000">
            <w:pPr>
              <w:pStyle w:val="TableParagraph"/>
              <w:spacing w:before="52"/>
              <w:ind w:left="134"/>
              <w:jc w:val="left"/>
              <w:rPr>
                <w:sz w:val="20"/>
              </w:rPr>
            </w:pPr>
            <w:r>
              <w:rPr>
                <w:sz w:val="20"/>
              </w:rPr>
              <w:t>Санкт-Петербург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Мурманск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F6AD4" w14:textId="77777777" w:rsidR="00FC102B" w:rsidRDefault="00000000">
            <w:pPr>
              <w:pStyle w:val="TableParagraph"/>
              <w:spacing w:before="52"/>
              <w:ind w:left="20" w:right="7"/>
              <w:rPr>
                <w:sz w:val="20"/>
              </w:rPr>
            </w:pPr>
            <w:r>
              <w:rPr>
                <w:spacing w:val="-4"/>
                <w:sz w:val="20"/>
              </w:rPr>
              <w:t>ULMM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1FF36" w14:textId="77777777" w:rsidR="00FC102B" w:rsidRDefault="00000000">
            <w:pPr>
              <w:pStyle w:val="TableParagraph"/>
              <w:spacing w:before="52"/>
              <w:ind w:left="18" w:right="10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89D4C" w14:textId="77777777" w:rsidR="00FC102B" w:rsidRDefault="00000000">
            <w:pPr>
              <w:pStyle w:val="TableParagraph"/>
              <w:spacing w:before="52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74EEA" w14:textId="77777777" w:rsidR="00FC102B" w:rsidRDefault="00000000">
            <w:pPr>
              <w:pStyle w:val="TableParagraph"/>
              <w:spacing w:before="52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B4CD5" w14:textId="77777777" w:rsidR="00FC102B" w:rsidRDefault="00000000">
            <w:pPr>
              <w:pStyle w:val="TableParagraph"/>
              <w:spacing w:before="52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F81E2" w14:textId="77777777" w:rsidR="00FC102B" w:rsidRDefault="00000000">
            <w:pPr>
              <w:pStyle w:val="TableParagraph"/>
              <w:spacing w:before="52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36000</w:t>
            </w:r>
          </w:p>
        </w:tc>
      </w:tr>
    </w:tbl>
    <w:p w14:paraId="2085720B" w14:textId="77777777" w:rsidR="00FC102B" w:rsidRDefault="00000000">
      <w:pPr>
        <w:pStyle w:val="a3"/>
        <w:spacing w:before="66" w:line="276" w:lineRule="auto"/>
        <w:ind w:right="102"/>
      </w:pPr>
      <w:r>
        <w:t>Оценки средних за месяц перелёта доз, рассчитанных программой, представлены в таблицах 2 и 3. Следует отметить, что полученные CARI-7 значения</w:t>
      </w:r>
      <w:r>
        <w:rPr>
          <w:spacing w:val="-7"/>
        </w:rPr>
        <w:t xml:space="preserve"> </w:t>
      </w:r>
      <w:r>
        <w:t>рассчитаны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атмосферы,</w:t>
      </w:r>
      <w:r>
        <w:rPr>
          <w:spacing w:val="-7"/>
        </w:rPr>
        <w:t xml:space="preserve"> </w:t>
      </w:r>
      <w:r>
        <w:t>т.е.</w:t>
      </w:r>
      <w:r>
        <w:rPr>
          <w:spacing w:val="-7"/>
        </w:rPr>
        <w:t xml:space="preserve"> </w:t>
      </w:r>
      <w:r>
        <w:t>без</w:t>
      </w:r>
      <w:r>
        <w:rPr>
          <w:spacing w:val="-8"/>
        </w:rPr>
        <w:t xml:space="preserve"> </w:t>
      </w:r>
      <w:r>
        <w:t>учёта</w:t>
      </w:r>
      <w:r>
        <w:rPr>
          <w:spacing w:val="-6"/>
        </w:rPr>
        <w:t xml:space="preserve"> </w:t>
      </w:r>
      <w:r>
        <w:t>влияния</w:t>
      </w:r>
      <w:r>
        <w:rPr>
          <w:spacing w:val="-7"/>
        </w:rPr>
        <w:t xml:space="preserve"> </w:t>
      </w:r>
      <w:r>
        <w:t>корпуса</w:t>
      </w:r>
      <w:r>
        <w:rPr>
          <w:spacing w:val="-6"/>
        </w:rPr>
        <w:t xml:space="preserve"> </w:t>
      </w:r>
      <w:r>
        <w:t>самолёта</w:t>
      </w:r>
      <w:r>
        <w:rPr>
          <w:spacing w:val="-8"/>
        </w:rPr>
        <w:t xml:space="preserve"> </w:t>
      </w:r>
      <w:r>
        <w:t xml:space="preserve">на излучение. Моделирование влияния корпуса самолёта для высоты 10.7 км показало, что снижение мощности </w:t>
      </w:r>
      <w:proofErr w:type="spellStart"/>
      <w:r>
        <w:t>амбиентного</w:t>
      </w:r>
      <w:proofErr w:type="spellEnd"/>
      <w:r>
        <w:t xml:space="preserve"> эквивалента дозы достигает до 24% от такого в атмосфере [23].</w:t>
      </w:r>
    </w:p>
    <w:p w14:paraId="3A74E3FE" w14:textId="77777777" w:rsidR="00FC102B" w:rsidRDefault="00000000">
      <w:pPr>
        <w:pStyle w:val="a3"/>
        <w:spacing w:line="320" w:lineRule="exact"/>
        <w:ind w:left="5624" w:firstLine="0"/>
        <w:jc w:val="left"/>
      </w:pPr>
      <w:r>
        <w:t>Таблица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Общая</w:t>
      </w:r>
      <w:r>
        <w:rPr>
          <w:spacing w:val="-5"/>
        </w:rPr>
        <w:t xml:space="preserve"> </w:t>
      </w:r>
      <w:r>
        <w:t>доза</w:t>
      </w:r>
      <w:r>
        <w:rPr>
          <w:spacing w:val="-5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rPr>
          <w:spacing w:val="-2"/>
        </w:rPr>
        <w:t>перелёт</w:t>
      </w:r>
    </w:p>
    <w:p w14:paraId="315B5281" w14:textId="77777777" w:rsidR="00FC102B" w:rsidRDefault="00FC102B">
      <w:pPr>
        <w:pStyle w:val="a3"/>
        <w:spacing w:before="3" w:after="1"/>
        <w:ind w:left="0" w:firstLine="0"/>
        <w:jc w:val="left"/>
        <w:rPr>
          <w:sz w:val="12"/>
        </w:rPr>
      </w:pPr>
    </w:p>
    <w:tbl>
      <w:tblPr>
        <w:tblStyle w:val="TableNormal"/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5"/>
        <w:gridCol w:w="998"/>
        <w:gridCol w:w="1211"/>
        <w:gridCol w:w="1212"/>
        <w:gridCol w:w="2965"/>
      </w:tblGrid>
      <w:tr w:rsidR="00FC102B" w14:paraId="0BE9B5F6" w14:textId="77777777">
        <w:trPr>
          <w:trHeight w:val="596"/>
        </w:trPr>
        <w:tc>
          <w:tcPr>
            <w:tcW w:w="3005" w:type="dxa"/>
            <w:tcBorders>
              <w:bottom w:val="single" w:sz="6" w:space="0" w:color="000000"/>
              <w:right w:val="single" w:sz="6" w:space="0" w:color="000000"/>
            </w:tcBorders>
          </w:tcPr>
          <w:p w14:paraId="1778E06E" w14:textId="77777777" w:rsidR="00FC102B" w:rsidRDefault="00000000">
            <w:pPr>
              <w:pStyle w:val="TableParagraph"/>
              <w:spacing w:before="179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Перелёт</w:t>
            </w:r>
          </w:p>
        </w:tc>
        <w:tc>
          <w:tcPr>
            <w:tcW w:w="9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68CF8" w14:textId="77777777" w:rsidR="00FC102B" w:rsidRDefault="00000000">
            <w:pPr>
              <w:pStyle w:val="TableParagraph"/>
              <w:spacing w:before="67" w:line="237" w:lineRule="auto"/>
              <w:ind w:left="57" w:firstLine="14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месяц перелёта</w:t>
            </w:r>
          </w:p>
        </w:tc>
        <w:tc>
          <w:tcPr>
            <w:tcW w:w="12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AB1A1" w14:textId="77777777" w:rsidR="00FC102B" w:rsidRDefault="00000000">
            <w:pPr>
              <w:pStyle w:val="TableParagraph"/>
              <w:spacing w:before="67" w:line="237" w:lineRule="auto"/>
              <w:ind w:left="273" w:right="137" w:hanging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Аэропорт вылета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D356C" w14:textId="77777777" w:rsidR="00FC102B" w:rsidRDefault="00000000">
            <w:pPr>
              <w:pStyle w:val="TableParagraph"/>
              <w:spacing w:before="67" w:line="237" w:lineRule="auto"/>
              <w:ind w:left="62" w:firstLine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Аэропорт назначения</w:t>
            </w:r>
          </w:p>
        </w:tc>
        <w:tc>
          <w:tcPr>
            <w:tcW w:w="29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73218" w14:textId="77777777" w:rsidR="00FC102B" w:rsidRDefault="00000000">
            <w:pPr>
              <w:pStyle w:val="TableParagraph"/>
              <w:spacing w:before="67" w:line="237" w:lineRule="auto"/>
              <w:ind w:left="62" w:firstLine="92"/>
              <w:jc w:val="left"/>
              <w:rPr>
                <w:sz w:val="20"/>
              </w:rPr>
            </w:pPr>
            <w:r>
              <w:rPr>
                <w:sz w:val="20"/>
              </w:rPr>
              <w:t>Средняя за месяц перелёта доза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перелёт,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H*(10)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мкЗв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FC102B" w14:paraId="6B9CF692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65FC8" w14:textId="77777777" w:rsidR="00FC102B" w:rsidRDefault="00000000">
            <w:pPr>
              <w:pStyle w:val="TableParagraph"/>
              <w:spacing w:before="50"/>
              <w:ind w:left="14"/>
              <w:rPr>
                <w:sz w:val="20"/>
              </w:rPr>
            </w:pPr>
            <w:r>
              <w:rPr>
                <w:sz w:val="20"/>
              </w:rPr>
              <w:t>Вена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Минск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54516" w14:textId="77777777" w:rsidR="00FC102B" w:rsidRDefault="00000000">
            <w:pPr>
              <w:pStyle w:val="TableParagraph"/>
              <w:spacing w:before="50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10/2019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83722" w14:textId="77777777" w:rsidR="00FC102B" w:rsidRDefault="00000000">
            <w:pPr>
              <w:pStyle w:val="TableParagraph"/>
              <w:spacing w:before="50"/>
              <w:ind w:left="26" w:right="3"/>
              <w:rPr>
                <w:sz w:val="20"/>
              </w:rPr>
            </w:pPr>
            <w:r>
              <w:rPr>
                <w:spacing w:val="-4"/>
                <w:sz w:val="20"/>
              </w:rPr>
              <w:t>LOWW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7DA88" w14:textId="77777777" w:rsidR="00FC102B" w:rsidRDefault="00000000">
            <w:pPr>
              <w:pStyle w:val="TableParagraph"/>
              <w:spacing w:before="50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782AE" w14:textId="77777777" w:rsidR="00FC102B" w:rsidRDefault="00000000">
            <w:pPr>
              <w:pStyle w:val="TableParagraph"/>
              <w:spacing w:before="50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5.8418</w:t>
            </w:r>
          </w:p>
        </w:tc>
      </w:tr>
      <w:tr w:rsidR="00FC102B" w14:paraId="7C22EC26" w14:textId="77777777">
        <w:trPr>
          <w:trHeight w:val="327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2311" w14:textId="77777777" w:rsidR="00FC102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Минск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Вена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2FE6" w14:textId="77777777" w:rsidR="00FC102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10/2019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C539C" w14:textId="77777777" w:rsidR="00FC102B" w:rsidRDefault="00000000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06556" w14:textId="77777777" w:rsidR="00FC102B" w:rsidRDefault="00000000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LOWW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C49AB" w14:textId="77777777" w:rsidR="00FC102B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5.8814</w:t>
            </w:r>
          </w:p>
        </w:tc>
      </w:tr>
      <w:tr w:rsidR="00FC102B" w14:paraId="117C3EDF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A757F" w14:textId="77777777" w:rsidR="00FC102B" w:rsidRDefault="00000000">
            <w:pPr>
              <w:pStyle w:val="TableParagraph"/>
              <w:spacing w:before="61"/>
              <w:ind w:left="0" w:right="100"/>
              <w:rPr>
                <w:sz w:val="20"/>
              </w:rPr>
            </w:pPr>
            <w:r>
              <w:rPr>
                <w:sz w:val="20"/>
              </w:rPr>
              <w:t>Минск –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Санкт-</w:t>
            </w:r>
            <w:r>
              <w:rPr>
                <w:spacing w:val="-2"/>
                <w:sz w:val="20"/>
              </w:rPr>
              <w:t>Петербург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A878B" w14:textId="77777777" w:rsidR="00FC102B" w:rsidRDefault="00000000">
            <w:pPr>
              <w:pStyle w:val="TableParagraph"/>
              <w:spacing w:before="61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EA362" w14:textId="77777777" w:rsidR="00FC102B" w:rsidRDefault="00000000">
            <w:pPr>
              <w:pStyle w:val="TableParagraph"/>
              <w:spacing w:before="61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EAFCE" w14:textId="77777777" w:rsidR="00FC102B" w:rsidRDefault="00000000">
            <w:pPr>
              <w:pStyle w:val="TableParagraph"/>
              <w:spacing w:before="61"/>
              <w:ind w:left="29" w:right="5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B5D6F" w14:textId="77777777" w:rsidR="00FC102B" w:rsidRDefault="00000000">
            <w:pPr>
              <w:pStyle w:val="TableParagraph"/>
              <w:spacing w:before="61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3.2392</w:t>
            </w:r>
          </w:p>
        </w:tc>
      </w:tr>
      <w:tr w:rsidR="00FC102B" w14:paraId="5D2ADC5F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4B8CA" w14:textId="77777777" w:rsidR="00FC102B" w:rsidRDefault="00000000">
            <w:pPr>
              <w:pStyle w:val="TableParagraph"/>
              <w:spacing w:before="59"/>
              <w:ind w:left="59" w:right="100"/>
              <w:rPr>
                <w:sz w:val="20"/>
              </w:rPr>
            </w:pPr>
            <w:r>
              <w:rPr>
                <w:sz w:val="20"/>
              </w:rPr>
              <w:t>Санкт-Петербург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Минск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1E0A" w14:textId="77777777" w:rsidR="00FC102B" w:rsidRDefault="00000000">
            <w:pPr>
              <w:pStyle w:val="TableParagraph"/>
              <w:spacing w:before="59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71464" w14:textId="77777777" w:rsidR="00FC102B" w:rsidRDefault="00000000">
            <w:pPr>
              <w:pStyle w:val="TableParagraph"/>
              <w:spacing w:before="59"/>
              <w:ind w:left="26" w:right="10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600FD" w14:textId="77777777" w:rsidR="00FC102B" w:rsidRDefault="00000000">
            <w:pPr>
              <w:pStyle w:val="TableParagraph"/>
              <w:spacing w:before="59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0E0BF" w14:textId="77777777" w:rsidR="00FC102B" w:rsidRDefault="00000000">
            <w:pPr>
              <w:pStyle w:val="TableParagraph"/>
              <w:spacing w:before="59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3.2349</w:t>
            </w:r>
          </w:p>
        </w:tc>
      </w:tr>
      <w:tr w:rsidR="00FC102B" w14:paraId="5A0DC544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5124F" w14:textId="77777777" w:rsidR="00FC102B" w:rsidRDefault="00000000">
            <w:pPr>
              <w:pStyle w:val="TableParagraph"/>
              <w:spacing w:before="56"/>
              <w:ind w:left="0" w:right="100"/>
              <w:rPr>
                <w:sz w:val="20"/>
              </w:rPr>
            </w:pPr>
            <w:r>
              <w:rPr>
                <w:sz w:val="20"/>
              </w:rPr>
              <w:t>Мурманск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Санкт-</w:t>
            </w:r>
            <w:r>
              <w:rPr>
                <w:spacing w:val="-2"/>
                <w:sz w:val="20"/>
              </w:rPr>
              <w:t>Петербург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C4CD2" w14:textId="77777777" w:rsidR="00FC102B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F23F" w14:textId="77777777" w:rsidR="00FC102B" w:rsidRDefault="00000000">
            <w:pPr>
              <w:pStyle w:val="TableParagraph"/>
              <w:spacing w:before="56"/>
              <w:ind w:left="26" w:right="10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528C" w14:textId="77777777" w:rsidR="00FC102B" w:rsidRDefault="00000000">
            <w:pPr>
              <w:pStyle w:val="TableParagraph"/>
              <w:spacing w:before="56"/>
              <w:ind w:left="29" w:right="11"/>
              <w:rPr>
                <w:sz w:val="20"/>
              </w:rPr>
            </w:pPr>
            <w:r>
              <w:rPr>
                <w:spacing w:val="-4"/>
                <w:sz w:val="20"/>
              </w:rPr>
              <w:t>ULMM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0A1D8" w14:textId="77777777" w:rsidR="00FC102B" w:rsidRDefault="00000000">
            <w:pPr>
              <w:pStyle w:val="TableParagraph"/>
              <w:spacing w:before="56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7.4165</w:t>
            </w:r>
          </w:p>
        </w:tc>
      </w:tr>
      <w:tr w:rsidR="00FC102B" w14:paraId="28C8CDDD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5ADD3" w14:textId="77777777" w:rsidR="00FC102B" w:rsidRDefault="00000000">
            <w:pPr>
              <w:pStyle w:val="TableParagraph"/>
              <w:spacing w:before="53"/>
              <w:ind w:left="13"/>
              <w:rPr>
                <w:sz w:val="20"/>
              </w:rPr>
            </w:pPr>
            <w:r>
              <w:rPr>
                <w:sz w:val="20"/>
              </w:rPr>
              <w:t>Санкт-Петербург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Мурманск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559D" w14:textId="77777777" w:rsidR="00FC102B" w:rsidRDefault="00000000">
            <w:pPr>
              <w:pStyle w:val="TableParagraph"/>
              <w:spacing w:before="53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33955" w14:textId="77777777" w:rsidR="00FC102B" w:rsidRDefault="00000000">
            <w:pPr>
              <w:pStyle w:val="TableParagraph"/>
              <w:spacing w:before="53"/>
              <w:ind w:left="26" w:right="11"/>
              <w:rPr>
                <w:sz w:val="20"/>
              </w:rPr>
            </w:pPr>
            <w:r>
              <w:rPr>
                <w:spacing w:val="-4"/>
                <w:sz w:val="20"/>
              </w:rPr>
              <w:t>ULMM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B4ECA" w14:textId="77777777" w:rsidR="00FC102B" w:rsidRDefault="00000000">
            <w:pPr>
              <w:pStyle w:val="TableParagraph"/>
              <w:spacing w:before="53"/>
              <w:ind w:left="29" w:right="5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A7E36" w14:textId="77777777" w:rsidR="00FC102B" w:rsidRDefault="00000000">
            <w:pPr>
              <w:pStyle w:val="TableParagraph"/>
              <w:spacing w:before="53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7.4169</w:t>
            </w:r>
          </w:p>
        </w:tc>
      </w:tr>
    </w:tbl>
    <w:p w14:paraId="3A8E4E82" w14:textId="77777777" w:rsidR="00FC102B" w:rsidRDefault="00FC102B">
      <w:pPr>
        <w:rPr>
          <w:sz w:val="20"/>
        </w:rPr>
        <w:sectPr w:rsidR="00FC102B">
          <w:pgSz w:w="11910" w:h="16840"/>
          <w:pgMar w:top="1400" w:right="460" w:bottom="960" w:left="1540" w:header="0" w:footer="774" w:gutter="0"/>
          <w:cols w:space="720"/>
        </w:sectPr>
      </w:pPr>
    </w:p>
    <w:p w14:paraId="0066A60D" w14:textId="77777777" w:rsidR="00FC102B" w:rsidRDefault="00000000">
      <w:pPr>
        <w:pStyle w:val="a3"/>
        <w:spacing w:before="77"/>
        <w:ind w:left="1288" w:firstLine="0"/>
      </w:pPr>
      <w:r>
        <w:lastRenderedPageBreak/>
        <w:t>Таблица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Относительный</w:t>
      </w:r>
      <w:r>
        <w:rPr>
          <w:spacing w:val="-5"/>
        </w:rPr>
        <w:t xml:space="preserve"> </w:t>
      </w:r>
      <w:r>
        <w:t>вклад</w:t>
      </w:r>
      <w:r>
        <w:rPr>
          <w:spacing w:val="-6"/>
        </w:rPr>
        <w:t xml:space="preserve"> </w:t>
      </w:r>
      <w:r>
        <w:t>различных</w:t>
      </w:r>
      <w:r>
        <w:rPr>
          <w:spacing w:val="-3"/>
        </w:rPr>
        <w:t xml:space="preserve"> </w:t>
      </w:r>
      <w:r>
        <w:t>излучений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общую</w:t>
      </w:r>
      <w:r>
        <w:rPr>
          <w:spacing w:val="-4"/>
        </w:rPr>
        <w:t xml:space="preserve"> дозу</w:t>
      </w:r>
    </w:p>
    <w:p w14:paraId="7CFCE582" w14:textId="77777777" w:rsidR="00FC102B" w:rsidRDefault="00FC102B">
      <w:pPr>
        <w:pStyle w:val="a3"/>
        <w:spacing w:before="4" w:after="1"/>
        <w:ind w:left="0" w:firstLine="0"/>
        <w:jc w:val="left"/>
        <w:rPr>
          <w:sz w:val="7"/>
        </w:rPr>
      </w:pPr>
    </w:p>
    <w:tbl>
      <w:tblPr>
        <w:tblStyle w:val="TableNormal"/>
        <w:tblW w:w="0" w:type="auto"/>
        <w:tblInd w:w="1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6"/>
        <w:gridCol w:w="1303"/>
        <w:gridCol w:w="1302"/>
        <w:gridCol w:w="1288"/>
        <w:gridCol w:w="1302"/>
        <w:gridCol w:w="1245"/>
        <w:gridCol w:w="1302"/>
      </w:tblGrid>
      <w:tr w:rsidR="00FC102B" w14:paraId="0EE36191" w14:textId="77777777">
        <w:trPr>
          <w:trHeight w:val="332"/>
        </w:trPr>
        <w:tc>
          <w:tcPr>
            <w:tcW w:w="1846" w:type="dxa"/>
          </w:tcPr>
          <w:p w14:paraId="0CFDB38D" w14:textId="77777777" w:rsidR="00FC102B" w:rsidRDefault="00000000">
            <w:pPr>
              <w:pStyle w:val="TableParagraph"/>
              <w:spacing w:before="59"/>
              <w:ind w:left="1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Перелёт</w:t>
            </w:r>
          </w:p>
        </w:tc>
        <w:tc>
          <w:tcPr>
            <w:tcW w:w="1303" w:type="dxa"/>
          </w:tcPr>
          <w:p w14:paraId="7BDDEBBB" w14:textId="77777777" w:rsidR="00FC102B" w:rsidRDefault="00000000">
            <w:pPr>
              <w:pStyle w:val="TableParagraph"/>
              <w:spacing w:before="59"/>
              <w:ind w:left="24" w:righ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нейтронное</w:t>
            </w:r>
          </w:p>
        </w:tc>
        <w:tc>
          <w:tcPr>
            <w:tcW w:w="1302" w:type="dxa"/>
          </w:tcPr>
          <w:p w14:paraId="0BA95807" w14:textId="77777777" w:rsidR="00FC102B" w:rsidRDefault="00000000">
            <w:pPr>
              <w:pStyle w:val="TableParagraph"/>
              <w:spacing w:before="59"/>
              <w:ind w:right="2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протонное</w:t>
            </w:r>
          </w:p>
        </w:tc>
        <w:tc>
          <w:tcPr>
            <w:tcW w:w="1288" w:type="dxa"/>
          </w:tcPr>
          <w:p w14:paraId="7AA2B804" w14:textId="77777777" w:rsidR="00FC102B" w:rsidRDefault="00000000">
            <w:pPr>
              <w:pStyle w:val="TableParagraph"/>
              <w:spacing w:before="59"/>
              <w:ind w:left="20" w:righ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электронное</w:t>
            </w:r>
          </w:p>
        </w:tc>
        <w:tc>
          <w:tcPr>
            <w:tcW w:w="1302" w:type="dxa"/>
          </w:tcPr>
          <w:p w14:paraId="4F7A697D" w14:textId="77777777" w:rsidR="00FC102B" w:rsidRDefault="00000000">
            <w:pPr>
              <w:pStyle w:val="TableParagraph"/>
              <w:spacing w:before="59"/>
              <w:ind w:right="1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фотонное</w:t>
            </w:r>
          </w:p>
        </w:tc>
        <w:tc>
          <w:tcPr>
            <w:tcW w:w="1245" w:type="dxa"/>
          </w:tcPr>
          <w:p w14:paraId="262DB9F4" w14:textId="77777777" w:rsidR="00FC102B" w:rsidRDefault="00000000">
            <w:pPr>
              <w:pStyle w:val="TableParagraph"/>
              <w:spacing w:before="59"/>
              <w:ind w:left="31"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мюонное</w:t>
            </w:r>
          </w:p>
        </w:tc>
        <w:tc>
          <w:tcPr>
            <w:tcW w:w="1302" w:type="dxa"/>
          </w:tcPr>
          <w:p w14:paraId="43437B70" w14:textId="77777777" w:rsidR="00FC102B" w:rsidRDefault="00000000">
            <w:pPr>
              <w:pStyle w:val="TableParagraph"/>
              <w:spacing w:before="59"/>
              <w:ind w:right="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позитронное</w:t>
            </w:r>
          </w:p>
        </w:tc>
      </w:tr>
      <w:tr w:rsidR="00FC102B" w14:paraId="687324CE" w14:textId="77777777">
        <w:trPr>
          <w:trHeight w:val="347"/>
        </w:trPr>
        <w:tc>
          <w:tcPr>
            <w:tcW w:w="1846" w:type="dxa"/>
          </w:tcPr>
          <w:p w14:paraId="44229E0A" w14:textId="77777777" w:rsidR="00FC102B" w:rsidRDefault="00000000">
            <w:pPr>
              <w:pStyle w:val="TableParagraph"/>
              <w:spacing w:before="69"/>
              <w:ind w:left="16" w:right="1"/>
              <w:rPr>
                <w:sz w:val="19"/>
              </w:rPr>
            </w:pPr>
            <w:r>
              <w:rPr>
                <w:w w:val="105"/>
                <w:sz w:val="19"/>
              </w:rPr>
              <w:t>Вена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Минск</w:t>
            </w:r>
          </w:p>
        </w:tc>
        <w:tc>
          <w:tcPr>
            <w:tcW w:w="1303" w:type="dxa"/>
          </w:tcPr>
          <w:p w14:paraId="7F15BF78" w14:textId="77777777" w:rsidR="00FC102B" w:rsidRDefault="00000000">
            <w:pPr>
              <w:pStyle w:val="TableParagraph"/>
              <w:spacing w:before="69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58.07%</w:t>
            </w:r>
          </w:p>
        </w:tc>
        <w:tc>
          <w:tcPr>
            <w:tcW w:w="1302" w:type="dxa"/>
          </w:tcPr>
          <w:p w14:paraId="005F56A2" w14:textId="77777777" w:rsidR="00FC102B" w:rsidRDefault="00000000">
            <w:pPr>
              <w:pStyle w:val="TableParagraph"/>
              <w:spacing w:before="69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14.33%</w:t>
            </w:r>
          </w:p>
        </w:tc>
        <w:tc>
          <w:tcPr>
            <w:tcW w:w="1288" w:type="dxa"/>
          </w:tcPr>
          <w:p w14:paraId="648B3807" w14:textId="77777777" w:rsidR="00FC102B" w:rsidRDefault="00000000">
            <w:pPr>
              <w:pStyle w:val="TableParagraph"/>
              <w:spacing w:before="69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14.56%</w:t>
            </w:r>
          </w:p>
        </w:tc>
        <w:tc>
          <w:tcPr>
            <w:tcW w:w="1302" w:type="dxa"/>
          </w:tcPr>
          <w:p w14:paraId="4BF140B5" w14:textId="77777777" w:rsidR="00FC102B" w:rsidRDefault="00000000">
            <w:pPr>
              <w:pStyle w:val="TableParagraph"/>
              <w:spacing w:before="69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4.75%</w:t>
            </w:r>
          </w:p>
        </w:tc>
        <w:tc>
          <w:tcPr>
            <w:tcW w:w="1245" w:type="dxa"/>
          </w:tcPr>
          <w:p w14:paraId="014C31A8" w14:textId="77777777" w:rsidR="00FC102B" w:rsidRDefault="00000000">
            <w:pPr>
              <w:pStyle w:val="TableParagraph"/>
              <w:spacing w:before="69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3.38%</w:t>
            </w:r>
          </w:p>
        </w:tc>
        <w:tc>
          <w:tcPr>
            <w:tcW w:w="1302" w:type="dxa"/>
          </w:tcPr>
          <w:p w14:paraId="63199B99" w14:textId="77777777" w:rsidR="00FC102B" w:rsidRDefault="00000000">
            <w:pPr>
              <w:pStyle w:val="TableParagraph"/>
              <w:spacing w:before="6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3.24%</w:t>
            </w:r>
          </w:p>
        </w:tc>
      </w:tr>
      <w:tr w:rsidR="00FC102B" w14:paraId="3AEDBC44" w14:textId="77777777">
        <w:trPr>
          <w:trHeight w:val="347"/>
        </w:trPr>
        <w:tc>
          <w:tcPr>
            <w:tcW w:w="1846" w:type="dxa"/>
          </w:tcPr>
          <w:p w14:paraId="2457F18B" w14:textId="77777777" w:rsidR="00FC102B" w:rsidRDefault="00000000">
            <w:pPr>
              <w:pStyle w:val="TableParagraph"/>
              <w:spacing w:before="64"/>
              <w:ind w:left="16" w:right="4"/>
              <w:rPr>
                <w:sz w:val="19"/>
              </w:rPr>
            </w:pPr>
            <w:r>
              <w:rPr>
                <w:w w:val="105"/>
                <w:sz w:val="19"/>
              </w:rPr>
              <w:t>Минск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10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Вена</w:t>
            </w:r>
          </w:p>
        </w:tc>
        <w:tc>
          <w:tcPr>
            <w:tcW w:w="1303" w:type="dxa"/>
          </w:tcPr>
          <w:p w14:paraId="5CDA1AE4" w14:textId="77777777" w:rsidR="00FC102B" w:rsidRDefault="00000000">
            <w:pPr>
              <w:pStyle w:val="TableParagraph"/>
              <w:spacing w:before="64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58.14%</w:t>
            </w:r>
          </w:p>
        </w:tc>
        <w:tc>
          <w:tcPr>
            <w:tcW w:w="1302" w:type="dxa"/>
          </w:tcPr>
          <w:p w14:paraId="36467BEA" w14:textId="77777777" w:rsidR="00FC102B" w:rsidRDefault="00000000">
            <w:pPr>
              <w:pStyle w:val="TableParagraph"/>
              <w:spacing w:before="64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14.36%</w:t>
            </w:r>
          </w:p>
        </w:tc>
        <w:tc>
          <w:tcPr>
            <w:tcW w:w="1288" w:type="dxa"/>
          </w:tcPr>
          <w:p w14:paraId="490C86BD" w14:textId="77777777" w:rsidR="00FC102B" w:rsidRDefault="00000000">
            <w:pPr>
              <w:pStyle w:val="TableParagraph"/>
              <w:spacing w:before="64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14.49%</w:t>
            </w:r>
          </w:p>
        </w:tc>
        <w:tc>
          <w:tcPr>
            <w:tcW w:w="1302" w:type="dxa"/>
          </w:tcPr>
          <w:p w14:paraId="0099EC7C" w14:textId="77777777" w:rsidR="00FC102B" w:rsidRDefault="00000000">
            <w:pPr>
              <w:pStyle w:val="TableParagraph"/>
              <w:spacing w:before="64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4.73%</w:t>
            </w:r>
          </w:p>
        </w:tc>
        <w:tc>
          <w:tcPr>
            <w:tcW w:w="1245" w:type="dxa"/>
          </w:tcPr>
          <w:p w14:paraId="2C121323" w14:textId="77777777" w:rsidR="00FC102B" w:rsidRDefault="00000000">
            <w:pPr>
              <w:pStyle w:val="TableParagraph"/>
              <w:spacing w:before="64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3.36%</w:t>
            </w:r>
          </w:p>
        </w:tc>
        <w:tc>
          <w:tcPr>
            <w:tcW w:w="1302" w:type="dxa"/>
          </w:tcPr>
          <w:p w14:paraId="4C74E122" w14:textId="77777777" w:rsidR="00FC102B" w:rsidRDefault="00000000">
            <w:pPr>
              <w:pStyle w:val="TableParagraph"/>
              <w:spacing w:before="64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3.22%</w:t>
            </w:r>
          </w:p>
        </w:tc>
      </w:tr>
      <w:tr w:rsidR="00FC102B" w14:paraId="162B1781" w14:textId="77777777">
        <w:trPr>
          <w:trHeight w:val="542"/>
        </w:trPr>
        <w:tc>
          <w:tcPr>
            <w:tcW w:w="1846" w:type="dxa"/>
          </w:tcPr>
          <w:p w14:paraId="4D5C55DE" w14:textId="77777777" w:rsidR="00FC102B" w:rsidRDefault="00000000">
            <w:pPr>
              <w:pStyle w:val="TableParagraph"/>
              <w:spacing w:before="54" w:line="244" w:lineRule="auto"/>
              <w:ind w:left="70" w:right="167" w:firstLine="47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 xml:space="preserve">Минск – </w:t>
            </w:r>
            <w:r>
              <w:rPr>
                <w:spacing w:val="-2"/>
                <w:w w:val="105"/>
                <w:sz w:val="19"/>
              </w:rPr>
              <w:t>Санкт-Петербург</w:t>
            </w:r>
          </w:p>
        </w:tc>
        <w:tc>
          <w:tcPr>
            <w:tcW w:w="1303" w:type="dxa"/>
          </w:tcPr>
          <w:p w14:paraId="6A570554" w14:textId="77777777" w:rsidR="00FC102B" w:rsidRDefault="00000000">
            <w:pPr>
              <w:pStyle w:val="TableParagraph"/>
              <w:spacing w:before="166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62.91%</w:t>
            </w:r>
          </w:p>
        </w:tc>
        <w:tc>
          <w:tcPr>
            <w:tcW w:w="1302" w:type="dxa"/>
          </w:tcPr>
          <w:p w14:paraId="277465FF" w14:textId="77777777" w:rsidR="00FC102B" w:rsidRDefault="00000000">
            <w:pPr>
              <w:pStyle w:val="TableParagraph"/>
              <w:spacing w:before="166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13.32%</w:t>
            </w:r>
          </w:p>
        </w:tc>
        <w:tc>
          <w:tcPr>
            <w:tcW w:w="1288" w:type="dxa"/>
          </w:tcPr>
          <w:p w14:paraId="3779B27E" w14:textId="77777777" w:rsidR="00FC102B" w:rsidRDefault="00000000">
            <w:pPr>
              <w:pStyle w:val="TableParagraph"/>
              <w:spacing w:before="166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12.12%</w:t>
            </w:r>
          </w:p>
        </w:tc>
        <w:tc>
          <w:tcPr>
            <w:tcW w:w="1302" w:type="dxa"/>
          </w:tcPr>
          <w:p w14:paraId="52C150DB" w14:textId="77777777" w:rsidR="00FC102B" w:rsidRDefault="00000000">
            <w:pPr>
              <w:pStyle w:val="TableParagraph"/>
              <w:spacing w:before="166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4.19%</w:t>
            </w:r>
          </w:p>
        </w:tc>
        <w:tc>
          <w:tcPr>
            <w:tcW w:w="1245" w:type="dxa"/>
          </w:tcPr>
          <w:p w14:paraId="5D47CD87" w14:textId="77777777" w:rsidR="00FC102B" w:rsidRDefault="00000000">
            <w:pPr>
              <w:pStyle w:val="TableParagraph"/>
              <w:spacing w:before="166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3.39%</w:t>
            </w:r>
          </w:p>
        </w:tc>
        <w:tc>
          <w:tcPr>
            <w:tcW w:w="1302" w:type="dxa"/>
          </w:tcPr>
          <w:p w14:paraId="26A4AA6E" w14:textId="77777777" w:rsidR="00FC102B" w:rsidRDefault="00000000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2.60%</w:t>
            </w:r>
          </w:p>
        </w:tc>
      </w:tr>
      <w:tr w:rsidR="00FC102B" w14:paraId="730B1D28" w14:textId="77777777">
        <w:trPr>
          <w:trHeight w:val="556"/>
        </w:trPr>
        <w:tc>
          <w:tcPr>
            <w:tcW w:w="1846" w:type="dxa"/>
          </w:tcPr>
          <w:p w14:paraId="0E3165AA" w14:textId="77777777" w:rsidR="00FC102B" w:rsidRDefault="00000000">
            <w:pPr>
              <w:pStyle w:val="TableParagraph"/>
              <w:spacing w:before="63" w:line="244" w:lineRule="auto"/>
              <w:ind w:left="598" w:hanging="55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Санкт-Петербург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– </w:t>
            </w:r>
            <w:r>
              <w:rPr>
                <w:spacing w:val="-4"/>
                <w:w w:val="105"/>
                <w:sz w:val="19"/>
              </w:rPr>
              <w:t>Минск</w:t>
            </w:r>
          </w:p>
        </w:tc>
        <w:tc>
          <w:tcPr>
            <w:tcW w:w="1303" w:type="dxa"/>
          </w:tcPr>
          <w:p w14:paraId="1815EE45" w14:textId="77777777" w:rsidR="00FC102B" w:rsidRDefault="00000000">
            <w:pPr>
              <w:pStyle w:val="TableParagraph"/>
              <w:spacing w:before="175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62.88%</w:t>
            </w:r>
          </w:p>
        </w:tc>
        <w:tc>
          <w:tcPr>
            <w:tcW w:w="1302" w:type="dxa"/>
          </w:tcPr>
          <w:p w14:paraId="1C6299CC" w14:textId="77777777" w:rsidR="00FC102B" w:rsidRDefault="00000000">
            <w:pPr>
              <w:pStyle w:val="TableParagraph"/>
              <w:spacing w:before="175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13.32%</w:t>
            </w:r>
          </w:p>
        </w:tc>
        <w:tc>
          <w:tcPr>
            <w:tcW w:w="1288" w:type="dxa"/>
          </w:tcPr>
          <w:p w14:paraId="0DB2DA97" w14:textId="77777777" w:rsidR="00FC102B" w:rsidRDefault="00000000">
            <w:pPr>
              <w:pStyle w:val="TableParagraph"/>
              <w:spacing w:before="175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12.14%</w:t>
            </w:r>
          </w:p>
        </w:tc>
        <w:tc>
          <w:tcPr>
            <w:tcW w:w="1302" w:type="dxa"/>
          </w:tcPr>
          <w:p w14:paraId="21787E2B" w14:textId="77777777" w:rsidR="00FC102B" w:rsidRDefault="00000000">
            <w:pPr>
              <w:pStyle w:val="TableParagraph"/>
              <w:spacing w:before="175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4.19%</w:t>
            </w:r>
          </w:p>
        </w:tc>
        <w:tc>
          <w:tcPr>
            <w:tcW w:w="1245" w:type="dxa"/>
          </w:tcPr>
          <w:p w14:paraId="268CEAA6" w14:textId="77777777" w:rsidR="00FC102B" w:rsidRDefault="00000000">
            <w:pPr>
              <w:pStyle w:val="TableParagraph"/>
              <w:spacing w:before="175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3.40%</w:t>
            </w:r>
          </w:p>
        </w:tc>
        <w:tc>
          <w:tcPr>
            <w:tcW w:w="1302" w:type="dxa"/>
          </w:tcPr>
          <w:p w14:paraId="0712B089" w14:textId="77777777" w:rsidR="00FC102B" w:rsidRDefault="00000000">
            <w:pPr>
              <w:pStyle w:val="TableParagraph"/>
              <w:spacing w:before="17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2.61%</w:t>
            </w:r>
          </w:p>
        </w:tc>
      </w:tr>
      <w:tr w:rsidR="00FC102B" w14:paraId="6F3A4631" w14:textId="77777777">
        <w:trPr>
          <w:trHeight w:val="556"/>
        </w:trPr>
        <w:tc>
          <w:tcPr>
            <w:tcW w:w="1846" w:type="dxa"/>
          </w:tcPr>
          <w:p w14:paraId="0C6A79E0" w14:textId="77777777" w:rsidR="00FC102B" w:rsidRDefault="00000000">
            <w:pPr>
              <w:pStyle w:val="TableParagraph"/>
              <w:spacing w:before="57" w:line="247" w:lineRule="auto"/>
              <w:ind w:left="70" w:right="167" w:firstLine="29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 xml:space="preserve">Мурманск – </w:t>
            </w:r>
            <w:r>
              <w:rPr>
                <w:spacing w:val="-2"/>
                <w:w w:val="105"/>
                <w:sz w:val="19"/>
              </w:rPr>
              <w:t>Санкт-Петербург</w:t>
            </w:r>
          </w:p>
        </w:tc>
        <w:tc>
          <w:tcPr>
            <w:tcW w:w="1303" w:type="dxa"/>
          </w:tcPr>
          <w:p w14:paraId="6BD2410B" w14:textId="77777777" w:rsidR="00FC102B" w:rsidRDefault="00000000">
            <w:pPr>
              <w:pStyle w:val="TableParagraph"/>
              <w:spacing w:before="170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62.41%</w:t>
            </w:r>
          </w:p>
        </w:tc>
        <w:tc>
          <w:tcPr>
            <w:tcW w:w="1302" w:type="dxa"/>
          </w:tcPr>
          <w:p w14:paraId="7C162573" w14:textId="77777777" w:rsidR="00FC102B" w:rsidRDefault="00000000">
            <w:pPr>
              <w:pStyle w:val="TableParagraph"/>
              <w:spacing w:before="170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14.56%</w:t>
            </w:r>
          </w:p>
        </w:tc>
        <w:tc>
          <w:tcPr>
            <w:tcW w:w="1288" w:type="dxa"/>
          </w:tcPr>
          <w:p w14:paraId="78A7A0B0" w14:textId="77777777" w:rsidR="00FC102B" w:rsidRDefault="00000000">
            <w:pPr>
              <w:pStyle w:val="TableParagraph"/>
              <w:spacing w:before="170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11.81%</w:t>
            </w:r>
          </w:p>
        </w:tc>
        <w:tc>
          <w:tcPr>
            <w:tcW w:w="1302" w:type="dxa"/>
          </w:tcPr>
          <w:p w14:paraId="51CC8024" w14:textId="77777777" w:rsidR="00FC102B" w:rsidRDefault="00000000">
            <w:pPr>
              <w:pStyle w:val="TableParagraph"/>
              <w:spacing w:before="170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3.96%</w:t>
            </w:r>
          </w:p>
        </w:tc>
        <w:tc>
          <w:tcPr>
            <w:tcW w:w="1245" w:type="dxa"/>
          </w:tcPr>
          <w:p w14:paraId="2D5CB6D4" w14:textId="77777777" w:rsidR="00FC102B" w:rsidRDefault="00000000">
            <w:pPr>
              <w:pStyle w:val="TableParagraph"/>
              <w:spacing w:before="170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2.68%</w:t>
            </w:r>
          </w:p>
        </w:tc>
        <w:tc>
          <w:tcPr>
            <w:tcW w:w="1302" w:type="dxa"/>
          </w:tcPr>
          <w:p w14:paraId="58DE9D02" w14:textId="77777777" w:rsidR="00FC102B" w:rsidRDefault="00000000">
            <w:pPr>
              <w:pStyle w:val="TableParagraph"/>
              <w:spacing w:before="170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2.61%</w:t>
            </w:r>
          </w:p>
        </w:tc>
      </w:tr>
      <w:tr w:rsidR="00FC102B" w14:paraId="4FC51D8F" w14:textId="77777777">
        <w:trPr>
          <w:trHeight w:val="542"/>
        </w:trPr>
        <w:tc>
          <w:tcPr>
            <w:tcW w:w="1846" w:type="dxa"/>
          </w:tcPr>
          <w:p w14:paraId="29A3B84B" w14:textId="77777777" w:rsidR="00FC102B" w:rsidRDefault="00000000">
            <w:pPr>
              <w:pStyle w:val="TableParagraph"/>
              <w:spacing w:before="52" w:line="244" w:lineRule="auto"/>
              <w:ind w:left="448" w:hanging="40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Санкт-Петербург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– </w:t>
            </w:r>
            <w:r>
              <w:rPr>
                <w:spacing w:val="-2"/>
                <w:w w:val="105"/>
                <w:sz w:val="19"/>
              </w:rPr>
              <w:t>Мурманск</w:t>
            </w:r>
          </w:p>
        </w:tc>
        <w:tc>
          <w:tcPr>
            <w:tcW w:w="1303" w:type="dxa"/>
          </w:tcPr>
          <w:p w14:paraId="08E1DDB5" w14:textId="77777777" w:rsidR="00FC102B" w:rsidRDefault="00000000">
            <w:pPr>
              <w:pStyle w:val="TableParagraph"/>
              <w:spacing w:before="164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62.41%</w:t>
            </w:r>
          </w:p>
        </w:tc>
        <w:tc>
          <w:tcPr>
            <w:tcW w:w="1302" w:type="dxa"/>
          </w:tcPr>
          <w:p w14:paraId="5C030EAB" w14:textId="77777777" w:rsidR="00FC102B" w:rsidRDefault="00000000">
            <w:pPr>
              <w:pStyle w:val="TableParagraph"/>
              <w:spacing w:before="164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14.55%</w:t>
            </w:r>
          </w:p>
        </w:tc>
        <w:tc>
          <w:tcPr>
            <w:tcW w:w="1288" w:type="dxa"/>
          </w:tcPr>
          <w:p w14:paraId="7C568C83" w14:textId="77777777" w:rsidR="00FC102B" w:rsidRDefault="00000000">
            <w:pPr>
              <w:pStyle w:val="TableParagraph"/>
              <w:spacing w:before="164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11.81%</w:t>
            </w:r>
          </w:p>
        </w:tc>
        <w:tc>
          <w:tcPr>
            <w:tcW w:w="1302" w:type="dxa"/>
          </w:tcPr>
          <w:p w14:paraId="1F5967FE" w14:textId="77777777" w:rsidR="00FC102B" w:rsidRDefault="00000000">
            <w:pPr>
              <w:pStyle w:val="TableParagraph"/>
              <w:spacing w:before="164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3.96%</w:t>
            </w:r>
          </w:p>
        </w:tc>
        <w:tc>
          <w:tcPr>
            <w:tcW w:w="1245" w:type="dxa"/>
          </w:tcPr>
          <w:p w14:paraId="43F72C0D" w14:textId="77777777" w:rsidR="00FC102B" w:rsidRDefault="00000000">
            <w:pPr>
              <w:pStyle w:val="TableParagraph"/>
              <w:spacing w:before="164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2.68%</w:t>
            </w:r>
          </w:p>
        </w:tc>
        <w:tc>
          <w:tcPr>
            <w:tcW w:w="1302" w:type="dxa"/>
          </w:tcPr>
          <w:p w14:paraId="7C61D213" w14:textId="77777777" w:rsidR="00FC102B" w:rsidRDefault="00000000">
            <w:pPr>
              <w:pStyle w:val="TableParagraph"/>
              <w:spacing w:before="164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2.61%</w:t>
            </w:r>
          </w:p>
        </w:tc>
      </w:tr>
    </w:tbl>
    <w:p w14:paraId="580BDE20" w14:textId="77777777" w:rsidR="00FC102B" w:rsidRDefault="00000000">
      <w:pPr>
        <w:pStyle w:val="a3"/>
        <w:spacing w:before="70" w:line="276" w:lineRule="auto"/>
        <w:ind w:right="105"/>
      </w:pPr>
      <w:r>
        <w:t>Также</w:t>
      </w:r>
      <w:r>
        <w:rPr>
          <w:spacing w:val="-5"/>
        </w:rPr>
        <w:t xml:space="preserve"> </w:t>
      </w:r>
      <w:r>
        <w:t>было</w:t>
      </w:r>
      <w:r>
        <w:rPr>
          <w:spacing w:val="-5"/>
        </w:rPr>
        <w:t xml:space="preserve"> </w:t>
      </w:r>
      <w:r>
        <w:t>произведено</w:t>
      </w:r>
      <w:r>
        <w:rPr>
          <w:spacing w:val="-5"/>
        </w:rPr>
        <w:t xml:space="preserve"> </w:t>
      </w:r>
      <w:r>
        <w:t>сравнение</w:t>
      </w:r>
      <w:r>
        <w:rPr>
          <w:spacing w:val="-3"/>
        </w:rPr>
        <w:t xml:space="preserve"> </w:t>
      </w:r>
      <w:r>
        <w:t>показаний</w:t>
      </w:r>
      <w:r>
        <w:rPr>
          <w:spacing w:val="-5"/>
        </w:rPr>
        <w:t xml:space="preserve"> </w:t>
      </w:r>
      <w:r>
        <w:t>Н*(10)</w:t>
      </w:r>
      <w:r>
        <w:rPr>
          <w:spacing w:val="-4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гамма-излучения дозиметра МКС-АТ6130, с результатами CARI-7 для фотонного излучения (таблица 4).</w:t>
      </w:r>
    </w:p>
    <w:p w14:paraId="5A555009" w14:textId="77777777" w:rsidR="00FC102B" w:rsidRDefault="00000000">
      <w:pPr>
        <w:pStyle w:val="a3"/>
        <w:spacing w:line="276" w:lineRule="auto"/>
        <w:ind w:right="103"/>
      </w:pPr>
      <w:r>
        <w:t>Возможными причинами такого отклонения (1449%–2192%) могут быть проведение измерений вне рабочего диапазона прибора (50–3000</w:t>
      </w:r>
      <w:r>
        <w:rPr>
          <w:spacing w:val="-5"/>
        </w:rPr>
        <w:t xml:space="preserve"> </w:t>
      </w:r>
      <w:r>
        <w:t>кэВ) [24], влияние конструкции самолёта на атмосферное излучение, и влияние не фотонного излучения на работу дозиметра.</w:t>
      </w:r>
    </w:p>
    <w:p w14:paraId="15EC3E04" w14:textId="735CDC73" w:rsidR="00FC102B" w:rsidRDefault="00C20A8D">
      <w:pPr>
        <w:pStyle w:val="a3"/>
        <w:spacing w:line="276" w:lineRule="auto"/>
        <w:ind w:right="103"/>
      </w:pPr>
      <w:r>
        <w:t>0</w:t>
      </w:r>
      <w:r w:rsidR="00000000">
        <w:t xml:space="preserve">Также замечено, что различие между показаниями МКС-АТ6130 H*(10) для гамма-излучения от полной </w:t>
      </w:r>
      <w:proofErr w:type="spellStart"/>
      <w:r w:rsidR="00000000">
        <w:t>амбиентной</w:t>
      </w:r>
      <w:proofErr w:type="spellEnd"/>
      <w:r w:rsidR="00000000">
        <w:t xml:space="preserve"> эквивалентной дозы CARI-7 для трёх маршрутов по модулю составило 5–35%.</w:t>
      </w:r>
    </w:p>
    <w:p w14:paraId="2313E3A4" w14:textId="77777777" w:rsidR="00FC102B" w:rsidRDefault="00000000">
      <w:pPr>
        <w:pStyle w:val="a3"/>
        <w:spacing w:after="41" w:line="321" w:lineRule="exact"/>
        <w:ind w:left="1256" w:firstLine="0"/>
      </w:pPr>
      <w:r>
        <w:t>Таблица</w:t>
      </w:r>
      <w:r>
        <w:rPr>
          <w:spacing w:val="-15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сравнение</w:t>
      </w:r>
      <w:r>
        <w:rPr>
          <w:spacing w:val="-12"/>
        </w:rPr>
        <w:t xml:space="preserve"> </w:t>
      </w:r>
      <w:r>
        <w:t>измерений</w:t>
      </w:r>
      <w:r>
        <w:rPr>
          <w:spacing w:val="-13"/>
        </w:rPr>
        <w:t xml:space="preserve"> </w:t>
      </w:r>
      <w:r>
        <w:t>МКС-АТ6130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результатами</w:t>
      </w:r>
      <w:r>
        <w:rPr>
          <w:spacing w:val="-13"/>
        </w:rPr>
        <w:t xml:space="preserve"> </w:t>
      </w:r>
      <w:r>
        <w:t>CARI-</w:t>
      </w:r>
      <w:r>
        <w:rPr>
          <w:spacing w:val="-10"/>
        </w:rPr>
        <w:t>7</w:t>
      </w:r>
    </w:p>
    <w:tbl>
      <w:tblPr>
        <w:tblStyle w:val="TableNormal"/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6"/>
        <w:gridCol w:w="1490"/>
        <w:gridCol w:w="2120"/>
        <w:gridCol w:w="1790"/>
        <w:gridCol w:w="1418"/>
        <w:gridCol w:w="1103"/>
      </w:tblGrid>
      <w:tr w:rsidR="00FC102B" w14:paraId="63FE2777" w14:textId="77777777">
        <w:trPr>
          <w:trHeight w:val="234"/>
        </w:trPr>
        <w:tc>
          <w:tcPr>
            <w:tcW w:w="7056" w:type="dxa"/>
            <w:gridSpan w:val="4"/>
            <w:tcBorders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D10C94B" w14:textId="77777777" w:rsidR="00FC102B" w:rsidRDefault="00000000">
            <w:pPr>
              <w:pStyle w:val="TableParagraph"/>
              <w:spacing w:before="1" w:line="214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Н*(10)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9"/>
              </w:rPr>
              <w:t>мкЗв</w:t>
            </w:r>
            <w:proofErr w:type="spellEnd"/>
          </w:p>
        </w:tc>
        <w:tc>
          <w:tcPr>
            <w:tcW w:w="252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71D5D" w14:textId="77777777" w:rsidR="00FC102B" w:rsidRDefault="00FC102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FC102B" w14:paraId="03D8CAEE" w14:textId="77777777">
        <w:trPr>
          <w:trHeight w:val="721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83CE04A" w14:textId="77777777" w:rsidR="00FC102B" w:rsidRDefault="00FC102B">
            <w:pPr>
              <w:pStyle w:val="TableParagraph"/>
              <w:spacing w:before="32"/>
              <w:ind w:left="0"/>
              <w:jc w:val="left"/>
              <w:rPr>
                <w:rFonts w:ascii="Times New Roman"/>
                <w:sz w:val="19"/>
              </w:rPr>
            </w:pPr>
          </w:p>
          <w:p w14:paraId="42754B7A" w14:textId="77777777" w:rsidR="00FC102B" w:rsidRDefault="00000000">
            <w:pPr>
              <w:pStyle w:val="TableParagraph"/>
              <w:spacing w:before="0"/>
              <w:ind w:left="2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Перелёт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D63EF" w14:textId="77777777" w:rsidR="00FC102B" w:rsidRDefault="00000000">
            <w:pPr>
              <w:pStyle w:val="TableParagraph"/>
              <w:spacing w:before="29" w:line="244" w:lineRule="auto"/>
              <w:ind w:left="134" w:right="123" w:firstLine="2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Hд</w:t>
            </w:r>
            <w:proofErr w:type="spellEnd"/>
            <w:r>
              <w:rPr>
                <w:w w:val="105"/>
                <w:sz w:val="19"/>
              </w:rPr>
              <w:t xml:space="preserve"> – </w:t>
            </w:r>
            <w:r>
              <w:rPr>
                <w:spacing w:val="-2"/>
                <w:w w:val="105"/>
                <w:sz w:val="19"/>
              </w:rPr>
              <w:t>показания МКС-АТ6130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F8EC8" w14:textId="77777777" w:rsidR="00FC102B" w:rsidRDefault="00000000">
            <w:pPr>
              <w:pStyle w:val="TableParagraph"/>
              <w:spacing w:before="29" w:line="244" w:lineRule="auto"/>
              <w:ind w:left="48" w:right="100" w:firstLine="69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Hф</w:t>
            </w:r>
            <w:proofErr w:type="spellEnd"/>
            <w:r>
              <w:rPr>
                <w:w w:val="105"/>
                <w:sz w:val="19"/>
              </w:rPr>
              <w:t xml:space="preserve"> – результаты CARI-7 для фотонного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илучения</w:t>
            </w:r>
            <w:proofErr w:type="spellEnd"/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6906" w14:textId="77777777" w:rsidR="00FC102B" w:rsidRDefault="00000000">
            <w:pPr>
              <w:pStyle w:val="TableParagraph"/>
              <w:spacing w:before="29" w:line="244" w:lineRule="auto"/>
              <w:ind w:left="86" w:right="73" w:firstLine="66"/>
              <w:rPr>
                <w:sz w:val="19"/>
              </w:rPr>
            </w:pPr>
            <w:r>
              <w:rPr>
                <w:w w:val="105"/>
                <w:sz w:val="19"/>
              </w:rPr>
              <w:t>H – результаты CARI-7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всего </w:t>
            </w:r>
            <w:r>
              <w:rPr>
                <w:spacing w:val="-2"/>
                <w:w w:val="105"/>
                <w:sz w:val="19"/>
              </w:rPr>
              <w:t>излучения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AC0E8" w14:textId="77777777" w:rsidR="00FC102B" w:rsidRDefault="00FC102B">
            <w:pPr>
              <w:pStyle w:val="TableParagraph"/>
              <w:spacing w:before="32"/>
              <w:ind w:left="0"/>
              <w:jc w:val="left"/>
              <w:rPr>
                <w:rFonts w:ascii="Times New Roman"/>
                <w:sz w:val="19"/>
              </w:rPr>
            </w:pPr>
          </w:p>
          <w:p w14:paraId="160740D4" w14:textId="77777777" w:rsidR="00FC102B" w:rsidRDefault="00000000">
            <w:pPr>
              <w:pStyle w:val="TableParagraph"/>
              <w:spacing w:before="0"/>
              <w:ind w:left="25" w:right="14"/>
              <w:rPr>
                <w:sz w:val="19"/>
              </w:rPr>
            </w:pPr>
            <w:r>
              <w:rPr>
                <w:w w:val="105"/>
                <w:sz w:val="19"/>
              </w:rPr>
              <w:t>(</w:t>
            </w:r>
            <w:proofErr w:type="spellStart"/>
            <w:r>
              <w:rPr>
                <w:w w:val="105"/>
                <w:sz w:val="19"/>
              </w:rPr>
              <w:t>Нд</w:t>
            </w:r>
            <w:proofErr w:type="spellEnd"/>
            <w:r>
              <w:rPr>
                <w:spacing w:val="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9"/>
              </w:rPr>
              <w:t>Hф</w:t>
            </w:r>
            <w:proofErr w:type="spellEnd"/>
            <w:r>
              <w:rPr>
                <w:spacing w:val="-2"/>
                <w:w w:val="105"/>
                <w:sz w:val="19"/>
              </w:rPr>
              <w:t>)/</w:t>
            </w:r>
            <w:proofErr w:type="spellStart"/>
            <w:r>
              <w:rPr>
                <w:spacing w:val="-2"/>
                <w:w w:val="105"/>
                <w:sz w:val="19"/>
              </w:rPr>
              <w:t>Hф</w:t>
            </w:r>
            <w:proofErr w:type="spellEnd"/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EAF80" w14:textId="77777777" w:rsidR="00FC102B" w:rsidRDefault="00FC102B">
            <w:pPr>
              <w:pStyle w:val="TableParagraph"/>
              <w:spacing w:before="32"/>
              <w:ind w:left="0"/>
              <w:jc w:val="left"/>
              <w:rPr>
                <w:rFonts w:ascii="Times New Roman"/>
                <w:sz w:val="19"/>
              </w:rPr>
            </w:pPr>
          </w:p>
          <w:p w14:paraId="78AF9AF6" w14:textId="77777777" w:rsidR="00FC102B" w:rsidRDefault="00000000">
            <w:pPr>
              <w:pStyle w:val="TableParagraph"/>
              <w:spacing w:before="0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(</w:t>
            </w:r>
            <w:proofErr w:type="spellStart"/>
            <w:r>
              <w:rPr>
                <w:w w:val="105"/>
                <w:sz w:val="19"/>
              </w:rPr>
              <w:t>Нд</w:t>
            </w:r>
            <w:proofErr w:type="spellEnd"/>
            <w:r>
              <w:rPr>
                <w:w w:val="105"/>
                <w:sz w:val="19"/>
              </w:rPr>
              <w:t xml:space="preserve"> –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H)/H</w:t>
            </w:r>
          </w:p>
        </w:tc>
      </w:tr>
      <w:tr w:rsidR="00FC102B" w14:paraId="0E5C7183" w14:textId="77777777">
        <w:trPr>
          <w:trHeight w:val="346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EEDADCE" w14:textId="77777777" w:rsidR="00FC102B" w:rsidRDefault="00000000">
            <w:pPr>
              <w:pStyle w:val="TableParagraph"/>
              <w:spacing w:before="67"/>
              <w:ind w:left="21"/>
              <w:rPr>
                <w:sz w:val="19"/>
              </w:rPr>
            </w:pPr>
            <w:r>
              <w:rPr>
                <w:w w:val="105"/>
                <w:sz w:val="19"/>
              </w:rPr>
              <w:t>Вена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Минск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18B27" w14:textId="77777777" w:rsidR="00FC102B" w:rsidRDefault="00000000">
            <w:pPr>
              <w:pStyle w:val="TableParagraph"/>
              <w:spacing w:before="67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6.36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456C5" w14:textId="77777777" w:rsidR="00FC102B" w:rsidRDefault="00000000">
            <w:pPr>
              <w:pStyle w:val="TableParagraph"/>
              <w:spacing w:before="67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0.27753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1AA4B" w14:textId="77777777" w:rsidR="00FC102B" w:rsidRDefault="00000000">
            <w:pPr>
              <w:pStyle w:val="TableParagraph"/>
              <w:spacing w:before="67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5.8418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EDA35" w14:textId="77777777" w:rsidR="00FC102B" w:rsidRDefault="00000000">
            <w:pPr>
              <w:pStyle w:val="TableParagraph"/>
              <w:spacing w:before="67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2191.64%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610B9" w14:textId="77777777" w:rsidR="00FC102B" w:rsidRDefault="00000000">
            <w:pPr>
              <w:pStyle w:val="TableParagraph"/>
              <w:spacing w:before="67"/>
              <w:ind w:left="22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8.87%</w:t>
            </w:r>
          </w:p>
        </w:tc>
      </w:tr>
      <w:tr w:rsidR="00FC102B" w14:paraId="12E65FB4" w14:textId="77777777">
        <w:trPr>
          <w:trHeight w:val="346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0B7B5C13" w14:textId="77777777" w:rsidR="00FC102B" w:rsidRDefault="00000000">
            <w:pPr>
              <w:pStyle w:val="TableParagraph"/>
              <w:spacing w:before="61"/>
              <w:ind w:left="17"/>
              <w:rPr>
                <w:sz w:val="19"/>
              </w:rPr>
            </w:pPr>
            <w:r>
              <w:rPr>
                <w:w w:val="105"/>
                <w:sz w:val="19"/>
              </w:rPr>
              <w:t>Минск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9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Вена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80232" w14:textId="77777777" w:rsidR="00FC102B" w:rsidRDefault="00000000">
            <w:pPr>
              <w:pStyle w:val="TableParagraph"/>
              <w:spacing w:before="61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6.20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901F7" w14:textId="77777777" w:rsidR="00FC102B" w:rsidRDefault="00000000">
            <w:pPr>
              <w:pStyle w:val="TableParagraph"/>
              <w:spacing w:before="61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0.27822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D5DB7" w14:textId="77777777" w:rsidR="00FC102B" w:rsidRDefault="00000000">
            <w:pPr>
              <w:pStyle w:val="TableParagraph"/>
              <w:spacing w:before="61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5.8814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0E80E" w14:textId="77777777" w:rsidR="00FC102B" w:rsidRDefault="00000000">
            <w:pPr>
              <w:pStyle w:val="TableParagraph"/>
              <w:spacing w:before="61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2128.45%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3523A" w14:textId="77777777" w:rsidR="00FC102B" w:rsidRDefault="00000000">
            <w:pPr>
              <w:pStyle w:val="TableParagraph"/>
              <w:spacing w:before="61"/>
              <w:ind w:left="22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5.42%</w:t>
            </w:r>
          </w:p>
        </w:tc>
      </w:tr>
      <w:tr w:rsidR="00FC102B" w14:paraId="746F1099" w14:textId="77777777">
        <w:trPr>
          <w:trHeight w:val="332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AF22DC5" w14:textId="77777777" w:rsidR="00FC102B" w:rsidRDefault="00000000">
            <w:pPr>
              <w:pStyle w:val="TableParagraph"/>
              <w:spacing w:before="58"/>
              <w:ind w:left="25"/>
              <w:rPr>
                <w:sz w:val="19"/>
              </w:rPr>
            </w:pPr>
            <w:r>
              <w:rPr>
                <w:w w:val="105"/>
                <w:sz w:val="19"/>
              </w:rPr>
              <w:t>Минск</w:t>
            </w:r>
            <w:r>
              <w:rPr>
                <w:spacing w:val="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9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СПб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2ACF1" w14:textId="77777777" w:rsidR="00FC102B" w:rsidRDefault="00000000">
            <w:pPr>
              <w:pStyle w:val="TableParagraph"/>
              <w:spacing w:before="58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2.10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1733D" w14:textId="77777777" w:rsidR="00FC102B" w:rsidRDefault="00000000">
            <w:pPr>
              <w:pStyle w:val="TableParagraph"/>
              <w:spacing w:before="58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0.13558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ED542" w14:textId="77777777" w:rsidR="00FC102B" w:rsidRDefault="00000000">
            <w:pPr>
              <w:pStyle w:val="TableParagraph"/>
              <w:spacing w:before="58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3.2392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8269C" w14:textId="77777777" w:rsidR="00FC102B" w:rsidRDefault="00000000">
            <w:pPr>
              <w:pStyle w:val="TableParagraph"/>
              <w:spacing w:before="58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1448.90%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DFC25" w14:textId="77777777" w:rsidR="00FC102B" w:rsidRDefault="00000000">
            <w:pPr>
              <w:pStyle w:val="TableParagraph"/>
              <w:spacing w:before="58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2"/>
                <w:w w:val="105"/>
                <w:sz w:val="19"/>
              </w:rPr>
              <w:t>35.17%</w:t>
            </w:r>
          </w:p>
        </w:tc>
      </w:tr>
      <w:tr w:rsidR="00FC102B" w14:paraId="22928D3B" w14:textId="77777777">
        <w:trPr>
          <w:trHeight w:val="346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63DCB2D8" w14:textId="77777777" w:rsidR="00FC102B" w:rsidRDefault="00000000">
            <w:pPr>
              <w:pStyle w:val="TableParagraph"/>
              <w:spacing w:before="69"/>
              <w:ind w:left="0" w:right="30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Спб</w:t>
            </w:r>
            <w:proofErr w:type="spellEnd"/>
            <w:r>
              <w:rPr>
                <w:spacing w:val="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Минск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5ECA6" w14:textId="77777777" w:rsidR="00FC102B" w:rsidRDefault="00000000">
            <w:pPr>
              <w:pStyle w:val="TableParagraph"/>
              <w:spacing w:before="69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2.64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47086" w14:textId="77777777" w:rsidR="00FC102B" w:rsidRDefault="00000000">
            <w:pPr>
              <w:pStyle w:val="TableParagraph"/>
              <w:spacing w:before="69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0.13557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DA4D1" w14:textId="77777777" w:rsidR="00FC102B" w:rsidRDefault="00000000">
            <w:pPr>
              <w:pStyle w:val="TableParagraph"/>
              <w:spacing w:before="69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3.2349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89B20" w14:textId="77777777" w:rsidR="00FC102B" w:rsidRDefault="00000000">
            <w:pPr>
              <w:pStyle w:val="TableParagraph"/>
              <w:spacing w:before="69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1847.33%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F31E" w14:textId="77777777" w:rsidR="00FC102B" w:rsidRDefault="00000000">
            <w:pPr>
              <w:pStyle w:val="TableParagraph"/>
              <w:spacing w:before="69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2"/>
                <w:w w:val="105"/>
                <w:sz w:val="19"/>
              </w:rPr>
              <w:t>18.39%</w:t>
            </w:r>
          </w:p>
        </w:tc>
      </w:tr>
      <w:tr w:rsidR="00FC102B" w14:paraId="33E47D25" w14:textId="77777777">
        <w:trPr>
          <w:trHeight w:val="540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6B40E746" w14:textId="77777777" w:rsidR="00FC102B" w:rsidRDefault="00000000">
            <w:pPr>
              <w:pStyle w:val="TableParagraph"/>
              <w:spacing w:before="52"/>
              <w:ind w:left="28" w:right="7"/>
              <w:rPr>
                <w:sz w:val="19"/>
              </w:rPr>
            </w:pPr>
            <w:r>
              <w:rPr>
                <w:w w:val="105"/>
                <w:sz w:val="19"/>
              </w:rPr>
              <w:t>Мурманск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16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СПб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55647" w14:textId="77777777" w:rsidR="00FC102B" w:rsidRDefault="00000000">
            <w:pPr>
              <w:pStyle w:val="TableParagraph"/>
              <w:spacing w:before="161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5.68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A05B" w14:textId="77777777" w:rsidR="00FC102B" w:rsidRDefault="00000000">
            <w:pPr>
              <w:pStyle w:val="TableParagraph"/>
              <w:spacing w:before="161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0.29364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3B69A" w14:textId="77777777" w:rsidR="00FC102B" w:rsidRDefault="00000000">
            <w:pPr>
              <w:pStyle w:val="TableParagraph"/>
              <w:spacing w:before="161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7.4165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0E8DF" w14:textId="77777777" w:rsidR="00FC102B" w:rsidRDefault="00000000">
            <w:pPr>
              <w:pStyle w:val="TableParagraph"/>
              <w:spacing w:before="161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1834.34%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6BF6" w14:textId="77777777" w:rsidR="00FC102B" w:rsidRDefault="00000000">
            <w:pPr>
              <w:pStyle w:val="TableParagraph"/>
              <w:spacing w:before="161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2"/>
                <w:w w:val="105"/>
                <w:sz w:val="19"/>
              </w:rPr>
              <w:t>23.41%</w:t>
            </w:r>
          </w:p>
        </w:tc>
      </w:tr>
      <w:tr w:rsidR="00FC102B" w14:paraId="6CDFD3BC" w14:textId="77777777">
        <w:trPr>
          <w:trHeight w:val="346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5FA1BC2F" w14:textId="77777777" w:rsidR="00FC102B" w:rsidRDefault="00000000">
            <w:pPr>
              <w:pStyle w:val="TableParagraph"/>
              <w:spacing w:before="60"/>
              <w:ind w:left="23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Спб</w:t>
            </w:r>
            <w:proofErr w:type="spellEnd"/>
            <w:r>
              <w:rPr>
                <w:spacing w:val="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Мурманск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D410F" w14:textId="77777777" w:rsidR="00FC102B" w:rsidRDefault="00000000">
            <w:pPr>
              <w:pStyle w:val="TableParagraph"/>
              <w:spacing w:before="60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5.04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5C6D9" w14:textId="77777777" w:rsidR="00FC102B" w:rsidRDefault="00000000">
            <w:pPr>
              <w:pStyle w:val="TableParagraph"/>
              <w:spacing w:before="60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0.29360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A49FA" w14:textId="77777777" w:rsidR="00FC102B" w:rsidRDefault="00000000">
            <w:pPr>
              <w:pStyle w:val="TableParagraph"/>
              <w:spacing w:before="60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7.4169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4B8CF" w14:textId="77777777" w:rsidR="00FC102B" w:rsidRDefault="00000000">
            <w:pPr>
              <w:pStyle w:val="TableParagraph"/>
              <w:spacing w:before="60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1616.62%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2D7DC" w14:textId="77777777" w:rsidR="00FC102B" w:rsidRDefault="00000000">
            <w:pPr>
              <w:pStyle w:val="TableParagraph"/>
              <w:spacing w:before="60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2"/>
                <w:w w:val="105"/>
                <w:sz w:val="19"/>
              </w:rPr>
              <w:t>32.05%</w:t>
            </w:r>
          </w:p>
        </w:tc>
      </w:tr>
    </w:tbl>
    <w:p w14:paraId="61CAB1B4" w14:textId="77777777" w:rsidR="00FC102B" w:rsidRDefault="00000000">
      <w:pPr>
        <w:pStyle w:val="a3"/>
        <w:spacing w:before="61" w:line="276" w:lineRule="auto"/>
        <w:ind w:right="104"/>
      </w:pPr>
      <w:r>
        <w:t>Вывод: с использованием программы CARI-7 была рассчитана доза по 6 перелётам. Процесс вычисления был приблизительный – были допущены упрощения по причине отсутствия точной информации о времени вылета и траектории полёта. Для дозиметра МКС-АТ6130 выражено сомнение о достоверности полученных результатов.</w:t>
      </w:r>
    </w:p>
    <w:p w14:paraId="38104180" w14:textId="77777777" w:rsidR="00FC102B" w:rsidRDefault="00FC102B">
      <w:pPr>
        <w:spacing w:line="276" w:lineRule="auto"/>
        <w:sectPr w:rsidR="00FC102B">
          <w:pgSz w:w="11910" w:h="16840"/>
          <w:pgMar w:top="1040" w:right="460" w:bottom="960" w:left="1540" w:header="0" w:footer="774" w:gutter="0"/>
          <w:cols w:space="720"/>
        </w:sectPr>
      </w:pPr>
    </w:p>
    <w:p w14:paraId="62AD8FAF" w14:textId="77777777" w:rsidR="00FC102B" w:rsidRDefault="00000000">
      <w:pPr>
        <w:pStyle w:val="1"/>
        <w:ind w:right="714"/>
      </w:pPr>
      <w:bookmarkStart w:id="18" w:name="ЗАКЛЮЧЕНИЕ"/>
      <w:bookmarkStart w:id="19" w:name="_bookmark9"/>
      <w:bookmarkEnd w:id="18"/>
      <w:bookmarkEnd w:id="19"/>
      <w:r>
        <w:rPr>
          <w:spacing w:val="-2"/>
        </w:rPr>
        <w:lastRenderedPageBreak/>
        <w:t>ЗАКЛЮЧЕНИЕ</w:t>
      </w:r>
    </w:p>
    <w:p w14:paraId="376E11A7" w14:textId="77777777" w:rsidR="00FC102B" w:rsidRDefault="00000000">
      <w:pPr>
        <w:pStyle w:val="a3"/>
        <w:spacing w:before="340" w:line="276" w:lineRule="auto"/>
        <w:ind w:right="110"/>
      </w:pPr>
      <w:r>
        <w:t>Полёты на самолётах сопровождаются получением значительной дозы атмосферной радиации, большая часть которой вызвана космическими лучами. Поэтому для учёта возможных медицинских последствий необходим дозиметрический мониторинг, который рекомендуется проводить проверенным программным обеспечением.</w:t>
      </w:r>
    </w:p>
    <w:p w14:paraId="14A80EC9" w14:textId="77777777" w:rsidR="00FC102B" w:rsidRDefault="00000000">
      <w:pPr>
        <w:pStyle w:val="a4"/>
        <w:numPr>
          <w:ilvl w:val="0"/>
          <w:numId w:val="6"/>
        </w:numPr>
        <w:tabs>
          <w:tab w:val="left" w:pos="1582"/>
        </w:tabs>
        <w:spacing w:line="276" w:lineRule="auto"/>
        <w:ind w:right="104" w:firstLine="708"/>
        <w:rPr>
          <w:sz w:val="28"/>
        </w:rPr>
      </w:pPr>
      <w:r>
        <w:rPr>
          <w:sz w:val="28"/>
        </w:rPr>
        <w:t>В работе были рассмотрены источники образования атмосферного фона в процессе авиаперелёта.</w:t>
      </w:r>
    </w:p>
    <w:p w14:paraId="0E4BE3B4" w14:textId="77777777" w:rsidR="00FC102B" w:rsidRDefault="00000000">
      <w:pPr>
        <w:pStyle w:val="a4"/>
        <w:numPr>
          <w:ilvl w:val="0"/>
          <w:numId w:val="6"/>
        </w:numPr>
        <w:tabs>
          <w:tab w:val="left" w:pos="1582"/>
        </w:tabs>
        <w:spacing w:line="276" w:lineRule="auto"/>
        <w:ind w:right="109" w:firstLine="708"/>
        <w:rPr>
          <w:sz w:val="28"/>
        </w:rPr>
      </w:pPr>
      <w:r>
        <w:rPr>
          <w:sz w:val="28"/>
        </w:rPr>
        <w:t>Основной причиной образования фона являются галактические космические лучи и солнечно-протонные штормы, а также вторичные частицы, образованные ими.</w:t>
      </w:r>
    </w:p>
    <w:p w14:paraId="106B2A17" w14:textId="77777777" w:rsidR="00FC102B" w:rsidRDefault="00000000">
      <w:pPr>
        <w:pStyle w:val="a4"/>
        <w:numPr>
          <w:ilvl w:val="0"/>
          <w:numId w:val="6"/>
        </w:numPr>
        <w:tabs>
          <w:tab w:val="left" w:pos="1582"/>
        </w:tabs>
        <w:spacing w:line="276" w:lineRule="auto"/>
        <w:ind w:right="113" w:firstLine="708"/>
        <w:rPr>
          <w:sz w:val="28"/>
        </w:rPr>
      </w:pPr>
      <w:r>
        <w:rPr>
          <w:sz w:val="28"/>
        </w:rPr>
        <w:t xml:space="preserve">Солнечная активность влияет на поток </w:t>
      </w:r>
      <w:proofErr w:type="gramStart"/>
      <w:r>
        <w:rPr>
          <w:sz w:val="28"/>
        </w:rPr>
        <w:t>галактических лучей</w:t>
      </w:r>
      <w:proofErr w:type="gramEnd"/>
      <w:r>
        <w:rPr>
          <w:sz w:val="28"/>
        </w:rPr>
        <w:t xml:space="preserve"> которые достигают Земли. При увеличении солнечной активности их интенсивность уменьшается. В связи с солнечными вспышками может произойти резкое увеличение мощности дозы.</w:t>
      </w:r>
    </w:p>
    <w:p w14:paraId="7A3A6295" w14:textId="77777777" w:rsidR="00FC102B" w:rsidRDefault="00000000">
      <w:pPr>
        <w:pStyle w:val="a4"/>
        <w:numPr>
          <w:ilvl w:val="0"/>
          <w:numId w:val="6"/>
        </w:numPr>
        <w:tabs>
          <w:tab w:val="left" w:pos="1582"/>
        </w:tabs>
        <w:spacing w:line="276" w:lineRule="auto"/>
        <w:ind w:right="105" w:firstLine="708"/>
        <w:rPr>
          <w:sz w:val="28"/>
        </w:rPr>
      </w:pPr>
      <w:r>
        <w:rPr>
          <w:sz w:val="28"/>
        </w:rPr>
        <w:t>МКРЗ в 132-й публикации указывает, что в большинстве случаев для оценки дозы облучения экипажа или пассажиров воздушного судна достаточно использование одной из верифицированных программ. В случае использования приборов, необходимо проводить их предварительную калибровку для радиационных полей, встречаемых в перелётах.</w:t>
      </w:r>
    </w:p>
    <w:p w14:paraId="2CE4F11B" w14:textId="77777777" w:rsidR="00FC102B" w:rsidRDefault="00000000">
      <w:pPr>
        <w:pStyle w:val="a4"/>
        <w:numPr>
          <w:ilvl w:val="0"/>
          <w:numId w:val="6"/>
        </w:numPr>
        <w:tabs>
          <w:tab w:val="left" w:pos="1582"/>
        </w:tabs>
        <w:spacing w:line="276" w:lineRule="auto"/>
        <w:ind w:right="103" w:firstLine="708"/>
        <w:rPr>
          <w:sz w:val="28"/>
        </w:rPr>
      </w:pPr>
      <w:r>
        <w:rPr>
          <w:sz w:val="28"/>
        </w:rPr>
        <w:t>В исследованной литературе указывается отклонения расчётов общей дозы CARI-7A</w:t>
      </w:r>
      <w:r>
        <w:rPr>
          <w:spacing w:val="-5"/>
          <w:sz w:val="28"/>
        </w:rPr>
        <w:t xml:space="preserve"> </w:t>
      </w:r>
      <w:r>
        <w:rPr>
          <w:sz w:val="28"/>
        </w:rPr>
        <w:t>от результатов измерений находятся в диапазоне от -14% до +34%, и от -4% до 14% относительно референтных значений ICRU.</w:t>
      </w:r>
    </w:p>
    <w:p w14:paraId="66025FC4" w14:textId="77777777" w:rsidR="00FC102B" w:rsidRDefault="00000000">
      <w:pPr>
        <w:pStyle w:val="a4"/>
        <w:numPr>
          <w:ilvl w:val="0"/>
          <w:numId w:val="5"/>
        </w:numPr>
        <w:tabs>
          <w:tab w:val="left" w:pos="1582"/>
        </w:tabs>
        <w:spacing w:line="276" w:lineRule="auto"/>
        <w:ind w:right="112" w:firstLine="708"/>
        <w:rPr>
          <w:sz w:val="28"/>
        </w:rPr>
      </w:pPr>
      <w:r>
        <w:rPr>
          <w:sz w:val="28"/>
        </w:rPr>
        <w:t>Надёжность CARI-7 достаточна для рекомендации её применения в дозиметрическом мониторинге в руководстве по авиационной медицине от ICAO, а также в регулирующим законодательстве ряда стран.</w:t>
      </w:r>
    </w:p>
    <w:p w14:paraId="0420BC92" w14:textId="77777777" w:rsidR="00FC102B" w:rsidRDefault="00000000">
      <w:pPr>
        <w:pStyle w:val="a4"/>
        <w:numPr>
          <w:ilvl w:val="0"/>
          <w:numId w:val="5"/>
        </w:numPr>
        <w:tabs>
          <w:tab w:val="left" w:pos="1582"/>
        </w:tabs>
        <w:spacing w:after="4" w:line="276" w:lineRule="auto"/>
        <w:ind w:right="109" w:firstLine="708"/>
        <w:rPr>
          <w:sz w:val="28"/>
        </w:rPr>
      </w:pPr>
      <w:r>
        <w:rPr>
          <w:sz w:val="28"/>
        </w:rPr>
        <w:t xml:space="preserve">Выполнены расчёты доз некоторых перелётов с помощью программы CARI-7. Полученные </w:t>
      </w:r>
      <w:proofErr w:type="spellStart"/>
      <w:r>
        <w:rPr>
          <w:sz w:val="28"/>
        </w:rPr>
        <w:t>амбиентные</w:t>
      </w:r>
      <w:proofErr w:type="spellEnd"/>
      <w:r>
        <w:rPr>
          <w:sz w:val="28"/>
        </w:rPr>
        <w:t xml:space="preserve"> эквиваленты доз за перелет:</w:t>
      </w:r>
    </w:p>
    <w:tbl>
      <w:tblPr>
        <w:tblStyle w:val="TableNormal"/>
        <w:tblW w:w="0" w:type="auto"/>
        <w:tblInd w:w="857" w:type="dxa"/>
        <w:tblLayout w:type="fixed"/>
        <w:tblLook w:val="01E0" w:firstRow="1" w:lastRow="1" w:firstColumn="1" w:lastColumn="1" w:noHBand="0" w:noVBand="0"/>
      </w:tblPr>
      <w:tblGrid>
        <w:gridCol w:w="2711"/>
        <w:gridCol w:w="1817"/>
        <w:gridCol w:w="2551"/>
        <w:gridCol w:w="1226"/>
      </w:tblGrid>
      <w:tr w:rsidR="00FC102B" w14:paraId="4F07F388" w14:textId="77777777">
        <w:trPr>
          <w:trHeight w:val="343"/>
        </w:trPr>
        <w:tc>
          <w:tcPr>
            <w:tcW w:w="2711" w:type="dxa"/>
          </w:tcPr>
          <w:p w14:paraId="76EEE2C2" w14:textId="77777777" w:rsidR="00FC10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47"/>
              </w:tabs>
              <w:spacing w:before="0" w:line="310" w:lineRule="exact"/>
              <w:ind w:left="447" w:hanging="397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Минск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Вена:</w:t>
            </w:r>
          </w:p>
        </w:tc>
        <w:tc>
          <w:tcPr>
            <w:tcW w:w="1817" w:type="dxa"/>
          </w:tcPr>
          <w:p w14:paraId="457E35BF" w14:textId="77777777" w:rsidR="00FC102B" w:rsidRDefault="00000000">
            <w:pPr>
              <w:pStyle w:val="TableParagraph"/>
              <w:spacing w:before="0" w:line="310" w:lineRule="exact"/>
              <w:ind w:left="14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5.84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мкЗв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>,</w:t>
            </w:r>
          </w:p>
        </w:tc>
        <w:tc>
          <w:tcPr>
            <w:tcW w:w="2551" w:type="dxa"/>
          </w:tcPr>
          <w:p w14:paraId="15E0B13D" w14:textId="77777777" w:rsidR="00FC102B" w:rsidRDefault="00000000">
            <w:pPr>
              <w:pStyle w:val="TableParagraph"/>
              <w:spacing w:before="0" w:line="310" w:lineRule="exact"/>
              <w:ind w:left="45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Вена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Минск:</w:t>
            </w:r>
          </w:p>
        </w:tc>
        <w:tc>
          <w:tcPr>
            <w:tcW w:w="1226" w:type="dxa"/>
          </w:tcPr>
          <w:p w14:paraId="67FC2442" w14:textId="77777777" w:rsidR="00FC102B" w:rsidRDefault="00000000">
            <w:pPr>
              <w:pStyle w:val="TableParagraph"/>
              <w:spacing w:before="0" w:line="310" w:lineRule="exact"/>
              <w:ind w:left="33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5.88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мкЗв</w:t>
            </w:r>
            <w:proofErr w:type="spellEnd"/>
          </w:p>
        </w:tc>
      </w:tr>
      <w:tr w:rsidR="00FC102B" w14:paraId="24C4B549" w14:textId="77777777">
        <w:trPr>
          <w:trHeight w:val="370"/>
        </w:trPr>
        <w:tc>
          <w:tcPr>
            <w:tcW w:w="2711" w:type="dxa"/>
          </w:tcPr>
          <w:p w14:paraId="7F169666" w14:textId="77777777" w:rsidR="00FC10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before="15"/>
              <w:ind w:left="447" w:hanging="397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Минск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Спб</w:t>
            </w:r>
            <w:proofErr w:type="spellEnd"/>
            <w:r>
              <w:rPr>
                <w:rFonts w:ascii="Times New Roman" w:hAnsi="Times New Roman"/>
                <w:spacing w:val="-4"/>
                <w:sz w:val="28"/>
              </w:rPr>
              <w:t>:</w:t>
            </w:r>
          </w:p>
        </w:tc>
        <w:tc>
          <w:tcPr>
            <w:tcW w:w="1817" w:type="dxa"/>
          </w:tcPr>
          <w:p w14:paraId="2094B9C6" w14:textId="77777777" w:rsidR="00FC102B" w:rsidRDefault="00000000">
            <w:pPr>
              <w:pStyle w:val="TableParagraph"/>
              <w:spacing w:before="16"/>
              <w:ind w:left="14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3.24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мкЗв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>,</w:t>
            </w:r>
          </w:p>
        </w:tc>
        <w:tc>
          <w:tcPr>
            <w:tcW w:w="2551" w:type="dxa"/>
          </w:tcPr>
          <w:p w14:paraId="04A79802" w14:textId="77777777" w:rsidR="00FC102B" w:rsidRDefault="00000000">
            <w:pPr>
              <w:pStyle w:val="TableParagraph"/>
              <w:spacing w:before="16"/>
              <w:ind w:left="45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СПб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– </w:t>
            </w:r>
            <w:r>
              <w:rPr>
                <w:rFonts w:ascii="Times New Roman" w:hAnsi="Times New Roman"/>
                <w:spacing w:val="-2"/>
                <w:sz w:val="28"/>
              </w:rPr>
              <w:t>Минск:</w:t>
            </w:r>
          </w:p>
        </w:tc>
        <w:tc>
          <w:tcPr>
            <w:tcW w:w="1226" w:type="dxa"/>
          </w:tcPr>
          <w:p w14:paraId="2C7F253F" w14:textId="77777777" w:rsidR="00FC102B" w:rsidRDefault="00000000">
            <w:pPr>
              <w:pStyle w:val="TableParagraph"/>
              <w:spacing w:before="16"/>
              <w:ind w:left="33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3.23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мкЗв</w:t>
            </w:r>
            <w:proofErr w:type="spellEnd"/>
          </w:p>
        </w:tc>
      </w:tr>
      <w:tr w:rsidR="00FC102B" w14:paraId="616BDE3F" w14:textId="77777777">
        <w:trPr>
          <w:trHeight w:val="342"/>
        </w:trPr>
        <w:tc>
          <w:tcPr>
            <w:tcW w:w="2711" w:type="dxa"/>
          </w:tcPr>
          <w:p w14:paraId="296B6B5E" w14:textId="77777777" w:rsidR="00FC102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47"/>
              </w:tabs>
              <w:spacing w:before="14" w:line="309" w:lineRule="exact"/>
              <w:ind w:left="447" w:hanging="397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СПб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– </w:t>
            </w:r>
            <w:r>
              <w:rPr>
                <w:rFonts w:ascii="Times New Roman" w:hAnsi="Times New Roman"/>
                <w:spacing w:val="-2"/>
                <w:sz w:val="28"/>
              </w:rPr>
              <w:t>Мурманск:</w:t>
            </w:r>
          </w:p>
        </w:tc>
        <w:tc>
          <w:tcPr>
            <w:tcW w:w="1817" w:type="dxa"/>
          </w:tcPr>
          <w:p w14:paraId="1902B152" w14:textId="77777777" w:rsidR="00FC102B" w:rsidRDefault="00000000">
            <w:pPr>
              <w:pStyle w:val="TableParagraph"/>
              <w:spacing w:before="15" w:line="308" w:lineRule="exact"/>
              <w:ind w:left="14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7.42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мкЗв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>,</w:t>
            </w:r>
          </w:p>
        </w:tc>
        <w:tc>
          <w:tcPr>
            <w:tcW w:w="2551" w:type="dxa"/>
          </w:tcPr>
          <w:p w14:paraId="175944CC" w14:textId="77777777" w:rsidR="00FC102B" w:rsidRDefault="00000000">
            <w:pPr>
              <w:pStyle w:val="TableParagraph"/>
              <w:spacing w:before="15" w:line="308" w:lineRule="exact"/>
              <w:ind w:left="458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Мурманск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Спб</w:t>
            </w:r>
            <w:proofErr w:type="spellEnd"/>
            <w:r>
              <w:rPr>
                <w:rFonts w:ascii="Times New Roman" w:hAnsi="Times New Roman"/>
                <w:spacing w:val="-4"/>
                <w:sz w:val="28"/>
              </w:rPr>
              <w:t>:</w:t>
            </w:r>
          </w:p>
        </w:tc>
        <w:tc>
          <w:tcPr>
            <w:tcW w:w="1226" w:type="dxa"/>
          </w:tcPr>
          <w:p w14:paraId="56B10DD1" w14:textId="77777777" w:rsidR="00FC102B" w:rsidRDefault="00000000">
            <w:pPr>
              <w:pStyle w:val="TableParagraph"/>
              <w:spacing w:before="15" w:line="308" w:lineRule="exact"/>
              <w:ind w:left="33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7.42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мкЗв</w:t>
            </w:r>
            <w:proofErr w:type="spellEnd"/>
          </w:p>
        </w:tc>
      </w:tr>
    </w:tbl>
    <w:p w14:paraId="0239F021" w14:textId="77777777" w:rsidR="00FC102B" w:rsidRDefault="00000000">
      <w:pPr>
        <w:pStyle w:val="a4"/>
        <w:numPr>
          <w:ilvl w:val="0"/>
          <w:numId w:val="5"/>
        </w:numPr>
        <w:tabs>
          <w:tab w:val="left" w:pos="1582"/>
        </w:tabs>
        <w:spacing w:before="47" w:line="276" w:lineRule="auto"/>
        <w:ind w:right="108" w:firstLine="708"/>
        <w:rPr>
          <w:sz w:val="28"/>
        </w:rPr>
      </w:pPr>
      <w:r>
        <w:rPr>
          <w:sz w:val="28"/>
        </w:rPr>
        <w:t>На основании расчётов CARI-7 показано, что вклад в общий эквивалент дозы составляет: для нейтронов 58–63%, протонов 13–15%, электронов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12–15%,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фотонного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излучения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4.0–4.8%,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мюонов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2.7–3.4%,</w:t>
      </w:r>
    </w:p>
    <w:p w14:paraId="03BDE248" w14:textId="77777777" w:rsidR="00FC102B" w:rsidRDefault="00000000">
      <w:pPr>
        <w:pStyle w:val="a3"/>
        <w:spacing w:line="321" w:lineRule="exact"/>
        <w:ind w:firstLine="0"/>
      </w:pPr>
      <w:r>
        <w:t>позитронов</w:t>
      </w:r>
      <w:r>
        <w:rPr>
          <w:spacing w:val="-3"/>
        </w:rPr>
        <w:t xml:space="preserve"> </w:t>
      </w:r>
      <w:r>
        <w:rPr>
          <w:spacing w:val="-2"/>
        </w:rPr>
        <w:t>2.6–3.2%.</w:t>
      </w:r>
    </w:p>
    <w:p w14:paraId="269E91CB" w14:textId="77777777" w:rsidR="00FC102B" w:rsidRDefault="00FC102B">
      <w:pPr>
        <w:spacing w:line="321" w:lineRule="exact"/>
        <w:sectPr w:rsidR="00FC102B">
          <w:pgSz w:w="11910" w:h="16840"/>
          <w:pgMar w:top="1400" w:right="460" w:bottom="960" w:left="1540" w:header="0" w:footer="774" w:gutter="0"/>
          <w:cols w:space="720"/>
        </w:sectPr>
      </w:pPr>
    </w:p>
    <w:p w14:paraId="2C4BD49B" w14:textId="77777777" w:rsidR="00FC102B" w:rsidRDefault="00000000">
      <w:pPr>
        <w:pStyle w:val="a4"/>
        <w:numPr>
          <w:ilvl w:val="0"/>
          <w:numId w:val="5"/>
        </w:numPr>
        <w:tabs>
          <w:tab w:val="left" w:pos="1582"/>
        </w:tabs>
        <w:spacing w:before="77" w:line="276" w:lineRule="auto"/>
        <w:ind w:right="102" w:firstLine="708"/>
        <w:rPr>
          <w:sz w:val="28"/>
        </w:rPr>
      </w:pPr>
      <w:r>
        <w:rPr>
          <w:sz w:val="28"/>
        </w:rPr>
        <w:lastRenderedPageBreak/>
        <w:t xml:space="preserve">Выполнено сравнение результатов </w:t>
      </w:r>
      <w:proofErr w:type="spellStart"/>
      <w:r>
        <w:rPr>
          <w:sz w:val="28"/>
        </w:rPr>
        <w:t>амбиентого</w:t>
      </w:r>
      <w:proofErr w:type="spellEnd"/>
      <w:r>
        <w:rPr>
          <w:sz w:val="28"/>
        </w:rPr>
        <w:t xml:space="preserve"> эквивалента дозы, полученной CARI-7 суммарно для всех видов излучений, и значений, полученных экспериментально дозиметром </w:t>
      </w:r>
      <w:proofErr w:type="gramStart"/>
      <w:r>
        <w:rPr>
          <w:sz w:val="28"/>
        </w:rPr>
        <w:t>гамма излучения</w:t>
      </w:r>
      <w:proofErr w:type="gramEnd"/>
      <w:r>
        <w:rPr>
          <w:sz w:val="28"/>
        </w:rPr>
        <w:t xml:space="preserve"> МКС-АТ6130. Различие составило от 5% до 35% от значения программы для различных </w:t>
      </w:r>
      <w:r>
        <w:rPr>
          <w:spacing w:val="-2"/>
          <w:sz w:val="28"/>
        </w:rPr>
        <w:t>перелётов.</w:t>
      </w:r>
    </w:p>
    <w:p w14:paraId="74280DEB" w14:textId="77777777" w:rsidR="00FC102B" w:rsidRDefault="00000000">
      <w:pPr>
        <w:pStyle w:val="a4"/>
        <w:numPr>
          <w:ilvl w:val="0"/>
          <w:numId w:val="5"/>
        </w:numPr>
        <w:tabs>
          <w:tab w:val="left" w:pos="1582"/>
        </w:tabs>
        <w:spacing w:line="276" w:lineRule="auto"/>
        <w:ind w:right="105" w:firstLine="708"/>
        <w:rPr>
          <w:sz w:val="28"/>
        </w:rPr>
      </w:pPr>
      <w:r>
        <w:rPr>
          <w:sz w:val="28"/>
        </w:rPr>
        <w:t>Результаты измерений эквивалентной дозы гамма-излучения полученные дозиметром МКС-АТ6130 в перелётах некорректно, так как диапазон энергий гамма-излучения превосходит диапазон энергий, на котором был откалиброван детектор, а также по причине воздействия иных видов излучения на работу прибора.</w:t>
      </w:r>
    </w:p>
    <w:p w14:paraId="3FAADD21" w14:textId="77777777" w:rsidR="00FC102B" w:rsidRDefault="00FC102B">
      <w:pPr>
        <w:pStyle w:val="a3"/>
        <w:spacing w:before="45"/>
        <w:ind w:left="0" w:firstLine="0"/>
        <w:jc w:val="left"/>
      </w:pPr>
    </w:p>
    <w:p w14:paraId="18F21AAD" w14:textId="77777777" w:rsidR="00FC102B" w:rsidRDefault="00000000">
      <w:pPr>
        <w:pStyle w:val="a3"/>
        <w:spacing w:line="276" w:lineRule="auto"/>
        <w:ind w:right="109"/>
      </w:pPr>
      <w:r>
        <w:t>В заключении стоит отметить, что использование корректных программ для оценки дозы позволяет упростить дозиметрический контроль, а также повысить безопасность перелётов за счёт возможности прогнозирования радиационной обстановки.</w:t>
      </w:r>
    </w:p>
    <w:p w14:paraId="1AF6109A" w14:textId="77777777" w:rsidR="00FC102B" w:rsidRDefault="00FC102B">
      <w:pPr>
        <w:spacing w:line="276" w:lineRule="auto"/>
        <w:sectPr w:rsidR="00FC102B">
          <w:pgSz w:w="11910" w:h="16840"/>
          <w:pgMar w:top="1040" w:right="460" w:bottom="960" w:left="1540" w:header="0" w:footer="774" w:gutter="0"/>
          <w:cols w:space="720"/>
        </w:sectPr>
      </w:pPr>
    </w:p>
    <w:p w14:paraId="6CE7AECC" w14:textId="77777777" w:rsidR="00FC102B" w:rsidRDefault="00000000">
      <w:pPr>
        <w:pStyle w:val="2"/>
        <w:spacing w:before="77"/>
        <w:ind w:right="718"/>
      </w:pPr>
      <w:bookmarkStart w:id="20" w:name="СПИСОК_ИСПОЛЬЗУЕМЫХ_ИСТОЧНИКОВ"/>
      <w:bookmarkStart w:id="21" w:name="_bookmark10"/>
      <w:bookmarkEnd w:id="20"/>
      <w:bookmarkEnd w:id="21"/>
      <w:r>
        <w:rPr>
          <w:spacing w:val="-2"/>
        </w:rPr>
        <w:lastRenderedPageBreak/>
        <w:t>СПИСОК</w:t>
      </w:r>
      <w:r>
        <w:rPr>
          <w:spacing w:val="-3"/>
        </w:rPr>
        <w:t xml:space="preserve"> </w:t>
      </w:r>
      <w:r>
        <w:rPr>
          <w:spacing w:val="-2"/>
        </w:rPr>
        <w:t>ИСПОЛЬЗУЕМЫХ</w:t>
      </w:r>
      <w:r>
        <w:rPr>
          <w:spacing w:val="-1"/>
        </w:rPr>
        <w:t xml:space="preserve"> </w:t>
      </w:r>
      <w:r>
        <w:rPr>
          <w:spacing w:val="-2"/>
        </w:rPr>
        <w:t>ИСТОЧНИКОВ</w:t>
      </w:r>
    </w:p>
    <w:p w14:paraId="0F29B38F" w14:textId="77777777" w:rsidR="00FC102B" w:rsidRDefault="00FC102B">
      <w:pPr>
        <w:pStyle w:val="a3"/>
        <w:spacing w:before="17"/>
        <w:ind w:left="0" w:firstLine="0"/>
        <w:jc w:val="left"/>
        <w:rPr>
          <w:b/>
        </w:rPr>
      </w:pPr>
    </w:p>
    <w:p w14:paraId="4DDA3AB5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before="1" w:line="276" w:lineRule="auto"/>
        <w:ind w:right="110" w:firstLine="708"/>
        <w:rPr>
          <w:sz w:val="28"/>
          <w:lang w:val="en-US"/>
        </w:rPr>
      </w:pPr>
      <w:r w:rsidRPr="00B96C90">
        <w:rPr>
          <w:sz w:val="28"/>
          <w:lang w:val="en-US"/>
        </w:rPr>
        <w:t>ICRP (2016). International Commission on Radiological Protection. Radiological Protection from Cosmic Radiation in Aviation. ICRP Publication 132. Annals of the ICRP, 45(1), 1–48.</w:t>
      </w:r>
    </w:p>
    <w:p w14:paraId="480B0FB7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2" w:firstLine="708"/>
        <w:rPr>
          <w:sz w:val="28"/>
        </w:rPr>
      </w:pPr>
      <w:r w:rsidRPr="00B96C90">
        <w:rPr>
          <w:sz w:val="28"/>
          <w:lang w:val="en-US"/>
        </w:rPr>
        <w:t>ICRU (2010). International Commission on Radiation Units and Measurements. Reference Data for the Validation of Doses from Cosmic-Radiation Exposure of</w:t>
      </w:r>
      <w:r w:rsidRPr="00B96C90">
        <w:rPr>
          <w:spacing w:val="-8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Aircraft Crew. </w:t>
      </w:r>
      <w:r>
        <w:rPr>
          <w:sz w:val="28"/>
        </w:rPr>
        <w:t xml:space="preserve">ICRU Report 84, Journal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</w:t>
      </w:r>
      <w:proofErr w:type="spellEnd"/>
      <w:r>
        <w:rPr>
          <w:sz w:val="28"/>
        </w:rPr>
        <w:t xml:space="preserve"> ICRU 10(2).</w:t>
      </w:r>
    </w:p>
    <w:p w14:paraId="6B66B0C6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8" w:firstLine="708"/>
        <w:rPr>
          <w:sz w:val="28"/>
        </w:rPr>
      </w:pPr>
      <w:r>
        <w:rPr>
          <w:sz w:val="28"/>
        </w:rPr>
        <w:t xml:space="preserve">Публикация 103 Международной Комиссии по радиационной защите (МКРЗ). Пер с англ. /Под общей ред. М.Ф. Киселёва и </w:t>
      </w:r>
      <w:proofErr w:type="spellStart"/>
      <w:r>
        <w:rPr>
          <w:sz w:val="28"/>
        </w:rPr>
        <w:t>Н.К.Шандалы</w:t>
      </w:r>
      <w:proofErr w:type="spellEnd"/>
      <w:r>
        <w:rPr>
          <w:sz w:val="28"/>
        </w:rPr>
        <w:t>. М.: Изд. ООО ПКФ «Алана», 2009. – 344 с.</w:t>
      </w:r>
    </w:p>
    <w:p w14:paraId="5D989F34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0" w:firstLine="708"/>
        <w:rPr>
          <w:sz w:val="28"/>
        </w:rPr>
      </w:pPr>
      <w:r>
        <w:rPr>
          <w:sz w:val="28"/>
        </w:rPr>
        <w:t>Мурзин B.C. Астрофизика космических лучей: Учебное пособие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вузов</w:t>
      </w:r>
      <w:r>
        <w:rPr>
          <w:spacing w:val="-6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В.С.</w:t>
      </w:r>
      <w:r>
        <w:rPr>
          <w:spacing w:val="-5"/>
          <w:sz w:val="28"/>
        </w:rPr>
        <w:t xml:space="preserve"> </w:t>
      </w:r>
      <w:r>
        <w:rPr>
          <w:sz w:val="28"/>
        </w:rPr>
        <w:t>Мурзин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Москва</w:t>
      </w:r>
      <w:r>
        <w:rPr>
          <w:spacing w:val="-6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Университетская</w:t>
      </w:r>
      <w:r>
        <w:rPr>
          <w:spacing w:val="-6"/>
          <w:sz w:val="28"/>
        </w:rPr>
        <w:t xml:space="preserve"> </w:t>
      </w:r>
      <w:r>
        <w:rPr>
          <w:sz w:val="28"/>
        </w:rPr>
        <w:t>книга,</w:t>
      </w:r>
      <w:r>
        <w:rPr>
          <w:spacing w:val="-5"/>
          <w:sz w:val="28"/>
        </w:rPr>
        <w:t xml:space="preserve"> </w:t>
      </w:r>
      <w:r>
        <w:rPr>
          <w:sz w:val="28"/>
        </w:rPr>
        <w:t>Логос,</w:t>
      </w:r>
      <w:r>
        <w:rPr>
          <w:spacing w:val="-5"/>
          <w:sz w:val="28"/>
        </w:rPr>
        <w:t xml:space="preserve"> </w:t>
      </w:r>
      <w:r>
        <w:rPr>
          <w:sz w:val="28"/>
        </w:rPr>
        <w:t>2007.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488</w:t>
      </w:r>
      <w:r>
        <w:rPr>
          <w:spacing w:val="-5"/>
          <w:sz w:val="28"/>
        </w:rPr>
        <w:t xml:space="preserve"> </w:t>
      </w:r>
      <w:r>
        <w:rPr>
          <w:sz w:val="28"/>
        </w:rPr>
        <w:t>с.</w:t>
      </w:r>
    </w:p>
    <w:p w14:paraId="432070B9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0" w:firstLine="708"/>
        <w:rPr>
          <w:sz w:val="28"/>
        </w:rPr>
      </w:pPr>
      <w:r w:rsidRPr="00B96C90">
        <w:rPr>
          <w:sz w:val="28"/>
          <w:lang w:val="en-US"/>
        </w:rPr>
        <w:t xml:space="preserve">ICRP (2013). International Commission on Radiological Protection. Assessment of Radiation Exposure of Astronauts in Space. ICRP Publication 123. </w:t>
      </w:r>
      <w:proofErr w:type="spellStart"/>
      <w:r>
        <w:rPr>
          <w:sz w:val="28"/>
        </w:rPr>
        <w:t>Annals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</w:t>
      </w:r>
      <w:proofErr w:type="spellEnd"/>
      <w:r>
        <w:rPr>
          <w:sz w:val="28"/>
        </w:rPr>
        <w:t xml:space="preserve"> ICRP, 42(4).</w:t>
      </w:r>
    </w:p>
    <w:p w14:paraId="4E913316" w14:textId="5A1E46C1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4" w:firstLine="708"/>
        <w:rPr>
          <w:sz w:val="28"/>
          <w:lang w:val="en-US"/>
        </w:rPr>
      </w:pPr>
      <w:r w:rsidRPr="00B96C90">
        <w:rPr>
          <w:sz w:val="28"/>
          <w:lang w:val="en-US"/>
        </w:rPr>
        <w:t>Schematic Diagram of Cosmic Ray Shower [Electronic resource</w:t>
      </w:r>
      <w:proofErr w:type="gramStart"/>
      <w:r w:rsidRPr="00B96C90">
        <w:rPr>
          <w:sz w:val="28"/>
          <w:lang w:val="en-US"/>
        </w:rPr>
        <w:t>] :</w:t>
      </w:r>
      <w:proofErr w:type="gramEnd"/>
      <w:r w:rsidRPr="00B96C90">
        <w:rPr>
          <w:sz w:val="28"/>
          <w:lang w:val="en-US"/>
        </w:rPr>
        <w:t xml:space="preserve"> NOAA National Centers for Environmental Information. – Mode of access: </w:t>
      </w:r>
      <w:hyperlink r:id="rId18">
        <w:r w:rsidR="00FC102B" w:rsidRPr="00B96C90">
          <w:rPr>
            <w:color w:val="00007F"/>
            <w:sz w:val="28"/>
            <w:u w:val="single" w:color="00007F"/>
            <w:lang w:val="en-US"/>
          </w:rPr>
          <w:t>https://www.ngdc.noaa.gov/stp/image/shower.gif</w:t>
        </w:r>
      </w:hyperlink>
      <w:r w:rsidRPr="00B96C90">
        <w:rPr>
          <w:sz w:val="28"/>
          <w:lang w:val="en-US"/>
        </w:rPr>
        <w:t>. – Date of access: 17.11.202</w:t>
      </w:r>
      <w:r w:rsidR="000A5128" w:rsidRPr="000A5128">
        <w:rPr>
          <w:sz w:val="28"/>
          <w:lang w:val="en-US"/>
        </w:rPr>
        <w:t>3</w:t>
      </w:r>
      <w:r w:rsidRPr="00B96C90">
        <w:rPr>
          <w:sz w:val="28"/>
          <w:lang w:val="en-US"/>
        </w:rPr>
        <w:t>.</w:t>
      </w:r>
    </w:p>
    <w:p w14:paraId="3361B094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3" w:firstLine="708"/>
        <w:rPr>
          <w:sz w:val="28"/>
          <w:lang w:val="en-US"/>
        </w:rPr>
      </w:pPr>
      <w:r w:rsidRPr="00B96C90">
        <w:rPr>
          <w:sz w:val="28"/>
          <w:lang w:val="en-US"/>
        </w:rPr>
        <w:t>ISO 20785-2:2011, Dosimetry for exposures to cosmic radiation in civilian aircraft – Part 2: Characterization of instrument response</w:t>
      </w:r>
    </w:p>
    <w:p w14:paraId="45BFF296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0" w:firstLine="708"/>
        <w:rPr>
          <w:sz w:val="28"/>
          <w:lang w:val="en-US"/>
        </w:rPr>
      </w:pPr>
      <w:r w:rsidRPr="00B96C90">
        <w:rPr>
          <w:sz w:val="28"/>
          <w:lang w:val="en-US"/>
        </w:rPr>
        <w:t>EC (2012). European Commission. Comparison of Codes Assessing Radiation Exposure of Aircraft Crew due to Cosmic Radiation. Report Radiation Protection 173 of the European Radiation Dosimetry Group, WG5 (European Commission, Luxembourg).</w:t>
      </w:r>
    </w:p>
    <w:p w14:paraId="6FCA2FA5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3" w:firstLine="708"/>
        <w:rPr>
          <w:sz w:val="28"/>
          <w:lang w:val="en-US"/>
        </w:rPr>
      </w:pPr>
      <w:r w:rsidRPr="00B96C90">
        <w:rPr>
          <w:sz w:val="28"/>
          <w:lang w:val="en-US"/>
        </w:rPr>
        <w:t>Copeland, K. (2021). CARI-7 Documentation: User’s Guide. Federal Aviation Administration Office of Aerospace Medicine Report DOT/FAA/AM-19/4, Federal</w:t>
      </w:r>
      <w:r w:rsidRPr="00B96C90">
        <w:rPr>
          <w:spacing w:val="-7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Aviation</w:t>
      </w:r>
      <w:r w:rsidRPr="00B96C90">
        <w:rPr>
          <w:spacing w:val="-7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Administration Office of</w:t>
      </w:r>
      <w:r w:rsidRPr="00B96C90">
        <w:rPr>
          <w:spacing w:val="-7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Aerospace Medicine, Washington DC.</w:t>
      </w:r>
    </w:p>
    <w:p w14:paraId="3A92ADE6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2" w:firstLine="708"/>
        <w:rPr>
          <w:sz w:val="28"/>
          <w:lang w:val="en-US"/>
        </w:rPr>
      </w:pPr>
      <w:r w:rsidRPr="00B96C90">
        <w:rPr>
          <w:sz w:val="28"/>
          <w:lang w:val="en-US"/>
        </w:rPr>
        <w:t>Copeland, K. (2021). CARI-7 Documentation: Radiation Transport in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the Atmosphere. Federal Aviation Administration Office of Aerospace Medicine Report DOT/FAA/AM-21/5, Federal Aviation Administration Office of Aerospace Medicine, Washington DC.</w:t>
      </w:r>
    </w:p>
    <w:p w14:paraId="28262C32" w14:textId="05C6218A" w:rsidR="00FC102B" w:rsidRPr="00B96C90" w:rsidRDefault="00000000">
      <w:pPr>
        <w:pStyle w:val="a4"/>
        <w:numPr>
          <w:ilvl w:val="0"/>
          <w:numId w:val="1"/>
        </w:numPr>
        <w:tabs>
          <w:tab w:val="left" w:pos="1581"/>
        </w:tabs>
        <w:spacing w:line="276" w:lineRule="auto"/>
        <w:ind w:right="106" w:firstLine="708"/>
        <w:rPr>
          <w:sz w:val="28"/>
          <w:lang w:val="en-US"/>
        </w:rPr>
      </w:pPr>
      <w:r w:rsidRPr="00B96C90">
        <w:rPr>
          <w:sz w:val="28"/>
          <w:lang w:val="en-US"/>
        </w:rPr>
        <w:t>CARI-7 and CARI-7A [Electronic resource</w:t>
      </w:r>
      <w:proofErr w:type="gramStart"/>
      <w:r w:rsidRPr="00B96C90">
        <w:rPr>
          <w:sz w:val="28"/>
          <w:lang w:val="en-US"/>
        </w:rPr>
        <w:t>] :</w:t>
      </w:r>
      <w:proofErr w:type="gramEnd"/>
      <w:r w:rsidRPr="00B96C90">
        <w:rPr>
          <w:sz w:val="28"/>
          <w:lang w:val="en-US"/>
        </w:rPr>
        <w:t xml:space="preserve"> Federal Aviation Administration. – Mode of access: </w:t>
      </w:r>
      <w:hyperlink r:id="rId19">
        <w:r w:rsidR="00FC102B" w:rsidRPr="00B96C90">
          <w:rPr>
            <w:color w:val="00007F"/>
            <w:sz w:val="28"/>
            <w:u w:val="single" w:color="00007F"/>
            <w:lang w:val="en-US"/>
          </w:rPr>
          <w:t>https://www.faa.gov/data_research/research/</w:t>
        </w:r>
      </w:hyperlink>
      <w:r w:rsidRPr="00B96C90">
        <w:rPr>
          <w:color w:val="00007F"/>
          <w:sz w:val="28"/>
          <w:lang w:val="en-US"/>
        </w:rPr>
        <w:t xml:space="preserve"> </w:t>
      </w:r>
      <w:hyperlink r:id="rId20">
        <w:proofErr w:type="spellStart"/>
        <w:r w:rsidR="00FC102B" w:rsidRPr="00B96C90">
          <w:rPr>
            <w:color w:val="00007F"/>
            <w:sz w:val="28"/>
            <w:u w:val="single" w:color="00007F"/>
            <w:lang w:val="en-US"/>
          </w:rPr>
          <w:t>med_humanfacs</w:t>
        </w:r>
        <w:proofErr w:type="spellEnd"/>
        <w:r w:rsidR="00FC102B" w:rsidRPr="00B96C90">
          <w:rPr>
            <w:color w:val="00007F"/>
            <w:sz w:val="28"/>
            <w:u w:val="single" w:color="00007F"/>
            <w:lang w:val="en-US"/>
          </w:rPr>
          <w:t>/aeromedical/radiobiology/cari7/</w:t>
        </w:r>
      </w:hyperlink>
      <w:r w:rsidRPr="00B96C90">
        <w:rPr>
          <w:sz w:val="28"/>
          <w:lang w:val="en-US"/>
        </w:rPr>
        <w:t>. – Date of access: 14.11.202</w:t>
      </w:r>
      <w:r w:rsidR="000A5128" w:rsidRPr="000A5128">
        <w:rPr>
          <w:sz w:val="28"/>
          <w:lang w:val="en-US"/>
        </w:rPr>
        <w:t>3</w:t>
      </w:r>
      <w:r w:rsidRPr="00B96C90">
        <w:rPr>
          <w:sz w:val="28"/>
          <w:lang w:val="en-US"/>
        </w:rPr>
        <w:t>.</w:t>
      </w:r>
    </w:p>
    <w:p w14:paraId="5B7A3342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0" w:firstLine="708"/>
        <w:rPr>
          <w:sz w:val="28"/>
          <w:lang w:val="en-US"/>
        </w:rPr>
      </w:pPr>
      <w:r w:rsidRPr="00B96C90">
        <w:rPr>
          <w:sz w:val="28"/>
          <w:lang w:val="en-US"/>
        </w:rPr>
        <w:t>Copeland, K. (2021). CARI-7 Documentation: Particle Spectra. Federal Aviation Administration Office of Aerospace Medicine Report DOT/FAA/AM-21/4, Federal</w:t>
      </w:r>
      <w:r w:rsidRPr="00B96C90">
        <w:rPr>
          <w:spacing w:val="-8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Aviation</w:t>
      </w:r>
      <w:r w:rsidRPr="00B96C90">
        <w:rPr>
          <w:spacing w:val="-8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Administration Office of</w:t>
      </w:r>
      <w:r w:rsidRPr="00B96C90">
        <w:rPr>
          <w:spacing w:val="-8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Aerospace Medicine, Washington DC.</w:t>
      </w:r>
    </w:p>
    <w:p w14:paraId="7A0D548C" w14:textId="77777777" w:rsidR="00FC102B" w:rsidRPr="00B96C90" w:rsidRDefault="00FC102B">
      <w:pPr>
        <w:spacing w:line="276" w:lineRule="auto"/>
        <w:jc w:val="both"/>
        <w:rPr>
          <w:sz w:val="28"/>
          <w:lang w:val="en-US"/>
        </w:rPr>
        <w:sectPr w:rsidR="00FC102B" w:rsidRPr="00B96C90">
          <w:pgSz w:w="11910" w:h="16840"/>
          <w:pgMar w:top="1380" w:right="460" w:bottom="960" w:left="1540" w:header="0" w:footer="774" w:gutter="0"/>
          <w:cols w:space="720"/>
        </w:sectPr>
      </w:pPr>
    </w:p>
    <w:p w14:paraId="6C717C70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before="77" w:line="276" w:lineRule="auto"/>
        <w:ind w:right="108" w:firstLine="708"/>
        <w:rPr>
          <w:sz w:val="28"/>
          <w:lang w:val="en-US"/>
        </w:rPr>
      </w:pPr>
      <w:r w:rsidRPr="00B96C90">
        <w:rPr>
          <w:sz w:val="28"/>
          <w:lang w:val="en-US"/>
        </w:rPr>
        <w:lastRenderedPageBreak/>
        <w:t>Copeland, K. (2020). CARI-7 Documentation: Geomagnetic Cutoff Rigidity Calculations and Tables for 1965-2010. Federal Aviation Administration Office of Aerospace Medicine Report DOT/FAA/AM-19/4, Federal Aviation Administration Office of</w:t>
      </w:r>
      <w:r w:rsidRPr="00B96C90">
        <w:rPr>
          <w:spacing w:val="-2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Aerospace Medicine, Washington DC.</w:t>
      </w:r>
    </w:p>
    <w:p w14:paraId="58BFBF02" w14:textId="0F8EDD48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5" w:firstLine="708"/>
        <w:rPr>
          <w:sz w:val="28"/>
          <w:lang w:val="en-US"/>
        </w:rPr>
      </w:pPr>
      <w:r w:rsidRPr="00B96C90">
        <w:rPr>
          <w:sz w:val="28"/>
          <w:lang w:val="en-US"/>
        </w:rPr>
        <w:t>The Space Industry Regulations 2021 Part 9 Chapter 2 Regulation 139 [Electronic resource</w:t>
      </w:r>
      <w:proofErr w:type="gramStart"/>
      <w:r w:rsidRPr="00B96C90">
        <w:rPr>
          <w:sz w:val="28"/>
          <w:lang w:val="en-US"/>
        </w:rPr>
        <w:t>] :</w:t>
      </w:r>
      <w:proofErr w:type="gramEnd"/>
      <w:r w:rsidRPr="00B96C90">
        <w:rPr>
          <w:sz w:val="28"/>
          <w:lang w:val="en-US"/>
        </w:rPr>
        <w:t xml:space="preserve"> The National Archives. – Mode of access: </w:t>
      </w:r>
      <w:hyperlink r:id="rId21">
        <w:r w:rsidR="00FC102B" w:rsidRPr="00B96C90">
          <w:rPr>
            <w:color w:val="00007F"/>
            <w:sz w:val="28"/>
            <w:u w:val="single" w:color="00007F"/>
            <w:lang w:val="en-US"/>
          </w:rPr>
          <w:t>https://www.legislation.gov.uk/uksi/2021/792/part/9/made</w:t>
        </w:r>
      </w:hyperlink>
      <w:r w:rsidRPr="00B96C90">
        <w:rPr>
          <w:sz w:val="28"/>
          <w:lang w:val="en-US"/>
        </w:rPr>
        <w:t xml:space="preserve">. – Date of access: </w:t>
      </w:r>
      <w:r w:rsidRPr="00B96C90">
        <w:rPr>
          <w:spacing w:val="-2"/>
          <w:sz w:val="28"/>
          <w:lang w:val="en-US"/>
        </w:rPr>
        <w:t>02.12.202</w:t>
      </w:r>
      <w:r w:rsidR="000A5128" w:rsidRPr="000A5128">
        <w:rPr>
          <w:spacing w:val="-2"/>
          <w:sz w:val="28"/>
          <w:lang w:val="en-US"/>
        </w:rPr>
        <w:t>3</w:t>
      </w:r>
      <w:r w:rsidRPr="00B96C90">
        <w:rPr>
          <w:spacing w:val="-2"/>
          <w:sz w:val="28"/>
          <w:lang w:val="en-US"/>
        </w:rPr>
        <w:t>.</w:t>
      </w:r>
    </w:p>
    <w:p w14:paraId="4F0FA656" w14:textId="4A23A55D" w:rsidR="00FC102B" w:rsidRPr="00B96C90" w:rsidRDefault="00000000">
      <w:pPr>
        <w:pStyle w:val="a4"/>
        <w:numPr>
          <w:ilvl w:val="0"/>
          <w:numId w:val="1"/>
        </w:numPr>
        <w:tabs>
          <w:tab w:val="left" w:pos="1581"/>
          <w:tab w:val="left" w:pos="6217"/>
          <w:tab w:val="left" w:pos="7013"/>
          <w:tab w:val="left" w:pos="7516"/>
          <w:tab w:val="left" w:pos="8409"/>
          <w:tab w:val="left" w:pos="9005"/>
        </w:tabs>
        <w:spacing w:line="276" w:lineRule="auto"/>
        <w:ind w:right="106" w:firstLine="708"/>
        <w:rPr>
          <w:sz w:val="28"/>
          <w:lang w:val="en-US"/>
        </w:rPr>
      </w:pPr>
      <w:r w:rsidRPr="00B96C90">
        <w:rPr>
          <w:sz w:val="28"/>
          <w:lang w:val="en-US"/>
        </w:rPr>
        <w:t>Dosimetry of aircrew personnel [Electronic resource</w:t>
      </w:r>
      <w:proofErr w:type="gramStart"/>
      <w:r w:rsidRPr="00B96C90">
        <w:rPr>
          <w:sz w:val="28"/>
          <w:lang w:val="en-US"/>
        </w:rPr>
        <w:t>] :</w:t>
      </w:r>
      <w:proofErr w:type="gramEnd"/>
      <w:r w:rsidRPr="00B96C90">
        <w:rPr>
          <w:sz w:val="28"/>
          <w:lang w:val="en-US"/>
        </w:rPr>
        <w:t xml:space="preserve"> Federal Office of Public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Health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Switzerland.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–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Mode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of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access:</w:t>
      </w:r>
      <w:r w:rsidRPr="00B96C90">
        <w:rPr>
          <w:sz w:val="28"/>
          <w:lang w:val="en-US"/>
        </w:rPr>
        <w:tab/>
      </w:r>
      <w:hyperlink r:id="rId22">
        <w:r w:rsidR="00FC102B" w:rsidRPr="00B96C90">
          <w:rPr>
            <w:color w:val="00007F"/>
            <w:spacing w:val="-2"/>
            <w:sz w:val="28"/>
            <w:u w:val="single" w:color="00007F"/>
            <w:lang w:val="en-US"/>
          </w:rPr>
          <w:t>https://www.bag.admin.ch/dam/</w:t>
        </w:r>
      </w:hyperlink>
      <w:r w:rsidRPr="00B96C90">
        <w:rPr>
          <w:color w:val="00007F"/>
          <w:spacing w:val="-2"/>
          <w:sz w:val="28"/>
          <w:lang w:val="en-US"/>
        </w:rPr>
        <w:t xml:space="preserve"> </w:t>
      </w:r>
      <w:hyperlink r:id="rId23">
        <w:r w:rsidR="00FC102B" w:rsidRPr="00B96C90">
          <w:rPr>
            <w:color w:val="00007F"/>
            <w:spacing w:val="-2"/>
            <w:sz w:val="28"/>
            <w:u w:val="single" w:color="00007F"/>
            <w:lang w:val="en-US"/>
          </w:rPr>
          <w:t>bag/en/dokumente/str/DOS/</w:t>
        </w:r>
      </w:hyperlink>
      <w:hyperlink r:id="rId24">
        <w:r w:rsidR="00FC102B" w:rsidRPr="00B96C90">
          <w:rPr>
            <w:color w:val="00007F"/>
            <w:spacing w:val="-2"/>
            <w:sz w:val="28"/>
            <w:u w:val="single" w:color="00007F"/>
            <w:lang w:val="en-US"/>
          </w:rPr>
          <w:t>merkblatt_flugpersonal.pdf.download.pdf/</w:t>
        </w:r>
      </w:hyperlink>
      <w:r w:rsidRPr="00B96C90">
        <w:rPr>
          <w:color w:val="00007F"/>
          <w:spacing w:val="-2"/>
          <w:sz w:val="28"/>
          <w:lang w:val="en-US"/>
        </w:rPr>
        <w:t xml:space="preserve"> </w:t>
      </w:r>
      <w:hyperlink r:id="rId25">
        <w:r w:rsidR="00FC102B" w:rsidRPr="00B96C90">
          <w:rPr>
            <w:color w:val="00007F"/>
            <w:spacing w:val="-2"/>
            <w:sz w:val="28"/>
            <w:u w:val="single" w:color="00007F"/>
            <w:lang w:val="en-US"/>
          </w:rPr>
          <w:t>Merkblatt_Dosimetrie%20de</w:t>
        </w:r>
      </w:hyperlink>
      <w:hyperlink r:id="rId26">
        <w:r w:rsidR="00FC102B" w:rsidRPr="00B96C90">
          <w:rPr>
            <w:spacing w:val="-2"/>
            <w:sz w:val="28"/>
            <w:lang w:val="en-US"/>
          </w:rPr>
          <w:t>s</w:t>
        </w:r>
      </w:hyperlink>
      <w:hyperlink r:id="rId27">
        <w:r w:rsidR="00FC102B" w:rsidRPr="00B96C90">
          <w:rPr>
            <w:spacing w:val="-2"/>
            <w:sz w:val="28"/>
            <w:lang w:val="en-US"/>
          </w:rPr>
          <w:t>%20Flugpersonals_EN.pdf</w:t>
        </w:r>
      </w:hyperlink>
      <w:r w:rsidRPr="00B96C90">
        <w:rPr>
          <w:spacing w:val="-2"/>
          <w:sz w:val="28"/>
          <w:lang w:val="en-US"/>
        </w:rPr>
        <w:t>.</w:t>
      </w:r>
      <w:r w:rsidRPr="00B96C90">
        <w:rPr>
          <w:sz w:val="28"/>
          <w:lang w:val="en-US"/>
        </w:rPr>
        <w:tab/>
      </w:r>
      <w:r w:rsidRPr="00B96C90">
        <w:rPr>
          <w:spacing w:val="-10"/>
          <w:sz w:val="28"/>
          <w:lang w:val="en-US"/>
        </w:rPr>
        <w:t>–</w:t>
      </w:r>
      <w:r w:rsidRPr="00B96C90">
        <w:rPr>
          <w:sz w:val="28"/>
          <w:lang w:val="en-US"/>
        </w:rPr>
        <w:tab/>
      </w:r>
      <w:r w:rsidRPr="00B96C90">
        <w:rPr>
          <w:spacing w:val="-4"/>
          <w:sz w:val="28"/>
          <w:lang w:val="en-US"/>
        </w:rPr>
        <w:t>Date</w:t>
      </w:r>
      <w:r w:rsidRPr="00B96C90">
        <w:rPr>
          <w:sz w:val="28"/>
          <w:lang w:val="en-US"/>
        </w:rPr>
        <w:tab/>
      </w:r>
      <w:r w:rsidRPr="00B96C90">
        <w:rPr>
          <w:spacing w:val="-6"/>
          <w:sz w:val="28"/>
          <w:lang w:val="en-US"/>
        </w:rPr>
        <w:t>of</w:t>
      </w:r>
      <w:r w:rsidRPr="00B96C90">
        <w:rPr>
          <w:sz w:val="28"/>
          <w:lang w:val="en-US"/>
        </w:rPr>
        <w:tab/>
      </w:r>
      <w:r w:rsidRPr="00B96C90">
        <w:rPr>
          <w:spacing w:val="-2"/>
          <w:sz w:val="28"/>
          <w:lang w:val="en-US"/>
        </w:rPr>
        <w:t>access: 02.12.202</w:t>
      </w:r>
      <w:r w:rsidR="000A5128" w:rsidRPr="000A5128">
        <w:rPr>
          <w:spacing w:val="-2"/>
          <w:sz w:val="28"/>
          <w:lang w:val="en-US"/>
        </w:rPr>
        <w:t>3</w:t>
      </w:r>
      <w:r w:rsidRPr="00B96C90">
        <w:rPr>
          <w:spacing w:val="-2"/>
          <w:sz w:val="28"/>
          <w:lang w:val="en-US"/>
        </w:rPr>
        <w:t>.</w:t>
      </w:r>
    </w:p>
    <w:p w14:paraId="266D1FB0" w14:textId="317CAB85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7" w:firstLine="708"/>
        <w:rPr>
          <w:sz w:val="28"/>
          <w:lang w:val="en-US"/>
        </w:rPr>
      </w:pPr>
      <w:r w:rsidRPr="00B96C90">
        <w:rPr>
          <w:sz w:val="28"/>
          <w:lang w:val="en-US"/>
        </w:rPr>
        <w:t>Radiation safety in aviation, 1.11.2013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[Electronic resource</w:t>
      </w:r>
      <w:proofErr w:type="gramStart"/>
      <w:r w:rsidRPr="00B96C90">
        <w:rPr>
          <w:sz w:val="28"/>
          <w:lang w:val="en-US"/>
        </w:rPr>
        <w:t>] :</w:t>
      </w:r>
      <w:proofErr w:type="gramEnd"/>
      <w:r w:rsidRPr="00B96C90">
        <w:rPr>
          <w:sz w:val="28"/>
          <w:lang w:val="en-US"/>
        </w:rPr>
        <w:t xml:space="preserve"> Radiation and Nuclear Safety Authority’s. – Mode of access: </w:t>
      </w:r>
      <w:hyperlink r:id="rId28">
        <w:r w:rsidR="00FC102B" w:rsidRPr="00B96C90">
          <w:rPr>
            <w:color w:val="00007F"/>
            <w:sz w:val="28"/>
            <w:u w:val="single" w:color="00007F"/>
            <w:lang w:val="en-US"/>
          </w:rPr>
          <w:t>https://www.stuklex.fi/en/ohje/ST12-4/</w:t>
        </w:r>
      </w:hyperlink>
      <w:r w:rsidRPr="00B96C90">
        <w:rPr>
          <w:sz w:val="28"/>
          <w:lang w:val="en-US"/>
        </w:rPr>
        <w:t>. – Date of access: 13.11.202</w:t>
      </w:r>
      <w:r w:rsidR="000A5128" w:rsidRPr="000A5128">
        <w:rPr>
          <w:sz w:val="28"/>
          <w:lang w:val="en-US"/>
        </w:rPr>
        <w:t>3</w:t>
      </w:r>
      <w:r w:rsidRPr="00B96C90">
        <w:rPr>
          <w:sz w:val="28"/>
          <w:lang w:val="en-US"/>
        </w:rPr>
        <w:t>.</w:t>
      </w:r>
    </w:p>
    <w:p w14:paraId="436572BC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8" w:firstLine="708"/>
        <w:rPr>
          <w:sz w:val="28"/>
        </w:rPr>
      </w:pPr>
      <w:r>
        <w:rPr>
          <w:sz w:val="28"/>
        </w:rPr>
        <w:t xml:space="preserve">Международная организация гражданской авиации. Руководство по авиационной </w:t>
      </w:r>
      <w:proofErr w:type="gramStart"/>
      <w:r>
        <w:rPr>
          <w:sz w:val="28"/>
        </w:rPr>
        <w:t>медицине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Doc</w:t>
      </w:r>
      <w:proofErr w:type="spellEnd"/>
      <w:r>
        <w:rPr>
          <w:sz w:val="28"/>
        </w:rPr>
        <w:t xml:space="preserve"> 8984 AN/895. Руководство по авиационной медицине. – Изд. 3-е, 2012.</w:t>
      </w:r>
    </w:p>
    <w:p w14:paraId="25EF814C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9" w:firstLine="708"/>
        <w:rPr>
          <w:sz w:val="28"/>
          <w:lang w:val="en-US"/>
        </w:rPr>
      </w:pPr>
      <w:r w:rsidRPr="00B96C90">
        <w:rPr>
          <w:sz w:val="28"/>
          <w:lang w:val="en-US"/>
        </w:rPr>
        <w:t>Results of the EAN request on radiation protection of aircraft crew [</w:t>
      </w:r>
      <w:r>
        <w:rPr>
          <w:sz w:val="28"/>
        </w:rPr>
        <w:t>Электронный</w:t>
      </w:r>
      <w:r w:rsidRPr="00B96C90">
        <w:rPr>
          <w:spacing w:val="40"/>
          <w:sz w:val="28"/>
          <w:lang w:val="en-US"/>
        </w:rPr>
        <w:t xml:space="preserve"> </w:t>
      </w:r>
      <w:r>
        <w:rPr>
          <w:sz w:val="28"/>
        </w:rPr>
        <w:t>ресурс</w:t>
      </w:r>
      <w:proofErr w:type="gramStart"/>
      <w:r w:rsidRPr="00B96C90">
        <w:rPr>
          <w:sz w:val="28"/>
          <w:lang w:val="en-US"/>
        </w:rPr>
        <w:t>]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:</w:t>
      </w:r>
      <w:proofErr w:type="gramEnd"/>
      <w:r w:rsidRPr="00B96C90">
        <w:rPr>
          <w:spacing w:val="40"/>
          <w:sz w:val="28"/>
          <w:lang w:val="en-US"/>
        </w:rPr>
        <w:t xml:space="preserve"> </w:t>
      </w:r>
      <w:proofErr w:type="spellStart"/>
      <w:r w:rsidRPr="00B96C90">
        <w:rPr>
          <w:sz w:val="28"/>
          <w:lang w:val="en-US"/>
        </w:rPr>
        <w:t>Europian</w:t>
      </w:r>
      <w:proofErr w:type="spellEnd"/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ALARA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Network.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–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Mode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of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access: </w:t>
      </w:r>
      <w:r w:rsidRPr="00B96C90">
        <w:rPr>
          <w:spacing w:val="-2"/>
          <w:sz w:val="28"/>
          <w:lang w:val="en-US"/>
        </w:rPr>
        <w:t>https://eu-alara.net/index.php/activities/ean-documents-and-publications/</w:t>
      </w:r>
    </w:p>
    <w:p w14:paraId="704002C5" w14:textId="63F91A02" w:rsidR="00FC102B" w:rsidRPr="00B96C90" w:rsidRDefault="00FC102B">
      <w:pPr>
        <w:pStyle w:val="a3"/>
        <w:spacing w:line="321" w:lineRule="exact"/>
        <w:ind w:firstLine="0"/>
        <w:rPr>
          <w:lang w:val="en-US"/>
        </w:rPr>
      </w:pPr>
      <w:hyperlink r:id="rId29">
        <w:proofErr w:type="spellStart"/>
        <w:r w:rsidRPr="00B96C90">
          <w:rPr>
            <w:color w:val="00007F"/>
            <w:u w:val="single" w:color="00007F"/>
            <w:lang w:val="en-US"/>
          </w:rPr>
          <w:t>docman</w:t>
        </w:r>
        <w:proofErr w:type="spellEnd"/>
        <w:r w:rsidRPr="00B96C90">
          <w:rPr>
            <w:color w:val="00007F"/>
            <w:u w:val="single" w:color="00007F"/>
            <w:lang w:val="en-US"/>
          </w:rPr>
          <w:t>-menu/survey/85-aircraft-crew/file.html</w:t>
        </w:r>
      </w:hyperlink>
      <w:r w:rsidR="00000000" w:rsidRPr="00B96C90">
        <w:rPr>
          <w:lang w:val="en-US"/>
        </w:rPr>
        <w:t>.</w:t>
      </w:r>
      <w:r w:rsidR="00000000" w:rsidRPr="00B96C90">
        <w:rPr>
          <w:spacing w:val="-6"/>
          <w:lang w:val="en-US"/>
        </w:rPr>
        <w:t xml:space="preserve"> </w:t>
      </w:r>
      <w:r w:rsidR="00000000" w:rsidRPr="00B96C90">
        <w:rPr>
          <w:lang w:val="en-US"/>
        </w:rPr>
        <w:t>–</w:t>
      </w:r>
      <w:r w:rsidR="00000000" w:rsidRPr="00B96C90">
        <w:rPr>
          <w:spacing w:val="-5"/>
          <w:lang w:val="en-US"/>
        </w:rPr>
        <w:t xml:space="preserve"> </w:t>
      </w:r>
      <w:r w:rsidR="00000000" w:rsidRPr="00B96C90">
        <w:rPr>
          <w:lang w:val="en-US"/>
        </w:rPr>
        <w:t>Date</w:t>
      </w:r>
      <w:r w:rsidR="00000000" w:rsidRPr="00B96C90">
        <w:rPr>
          <w:spacing w:val="-7"/>
          <w:lang w:val="en-US"/>
        </w:rPr>
        <w:t xml:space="preserve"> </w:t>
      </w:r>
      <w:r w:rsidR="00000000" w:rsidRPr="00B96C90">
        <w:rPr>
          <w:lang w:val="en-US"/>
        </w:rPr>
        <w:t>of</w:t>
      </w:r>
      <w:r w:rsidR="00000000" w:rsidRPr="00B96C90">
        <w:rPr>
          <w:spacing w:val="-5"/>
          <w:lang w:val="en-US"/>
        </w:rPr>
        <w:t xml:space="preserve"> </w:t>
      </w:r>
      <w:r w:rsidR="00000000" w:rsidRPr="00B96C90">
        <w:rPr>
          <w:lang w:val="en-US"/>
        </w:rPr>
        <w:t>access:</w:t>
      </w:r>
      <w:r w:rsidR="00000000" w:rsidRPr="00B96C90">
        <w:rPr>
          <w:spacing w:val="-4"/>
          <w:lang w:val="en-US"/>
        </w:rPr>
        <w:t xml:space="preserve"> </w:t>
      </w:r>
      <w:r w:rsidR="00000000" w:rsidRPr="00B96C90">
        <w:rPr>
          <w:spacing w:val="-2"/>
          <w:lang w:val="en-US"/>
        </w:rPr>
        <w:t>21.10.202</w:t>
      </w:r>
      <w:r w:rsidR="000A5128" w:rsidRPr="000A5128">
        <w:rPr>
          <w:spacing w:val="-2"/>
          <w:lang w:val="en-US"/>
        </w:rPr>
        <w:t>3</w:t>
      </w:r>
      <w:r w:rsidR="00000000" w:rsidRPr="00B96C90">
        <w:rPr>
          <w:spacing w:val="-2"/>
          <w:lang w:val="en-US"/>
        </w:rPr>
        <w:t>.</w:t>
      </w:r>
    </w:p>
    <w:p w14:paraId="62B72850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1"/>
          <w:tab w:val="left" w:pos="8711"/>
        </w:tabs>
        <w:spacing w:before="42" w:line="276" w:lineRule="auto"/>
        <w:ind w:right="104" w:firstLine="708"/>
        <w:rPr>
          <w:sz w:val="28"/>
          <w:lang w:val="en-US"/>
        </w:rPr>
      </w:pPr>
      <w:r w:rsidRPr="00B96C90">
        <w:rPr>
          <w:sz w:val="28"/>
          <w:lang w:val="en-US"/>
        </w:rPr>
        <w:t>K.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Copeland.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CARI-7A: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Development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and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Validation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/</w:t>
      </w:r>
      <w:r w:rsidRPr="00B96C90">
        <w:rPr>
          <w:sz w:val="28"/>
          <w:lang w:val="en-US"/>
        </w:rPr>
        <w:tab/>
      </w:r>
      <w:r w:rsidRPr="00B96C90">
        <w:rPr>
          <w:spacing w:val="-2"/>
          <w:sz w:val="28"/>
          <w:lang w:val="en-US"/>
        </w:rPr>
        <w:t xml:space="preserve">Radiation </w:t>
      </w:r>
      <w:r w:rsidRPr="00B96C90">
        <w:rPr>
          <w:sz w:val="28"/>
          <w:lang w:val="en-US"/>
        </w:rPr>
        <w:t>Protection Dosimetry. –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2017. – </w:t>
      </w:r>
      <w:r>
        <w:rPr>
          <w:sz w:val="28"/>
        </w:rPr>
        <w:t>Р</w:t>
      </w:r>
      <w:r w:rsidRPr="00B96C90">
        <w:rPr>
          <w:sz w:val="28"/>
          <w:lang w:val="en-US"/>
        </w:rPr>
        <w:t>. 419–431.</w:t>
      </w:r>
    </w:p>
    <w:p w14:paraId="279282DE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1"/>
        </w:tabs>
        <w:spacing w:line="321" w:lineRule="exact"/>
        <w:ind w:left="1581"/>
        <w:rPr>
          <w:sz w:val="28"/>
          <w:lang w:val="en-US"/>
        </w:rPr>
      </w:pPr>
      <w:r w:rsidRPr="00B96C90">
        <w:rPr>
          <w:sz w:val="28"/>
          <w:lang w:val="en-US"/>
        </w:rPr>
        <w:t>B.</w:t>
      </w:r>
      <w:r w:rsidRPr="00B96C90">
        <w:rPr>
          <w:spacing w:val="19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J.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Lewis,</w:t>
      </w:r>
      <w:r w:rsidRPr="00B96C90">
        <w:rPr>
          <w:spacing w:val="22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L.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G.</w:t>
      </w:r>
      <w:r w:rsidRPr="00B96C90">
        <w:rPr>
          <w:spacing w:val="2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I.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Bennett,</w:t>
      </w:r>
      <w:r w:rsidRPr="00B96C90">
        <w:rPr>
          <w:spacing w:val="6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A.</w:t>
      </w:r>
      <w:r w:rsidRPr="00B96C90">
        <w:rPr>
          <w:spacing w:val="19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R.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Green,</w:t>
      </w:r>
      <w:r w:rsidRPr="00B96C90">
        <w:rPr>
          <w:spacing w:val="22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M.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J.</w:t>
      </w:r>
      <w:r w:rsidRPr="00B96C90">
        <w:rPr>
          <w:spacing w:val="22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McCall,</w:t>
      </w:r>
      <w:r w:rsidRPr="00B96C90">
        <w:rPr>
          <w:spacing w:val="19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B.</w:t>
      </w:r>
      <w:r w:rsidRPr="00B96C90">
        <w:rPr>
          <w:spacing w:val="22"/>
          <w:sz w:val="28"/>
          <w:lang w:val="en-US"/>
        </w:rPr>
        <w:t xml:space="preserve"> </w:t>
      </w:r>
      <w:proofErr w:type="spellStart"/>
      <w:r w:rsidRPr="00B96C90">
        <w:rPr>
          <w:spacing w:val="-2"/>
          <w:sz w:val="28"/>
          <w:lang w:val="en-US"/>
        </w:rPr>
        <w:t>Ellaschuk</w:t>
      </w:r>
      <w:proofErr w:type="spellEnd"/>
      <w:r w:rsidRPr="00B96C90">
        <w:rPr>
          <w:spacing w:val="-2"/>
          <w:sz w:val="28"/>
          <w:lang w:val="en-US"/>
        </w:rPr>
        <w:t>,</w:t>
      </w:r>
    </w:p>
    <w:p w14:paraId="3AB35784" w14:textId="77777777" w:rsidR="00FC102B" w:rsidRPr="00B96C90" w:rsidRDefault="00000000">
      <w:pPr>
        <w:pStyle w:val="a3"/>
        <w:tabs>
          <w:tab w:val="left" w:pos="6351"/>
        </w:tabs>
        <w:spacing w:before="48" w:line="276" w:lineRule="auto"/>
        <w:ind w:right="109" w:firstLine="0"/>
        <w:jc w:val="left"/>
        <w:rPr>
          <w:lang w:val="en-US"/>
        </w:rPr>
      </w:pPr>
      <w:r w:rsidRPr="00B96C90">
        <w:rPr>
          <w:lang w:val="en-US"/>
        </w:rPr>
        <w:t>A.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Butler,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M.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Pierre.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Galactic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and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Solar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Radiation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Exposure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to</w:t>
      </w:r>
      <w:r w:rsidRPr="00B96C90">
        <w:rPr>
          <w:spacing w:val="33"/>
          <w:lang w:val="en-US"/>
        </w:rPr>
        <w:t xml:space="preserve"> </w:t>
      </w:r>
      <w:r w:rsidRPr="00B96C90">
        <w:rPr>
          <w:lang w:val="en-US"/>
        </w:rPr>
        <w:t>Aircrew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during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a Solar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Cycle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/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Radiation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Protection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Dosimetry.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–</w:t>
      </w:r>
      <w:r w:rsidRPr="00B96C90">
        <w:rPr>
          <w:lang w:val="en-US"/>
        </w:rPr>
        <w:tab/>
        <w:t>2002.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–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Vol.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102</w:t>
      </w:r>
      <w:r w:rsidRPr="00B96C90">
        <w:rPr>
          <w:spacing w:val="80"/>
          <w:lang w:val="en-US"/>
        </w:rPr>
        <w:t xml:space="preserve"> </w:t>
      </w:r>
      <w:proofErr w:type="spellStart"/>
      <w:r w:rsidRPr="00B96C90">
        <w:rPr>
          <w:lang w:val="en-US"/>
        </w:rPr>
        <w:t>iss</w:t>
      </w:r>
      <w:proofErr w:type="spellEnd"/>
      <w:r w:rsidRPr="00B96C90">
        <w:rPr>
          <w:lang w:val="en-US"/>
        </w:rPr>
        <w:t>.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3.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–</w:t>
      </w:r>
    </w:p>
    <w:p w14:paraId="0D3126C4" w14:textId="77777777" w:rsidR="00FC102B" w:rsidRDefault="00000000">
      <w:pPr>
        <w:pStyle w:val="a3"/>
        <w:spacing w:line="321" w:lineRule="exact"/>
        <w:ind w:firstLine="0"/>
        <w:jc w:val="left"/>
      </w:pPr>
      <w:r>
        <w:rPr>
          <w:spacing w:val="-17"/>
        </w:rPr>
        <w:t>P.</w:t>
      </w:r>
      <w:r>
        <w:rPr>
          <w:spacing w:val="-1"/>
        </w:rPr>
        <w:t xml:space="preserve"> </w:t>
      </w:r>
      <w:r>
        <w:rPr>
          <w:spacing w:val="-2"/>
        </w:rPr>
        <w:t>207–228.</w:t>
      </w:r>
    </w:p>
    <w:p w14:paraId="31A8EF71" w14:textId="110ADA68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before="48" w:line="276" w:lineRule="auto"/>
        <w:ind w:right="104" w:firstLine="708"/>
        <w:rPr>
          <w:sz w:val="28"/>
          <w:lang w:val="en-US"/>
        </w:rPr>
      </w:pPr>
      <w:r w:rsidRPr="00B96C90">
        <w:rPr>
          <w:sz w:val="28"/>
          <w:lang w:val="en-US"/>
        </w:rPr>
        <w:t>Model FS-AD1 Data Sheet [Electronic</w:t>
      </w:r>
      <w:r w:rsidRPr="00B96C90">
        <w:rPr>
          <w:spacing w:val="-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resource</w:t>
      </w:r>
      <w:proofErr w:type="gramStart"/>
      <w:r w:rsidRPr="00B96C90">
        <w:rPr>
          <w:sz w:val="28"/>
          <w:lang w:val="en-US"/>
        </w:rPr>
        <w:t>] :</w:t>
      </w:r>
      <w:proofErr w:type="gramEnd"/>
      <w:r w:rsidRPr="00B96C90">
        <w:rPr>
          <w:sz w:val="28"/>
          <w:lang w:val="en-US"/>
        </w:rPr>
        <w:t xml:space="preserve"> Far</w:t>
      </w:r>
      <w:r w:rsidRPr="00B96C90">
        <w:rPr>
          <w:spacing w:val="-3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West</w:t>
      </w:r>
      <w:r w:rsidRPr="00B96C90">
        <w:rPr>
          <w:spacing w:val="-4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Technology, Inc. and health physics instruments Division. – Mode of access: </w:t>
      </w:r>
      <w:hyperlink r:id="rId30">
        <w:r w:rsidR="00FC102B" w:rsidRPr="00B96C90">
          <w:rPr>
            <w:color w:val="00007F"/>
            <w:sz w:val="28"/>
            <w:u w:val="single" w:color="00007F"/>
            <w:lang w:val="en-US"/>
          </w:rPr>
          <w:t>https://www.fwt.com/detector/fw-ad1ds.htm</w:t>
        </w:r>
      </w:hyperlink>
      <w:r w:rsidRPr="00B96C90">
        <w:rPr>
          <w:sz w:val="28"/>
          <w:lang w:val="en-US"/>
        </w:rPr>
        <w:t>/. – Date of access: 14.12.202</w:t>
      </w:r>
      <w:r w:rsidR="000A5128" w:rsidRPr="000A5128">
        <w:rPr>
          <w:sz w:val="28"/>
          <w:lang w:val="en-US"/>
        </w:rPr>
        <w:t>3</w:t>
      </w:r>
      <w:r w:rsidRPr="00B96C90">
        <w:rPr>
          <w:sz w:val="28"/>
          <w:lang w:val="en-US"/>
        </w:rPr>
        <w:t>.</w:t>
      </w:r>
    </w:p>
    <w:p w14:paraId="38F68B68" w14:textId="33C6CC56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3" w:firstLine="708"/>
        <w:rPr>
          <w:sz w:val="28"/>
        </w:rPr>
      </w:pPr>
      <w:r w:rsidRPr="00B96C90">
        <w:rPr>
          <w:sz w:val="28"/>
          <w:lang w:val="en-US"/>
        </w:rPr>
        <w:t>flightradar24 [Electronic resource</w:t>
      </w:r>
      <w:proofErr w:type="gramStart"/>
      <w:r w:rsidRPr="00B96C90">
        <w:rPr>
          <w:sz w:val="28"/>
          <w:lang w:val="en-US"/>
        </w:rPr>
        <w:t>] :</w:t>
      </w:r>
      <w:proofErr w:type="gramEnd"/>
      <w:r w:rsidRPr="00B96C90">
        <w:rPr>
          <w:sz w:val="28"/>
          <w:lang w:val="en-US"/>
        </w:rPr>
        <w:t xml:space="preserve"> Flightradar24 AB. – Mode of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access: https://</w:t>
      </w:r>
      <w:hyperlink r:id="rId31">
        <w:r w:rsidR="00FC102B" w:rsidRPr="00B96C90">
          <w:rPr>
            <w:sz w:val="28"/>
            <w:lang w:val="en-US"/>
          </w:rPr>
          <w:t>www.flightradar24.com/.</w:t>
        </w:r>
      </w:hyperlink>
      <w:r w:rsidRPr="00B96C90">
        <w:rPr>
          <w:sz w:val="28"/>
          <w:lang w:val="en-US"/>
        </w:rPr>
        <w:t xml:space="preserve"> </w:t>
      </w:r>
      <w:r>
        <w:rPr>
          <w:sz w:val="28"/>
        </w:rPr>
        <w:t xml:space="preserve">– </w:t>
      </w:r>
      <w:proofErr w:type="spellStart"/>
      <w:r>
        <w:rPr>
          <w:sz w:val="28"/>
        </w:rPr>
        <w:t>Date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access</w:t>
      </w:r>
      <w:proofErr w:type="spellEnd"/>
      <w:r>
        <w:rPr>
          <w:sz w:val="28"/>
        </w:rPr>
        <w:t>: 17.11.202</w:t>
      </w:r>
      <w:r w:rsidR="000A5128">
        <w:rPr>
          <w:sz w:val="28"/>
        </w:rPr>
        <w:t>3</w:t>
      </w:r>
      <w:r>
        <w:rPr>
          <w:sz w:val="28"/>
        </w:rPr>
        <w:t>.</w:t>
      </w:r>
    </w:p>
    <w:p w14:paraId="654EE7F3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4" w:firstLine="708"/>
        <w:rPr>
          <w:sz w:val="28"/>
          <w:lang w:val="en-US"/>
        </w:rPr>
      </w:pPr>
      <w:r w:rsidRPr="00B96C90">
        <w:rPr>
          <w:sz w:val="28"/>
          <w:lang w:val="en-US"/>
        </w:rPr>
        <w:t xml:space="preserve">G. Battistoni, A. Ferrari, M. </w:t>
      </w:r>
      <w:proofErr w:type="spellStart"/>
      <w:r w:rsidRPr="00B96C90">
        <w:rPr>
          <w:sz w:val="28"/>
          <w:lang w:val="en-US"/>
        </w:rPr>
        <w:t>Pelliccioni</w:t>
      </w:r>
      <w:proofErr w:type="spellEnd"/>
      <w:r w:rsidRPr="00B96C90">
        <w:rPr>
          <w:sz w:val="28"/>
          <w:lang w:val="en-US"/>
        </w:rPr>
        <w:t>, R. Villari. Evaluation of the doses to aircrew members taking into consideration the aircraft structures /</w:t>
      </w:r>
      <w:r w:rsidRPr="00B96C90">
        <w:rPr>
          <w:spacing w:val="-1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Advances in Space Research. – 2005. – Vol. 36 </w:t>
      </w:r>
      <w:proofErr w:type="spellStart"/>
      <w:r w:rsidRPr="00B96C90">
        <w:rPr>
          <w:sz w:val="28"/>
          <w:lang w:val="en-US"/>
        </w:rPr>
        <w:t>iss</w:t>
      </w:r>
      <w:proofErr w:type="spellEnd"/>
      <w:r w:rsidRPr="00B96C90">
        <w:rPr>
          <w:sz w:val="28"/>
          <w:lang w:val="en-US"/>
        </w:rPr>
        <w:t xml:space="preserve">. 9. </w:t>
      </w:r>
      <w:r w:rsidRPr="00B96C90">
        <w:rPr>
          <w:i/>
          <w:sz w:val="28"/>
          <w:lang w:val="en-US"/>
        </w:rPr>
        <w:t xml:space="preserve">– </w:t>
      </w:r>
      <w:r w:rsidRPr="00B96C90">
        <w:rPr>
          <w:sz w:val="28"/>
          <w:lang w:val="en-US"/>
        </w:rPr>
        <w:t>P. 1645–1652.</w:t>
      </w:r>
    </w:p>
    <w:p w14:paraId="1F2546F2" w14:textId="77777777" w:rsidR="00FC102B" w:rsidRPr="00B96C90" w:rsidRDefault="00FC102B">
      <w:pPr>
        <w:spacing w:line="276" w:lineRule="auto"/>
        <w:jc w:val="both"/>
        <w:rPr>
          <w:sz w:val="28"/>
          <w:lang w:val="en-US"/>
        </w:rPr>
        <w:sectPr w:rsidR="00FC102B" w:rsidRPr="00B96C90">
          <w:pgSz w:w="11910" w:h="16840"/>
          <w:pgMar w:top="1040" w:right="460" w:bottom="960" w:left="1540" w:header="0" w:footer="774" w:gutter="0"/>
          <w:cols w:space="720"/>
        </w:sectPr>
      </w:pPr>
    </w:p>
    <w:p w14:paraId="741F7A71" w14:textId="0A3BA23B" w:rsidR="00FC102B" w:rsidRDefault="00000000">
      <w:pPr>
        <w:pStyle w:val="a4"/>
        <w:numPr>
          <w:ilvl w:val="0"/>
          <w:numId w:val="1"/>
        </w:numPr>
        <w:tabs>
          <w:tab w:val="left" w:pos="1581"/>
          <w:tab w:val="left" w:pos="2293"/>
          <w:tab w:val="left" w:pos="2672"/>
          <w:tab w:val="left" w:pos="4337"/>
          <w:tab w:val="left" w:pos="5345"/>
          <w:tab w:val="left" w:pos="6373"/>
          <w:tab w:val="left" w:pos="7654"/>
          <w:tab w:val="left" w:pos="7913"/>
          <w:tab w:val="left" w:pos="8773"/>
        </w:tabs>
        <w:spacing w:before="77" w:line="276" w:lineRule="auto"/>
        <w:ind w:right="104" w:firstLine="708"/>
        <w:rPr>
          <w:sz w:val="28"/>
        </w:rPr>
      </w:pPr>
      <w:r>
        <w:rPr>
          <w:spacing w:val="-2"/>
          <w:sz w:val="28"/>
        </w:rPr>
        <w:lastRenderedPageBreak/>
        <w:t>Дозиметры-радиометры</w:t>
      </w:r>
      <w:r>
        <w:rPr>
          <w:sz w:val="28"/>
        </w:rPr>
        <w:tab/>
      </w:r>
      <w:r>
        <w:rPr>
          <w:spacing w:val="-2"/>
          <w:sz w:val="28"/>
        </w:rPr>
        <w:t>МКС-АТ6130,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4"/>
          <w:sz w:val="28"/>
        </w:rPr>
        <w:t xml:space="preserve">МКС-АТ6130А, </w:t>
      </w:r>
      <w:r>
        <w:rPr>
          <w:spacing w:val="-2"/>
          <w:sz w:val="28"/>
        </w:rPr>
        <w:t>МКС-АТ6130Д</w:t>
      </w:r>
      <w:r>
        <w:rPr>
          <w:sz w:val="28"/>
        </w:rPr>
        <w:tab/>
      </w: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2"/>
          <w:sz w:val="28"/>
        </w:rPr>
        <w:t>АТОМТЕХ</w:t>
      </w:r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ресурс].</w:t>
      </w:r>
      <w:r>
        <w:rPr>
          <w:sz w:val="28"/>
        </w:rPr>
        <w:tab/>
      </w:r>
      <w:r>
        <w:rPr>
          <w:spacing w:val="-2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>доступа: https://atomtex.com/ru/dozimetry-radiometry/dozimetry-radiometry-mks-at6130-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mks-at6130a-mks-at6130d. – Дата доступа: 10.12.202</w:t>
      </w:r>
      <w:r w:rsidR="000A5128">
        <w:rPr>
          <w:sz w:val="28"/>
        </w:rPr>
        <w:t>3</w:t>
      </w:r>
      <w:r>
        <w:rPr>
          <w:sz w:val="28"/>
        </w:rPr>
        <w:t>.</w:t>
      </w:r>
    </w:p>
    <w:sectPr w:rsidR="00FC102B">
      <w:pgSz w:w="11910" w:h="16840"/>
      <w:pgMar w:top="1040" w:right="460" w:bottom="960" w:left="1540" w:header="0" w:footer="7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7E978" w14:textId="77777777" w:rsidR="001958CC" w:rsidRDefault="001958CC">
      <w:r>
        <w:separator/>
      </w:r>
    </w:p>
  </w:endnote>
  <w:endnote w:type="continuationSeparator" w:id="0">
    <w:p w14:paraId="2F5FE729" w14:textId="77777777" w:rsidR="001958CC" w:rsidRDefault="0019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30382" w14:textId="77777777" w:rsidR="00FC102B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01440" behindDoc="1" locked="0" layoutInCell="1" allowOverlap="1" wp14:anchorId="09207223" wp14:editId="3CC752E6">
              <wp:simplePos x="0" y="0"/>
              <wp:positionH relativeFrom="page">
                <wp:posOffset>4027170</wp:posOffset>
              </wp:positionH>
              <wp:positionV relativeFrom="page">
                <wp:posOffset>10061033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42582" w14:textId="77777777" w:rsidR="00FC102B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072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7.1pt;margin-top:792.2pt;width:19pt;height:15.3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" filled="f" stroked="f">
              <v:textbox inset="0,0,0,0">
                <w:txbxContent>
                  <w:p w14:paraId="45C42582" w14:textId="77777777" w:rsidR="00FC102B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D1189D" w14:textId="77777777" w:rsidR="001958CC" w:rsidRDefault="001958CC">
      <w:r>
        <w:separator/>
      </w:r>
    </w:p>
  </w:footnote>
  <w:footnote w:type="continuationSeparator" w:id="0">
    <w:p w14:paraId="75299146" w14:textId="77777777" w:rsidR="001958CC" w:rsidRDefault="001958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F76A0"/>
    <w:multiLevelType w:val="hybridMultilevel"/>
    <w:tmpl w:val="3C4EE754"/>
    <w:lvl w:ilvl="0" w:tplc="1D92F310">
      <w:numFmt w:val="bullet"/>
      <w:lvlText w:val="•"/>
      <w:lvlJc w:val="left"/>
      <w:pPr>
        <w:ind w:left="448" w:hanging="3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7368EAF4">
      <w:numFmt w:val="bullet"/>
      <w:lvlText w:val="•"/>
      <w:lvlJc w:val="left"/>
      <w:pPr>
        <w:ind w:left="667" w:hanging="398"/>
      </w:pPr>
      <w:rPr>
        <w:rFonts w:hint="default"/>
        <w:lang w:val="ru-RU" w:eastAsia="en-US" w:bidi="ar-SA"/>
      </w:rPr>
    </w:lvl>
    <w:lvl w:ilvl="2" w:tplc="39CE10D6">
      <w:numFmt w:val="bullet"/>
      <w:lvlText w:val="•"/>
      <w:lvlJc w:val="left"/>
      <w:pPr>
        <w:ind w:left="894" w:hanging="398"/>
      </w:pPr>
      <w:rPr>
        <w:rFonts w:hint="default"/>
        <w:lang w:val="ru-RU" w:eastAsia="en-US" w:bidi="ar-SA"/>
      </w:rPr>
    </w:lvl>
    <w:lvl w:ilvl="3" w:tplc="6792C816">
      <w:numFmt w:val="bullet"/>
      <w:lvlText w:val="•"/>
      <w:lvlJc w:val="left"/>
      <w:pPr>
        <w:ind w:left="1121" w:hanging="398"/>
      </w:pPr>
      <w:rPr>
        <w:rFonts w:hint="default"/>
        <w:lang w:val="ru-RU" w:eastAsia="en-US" w:bidi="ar-SA"/>
      </w:rPr>
    </w:lvl>
    <w:lvl w:ilvl="4" w:tplc="9420F6F0">
      <w:numFmt w:val="bullet"/>
      <w:lvlText w:val="•"/>
      <w:lvlJc w:val="left"/>
      <w:pPr>
        <w:ind w:left="1348" w:hanging="398"/>
      </w:pPr>
      <w:rPr>
        <w:rFonts w:hint="default"/>
        <w:lang w:val="ru-RU" w:eastAsia="en-US" w:bidi="ar-SA"/>
      </w:rPr>
    </w:lvl>
    <w:lvl w:ilvl="5" w:tplc="E53841FE">
      <w:numFmt w:val="bullet"/>
      <w:lvlText w:val="•"/>
      <w:lvlJc w:val="left"/>
      <w:pPr>
        <w:ind w:left="1575" w:hanging="398"/>
      </w:pPr>
      <w:rPr>
        <w:rFonts w:hint="default"/>
        <w:lang w:val="ru-RU" w:eastAsia="en-US" w:bidi="ar-SA"/>
      </w:rPr>
    </w:lvl>
    <w:lvl w:ilvl="6" w:tplc="14707CD2">
      <w:numFmt w:val="bullet"/>
      <w:lvlText w:val="•"/>
      <w:lvlJc w:val="left"/>
      <w:pPr>
        <w:ind w:left="1802" w:hanging="398"/>
      </w:pPr>
      <w:rPr>
        <w:rFonts w:hint="default"/>
        <w:lang w:val="ru-RU" w:eastAsia="en-US" w:bidi="ar-SA"/>
      </w:rPr>
    </w:lvl>
    <w:lvl w:ilvl="7" w:tplc="0B761B46">
      <w:numFmt w:val="bullet"/>
      <w:lvlText w:val="•"/>
      <w:lvlJc w:val="left"/>
      <w:pPr>
        <w:ind w:left="2029" w:hanging="398"/>
      </w:pPr>
      <w:rPr>
        <w:rFonts w:hint="default"/>
        <w:lang w:val="ru-RU" w:eastAsia="en-US" w:bidi="ar-SA"/>
      </w:rPr>
    </w:lvl>
    <w:lvl w:ilvl="8" w:tplc="A63A7774">
      <w:numFmt w:val="bullet"/>
      <w:lvlText w:val="•"/>
      <w:lvlJc w:val="left"/>
      <w:pPr>
        <w:ind w:left="2256" w:hanging="398"/>
      </w:pPr>
      <w:rPr>
        <w:rFonts w:hint="default"/>
        <w:lang w:val="ru-RU" w:eastAsia="en-US" w:bidi="ar-SA"/>
      </w:rPr>
    </w:lvl>
  </w:abstractNum>
  <w:abstractNum w:abstractNumId="1" w15:restartNumberingAfterBreak="0">
    <w:nsid w:val="06546F6D"/>
    <w:multiLevelType w:val="multilevel"/>
    <w:tmpl w:val="F6581672"/>
    <w:lvl w:ilvl="0">
      <w:start w:val="1"/>
      <w:numFmt w:val="decimal"/>
      <w:lvlText w:val="%1"/>
      <w:lvlJc w:val="left"/>
      <w:pPr>
        <w:ind w:left="129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2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81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84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24A20BEC"/>
    <w:multiLevelType w:val="hybridMultilevel"/>
    <w:tmpl w:val="07907324"/>
    <w:lvl w:ilvl="0" w:tplc="9E967D86">
      <w:numFmt w:val="bullet"/>
      <w:lvlText w:val="•"/>
      <w:lvlJc w:val="left"/>
      <w:pPr>
        <w:ind w:left="166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028AA61E">
      <w:numFmt w:val="bullet"/>
      <w:lvlText w:val="•"/>
      <w:lvlJc w:val="left"/>
      <w:pPr>
        <w:ind w:left="2484" w:hanging="360"/>
      </w:pPr>
      <w:rPr>
        <w:rFonts w:hint="default"/>
        <w:lang w:val="ru-RU" w:eastAsia="en-US" w:bidi="ar-SA"/>
      </w:rPr>
    </w:lvl>
    <w:lvl w:ilvl="2" w:tplc="7A0826DC">
      <w:numFmt w:val="bullet"/>
      <w:lvlText w:val="•"/>
      <w:lvlJc w:val="left"/>
      <w:pPr>
        <w:ind w:left="3309" w:hanging="360"/>
      </w:pPr>
      <w:rPr>
        <w:rFonts w:hint="default"/>
        <w:lang w:val="ru-RU" w:eastAsia="en-US" w:bidi="ar-SA"/>
      </w:rPr>
    </w:lvl>
    <w:lvl w:ilvl="3" w:tplc="296C8BA2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 w:tplc="5308E900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5" w:tplc="34A2A6D8">
      <w:numFmt w:val="bullet"/>
      <w:lvlText w:val="•"/>
      <w:lvlJc w:val="left"/>
      <w:pPr>
        <w:ind w:left="5783" w:hanging="360"/>
      </w:pPr>
      <w:rPr>
        <w:rFonts w:hint="default"/>
        <w:lang w:val="ru-RU" w:eastAsia="en-US" w:bidi="ar-SA"/>
      </w:rPr>
    </w:lvl>
    <w:lvl w:ilvl="6" w:tplc="4CC8284E">
      <w:numFmt w:val="bullet"/>
      <w:lvlText w:val="•"/>
      <w:lvlJc w:val="left"/>
      <w:pPr>
        <w:ind w:left="6607" w:hanging="360"/>
      </w:pPr>
      <w:rPr>
        <w:rFonts w:hint="default"/>
        <w:lang w:val="ru-RU" w:eastAsia="en-US" w:bidi="ar-SA"/>
      </w:rPr>
    </w:lvl>
    <w:lvl w:ilvl="7" w:tplc="B964CFAA">
      <w:numFmt w:val="bullet"/>
      <w:lvlText w:val="•"/>
      <w:lvlJc w:val="left"/>
      <w:pPr>
        <w:ind w:left="7432" w:hanging="360"/>
      </w:pPr>
      <w:rPr>
        <w:rFonts w:hint="default"/>
        <w:lang w:val="ru-RU" w:eastAsia="en-US" w:bidi="ar-SA"/>
      </w:rPr>
    </w:lvl>
    <w:lvl w:ilvl="8" w:tplc="3E744A30">
      <w:numFmt w:val="bullet"/>
      <w:lvlText w:val="•"/>
      <w:lvlJc w:val="left"/>
      <w:pPr>
        <w:ind w:left="825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2342FCA"/>
    <w:multiLevelType w:val="hybridMultilevel"/>
    <w:tmpl w:val="4E7443FE"/>
    <w:lvl w:ilvl="0" w:tplc="D3FC128E">
      <w:start w:val="1"/>
      <w:numFmt w:val="decimal"/>
      <w:lvlText w:val="%1."/>
      <w:lvlJc w:val="left"/>
      <w:pPr>
        <w:ind w:left="16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D69C62">
      <w:numFmt w:val="bullet"/>
      <w:lvlText w:val="•"/>
      <w:lvlJc w:val="left"/>
      <w:pPr>
        <w:ind w:left="1134" w:hanging="710"/>
      </w:pPr>
      <w:rPr>
        <w:rFonts w:hint="default"/>
        <w:lang w:val="ru-RU" w:eastAsia="en-US" w:bidi="ar-SA"/>
      </w:rPr>
    </w:lvl>
    <w:lvl w:ilvl="2" w:tplc="FEA6DE66">
      <w:numFmt w:val="bullet"/>
      <w:lvlText w:val="•"/>
      <w:lvlJc w:val="left"/>
      <w:pPr>
        <w:ind w:left="2109" w:hanging="710"/>
      </w:pPr>
      <w:rPr>
        <w:rFonts w:hint="default"/>
        <w:lang w:val="ru-RU" w:eastAsia="en-US" w:bidi="ar-SA"/>
      </w:rPr>
    </w:lvl>
    <w:lvl w:ilvl="3" w:tplc="6CCC5402">
      <w:numFmt w:val="bullet"/>
      <w:lvlText w:val="•"/>
      <w:lvlJc w:val="left"/>
      <w:pPr>
        <w:ind w:left="3083" w:hanging="710"/>
      </w:pPr>
      <w:rPr>
        <w:rFonts w:hint="default"/>
        <w:lang w:val="ru-RU" w:eastAsia="en-US" w:bidi="ar-SA"/>
      </w:rPr>
    </w:lvl>
    <w:lvl w:ilvl="4" w:tplc="28A83A96">
      <w:numFmt w:val="bullet"/>
      <w:lvlText w:val="•"/>
      <w:lvlJc w:val="left"/>
      <w:pPr>
        <w:ind w:left="4058" w:hanging="710"/>
      </w:pPr>
      <w:rPr>
        <w:rFonts w:hint="default"/>
        <w:lang w:val="ru-RU" w:eastAsia="en-US" w:bidi="ar-SA"/>
      </w:rPr>
    </w:lvl>
    <w:lvl w:ilvl="5" w:tplc="E090B5BE">
      <w:numFmt w:val="bullet"/>
      <w:lvlText w:val="•"/>
      <w:lvlJc w:val="left"/>
      <w:pPr>
        <w:ind w:left="5033" w:hanging="710"/>
      </w:pPr>
      <w:rPr>
        <w:rFonts w:hint="default"/>
        <w:lang w:val="ru-RU" w:eastAsia="en-US" w:bidi="ar-SA"/>
      </w:rPr>
    </w:lvl>
    <w:lvl w:ilvl="6" w:tplc="DE3EABC2">
      <w:numFmt w:val="bullet"/>
      <w:lvlText w:val="•"/>
      <w:lvlJc w:val="left"/>
      <w:pPr>
        <w:ind w:left="6007" w:hanging="710"/>
      </w:pPr>
      <w:rPr>
        <w:rFonts w:hint="default"/>
        <w:lang w:val="ru-RU" w:eastAsia="en-US" w:bidi="ar-SA"/>
      </w:rPr>
    </w:lvl>
    <w:lvl w:ilvl="7" w:tplc="C4B4ACEE">
      <w:numFmt w:val="bullet"/>
      <w:lvlText w:val="•"/>
      <w:lvlJc w:val="left"/>
      <w:pPr>
        <w:ind w:left="6982" w:hanging="710"/>
      </w:pPr>
      <w:rPr>
        <w:rFonts w:hint="default"/>
        <w:lang w:val="ru-RU" w:eastAsia="en-US" w:bidi="ar-SA"/>
      </w:rPr>
    </w:lvl>
    <w:lvl w:ilvl="8" w:tplc="B0B0D1F0">
      <w:numFmt w:val="bullet"/>
      <w:lvlText w:val="•"/>
      <w:lvlJc w:val="left"/>
      <w:pPr>
        <w:ind w:left="7956" w:hanging="710"/>
      </w:pPr>
      <w:rPr>
        <w:rFonts w:hint="default"/>
        <w:lang w:val="ru-RU" w:eastAsia="en-US" w:bidi="ar-SA"/>
      </w:rPr>
    </w:lvl>
  </w:abstractNum>
  <w:abstractNum w:abstractNumId="4" w15:restartNumberingAfterBreak="0">
    <w:nsid w:val="33CD7DF6"/>
    <w:multiLevelType w:val="hybridMultilevel"/>
    <w:tmpl w:val="51025454"/>
    <w:lvl w:ilvl="0" w:tplc="98B04402">
      <w:start w:val="5"/>
      <w:numFmt w:val="decimal"/>
      <w:lvlText w:val="%1."/>
      <w:lvlJc w:val="left"/>
      <w:pPr>
        <w:ind w:left="16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5A20C28">
      <w:numFmt w:val="bullet"/>
      <w:lvlText w:val="•"/>
      <w:lvlJc w:val="left"/>
      <w:pPr>
        <w:ind w:left="1134" w:hanging="710"/>
      </w:pPr>
      <w:rPr>
        <w:rFonts w:hint="default"/>
        <w:lang w:val="ru-RU" w:eastAsia="en-US" w:bidi="ar-SA"/>
      </w:rPr>
    </w:lvl>
    <w:lvl w:ilvl="2" w:tplc="A1CC99BE">
      <w:numFmt w:val="bullet"/>
      <w:lvlText w:val="•"/>
      <w:lvlJc w:val="left"/>
      <w:pPr>
        <w:ind w:left="2109" w:hanging="710"/>
      </w:pPr>
      <w:rPr>
        <w:rFonts w:hint="default"/>
        <w:lang w:val="ru-RU" w:eastAsia="en-US" w:bidi="ar-SA"/>
      </w:rPr>
    </w:lvl>
    <w:lvl w:ilvl="3" w:tplc="BCE8C326">
      <w:numFmt w:val="bullet"/>
      <w:lvlText w:val="•"/>
      <w:lvlJc w:val="left"/>
      <w:pPr>
        <w:ind w:left="3083" w:hanging="710"/>
      </w:pPr>
      <w:rPr>
        <w:rFonts w:hint="default"/>
        <w:lang w:val="ru-RU" w:eastAsia="en-US" w:bidi="ar-SA"/>
      </w:rPr>
    </w:lvl>
    <w:lvl w:ilvl="4" w:tplc="3552EB60">
      <w:numFmt w:val="bullet"/>
      <w:lvlText w:val="•"/>
      <w:lvlJc w:val="left"/>
      <w:pPr>
        <w:ind w:left="4058" w:hanging="710"/>
      </w:pPr>
      <w:rPr>
        <w:rFonts w:hint="default"/>
        <w:lang w:val="ru-RU" w:eastAsia="en-US" w:bidi="ar-SA"/>
      </w:rPr>
    </w:lvl>
    <w:lvl w:ilvl="5" w:tplc="4DFA032E">
      <w:numFmt w:val="bullet"/>
      <w:lvlText w:val="•"/>
      <w:lvlJc w:val="left"/>
      <w:pPr>
        <w:ind w:left="5033" w:hanging="710"/>
      </w:pPr>
      <w:rPr>
        <w:rFonts w:hint="default"/>
        <w:lang w:val="ru-RU" w:eastAsia="en-US" w:bidi="ar-SA"/>
      </w:rPr>
    </w:lvl>
    <w:lvl w:ilvl="6" w:tplc="75A2418C">
      <w:numFmt w:val="bullet"/>
      <w:lvlText w:val="•"/>
      <w:lvlJc w:val="left"/>
      <w:pPr>
        <w:ind w:left="6007" w:hanging="710"/>
      </w:pPr>
      <w:rPr>
        <w:rFonts w:hint="default"/>
        <w:lang w:val="ru-RU" w:eastAsia="en-US" w:bidi="ar-SA"/>
      </w:rPr>
    </w:lvl>
    <w:lvl w:ilvl="7" w:tplc="E8F480F6">
      <w:numFmt w:val="bullet"/>
      <w:lvlText w:val="•"/>
      <w:lvlJc w:val="left"/>
      <w:pPr>
        <w:ind w:left="6982" w:hanging="710"/>
      </w:pPr>
      <w:rPr>
        <w:rFonts w:hint="default"/>
        <w:lang w:val="ru-RU" w:eastAsia="en-US" w:bidi="ar-SA"/>
      </w:rPr>
    </w:lvl>
    <w:lvl w:ilvl="8" w:tplc="DE9CC2B6">
      <w:numFmt w:val="bullet"/>
      <w:lvlText w:val="•"/>
      <w:lvlJc w:val="left"/>
      <w:pPr>
        <w:ind w:left="7956" w:hanging="710"/>
      </w:pPr>
      <w:rPr>
        <w:rFonts w:hint="default"/>
        <w:lang w:val="ru-RU" w:eastAsia="en-US" w:bidi="ar-SA"/>
      </w:rPr>
    </w:lvl>
  </w:abstractNum>
  <w:abstractNum w:abstractNumId="5" w15:restartNumberingAfterBreak="0">
    <w:nsid w:val="3F171EE7"/>
    <w:multiLevelType w:val="hybridMultilevel"/>
    <w:tmpl w:val="9644563C"/>
    <w:lvl w:ilvl="0" w:tplc="950A346E">
      <w:numFmt w:val="bullet"/>
      <w:lvlText w:val="•"/>
      <w:lvlJc w:val="left"/>
      <w:pPr>
        <w:ind w:left="448" w:hanging="3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A790D3F2">
      <w:numFmt w:val="bullet"/>
      <w:lvlText w:val="•"/>
      <w:lvlJc w:val="left"/>
      <w:pPr>
        <w:ind w:left="667" w:hanging="398"/>
      </w:pPr>
      <w:rPr>
        <w:rFonts w:hint="default"/>
        <w:lang w:val="ru-RU" w:eastAsia="en-US" w:bidi="ar-SA"/>
      </w:rPr>
    </w:lvl>
    <w:lvl w:ilvl="2" w:tplc="816EB762">
      <w:numFmt w:val="bullet"/>
      <w:lvlText w:val="•"/>
      <w:lvlJc w:val="left"/>
      <w:pPr>
        <w:ind w:left="894" w:hanging="398"/>
      </w:pPr>
      <w:rPr>
        <w:rFonts w:hint="default"/>
        <w:lang w:val="ru-RU" w:eastAsia="en-US" w:bidi="ar-SA"/>
      </w:rPr>
    </w:lvl>
    <w:lvl w:ilvl="3" w:tplc="A96409CC">
      <w:numFmt w:val="bullet"/>
      <w:lvlText w:val="•"/>
      <w:lvlJc w:val="left"/>
      <w:pPr>
        <w:ind w:left="1121" w:hanging="398"/>
      </w:pPr>
      <w:rPr>
        <w:rFonts w:hint="default"/>
        <w:lang w:val="ru-RU" w:eastAsia="en-US" w:bidi="ar-SA"/>
      </w:rPr>
    </w:lvl>
    <w:lvl w:ilvl="4" w:tplc="50B20F7C">
      <w:numFmt w:val="bullet"/>
      <w:lvlText w:val="•"/>
      <w:lvlJc w:val="left"/>
      <w:pPr>
        <w:ind w:left="1348" w:hanging="398"/>
      </w:pPr>
      <w:rPr>
        <w:rFonts w:hint="default"/>
        <w:lang w:val="ru-RU" w:eastAsia="en-US" w:bidi="ar-SA"/>
      </w:rPr>
    </w:lvl>
    <w:lvl w:ilvl="5" w:tplc="43766ABA">
      <w:numFmt w:val="bullet"/>
      <w:lvlText w:val="•"/>
      <w:lvlJc w:val="left"/>
      <w:pPr>
        <w:ind w:left="1575" w:hanging="398"/>
      </w:pPr>
      <w:rPr>
        <w:rFonts w:hint="default"/>
        <w:lang w:val="ru-RU" w:eastAsia="en-US" w:bidi="ar-SA"/>
      </w:rPr>
    </w:lvl>
    <w:lvl w:ilvl="6" w:tplc="DB7E23F0">
      <w:numFmt w:val="bullet"/>
      <w:lvlText w:val="•"/>
      <w:lvlJc w:val="left"/>
      <w:pPr>
        <w:ind w:left="1802" w:hanging="398"/>
      </w:pPr>
      <w:rPr>
        <w:rFonts w:hint="default"/>
        <w:lang w:val="ru-RU" w:eastAsia="en-US" w:bidi="ar-SA"/>
      </w:rPr>
    </w:lvl>
    <w:lvl w:ilvl="7" w:tplc="F2684A7E">
      <w:numFmt w:val="bullet"/>
      <w:lvlText w:val="•"/>
      <w:lvlJc w:val="left"/>
      <w:pPr>
        <w:ind w:left="2029" w:hanging="398"/>
      </w:pPr>
      <w:rPr>
        <w:rFonts w:hint="default"/>
        <w:lang w:val="ru-RU" w:eastAsia="en-US" w:bidi="ar-SA"/>
      </w:rPr>
    </w:lvl>
    <w:lvl w:ilvl="8" w:tplc="3EA21AA4">
      <w:numFmt w:val="bullet"/>
      <w:lvlText w:val="•"/>
      <w:lvlJc w:val="left"/>
      <w:pPr>
        <w:ind w:left="2256" w:hanging="398"/>
      </w:pPr>
      <w:rPr>
        <w:rFonts w:hint="default"/>
        <w:lang w:val="ru-RU" w:eastAsia="en-US" w:bidi="ar-SA"/>
      </w:rPr>
    </w:lvl>
  </w:abstractNum>
  <w:abstractNum w:abstractNumId="6" w15:restartNumberingAfterBreak="0">
    <w:nsid w:val="42EB789C"/>
    <w:multiLevelType w:val="multilevel"/>
    <w:tmpl w:val="94E8FD02"/>
    <w:lvl w:ilvl="0">
      <w:start w:val="2"/>
      <w:numFmt w:val="decimal"/>
      <w:lvlText w:val="%1"/>
      <w:lvlJc w:val="left"/>
      <w:pPr>
        <w:ind w:left="806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12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72" w:hanging="3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8" w:hanging="3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4" w:hanging="3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1" w:hanging="3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77" w:hanging="3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3" w:hanging="390"/>
      </w:pPr>
      <w:rPr>
        <w:rFonts w:hint="default"/>
        <w:lang w:val="ru-RU" w:eastAsia="en-US" w:bidi="ar-SA"/>
      </w:rPr>
    </w:lvl>
  </w:abstractNum>
  <w:abstractNum w:abstractNumId="7" w15:restartNumberingAfterBreak="0">
    <w:nsid w:val="46D51343"/>
    <w:multiLevelType w:val="multilevel"/>
    <w:tmpl w:val="35F41ECC"/>
    <w:lvl w:ilvl="0">
      <w:start w:val="1"/>
      <w:numFmt w:val="decimal"/>
      <w:lvlText w:val="%1"/>
      <w:lvlJc w:val="left"/>
      <w:pPr>
        <w:ind w:left="806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4FC2172A"/>
    <w:multiLevelType w:val="hybridMultilevel"/>
    <w:tmpl w:val="B4BE8EEC"/>
    <w:lvl w:ilvl="0" w:tplc="5740A920">
      <w:numFmt w:val="bullet"/>
      <w:lvlText w:val="•"/>
      <w:lvlJc w:val="left"/>
      <w:pPr>
        <w:ind w:left="448" w:hanging="3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D592C62A">
      <w:numFmt w:val="bullet"/>
      <w:lvlText w:val="•"/>
      <w:lvlJc w:val="left"/>
      <w:pPr>
        <w:ind w:left="667" w:hanging="398"/>
      </w:pPr>
      <w:rPr>
        <w:rFonts w:hint="default"/>
        <w:lang w:val="ru-RU" w:eastAsia="en-US" w:bidi="ar-SA"/>
      </w:rPr>
    </w:lvl>
    <w:lvl w:ilvl="2" w:tplc="F0B4B108">
      <w:numFmt w:val="bullet"/>
      <w:lvlText w:val="•"/>
      <w:lvlJc w:val="left"/>
      <w:pPr>
        <w:ind w:left="894" w:hanging="398"/>
      </w:pPr>
      <w:rPr>
        <w:rFonts w:hint="default"/>
        <w:lang w:val="ru-RU" w:eastAsia="en-US" w:bidi="ar-SA"/>
      </w:rPr>
    </w:lvl>
    <w:lvl w:ilvl="3" w:tplc="1212BBD8">
      <w:numFmt w:val="bullet"/>
      <w:lvlText w:val="•"/>
      <w:lvlJc w:val="left"/>
      <w:pPr>
        <w:ind w:left="1121" w:hanging="398"/>
      </w:pPr>
      <w:rPr>
        <w:rFonts w:hint="default"/>
        <w:lang w:val="ru-RU" w:eastAsia="en-US" w:bidi="ar-SA"/>
      </w:rPr>
    </w:lvl>
    <w:lvl w:ilvl="4" w:tplc="EA267824">
      <w:numFmt w:val="bullet"/>
      <w:lvlText w:val="•"/>
      <w:lvlJc w:val="left"/>
      <w:pPr>
        <w:ind w:left="1348" w:hanging="398"/>
      </w:pPr>
      <w:rPr>
        <w:rFonts w:hint="default"/>
        <w:lang w:val="ru-RU" w:eastAsia="en-US" w:bidi="ar-SA"/>
      </w:rPr>
    </w:lvl>
    <w:lvl w:ilvl="5" w:tplc="9A5640C8">
      <w:numFmt w:val="bullet"/>
      <w:lvlText w:val="•"/>
      <w:lvlJc w:val="left"/>
      <w:pPr>
        <w:ind w:left="1575" w:hanging="398"/>
      </w:pPr>
      <w:rPr>
        <w:rFonts w:hint="default"/>
        <w:lang w:val="ru-RU" w:eastAsia="en-US" w:bidi="ar-SA"/>
      </w:rPr>
    </w:lvl>
    <w:lvl w:ilvl="6" w:tplc="8B0824E8">
      <w:numFmt w:val="bullet"/>
      <w:lvlText w:val="•"/>
      <w:lvlJc w:val="left"/>
      <w:pPr>
        <w:ind w:left="1802" w:hanging="398"/>
      </w:pPr>
      <w:rPr>
        <w:rFonts w:hint="default"/>
        <w:lang w:val="ru-RU" w:eastAsia="en-US" w:bidi="ar-SA"/>
      </w:rPr>
    </w:lvl>
    <w:lvl w:ilvl="7" w:tplc="3DA095F4">
      <w:numFmt w:val="bullet"/>
      <w:lvlText w:val="•"/>
      <w:lvlJc w:val="left"/>
      <w:pPr>
        <w:ind w:left="2029" w:hanging="398"/>
      </w:pPr>
      <w:rPr>
        <w:rFonts w:hint="default"/>
        <w:lang w:val="ru-RU" w:eastAsia="en-US" w:bidi="ar-SA"/>
      </w:rPr>
    </w:lvl>
    <w:lvl w:ilvl="8" w:tplc="19D8CC06">
      <w:numFmt w:val="bullet"/>
      <w:lvlText w:val="•"/>
      <w:lvlJc w:val="left"/>
      <w:pPr>
        <w:ind w:left="2256" w:hanging="398"/>
      </w:pPr>
      <w:rPr>
        <w:rFonts w:hint="default"/>
        <w:lang w:val="ru-RU" w:eastAsia="en-US" w:bidi="ar-SA"/>
      </w:rPr>
    </w:lvl>
  </w:abstractNum>
  <w:abstractNum w:abstractNumId="9" w15:restartNumberingAfterBreak="0">
    <w:nsid w:val="55C23AA7"/>
    <w:multiLevelType w:val="hybridMultilevel"/>
    <w:tmpl w:val="B13A7FB8"/>
    <w:lvl w:ilvl="0" w:tplc="300A3F26">
      <w:start w:val="1"/>
      <w:numFmt w:val="decimal"/>
      <w:lvlText w:val="%1."/>
      <w:lvlJc w:val="left"/>
      <w:pPr>
        <w:ind w:left="1298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D87870">
      <w:numFmt w:val="bullet"/>
      <w:lvlText w:val="•"/>
      <w:lvlJc w:val="left"/>
      <w:pPr>
        <w:ind w:left="2160" w:hanging="398"/>
      </w:pPr>
      <w:rPr>
        <w:rFonts w:hint="default"/>
        <w:lang w:val="ru-RU" w:eastAsia="en-US" w:bidi="ar-SA"/>
      </w:rPr>
    </w:lvl>
    <w:lvl w:ilvl="2" w:tplc="C4905DE0">
      <w:numFmt w:val="bullet"/>
      <w:lvlText w:val="•"/>
      <w:lvlJc w:val="left"/>
      <w:pPr>
        <w:ind w:left="3021" w:hanging="398"/>
      </w:pPr>
      <w:rPr>
        <w:rFonts w:hint="default"/>
        <w:lang w:val="ru-RU" w:eastAsia="en-US" w:bidi="ar-SA"/>
      </w:rPr>
    </w:lvl>
    <w:lvl w:ilvl="3" w:tplc="E5884624">
      <w:numFmt w:val="bullet"/>
      <w:lvlText w:val="•"/>
      <w:lvlJc w:val="left"/>
      <w:pPr>
        <w:ind w:left="3881" w:hanging="398"/>
      </w:pPr>
      <w:rPr>
        <w:rFonts w:hint="default"/>
        <w:lang w:val="ru-RU" w:eastAsia="en-US" w:bidi="ar-SA"/>
      </w:rPr>
    </w:lvl>
    <w:lvl w:ilvl="4" w:tplc="4C5A9B40">
      <w:numFmt w:val="bullet"/>
      <w:lvlText w:val="•"/>
      <w:lvlJc w:val="left"/>
      <w:pPr>
        <w:ind w:left="4742" w:hanging="398"/>
      </w:pPr>
      <w:rPr>
        <w:rFonts w:hint="default"/>
        <w:lang w:val="ru-RU" w:eastAsia="en-US" w:bidi="ar-SA"/>
      </w:rPr>
    </w:lvl>
    <w:lvl w:ilvl="5" w:tplc="7EF28756">
      <w:numFmt w:val="bullet"/>
      <w:lvlText w:val="•"/>
      <w:lvlJc w:val="left"/>
      <w:pPr>
        <w:ind w:left="5603" w:hanging="398"/>
      </w:pPr>
      <w:rPr>
        <w:rFonts w:hint="default"/>
        <w:lang w:val="ru-RU" w:eastAsia="en-US" w:bidi="ar-SA"/>
      </w:rPr>
    </w:lvl>
    <w:lvl w:ilvl="6" w:tplc="80360BDC">
      <w:numFmt w:val="bullet"/>
      <w:lvlText w:val="•"/>
      <w:lvlJc w:val="left"/>
      <w:pPr>
        <w:ind w:left="6463" w:hanging="398"/>
      </w:pPr>
      <w:rPr>
        <w:rFonts w:hint="default"/>
        <w:lang w:val="ru-RU" w:eastAsia="en-US" w:bidi="ar-SA"/>
      </w:rPr>
    </w:lvl>
    <w:lvl w:ilvl="7" w:tplc="3F2245AE">
      <w:numFmt w:val="bullet"/>
      <w:lvlText w:val="•"/>
      <w:lvlJc w:val="left"/>
      <w:pPr>
        <w:ind w:left="7324" w:hanging="398"/>
      </w:pPr>
      <w:rPr>
        <w:rFonts w:hint="default"/>
        <w:lang w:val="ru-RU" w:eastAsia="en-US" w:bidi="ar-SA"/>
      </w:rPr>
    </w:lvl>
    <w:lvl w:ilvl="8" w:tplc="AAE8350C">
      <w:numFmt w:val="bullet"/>
      <w:lvlText w:val="•"/>
      <w:lvlJc w:val="left"/>
      <w:pPr>
        <w:ind w:left="8184" w:hanging="398"/>
      </w:pPr>
      <w:rPr>
        <w:rFonts w:hint="default"/>
        <w:lang w:val="ru-RU" w:eastAsia="en-US" w:bidi="ar-SA"/>
      </w:rPr>
    </w:lvl>
  </w:abstractNum>
  <w:abstractNum w:abstractNumId="10" w15:restartNumberingAfterBreak="0">
    <w:nsid w:val="726F6753"/>
    <w:multiLevelType w:val="multilevel"/>
    <w:tmpl w:val="46D25A84"/>
    <w:lvl w:ilvl="0">
      <w:start w:val="2"/>
      <w:numFmt w:val="decimal"/>
      <w:lvlText w:val="%1"/>
      <w:lvlJc w:val="left"/>
      <w:pPr>
        <w:ind w:left="129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2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81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84" w:hanging="420"/>
      </w:pPr>
      <w:rPr>
        <w:rFonts w:hint="default"/>
        <w:lang w:val="ru-RU" w:eastAsia="en-US" w:bidi="ar-SA"/>
      </w:rPr>
    </w:lvl>
  </w:abstractNum>
  <w:abstractNum w:abstractNumId="11" w15:restartNumberingAfterBreak="0">
    <w:nsid w:val="7EA015A4"/>
    <w:multiLevelType w:val="hybridMultilevel"/>
    <w:tmpl w:val="ED9AF32C"/>
    <w:lvl w:ilvl="0" w:tplc="8F089BF4">
      <w:start w:val="1"/>
      <w:numFmt w:val="decimal"/>
      <w:lvlText w:val="%1."/>
      <w:lvlJc w:val="left"/>
      <w:pPr>
        <w:ind w:left="16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B2E4054">
      <w:numFmt w:val="bullet"/>
      <w:lvlText w:val="•"/>
      <w:lvlJc w:val="left"/>
      <w:pPr>
        <w:ind w:left="1134" w:hanging="710"/>
      </w:pPr>
      <w:rPr>
        <w:rFonts w:hint="default"/>
        <w:lang w:val="ru-RU" w:eastAsia="en-US" w:bidi="ar-SA"/>
      </w:rPr>
    </w:lvl>
    <w:lvl w:ilvl="2" w:tplc="3FC4BBB2">
      <w:numFmt w:val="bullet"/>
      <w:lvlText w:val="•"/>
      <w:lvlJc w:val="left"/>
      <w:pPr>
        <w:ind w:left="2109" w:hanging="710"/>
      </w:pPr>
      <w:rPr>
        <w:rFonts w:hint="default"/>
        <w:lang w:val="ru-RU" w:eastAsia="en-US" w:bidi="ar-SA"/>
      </w:rPr>
    </w:lvl>
    <w:lvl w:ilvl="3" w:tplc="155006A0">
      <w:numFmt w:val="bullet"/>
      <w:lvlText w:val="•"/>
      <w:lvlJc w:val="left"/>
      <w:pPr>
        <w:ind w:left="3083" w:hanging="710"/>
      </w:pPr>
      <w:rPr>
        <w:rFonts w:hint="default"/>
        <w:lang w:val="ru-RU" w:eastAsia="en-US" w:bidi="ar-SA"/>
      </w:rPr>
    </w:lvl>
    <w:lvl w:ilvl="4" w:tplc="6984687C">
      <w:numFmt w:val="bullet"/>
      <w:lvlText w:val="•"/>
      <w:lvlJc w:val="left"/>
      <w:pPr>
        <w:ind w:left="4058" w:hanging="710"/>
      </w:pPr>
      <w:rPr>
        <w:rFonts w:hint="default"/>
        <w:lang w:val="ru-RU" w:eastAsia="en-US" w:bidi="ar-SA"/>
      </w:rPr>
    </w:lvl>
    <w:lvl w:ilvl="5" w:tplc="FBAE0C70">
      <w:numFmt w:val="bullet"/>
      <w:lvlText w:val="•"/>
      <w:lvlJc w:val="left"/>
      <w:pPr>
        <w:ind w:left="5033" w:hanging="710"/>
      </w:pPr>
      <w:rPr>
        <w:rFonts w:hint="default"/>
        <w:lang w:val="ru-RU" w:eastAsia="en-US" w:bidi="ar-SA"/>
      </w:rPr>
    </w:lvl>
    <w:lvl w:ilvl="6" w:tplc="6B284D0C">
      <w:numFmt w:val="bullet"/>
      <w:lvlText w:val="•"/>
      <w:lvlJc w:val="left"/>
      <w:pPr>
        <w:ind w:left="6007" w:hanging="710"/>
      </w:pPr>
      <w:rPr>
        <w:rFonts w:hint="default"/>
        <w:lang w:val="ru-RU" w:eastAsia="en-US" w:bidi="ar-SA"/>
      </w:rPr>
    </w:lvl>
    <w:lvl w:ilvl="7" w:tplc="3D846D0A">
      <w:numFmt w:val="bullet"/>
      <w:lvlText w:val="•"/>
      <w:lvlJc w:val="left"/>
      <w:pPr>
        <w:ind w:left="6982" w:hanging="710"/>
      </w:pPr>
      <w:rPr>
        <w:rFonts w:hint="default"/>
        <w:lang w:val="ru-RU" w:eastAsia="en-US" w:bidi="ar-SA"/>
      </w:rPr>
    </w:lvl>
    <w:lvl w:ilvl="8" w:tplc="9B4C4C66">
      <w:numFmt w:val="bullet"/>
      <w:lvlText w:val="•"/>
      <w:lvlJc w:val="left"/>
      <w:pPr>
        <w:ind w:left="7956" w:hanging="710"/>
      </w:pPr>
      <w:rPr>
        <w:rFonts w:hint="default"/>
        <w:lang w:val="ru-RU" w:eastAsia="en-US" w:bidi="ar-SA"/>
      </w:rPr>
    </w:lvl>
  </w:abstractNum>
  <w:num w:numId="1" w16cid:durableId="376398396">
    <w:abstractNumId w:val="11"/>
  </w:num>
  <w:num w:numId="2" w16cid:durableId="676277165">
    <w:abstractNumId w:val="0"/>
  </w:num>
  <w:num w:numId="3" w16cid:durableId="1019044590">
    <w:abstractNumId w:val="8"/>
  </w:num>
  <w:num w:numId="4" w16cid:durableId="2015187614">
    <w:abstractNumId w:val="5"/>
  </w:num>
  <w:num w:numId="5" w16cid:durableId="525798435">
    <w:abstractNumId w:val="4"/>
  </w:num>
  <w:num w:numId="6" w16cid:durableId="1959799567">
    <w:abstractNumId w:val="3"/>
  </w:num>
  <w:num w:numId="7" w16cid:durableId="912817360">
    <w:abstractNumId w:val="9"/>
  </w:num>
  <w:num w:numId="8" w16cid:durableId="844323002">
    <w:abstractNumId w:val="10"/>
  </w:num>
  <w:num w:numId="9" w16cid:durableId="488402880">
    <w:abstractNumId w:val="2"/>
  </w:num>
  <w:num w:numId="10" w16cid:durableId="439683246">
    <w:abstractNumId w:val="1"/>
  </w:num>
  <w:num w:numId="11" w16cid:durableId="319700958">
    <w:abstractNumId w:val="6"/>
  </w:num>
  <w:num w:numId="12" w16cid:durableId="1043559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2B"/>
    <w:rsid w:val="000A5128"/>
    <w:rsid w:val="000F5D48"/>
    <w:rsid w:val="001958CC"/>
    <w:rsid w:val="0046223E"/>
    <w:rsid w:val="00541E97"/>
    <w:rsid w:val="00A77E83"/>
    <w:rsid w:val="00B96C90"/>
    <w:rsid w:val="00C20A8D"/>
    <w:rsid w:val="00E44151"/>
    <w:rsid w:val="00EE14B1"/>
    <w:rsid w:val="00F220E3"/>
    <w:rsid w:val="00FC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E20C"/>
  <w15:docId w15:val="{87BE804B-FB14-4477-A7C5-C62A4FC0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7"/>
      <w:ind w:left="772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72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"/>
      <w:ind w:left="772" w:hanging="4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64"/>
    </w:pPr>
    <w:rPr>
      <w:sz w:val="24"/>
      <w:szCs w:val="24"/>
    </w:rPr>
  </w:style>
  <w:style w:type="paragraph" w:styleId="20">
    <w:name w:val="toc 2"/>
    <w:basedOn w:val="a"/>
    <w:uiPriority w:val="1"/>
    <w:qFormat/>
    <w:pPr>
      <w:ind w:left="805" w:hanging="360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64" w:firstLine="708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64" w:firstLine="708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47"/>
      <w:ind w:left="27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s://www.ngdc.noaa.gov/stp/image/shower.gif" TargetMode="External"/><Relationship Id="rId26" Type="http://schemas.openxmlformats.org/officeDocument/2006/relationships/hyperlink" Target="https://www.bag.admin.ch/dam/bag/en/dokumente/str/DOS/merkblatt_flugpersonal.pdf.download.pdf/Merkblatt_Dosimetrie%20des%20Flugpersonals_EN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egislation.gov.uk/uksi/2021/792/part/9/made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www.bag.admin.ch/dam/bag/en/dokumente/str/DOS/merkblatt_flugpersonal.pdf.download.pdf/Merkblatt_Dosimetrie%20des%20Flugpersonals_EN.pdf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www.faa.gov/data_research/research/med_humanfacs/aeromedical/radiobiology/cari7/" TargetMode="External"/><Relationship Id="rId29" Type="http://schemas.openxmlformats.org/officeDocument/2006/relationships/hyperlink" Target="https://eu-alara.net/index.php/activities/ean-documents-and-publications/docman-menu/survey/85-aircraft-crew/fil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s://www.bag.admin.ch/dam/bag/en/dokumente/str/DOS/merkblatt_flugpersonal.pdf.download.pdf/Merkblatt_Dosimetrie%20des%20Flugpersonals_EN.pdf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www.bag.admin.ch/dam/bag/en/dokumente/str/DOS/" TargetMode="External"/><Relationship Id="rId28" Type="http://schemas.openxmlformats.org/officeDocument/2006/relationships/hyperlink" Target="https://www.stuklex.fi/en/ohje/ST12-4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faa.gov/data_research/research/" TargetMode="External"/><Relationship Id="rId31" Type="http://schemas.openxmlformats.org/officeDocument/2006/relationships/hyperlink" Target="http://www.flightradar24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www.bag.admin.ch/dam/" TargetMode="External"/><Relationship Id="rId27" Type="http://schemas.openxmlformats.org/officeDocument/2006/relationships/hyperlink" Target="https://www.bag.admin.ch/dam/bag/en/dokumente/str/DOS/merkblatt_flugpersonal.pdf.download.pdf/Merkblatt_Dosimetrie%20des%20Flugpersonals_EN.pdf" TargetMode="External"/><Relationship Id="rId30" Type="http://schemas.openxmlformats.org/officeDocument/2006/relationships/hyperlink" Target="https://www.fwt.com/detector/fw-ad1d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3782</Words>
  <Characters>21559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Хаджинова</dc:creator>
  <cp:lastModifiedBy>Евгений Хаджинов</cp:lastModifiedBy>
  <cp:revision>2</cp:revision>
  <dcterms:created xsi:type="dcterms:W3CDTF">2024-11-18T20:45:00Z</dcterms:created>
  <dcterms:modified xsi:type="dcterms:W3CDTF">2024-11-18T20:45:00Z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7.0</vt:lpwstr>
  </property>
  <property fmtid="{D5CDD505-2E9C-101B-9397-08002B2CF9AE}" pid="5" name="LastSaved">
    <vt:filetime>2021-12-20T00:00:00Z</vt:filetime>
  </property>
</Properties>
</file>