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2E91D" w14:textId="3D5D21F0" w:rsidR="0071272C" w:rsidRPr="006900B5" w:rsidRDefault="004F2776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</w:rPr>
        <w:t>СЛАЙД 2.</w:t>
      </w:r>
    </w:p>
    <w:p w14:paraId="1216029C" w14:textId="77777777" w:rsidR="0071272C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sz w:val="28"/>
          <w:szCs w:val="28"/>
          <w:lang w:val="be-BY"/>
        </w:rPr>
        <w:t xml:space="preserve">Полёты на самолётах сопровождаются получением значительной дозы атмосферной радиации, большая часть которой вызвана космическими лучами. </w:t>
      </w:r>
    </w:p>
    <w:p w14:paraId="1FC48344" w14:textId="77777777" w:rsidR="00E604C0" w:rsidRPr="006900B5" w:rsidRDefault="00E604C0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7114D714" w14:textId="6F6629C3" w:rsidR="0071272C" w:rsidRPr="006900B5" w:rsidRDefault="004F2776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6057EE" w:rsidRPr="006900B5">
        <w:rPr>
          <w:rFonts w:ascii="Times New Roman" w:hAnsi="Times New Roman" w:cs="Times New Roman"/>
          <w:b/>
          <w:bCs/>
          <w:sz w:val="28"/>
          <w:szCs w:val="28"/>
        </w:rPr>
        <w:t>ЛАЙД 3</w:t>
      </w:r>
      <w:r w:rsidRPr="006900B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78C0B1C" w14:textId="77777777" w:rsidR="0071272C" w:rsidRPr="006900B5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sz w:val="28"/>
          <w:szCs w:val="28"/>
          <w:lang w:val="be-BY"/>
        </w:rPr>
        <w:t>Поэтому для учёта возможных медицинских последствий необходим дозиметрический мониторинг, который рекомендуется проводить верифицированным программным обеспечением.</w:t>
      </w:r>
    </w:p>
    <w:p w14:paraId="07269D1E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  <w:lang w:val="ru-RU"/>
        </w:rPr>
      </w:pPr>
    </w:p>
    <w:p w14:paraId="008147B2" w14:textId="39C3ABDE" w:rsidR="0071272C" w:rsidRPr="006900B5" w:rsidRDefault="004F2776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СЛАЙД </w:t>
      </w:r>
      <w:r w:rsidR="009D4010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4</w:t>
      </w: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7AA83241" w14:textId="77777777" w:rsidR="0071272C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sz w:val="28"/>
          <w:szCs w:val="28"/>
          <w:lang w:val="be-BY"/>
        </w:rPr>
        <w:t xml:space="preserve">Целью работы является рассмотрение существующих численных методов вычисления полученной экипажем дозы от космического излучения в процессе полёта. </w:t>
      </w:r>
    </w:p>
    <w:p w14:paraId="359A31CC" w14:textId="77777777" w:rsidR="00E604C0" w:rsidRPr="006900B5" w:rsidRDefault="00E604C0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31F5A77D" w14:textId="50EC8A63" w:rsidR="0071272C" w:rsidRPr="00E604C0" w:rsidRDefault="006057EE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СЛАЙД </w:t>
      </w:r>
      <w:r w:rsidR="009D4010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5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382730AA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  <w:lang w:val="be-BY"/>
        </w:rPr>
      </w:pPr>
      <w:r w:rsidRPr="006900B5">
        <w:rPr>
          <w:color w:val="auto"/>
          <w:sz w:val="28"/>
          <w:szCs w:val="28"/>
          <w:lang w:val="be-BY"/>
        </w:rPr>
        <w:t>Задачи:</w:t>
      </w:r>
    </w:p>
    <w:p w14:paraId="5282C3D2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  <w:lang w:val="be-BY"/>
        </w:rPr>
      </w:pPr>
      <w:r w:rsidRPr="006900B5">
        <w:rPr>
          <w:color w:val="auto"/>
          <w:sz w:val="28"/>
          <w:szCs w:val="28"/>
          <w:lang w:val="be-BY"/>
        </w:rPr>
        <w:t>1.Рассмотреть образование атмосферного ионизирующего излучения космического происхождения.</w:t>
      </w:r>
    </w:p>
    <w:p w14:paraId="7D9F35DD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  <w:lang w:val="be-BY"/>
        </w:rPr>
      </w:pPr>
      <w:r w:rsidRPr="006900B5">
        <w:rPr>
          <w:color w:val="auto"/>
          <w:sz w:val="28"/>
          <w:szCs w:val="28"/>
          <w:lang w:val="be-BY"/>
        </w:rPr>
        <w:t xml:space="preserve">2.Изучить состав дозы, получаемой экипажем в процессе полёта. </w:t>
      </w:r>
    </w:p>
    <w:p w14:paraId="5FE252AC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  <w:lang w:val="be-BY"/>
        </w:rPr>
      </w:pPr>
      <w:r w:rsidRPr="006900B5">
        <w:rPr>
          <w:color w:val="auto"/>
          <w:sz w:val="28"/>
          <w:szCs w:val="28"/>
          <w:lang w:val="be-BY"/>
        </w:rPr>
        <w:t>3.Проанализировать специализированные программы для расчёта дозы от космического излучения.</w:t>
      </w:r>
    </w:p>
    <w:p w14:paraId="29F10254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</w:rPr>
      </w:pPr>
      <w:r w:rsidRPr="006900B5">
        <w:rPr>
          <w:color w:val="auto"/>
          <w:sz w:val="28"/>
          <w:szCs w:val="28"/>
          <w:lang w:val="be-BY"/>
        </w:rPr>
        <w:t>4.Выполнить моделирование получаемых доз при перелётах, для которых есть измеренные приборами результаты.</w:t>
      </w:r>
    </w:p>
    <w:p w14:paraId="2CC74836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auto"/>
          <w:sz w:val="28"/>
          <w:szCs w:val="28"/>
        </w:rPr>
      </w:pPr>
    </w:p>
    <w:p w14:paraId="2128AB1B" w14:textId="3E4559BB" w:rsidR="0071272C" w:rsidRPr="00E604C0" w:rsidRDefault="004F2776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</w:t>
      </w:r>
      <w:r w:rsidR="006057EE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ЛАЙД </w:t>
      </w:r>
      <w:r w:rsidR="009D4010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6</w:t>
      </w: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3038E75A" w14:textId="77777777" w:rsidR="0071272C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Основной причиной образования фона являются галактические космические лучи и солнечно-протонные штормы, а также вторичные частицы, образованные ими. </w:t>
      </w:r>
    </w:p>
    <w:p w14:paraId="3FD48C23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02FB7297" w14:textId="05902318" w:rsidR="0071272C" w:rsidRPr="00E604C0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СЛАЙД </w:t>
      </w:r>
      <w:r w:rsidR="009D4010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7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0367C6A7" w14:textId="77777777" w:rsidR="0071272C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Солнечная активность влияет на поток галактических лучей которые достигают Земли. При увеличении солнечной активности их интенсивность уменьшается. В связи с солнечными вспышками может произойти резкое увеличение мощности дозы .</w:t>
      </w:r>
    </w:p>
    <w:p w14:paraId="77608ED5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7FB7B3E6" w14:textId="653F2928" w:rsidR="00B85657" w:rsidRPr="006900B5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СЛАЙД 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8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0EB933C0" w14:textId="77777777" w:rsidR="0071272C" w:rsidRPr="00E604C0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lastRenderedPageBreak/>
        <w:t>Интенсивность излучения зависит от конфигурации магнитного поля, одной из характеристий которого является жёсткость геомагнитной отсечки</w:t>
      </w:r>
    </w:p>
    <w:p w14:paraId="504C92C7" w14:textId="606C53B5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Рисунок - </w:t>
      </w:r>
      <w:r w:rsidRPr="006900B5">
        <w:rPr>
          <w:i/>
          <w:iCs/>
          <w:sz w:val="28"/>
          <w:szCs w:val="28"/>
          <w:lang w:val="ru-RU"/>
        </w:rPr>
        <w:t>Карта жёсткости геомагнитной отсечки (в ГВ) в 1990 году на 20 км высоте</w:t>
      </w:r>
    </w:p>
    <w:p w14:paraId="0D93154B" w14:textId="02C37D42" w:rsidR="00B85657" w:rsidRPr="006900B5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СЛАЙД 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9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438FF582" w14:textId="77777777" w:rsidR="0071272C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900B5">
        <w:rPr>
          <w:rFonts w:ascii="Times New Roman" w:hAnsi="Times New Roman" w:cs="Times New Roman"/>
          <w:i/>
          <w:iCs/>
          <w:sz w:val="28"/>
          <w:szCs w:val="28"/>
        </w:rPr>
        <w:t xml:space="preserve">Рассчитанная мощность амбиентного эквивалента дозы dH*(10)/dt для условий, близких к максимуму и минимуму солнечной активности, на нулевом меридиане (т.е. 0º долготы) и на географических широтах 0º (круги) и 90º (треугольники). </w:t>
      </w:r>
    </w:p>
    <w:p w14:paraId="0E3E36EC" w14:textId="77777777" w:rsidR="00E604C0" w:rsidRPr="006900B5" w:rsidRDefault="00E604C0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9EB0177" w14:textId="1636D1A7" w:rsidR="00B85657" w:rsidRPr="006900B5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СЛАЙД 1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0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6EE84294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В процессе ядерного каскада образуются вторичные протоны, нейтроны, электроны, фотоны, мюоны и пимезоны.</w:t>
      </w:r>
    </w:p>
    <w:p w14:paraId="41E69626" w14:textId="77777777" w:rsidR="00E604C0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Рисунок</w:t>
      </w:r>
    </w:p>
    <w:p w14:paraId="48CE1EA8" w14:textId="23EC78E4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i/>
          <w:iCs/>
          <w:sz w:val="28"/>
          <w:szCs w:val="28"/>
          <w:lang w:val="ru-RU"/>
        </w:rPr>
      </w:pPr>
      <w:r w:rsidRPr="006900B5">
        <w:rPr>
          <w:i/>
          <w:iCs/>
          <w:sz w:val="28"/>
          <w:szCs w:val="28"/>
          <w:lang w:val="ru-RU"/>
        </w:rPr>
        <w:t xml:space="preserve">Зависимость мощности амбиентного эквивалента дозы от барометрической высоты (км), при жесткости геомагнитной отсечки равной 2 ГВ, для различных излучений в середине солнечного цикла, смоделированное программой </w:t>
      </w:r>
      <w:r w:rsidRPr="006900B5">
        <w:rPr>
          <w:i/>
          <w:iCs/>
          <w:sz w:val="28"/>
          <w:szCs w:val="28"/>
        </w:rPr>
        <w:t>FLUKA</w:t>
      </w:r>
    </w:p>
    <w:p w14:paraId="74D71DB7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59A96BA8" w14:textId="027FD98A" w:rsidR="00B85657" w:rsidRPr="006900B5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СЛАЙД 1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1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3D02DA08" w14:textId="0761D675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</w:rPr>
      </w:pPr>
      <w:r w:rsidRPr="006900B5">
        <w:rPr>
          <w:sz w:val="28"/>
          <w:szCs w:val="28"/>
          <w:lang w:val="be-BY"/>
        </w:rPr>
        <w:t>Рисунок</w:t>
      </w:r>
    </w:p>
    <w:p w14:paraId="461CCB20" w14:textId="3B3F1677" w:rsidR="00B85657" w:rsidRPr="00E604C0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E604C0">
        <w:rPr>
          <w:i/>
          <w:iCs/>
          <w:color w:val="323232"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color w:val="323232"/>
          <w:sz w:val="28"/>
          <w:szCs w:val="28"/>
        </w:rPr>
        <w:t>FLUKA</w:t>
      </w:r>
      <w:r w:rsidRPr="00E604C0">
        <w:rPr>
          <w:i/>
          <w:iCs/>
          <w:color w:val="323232"/>
          <w:sz w:val="28"/>
          <w:szCs w:val="28"/>
          <w:lang w:val="ru-RU"/>
        </w:rPr>
        <w:t xml:space="preserve"> спектр протонов</w:t>
      </w:r>
    </w:p>
    <w:p w14:paraId="3B049E71" w14:textId="77777777" w:rsidR="00E604C0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be-BY"/>
        </w:rPr>
      </w:pPr>
      <w:r w:rsidRPr="006900B5">
        <w:rPr>
          <w:sz w:val="28"/>
          <w:szCs w:val="28"/>
          <w:lang w:val="be-BY"/>
        </w:rPr>
        <w:t>Рисунок</w:t>
      </w:r>
    </w:p>
    <w:p w14:paraId="45CF3385" w14:textId="67A4DECF" w:rsidR="0071272C" w:rsidRPr="00E604C0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E604C0">
        <w:rPr>
          <w:i/>
          <w:iCs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sz w:val="28"/>
          <w:szCs w:val="28"/>
        </w:rPr>
        <w:t>FLUKA</w:t>
      </w:r>
      <w:r w:rsidRPr="00E604C0">
        <w:rPr>
          <w:i/>
          <w:iCs/>
          <w:sz w:val="28"/>
          <w:szCs w:val="28"/>
          <w:lang w:val="ru-RU"/>
        </w:rPr>
        <w:t xml:space="preserve"> спектр нейтронов</w:t>
      </w:r>
    </w:p>
    <w:p w14:paraId="2A080C74" w14:textId="38F84903" w:rsidR="0071272C" w:rsidRPr="006900B5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69BBF846" w14:textId="2877F06C" w:rsidR="00B85657" w:rsidRPr="006900B5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СЛАЙД 1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2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31129190" w14:textId="48F96ADF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6900B5">
        <w:rPr>
          <w:sz w:val="28"/>
          <w:szCs w:val="28"/>
          <w:lang w:val="be-BY"/>
        </w:rPr>
        <w:t>Рисунок</w:t>
      </w:r>
    </w:p>
    <w:p w14:paraId="26A3CD85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6900B5">
        <w:rPr>
          <w:i/>
          <w:iCs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sz w:val="28"/>
          <w:szCs w:val="28"/>
        </w:rPr>
        <w:t>FLUKA</w:t>
      </w:r>
      <w:r w:rsidRPr="006900B5">
        <w:rPr>
          <w:i/>
          <w:iCs/>
          <w:sz w:val="28"/>
          <w:szCs w:val="28"/>
          <w:lang w:val="ru-RU"/>
        </w:rPr>
        <w:t xml:space="preserve"> спектр электронов</w:t>
      </w:r>
    </w:p>
    <w:p w14:paraId="2D6C9557" w14:textId="77777777" w:rsidR="00E604C0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be-BY"/>
        </w:rPr>
      </w:pPr>
      <w:r w:rsidRPr="006900B5">
        <w:rPr>
          <w:sz w:val="28"/>
          <w:szCs w:val="28"/>
          <w:lang w:val="be-BY"/>
        </w:rPr>
        <w:t>Рисунок</w:t>
      </w:r>
    </w:p>
    <w:p w14:paraId="4D545F56" w14:textId="2ADE4E3F" w:rsidR="0071272C" w:rsidRDefault="0071272C" w:rsidP="00E604C0">
      <w:pPr>
        <w:pStyle w:val="Default"/>
        <w:spacing w:line="276" w:lineRule="auto"/>
        <w:ind w:left="709" w:firstLine="11"/>
        <w:jc w:val="both"/>
        <w:rPr>
          <w:i/>
          <w:iCs/>
          <w:sz w:val="28"/>
          <w:szCs w:val="28"/>
          <w:lang w:val="ru-RU"/>
        </w:rPr>
      </w:pPr>
      <w:r w:rsidRPr="006900B5">
        <w:rPr>
          <w:i/>
          <w:iCs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sz w:val="28"/>
          <w:szCs w:val="28"/>
        </w:rPr>
        <w:t>FLUKA</w:t>
      </w:r>
      <w:r w:rsidRPr="006900B5">
        <w:rPr>
          <w:i/>
          <w:iCs/>
          <w:sz w:val="28"/>
          <w:szCs w:val="28"/>
          <w:lang w:val="ru-RU"/>
        </w:rPr>
        <w:t xml:space="preserve"> спектр фотонов</w:t>
      </w:r>
    </w:p>
    <w:p w14:paraId="45BF3188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</w:p>
    <w:p w14:paraId="61BEF887" w14:textId="5F6E7C76" w:rsidR="00B85657" w:rsidRPr="006900B5" w:rsidRDefault="00780D1D" w:rsidP="00E604C0">
      <w:pPr>
        <w:pStyle w:val="Default"/>
        <w:spacing w:line="276" w:lineRule="auto"/>
        <w:ind w:left="709" w:firstLine="11"/>
        <w:jc w:val="both"/>
        <w:rPr>
          <w:b/>
          <w:bCs/>
          <w:sz w:val="28"/>
          <w:szCs w:val="28"/>
          <w:lang w:val="be-BY"/>
        </w:rPr>
      </w:pPr>
      <w:r w:rsidRPr="006900B5">
        <w:rPr>
          <w:b/>
          <w:bCs/>
          <w:sz w:val="28"/>
          <w:szCs w:val="28"/>
          <w:lang w:val="be-BY"/>
        </w:rPr>
        <w:t>СЛАЙД 1</w:t>
      </w:r>
      <w:r w:rsidR="00E604C0">
        <w:rPr>
          <w:b/>
          <w:bCs/>
          <w:sz w:val="28"/>
          <w:szCs w:val="28"/>
          <w:lang w:val="be-BY"/>
        </w:rPr>
        <w:t>3</w:t>
      </w:r>
      <w:r w:rsidR="004F2776" w:rsidRPr="006900B5">
        <w:rPr>
          <w:b/>
          <w:bCs/>
          <w:sz w:val="28"/>
          <w:szCs w:val="28"/>
          <w:lang w:val="be-BY"/>
        </w:rPr>
        <w:t xml:space="preserve">. </w:t>
      </w:r>
    </w:p>
    <w:p w14:paraId="643DD205" w14:textId="2F24165A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6900B5">
        <w:rPr>
          <w:sz w:val="28"/>
          <w:szCs w:val="28"/>
          <w:lang w:val="be-BY"/>
        </w:rPr>
        <w:t>Рисунок</w:t>
      </w:r>
    </w:p>
    <w:p w14:paraId="7D39E3E4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6900B5">
        <w:rPr>
          <w:i/>
          <w:iCs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sz w:val="28"/>
          <w:szCs w:val="28"/>
        </w:rPr>
        <w:t>FLUKA</w:t>
      </w:r>
      <w:r w:rsidRPr="006900B5">
        <w:rPr>
          <w:i/>
          <w:iCs/>
          <w:sz w:val="28"/>
          <w:szCs w:val="28"/>
          <w:lang w:val="ru-RU"/>
        </w:rPr>
        <w:t xml:space="preserve"> спектр мюонов</w:t>
      </w:r>
    </w:p>
    <w:p w14:paraId="12830182" w14:textId="77777777" w:rsidR="00E604C0" w:rsidRDefault="0071272C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be-BY"/>
        </w:rPr>
      </w:pPr>
      <w:r w:rsidRPr="006900B5">
        <w:rPr>
          <w:sz w:val="28"/>
          <w:szCs w:val="28"/>
          <w:lang w:val="be-BY"/>
        </w:rPr>
        <w:t>Рисунок</w:t>
      </w:r>
    </w:p>
    <w:p w14:paraId="7C3DA03B" w14:textId="4E46F071" w:rsidR="0071272C" w:rsidRDefault="0071272C" w:rsidP="00E604C0">
      <w:pPr>
        <w:pStyle w:val="Default"/>
        <w:spacing w:line="276" w:lineRule="auto"/>
        <w:ind w:left="709" w:firstLine="11"/>
        <w:jc w:val="both"/>
        <w:rPr>
          <w:i/>
          <w:iCs/>
          <w:sz w:val="28"/>
          <w:szCs w:val="28"/>
          <w:lang w:val="ru-RU"/>
        </w:rPr>
      </w:pPr>
      <w:r w:rsidRPr="00E604C0">
        <w:rPr>
          <w:i/>
          <w:iCs/>
          <w:sz w:val="28"/>
          <w:szCs w:val="28"/>
          <w:lang w:val="ru-RU"/>
        </w:rPr>
        <w:t xml:space="preserve">Смоделированный </w:t>
      </w:r>
      <w:r w:rsidRPr="006900B5">
        <w:rPr>
          <w:i/>
          <w:iCs/>
          <w:sz w:val="28"/>
          <w:szCs w:val="28"/>
        </w:rPr>
        <w:t>FLUKA</w:t>
      </w:r>
      <w:r w:rsidRPr="00E604C0">
        <w:rPr>
          <w:i/>
          <w:iCs/>
          <w:sz w:val="28"/>
          <w:szCs w:val="28"/>
          <w:lang w:val="ru-RU"/>
        </w:rPr>
        <w:t xml:space="preserve"> спектр пионов</w:t>
      </w:r>
    </w:p>
    <w:p w14:paraId="444BDE53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</w:p>
    <w:p w14:paraId="4057A013" w14:textId="54623F5F" w:rsidR="0071272C" w:rsidRPr="00E604C0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СЛАЙД 1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4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7CA4CE78" w14:textId="77777777" w:rsidR="0071272C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lastRenderedPageBreak/>
        <w:t xml:space="preserve">МКРЗ в 132-й публикации указывает, что в большинстве случаев для оценки дозы облучения экипажа или пассажиров воздушного судна достаточно использование одной из верифицированных программ. </w:t>
      </w:r>
    </w:p>
    <w:p w14:paraId="261287CD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5906AC52" w14:textId="2968E691" w:rsidR="0071272C" w:rsidRPr="00E604C0" w:rsidRDefault="00780D1D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>СЛАЙД 1</w:t>
      </w:r>
      <w:r w:rsidR="00E604C0">
        <w:rPr>
          <w:rFonts w:ascii="Times New Roman" w:hAnsi="Times New Roman" w:cs="Times New Roman"/>
          <w:b/>
          <w:bCs/>
          <w:sz w:val="28"/>
          <w:szCs w:val="28"/>
          <w:lang w:val="be-BY"/>
        </w:rPr>
        <w:t>5</w:t>
      </w:r>
      <w:r w:rsidR="004F2776" w:rsidRPr="006900B5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. </w:t>
      </w:r>
    </w:p>
    <w:p w14:paraId="700D9EA7" w14:textId="77777777" w:rsidR="0071272C" w:rsidRPr="006900B5" w:rsidRDefault="0071272C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В случае использования приборов, необходимо проводить их предварительную калибровку для радиационных полей, встречаемых в перелётах. </w:t>
      </w:r>
    </w:p>
    <w:p w14:paraId="235AB61D" w14:textId="77777777" w:rsidR="0071272C" w:rsidRPr="006900B5" w:rsidRDefault="0071272C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C80CF" w14:textId="0CD25AE7" w:rsidR="006900B5" w:rsidRPr="00E604C0" w:rsidRDefault="00780D1D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  <w:lang w:val="be-BY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  <w:lang w:val="be-BY"/>
        </w:rPr>
        <w:t>Слайд 1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  <w:lang w:val="be-BY"/>
        </w:rPr>
        <w:t>6</w:t>
      </w:r>
      <w:r w:rsidR="004F2776"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  <w:lang w:val="be-BY"/>
        </w:rPr>
        <w:t>.</w:t>
      </w:r>
    </w:p>
    <w:p w14:paraId="1E866363" w14:textId="77777777" w:rsidR="006900B5" w:rsidRDefault="006900B5" w:rsidP="00E604C0">
      <w:pPr>
        <w:pStyle w:val="Default"/>
        <w:spacing w:line="276" w:lineRule="auto"/>
        <w:ind w:left="709" w:firstLine="11"/>
        <w:jc w:val="both"/>
        <w:rPr>
          <w:rFonts w:eastAsia="Liberation Serif"/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Из-за доступности была выбрана программа </w:t>
      </w:r>
      <w:r w:rsidRPr="006900B5">
        <w:rPr>
          <w:color w:val="323232"/>
          <w:sz w:val="28"/>
          <w:szCs w:val="28"/>
        </w:rPr>
        <w:t>CARI</w:t>
      </w:r>
      <w:r w:rsidRPr="006900B5">
        <w:rPr>
          <w:color w:val="323232"/>
          <w:sz w:val="28"/>
          <w:szCs w:val="28"/>
          <w:lang w:val="ru-RU"/>
        </w:rPr>
        <w:t xml:space="preserve">7 </w:t>
      </w:r>
      <w:r w:rsidRPr="006900B5">
        <w:rPr>
          <w:rFonts w:eastAsia="Liberation Serif"/>
          <w:color w:val="323232"/>
          <w:sz w:val="28"/>
          <w:szCs w:val="28"/>
          <w:lang w:val="ru-RU"/>
        </w:rPr>
        <w:noBreakHyphen/>
        <w:t xml:space="preserve">(акроним от </w:t>
      </w:r>
      <w:r w:rsidRPr="006900B5">
        <w:rPr>
          <w:rFonts w:eastAsia="Liberation Serif"/>
          <w:color w:val="323232"/>
          <w:sz w:val="28"/>
          <w:szCs w:val="28"/>
        </w:rPr>
        <w:t>Civil</w:t>
      </w:r>
      <w:r w:rsidRPr="006900B5">
        <w:rPr>
          <w:rFonts w:eastAsia="Liberation Serif"/>
          <w:color w:val="323232"/>
          <w:sz w:val="28"/>
          <w:szCs w:val="28"/>
          <w:lang w:val="ru-RU"/>
        </w:rPr>
        <w:t xml:space="preserve"> </w:t>
      </w:r>
      <w:r w:rsidRPr="006900B5">
        <w:rPr>
          <w:rFonts w:eastAsia="Liberation Serif"/>
          <w:color w:val="323232"/>
          <w:sz w:val="28"/>
          <w:szCs w:val="28"/>
        </w:rPr>
        <w:t>Aeromedical</w:t>
      </w:r>
      <w:r w:rsidRPr="006900B5">
        <w:rPr>
          <w:rFonts w:eastAsia="Liberation Serif"/>
          <w:color w:val="323232"/>
          <w:sz w:val="28"/>
          <w:szCs w:val="28"/>
          <w:lang w:val="ru-RU"/>
        </w:rPr>
        <w:t xml:space="preserve"> </w:t>
      </w:r>
      <w:r w:rsidRPr="006900B5">
        <w:rPr>
          <w:rFonts w:eastAsia="Liberation Serif"/>
          <w:color w:val="323232"/>
          <w:sz w:val="28"/>
          <w:szCs w:val="28"/>
        </w:rPr>
        <w:t>Research</w:t>
      </w:r>
      <w:r w:rsidRPr="006900B5">
        <w:rPr>
          <w:rFonts w:eastAsia="Liberation Serif"/>
          <w:color w:val="323232"/>
          <w:sz w:val="28"/>
          <w:szCs w:val="28"/>
          <w:lang w:val="ru-RU"/>
        </w:rPr>
        <w:t xml:space="preserve"> </w:t>
      </w:r>
      <w:r w:rsidRPr="006900B5">
        <w:rPr>
          <w:rFonts w:eastAsia="Liberation Serif"/>
          <w:color w:val="323232"/>
          <w:sz w:val="28"/>
          <w:szCs w:val="28"/>
        </w:rPr>
        <w:t>Institute</w:t>
      </w:r>
      <w:r w:rsidRPr="006900B5">
        <w:rPr>
          <w:rFonts w:eastAsia="Liberation Serif"/>
          <w:color w:val="323232"/>
          <w:sz w:val="28"/>
          <w:szCs w:val="28"/>
          <w:lang w:val="ru-RU"/>
        </w:rPr>
        <w:t>), которая в расчётах использует результаты симуляции прохождения излучения через атмосферу методом Монте-Карло</w:t>
      </w:r>
    </w:p>
    <w:p w14:paraId="51895EDB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rFonts w:eastAsia="Liberation Serif"/>
          <w:color w:val="323232"/>
          <w:sz w:val="28"/>
          <w:szCs w:val="28"/>
          <w:lang w:val="ru-RU"/>
        </w:rPr>
      </w:pPr>
    </w:p>
    <w:p w14:paraId="0DB6D1A9" w14:textId="6B165E4D" w:rsidR="006900B5" w:rsidRPr="00E604C0" w:rsidRDefault="00780D1D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Слайд 1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7</w:t>
      </w:r>
      <w:r w:rsidR="004F2776"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3995FB5D" w14:textId="77777777" w:rsidR="006900B5" w:rsidRDefault="006900B5" w:rsidP="00E604C0">
      <w:pPr>
        <w:pStyle w:val="Default"/>
        <w:spacing w:line="276" w:lineRule="auto"/>
        <w:ind w:left="709" w:firstLine="11"/>
        <w:jc w:val="both"/>
        <w:rPr>
          <w:rFonts w:eastAsia="Liberation Serif"/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Программа позволяет оценить эффективную дозу согласно 103й публикации МКРЗ и амбиентный </w:t>
      </w:r>
      <w:r w:rsidRPr="006900B5">
        <w:rPr>
          <w:rFonts w:eastAsia="Liberation Serif"/>
          <w:color w:val="323232"/>
          <w:sz w:val="28"/>
          <w:szCs w:val="28"/>
          <w:lang w:val="ru-RU"/>
        </w:rPr>
        <w:noBreakHyphen/>
        <w:t>эквивалент дозы, а также их мощности в заданной локации.</w:t>
      </w:r>
    </w:p>
    <w:p w14:paraId="534A74D2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rFonts w:eastAsia="Liberation Serif"/>
          <w:color w:val="323232"/>
          <w:sz w:val="28"/>
          <w:szCs w:val="28"/>
          <w:lang w:val="ru-RU"/>
        </w:rPr>
      </w:pPr>
    </w:p>
    <w:p w14:paraId="4BFE2DC2" w14:textId="6A708E07" w:rsidR="006900B5" w:rsidRPr="00E604C0" w:rsidRDefault="004F2776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Слайд </w:t>
      </w:r>
      <w:r w:rsidR="009D4010"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1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8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712E37FA" w14:textId="77777777" w:rsid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</w:rPr>
        <w:t>CARI</w:t>
      </w:r>
      <w:r w:rsidRPr="006900B5">
        <w:rPr>
          <w:color w:val="323232"/>
          <w:sz w:val="28"/>
          <w:szCs w:val="28"/>
          <w:lang w:val="ru-RU"/>
        </w:rPr>
        <w:t xml:space="preserve"> соответствует требованиям ряда стран и является рекомендованной программой в руководстве по авиационной медицине </w:t>
      </w:r>
      <w:r w:rsidRPr="006900B5">
        <w:rPr>
          <w:color w:val="323232"/>
          <w:sz w:val="28"/>
          <w:szCs w:val="28"/>
        </w:rPr>
        <w:t>ICAO</w:t>
      </w:r>
      <w:r w:rsidRPr="006900B5">
        <w:rPr>
          <w:color w:val="323232"/>
          <w:sz w:val="28"/>
          <w:szCs w:val="28"/>
          <w:lang w:val="ru-RU"/>
        </w:rPr>
        <w:t xml:space="preserve">. </w:t>
      </w:r>
    </w:p>
    <w:p w14:paraId="2BA96774" w14:textId="77777777" w:rsidR="00E604C0" w:rsidRPr="006900B5" w:rsidRDefault="00E604C0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5D277832" w14:textId="6114ECB5" w:rsidR="006900B5" w:rsidRPr="00E604C0" w:rsidRDefault="004F2776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Слайд 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19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4E3AF732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Для оценки дозы использовалась </w:t>
      </w:r>
      <w:r w:rsidRPr="006900B5">
        <w:rPr>
          <w:color w:val="323232"/>
          <w:sz w:val="28"/>
          <w:szCs w:val="28"/>
        </w:rPr>
        <w:t>CARI</w:t>
      </w:r>
      <w:r w:rsidRPr="006900B5">
        <w:rPr>
          <w:color w:val="323232"/>
          <w:sz w:val="28"/>
          <w:szCs w:val="28"/>
          <w:lang w:val="ru-RU"/>
        </w:rPr>
        <w:t xml:space="preserve"> выпуска -7</w:t>
      </w:r>
    </w:p>
    <w:p w14:paraId="472A1B9F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Траектории полета считались как прямые перелёты из аэропорта вылета в аэропорт назначения :</w:t>
      </w:r>
    </w:p>
    <w:p w14:paraId="634613D6" w14:textId="68E53B1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Таблица</w:t>
      </w:r>
    </w:p>
    <w:p w14:paraId="655900A8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</w:p>
    <w:p w14:paraId="40D54D82" w14:textId="1CF2AA94" w:rsidR="006900B5" w:rsidRPr="00E604C0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Слайд 20. </w:t>
      </w:r>
    </w:p>
    <w:p w14:paraId="520B4CF1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sz w:val="28"/>
          <w:szCs w:val="28"/>
          <w:lang w:val="ru-RU"/>
        </w:rPr>
      </w:pPr>
      <w:r w:rsidRPr="006900B5">
        <w:rPr>
          <w:sz w:val="28"/>
          <w:szCs w:val="28"/>
          <w:lang w:val="ru-RU"/>
        </w:rPr>
        <w:t xml:space="preserve"> Рассчитанная средняя доза за месяц перелёта:</w:t>
      </w:r>
    </w:p>
    <w:p w14:paraId="130C910C" w14:textId="77777777" w:rsidR="006900B5" w:rsidRPr="006900B5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</w:p>
    <w:p w14:paraId="011E3B8D" w14:textId="5F19D1B3" w:rsidR="006900B5" w:rsidRPr="006900B5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Слайд 2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1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5D16ACD9" w14:textId="49F1DDAB" w:rsidR="006900B5" w:rsidRDefault="006900B5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 w:rsidRPr="006900B5">
        <w:rPr>
          <w:rFonts w:ascii="Times New Roman" w:hAnsi="Times New Roman" w:cs="Times New Roman"/>
          <w:sz w:val="28"/>
          <w:szCs w:val="28"/>
        </w:rPr>
        <w:t>Вклад компонент в общую дозу:</w:t>
      </w:r>
    </w:p>
    <w:p w14:paraId="06A60055" w14:textId="77777777" w:rsidR="00E604C0" w:rsidRPr="006900B5" w:rsidRDefault="00E604C0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</w:p>
    <w:p w14:paraId="314297DB" w14:textId="4D162B32" w:rsidR="006900B5" w:rsidRPr="00E604C0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Слайд 2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2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62C86D5F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Сравнение МКС-АТ6130 с </w:t>
      </w:r>
      <w:r w:rsidRPr="006900B5">
        <w:rPr>
          <w:color w:val="323232"/>
          <w:sz w:val="28"/>
          <w:szCs w:val="28"/>
        </w:rPr>
        <w:t>CARI</w:t>
      </w:r>
      <w:r w:rsidRPr="006900B5">
        <w:rPr>
          <w:color w:val="323232"/>
          <w:sz w:val="28"/>
          <w:szCs w:val="28"/>
          <w:lang w:val="ru-RU"/>
        </w:rPr>
        <w:t>-7:</w:t>
      </w:r>
    </w:p>
    <w:p w14:paraId="181626AC" w14:textId="77777777" w:rsidR="006900B5" w:rsidRPr="006900B5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</w:p>
    <w:p w14:paraId="331DFCBC" w14:textId="6FA1F34B" w:rsidR="006900B5" w:rsidRPr="006900B5" w:rsidRDefault="006900B5" w:rsidP="00E604C0">
      <w:pPr>
        <w:tabs>
          <w:tab w:val="left" w:pos="2256"/>
        </w:tabs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Слайд 2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3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ab/>
      </w:r>
    </w:p>
    <w:p w14:paraId="49BEB719" w14:textId="2A26552D" w:rsidR="006900B5" w:rsidRPr="00E604C0" w:rsidRDefault="00E604C0" w:rsidP="00E604C0">
      <w:pPr>
        <w:tabs>
          <w:tab w:val="left" w:pos="2256"/>
        </w:tabs>
        <w:spacing w:after="0" w:line="276" w:lineRule="auto"/>
        <w:ind w:left="709" w:firstLine="11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>
        <w:rPr>
          <w:rFonts w:ascii="Times New Roman" w:hAnsi="Times New Roman" w:cs="Times New Roman"/>
          <w:color w:val="323232"/>
          <w:sz w:val="28"/>
          <w:szCs w:val="28"/>
        </w:rPr>
        <w:t>Р</w:t>
      </w:r>
      <w:r w:rsidR="006900B5" w:rsidRPr="00E604C0">
        <w:rPr>
          <w:rFonts w:ascii="Times New Roman" w:hAnsi="Times New Roman" w:cs="Times New Roman"/>
          <w:color w:val="323232"/>
          <w:sz w:val="28"/>
          <w:szCs w:val="28"/>
        </w:rPr>
        <w:t>езультаты измерений:</w:t>
      </w:r>
    </w:p>
    <w:p w14:paraId="407C9549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Отклонение амбиентного эквивалента дозы фотонного излучения: 1449%–2192%</w:t>
      </w:r>
    </w:p>
    <w:p w14:paraId="0677E31F" w14:textId="61532BBE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Отклонение показаний МКС-АТ6130 для гамма-излучения от полной </w:t>
      </w:r>
      <w:r w:rsidRPr="006900B5">
        <w:rPr>
          <w:color w:val="323232"/>
          <w:sz w:val="28"/>
          <w:szCs w:val="28"/>
        </w:rPr>
        <w:t>H</w:t>
      </w:r>
      <w:r w:rsidRPr="006900B5">
        <w:rPr>
          <w:color w:val="323232"/>
          <w:sz w:val="28"/>
          <w:szCs w:val="28"/>
          <w:lang w:val="ru-RU"/>
        </w:rPr>
        <w:t>*(10) дозы: от -35% до +9%</w:t>
      </w:r>
    </w:p>
    <w:p w14:paraId="50781DE6" w14:textId="77777777" w:rsidR="006900B5" w:rsidRPr="006900B5" w:rsidRDefault="006900B5" w:rsidP="00E604C0">
      <w:pPr>
        <w:tabs>
          <w:tab w:val="left" w:pos="2256"/>
        </w:tabs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</w:p>
    <w:p w14:paraId="4627DD40" w14:textId="0560A846" w:rsidR="006900B5" w:rsidRPr="00E604C0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Слайд 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  <w:lang w:val="en-US"/>
        </w:rPr>
        <w:t>2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4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025FAC02" w14:textId="77777777" w:rsidR="006900B5" w:rsidRPr="006900B5" w:rsidRDefault="006900B5" w:rsidP="00E604C0">
      <w:pPr>
        <w:pStyle w:val="Default"/>
        <w:spacing w:line="276" w:lineRule="auto"/>
        <w:ind w:left="709" w:firstLine="11"/>
        <w:jc w:val="both"/>
        <w:rPr>
          <w:rFonts w:eastAsia="Liberation Serif"/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 xml:space="preserve">Результаты измерений эквивалентной дозы гамма-излучения полученные дозиметром МКС-АТ6130 в перелётах некорректно, так как диапазон энергий гамма-излучения превосходит диапазон энергий (503000 кэВ), на котором был откалиброван детектор, а </w:t>
      </w:r>
      <w:r w:rsidRPr="006900B5">
        <w:rPr>
          <w:rFonts w:eastAsia="Liberation Serif"/>
          <w:color w:val="323232"/>
          <w:sz w:val="28"/>
          <w:szCs w:val="28"/>
          <w:lang w:val="ru-RU"/>
        </w:rPr>
        <w:noBreakHyphen/>
        <w:t>также по причине воздействия иных видов излучения на работу прибора.</w:t>
      </w:r>
    </w:p>
    <w:p w14:paraId="1C728940" w14:textId="77777777" w:rsidR="004F2776" w:rsidRPr="00E604C0" w:rsidRDefault="004F2776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</w:p>
    <w:p w14:paraId="10143B80" w14:textId="746A5595" w:rsidR="006900B5" w:rsidRPr="00E604C0" w:rsidRDefault="006900B5" w:rsidP="00E604C0">
      <w:pPr>
        <w:spacing w:after="0" w:line="276" w:lineRule="auto"/>
        <w:ind w:left="709" w:firstLine="11"/>
        <w:jc w:val="both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Слайд 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  <w:lang w:val="en-US"/>
        </w:rPr>
        <w:t>2</w:t>
      </w:r>
      <w:r w:rsidR="00E604C0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5</w:t>
      </w:r>
      <w:r w:rsidRPr="006900B5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 xml:space="preserve">. </w:t>
      </w:r>
    </w:p>
    <w:p w14:paraId="733B5FBC" w14:textId="77777777" w:rsidR="006900B5" w:rsidRPr="00E604C0" w:rsidRDefault="006900B5" w:rsidP="00E604C0">
      <w:pPr>
        <w:pStyle w:val="Default"/>
        <w:spacing w:line="276" w:lineRule="auto"/>
        <w:ind w:left="709" w:firstLine="11"/>
        <w:jc w:val="both"/>
        <w:rPr>
          <w:color w:val="323232"/>
          <w:sz w:val="28"/>
          <w:szCs w:val="28"/>
          <w:lang w:val="ru-RU"/>
        </w:rPr>
      </w:pPr>
      <w:r w:rsidRPr="006900B5">
        <w:rPr>
          <w:color w:val="323232"/>
          <w:sz w:val="28"/>
          <w:szCs w:val="28"/>
          <w:lang w:val="ru-RU"/>
        </w:rPr>
        <w:t>В заключении стоит отметить, что использование корректных программ для оценки дозы позволяет упростить дозиметрический контроль, а также повысить безопасность перелётов за счёт возможности прогнозирования радиационной обстановки.</w:t>
      </w:r>
    </w:p>
    <w:p w14:paraId="52F839CD" w14:textId="77777777" w:rsidR="006900B5" w:rsidRPr="006900B5" w:rsidRDefault="006900B5" w:rsidP="00E604C0">
      <w:pPr>
        <w:spacing w:after="0" w:line="276" w:lineRule="auto"/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</w:p>
    <w:sectPr w:rsidR="006900B5" w:rsidRPr="006900B5" w:rsidSect="00C67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Liberation Serif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6136"/>
    <w:multiLevelType w:val="hybridMultilevel"/>
    <w:tmpl w:val="34D2EC10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77170"/>
    <w:multiLevelType w:val="hybridMultilevel"/>
    <w:tmpl w:val="54BE65E0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F25F31"/>
    <w:multiLevelType w:val="hybridMultilevel"/>
    <w:tmpl w:val="6DE4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A3D31"/>
    <w:multiLevelType w:val="hybridMultilevel"/>
    <w:tmpl w:val="C136B288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114C69"/>
    <w:multiLevelType w:val="hybridMultilevel"/>
    <w:tmpl w:val="6096F0E8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11C73"/>
    <w:multiLevelType w:val="hybridMultilevel"/>
    <w:tmpl w:val="4BE62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ED6C70"/>
    <w:multiLevelType w:val="hybridMultilevel"/>
    <w:tmpl w:val="98AA3054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55FB0"/>
    <w:multiLevelType w:val="hybridMultilevel"/>
    <w:tmpl w:val="7EFE3742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C02DF9"/>
    <w:multiLevelType w:val="hybridMultilevel"/>
    <w:tmpl w:val="D174F80A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92088"/>
    <w:multiLevelType w:val="hybridMultilevel"/>
    <w:tmpl w:val="84A4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64A7C"/>
    <w:multiLevelType w:val="hybridMultilevel"/>
    <w:tmpl w:val="C150C716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76E5A"/>
    <w:multiLevelType w:val="hybridMultilevel"/>
    <w:tmpl w:val="6A444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4735C"/>
    <w:multiLevelType w:val="hybridMultilevel"/>
    <w:tmpl w:val="C52A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F1932"/>
    <w:multiLevelType w:val="hybridMultilevel"/>
    <w:tmpl w:val="B4FA6EE2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20988"/>
    <w:multiLevelType w:val="hybridMultilevel"/>
    <w:tmpl w:val="935CB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B120E"/>
    <w:multiLevelType w:val="hybridMultilevel"/>
    <w:tmpl w:val="A3023362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1864A2"/>
    <w:multiLevelType w:val="hybridMultilevel"/>
    <w:tmpl w:val="E49857F0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759AA"/>
    <w:multiLevelType w:val="hybridMultilevel"/>
    <w:tmpl w:val="211E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F75B40"/>
    <w:multiLevelType w:val="hybridMultilevel"/>
    <w:tmpl w:val="03DE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7746E6"/>
    <w:multiLevelType w:val="hybridMultilevel"/>
    <w:tmpl w:val="2E1A2A3A"/>
    <w:lvl w:ilvl="0" w:tplc="4288D7F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41075315">
    <w:abstractNumId w:val="4"/>
  </w:num>
  <w:num w:numId="2" w16cid:durableId="155730867">
    <w:abstractNumId w:val="1"/>
  </w:num>
  <w:num w:numId="3" w16cid:durableId="394351634">
    <w:abstractNumId w:val="10"/>
  </w:num>
  <w:num w:numId="4" w16cid:durableId="1691833293">
    <w:abstractNumId w:val="7"/>
  </w:num>
  <w:num w:numId="5" w16cid:durableId="1779058626">
    <w:abstractNumId w:val="28"/>
  </w:num>
  <w:num w:numId="6" w16cid:durableId="1301614860">
    <w:abstractNumId w:val="26"/>
  </w:num>
  <w:num w:numId="7" w16cid:durableId="800264626">
    <w:abstractNumId w:val="2"/>
  </w:num>
  <w:num w:numId="8" w16cid:durableId="288171542">
    <w:abstractNumId w:val="13"/>
  </w:num>
  <w:num w:numId="9" w16cid:durableId="889608380">
    <w:abstractNumId w:val="22"/>
  </w:num>
  <w:num w:numId="10" w16cid:durableId="198012506">
    <w:abstractNumId w:val="5"/>
  </w:num>
  <w:num w:numId="11" w16cid:durableId="1265648071">
    <w:abstractNumId w:val="15"/>
  </w:num>
  <w:num w:numId="12" w16cid:durableId="1442610648">
    <w:abstractNumId w:val="9"/>
  </w:num>
  <w:num w:numId="13" w16cid:durableId="1981496864">
    <w:abstractNumId w:val="18"/>
  </w:num>
  <w:num w:numId="14" w16cid:durableId="1103302679">
    <w:abstractNumId w:val="25"/>
  </w:num>
  <w:num w:numId="15" w16cid:durableId="338431277">
    <w:abstractNumId w:val="20"/>
  </w:num>
  <w:num w:numId="16" w16cid:durableId="1146050953">
    <w:abstractNumId w:val="17"/>
  </w:num>
  <w:num w:numId="17" w16cid:durableId="10112270">
    <w:abstractNumId w:val="24"/>
  </w:num>
  <w:num w:numId="18" w16cid:durableId="224996694">
    <w:abstractNumId w:val="6"/>
  </w:num>
  <w:num w:numId="19" w16cid:durableId="1733652309">
    <w:abstractNumId w:val="12"/>
  </w:num>
  <w:num w:numId="20" w16cid:durableId="222377806">
    <w:abstractNumId w:val="0"/>
  </w:num>
  <w:num w:numId="21" w16cid:durableId="133716813">
    <w:abstractNumId w:val="21"/>
  </w:num>
  <w:num w:numId="22" w16cid:durableId="95515964">
    <w:abstractNumId w:val="3"/>
  </w:num>
  <w:num w:numId="23" w16cid:durableId="550575294">
    <w:abstractNumId w:val="11"/>
  </w:num>
  <w:num w:numId="24" w16cid:durableId="680668905">
    <w:abstractNumId w:val="16"/>
  </w:num>
  <w:num w:numId="25" w16cid:durableId="932779256">
    <w:abstractNumId w:val="14"/>
  </w:num>
  <w:num w:numId="26" w16cid:durableId="1226456266">
    <w:abstractNumId w:val="27"/>
  </w:num>
  <w:num w:numId="27" w16cid:durableId="2141723945">
    <w:abstractNumId w:val="19"/>
  </w:num>
  <w:num w:numId="28" w16cid:durableId="323626931">
    <w:abstractNumId w:val="23"/>
  </w:num>
  <w:num w:numId="29" w16cid:durableId="112332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657"/>
    <w:rsid w:val="000E2BBF"/>
    <w:rsid w:val="00106D4F"/>
    <w:rsid w:val="001A2467"/>
    <w:rsid w:val="001B4600"/>
    <w:rsid w:val="002509DF"/>
    <w:rsid w:val="002A081A"/>
    <w:rsid w:val="002B1703"/>
    <w:rsid w:val="00352369"/>
    <w:rsid w:val="0035256B"/>
    <w:rsid w:val="00373C0B"/>
    <w:rsid w:val="00383C4E"/>
    <w:rsid w:val="004111BD"/>
    <w:rsid w:val="004744F6"/>
    <w:rsid w:val="004F2776"/>
    <w:rsid w:val="00582E4C"/>
    <w:rsid w:val="005A6EDA"/>
    <w:rsid w:val="005C18CF"/>
    <w:rsid w:val="005E6B37"/>
    <w:rsid w:val="006057EE"/>
    <w:rsid w:val="00641C30"/>
    <w:rsid w:val="006900B5"/>
    <w:rsid w:val="006C53F8"/>
    <w:rsid w:val="0071272C"/>
    <w:rsid w:val="00780D1D"/>
    <w:rsid w:val="00806CE0"/>
    <w:rsid w:val="00810FD0"/>
    <w:rsid w:val="008E3C45"/>
    <w:rsid w:val="0092037E"/>
    <w:rsid w:val="00936582"/>
    <w:rsid w:val="00942F8D"/>
    <w:rsid w:val="009B3D69"/>
    <w:rsid w:val="009D4010"/>
    <w:rsid w:val="009D669E"/>
    <w:rsid w:val="009F355F"/>
    <w:rsid w:val="00A27D16"/>
    <w:rsid w:val="00AA5BA6"/>
    <w:rsid w:val="00AB76A6"/>
    <w:rsid w:val="00AE3B0F"/>
    <w:rsid w:val="00B0057F"/>
    <w:rsid w:val="00B12F0C"/>
    <w:rsid w:val="00B47636"/>
    <w:rsid w:val="00B85657"/>
    <w:rsid w:val="00C1588F"/>
    <w:rsid w:val="00C27291"/>
    <w:rsid w:val="00C67C98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604C0"/>
    <w:rsid w:val="00E75B4C"/>
    <w:rsid w:val="00E7618A"/>
    <w:rsid w:val="00EA4C29"/>
    <w:rsid w:val="00EC322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895A"/>
  <w15:chartTrackingRefBased/>
  <w15:docId w15:val="{2EE2DFB1-F3FC-4E30-A24D-47E9F135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B85657"/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qFormat/>
    <w:rsid w:val="001B4600"/>
    <w:pPr>
      <w:numPr>
        <w:numId w:val="2"/>
      </w:numPr>
      <w:ind w:left="0" w:firstLine="720"/>
      <w:contextualSpacing/>
    </w:p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/>
    </w:pPr>
    <w:rPr>
      <w:i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B8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DefaultParagraphFont"/>
    <w:rsid w:val="00B85657"/>
  </w:style>
  <w:style w:type="paragraph" w:customStyle="1" w:styleId="cvgsua">
    <w:name w:val="cvgsua"/>
    <w:basedOn w:val="Normal"/>
    <w:rsid w:val="00B8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7127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4FD48-58EE-43F6-8DFF-11382822F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641</Words>
  <Characters>3657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3</cp:revision>
  <dcterms:created xsi:type="dcterms:W3CDTF">2024-04-21T22:09:00Z</dcterms:created>
  <dcterms:modified xsi:type="dcterms:W3CDTF">2024-04-21T22:25:00Z</dcterms:modified>
</cp:coreProperties>
</file>