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753E9" w14:textId="77777777" w:rsidR="00D329F4" w:rsidRDefault="00AB6403">
      <w:pPr>
        <w:jc w:val="center"/>
      </w:pPr>
      <w:bookmarkStart w:id="0" w:name="ход-работы"/>
      <w:r>
        <w:rPr>
          <w:sz w:val="28"/>
        </w:rPr>
        <w:t>Министерство образования Республики Беларусь</w:t>
      </w:r>
    </w:p>
    <w:p w14:paraId="504ABBE7" w14:textId="77777777" w:rsidR="00D329F4" w:rsidRDefault="00AB6403">
      <w:pPr>
        <w:spacing w:before="360"/>
        <w:jc w:val="center"/>
      </w:pPr>
      <w:r>
        <w:rPr>
          <w:sz w:val="28"/>
        </w:rPr>
        <w:t>Учреждение образования</w:t>
      </w:r>
    </w:p>
    <w:p w14:paraId="5E1777D7" w14:textId="77777777" w:rsidR="00D329F4" w:rsidRDefault="00AB6403">
      <w:pPr>
        <w:jc w:val="center"/>
      </w:pPr>
      <w:r>
        <w:rPr>
          <w:sz w:val="28"/>
        </w:rPr>
        <w:t>БЕЛОРУССКИЙ ГОСУДАРСТВЕННЫЙ УНИВЕРСИТЕТ</w:t>
      </w:r>
    </w:p>
    <w:p w14:paraId="455D54A9" w14:textId="77777777" w:rsidR="00D329F4" w:rsidRDefault="00AB6403">
      <w:pPr>
        <w:jc w:val="center"/>
      </w:pPr>
      <w:r>
        <w:rPr>
          <w:sz w:val="28"/>
        </w:rPr>
        <w:t>ИНФОРМАТИКИ И РАДИОЭЛЕКТРОНИКИ</w:t>
      </w:r>
    </w:p>
    <w:p w14:paraId="2885C444" w14:textId="77777777" w:rsidR="00D329F4" w:rsidRDefault="00AB6403">
      <w:pPr>
        <w:spacing w:before="360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2EC73B9F" w14:textId="77777777" w:rsidR="00D329F4" w:rsidRDefault="00AB6403">
      <w:pPr>
        <w:spacing w:before="360"/>
        <w:jc w:val="center"/>
      </w:pPr>
      <w:r>
        <w:rPr>
          <w:sz w:val="28"/>
        </w:rPr>
        <w:t>Кафедра микропроцессорных систем и сетей</w:t>
      </w:r>
    </w:p>
    <w:p w14:paraId="2C471137" w14:textId="77777777" w:rsidR="00D329F4" w:rsidRDefault="00AB6403">
      <w:pPr>
        <w:spacing w:before="2880"/>
        <w:jc w:val="center"/>
      </w:pPr>
      <w:r>
        <w:rPr>
          <w:b/>
          <w:sz w:val="28"/>
        </w:rPr>
        <w:t>ОТЧЕТ</w:t>
      </w:r>
    </w:p>
    <w:p w14:paraId="3D6C2546" w14:textId="77777777" w:rsidR="00D329F4" w:rsidRDefault="00AB6403">
      <w:pPr>
        <w:jc w:val="center"/>
      </w:pPr>
      <w:r>
        <w:rPr>
          <w:sz w:val="28"/>
        </w:rPr>
        <w:t>по лабораторной работе №1</w:t>
      </w:r>
    </w:p>
    <w:p w14:paraId="78DED467" w14:textId="77777777" w:rsidR="00D329F4" w:rsidRDefault="00AB6403">
      <w:pPr>
        <w:jc w:val="center"/>
      </w:pPr>
      <w:r>
        <w:rPr>
          <w:sz w:val="28"/>
        </w:rPr>
        <w:t>по дисциплине</w:t>
      </w:r>
    </w:p>
    <w:p w14:paraId="17877BCA" w14:textId="77777777" w:rsidR="00D329F4" w:rsidRDefault="00AB6403">
      <w:pPr>
        <w:jc w:val="center"/>
      </w:pPr>
      <w:r>
        <w:rPr>
          <w:sz w:val="28"/>
        </w:rPr>
        <w:t>«Электронный бизнес»</w:t>
      </w:r>
    </w:p>
    <w:p w14:paraId="43A4BE56" w14:textId="77777777" w:rsidR="00D329F4" w:rsidRDefault="00AB6403">
      <w:pPr>
        <w:jc w:val="center"/>
      </w:pPr>
      <w:r>
        <w:rPr>
          <w:sz w:val="28"/>
        </w:rPr>
        <w:t>на тему «Анализ поискового спроса и фиксация границ рынка»</w:t>
      </w:r>
    </w:p>
    <w:p w14:paraId="2226CDCC" w14:textId="77777777" w:rsidR="00D329F4" w:rsidRDefault="00AB6403">
      <w:pPr>
        <w:tabs>
          <w:tab w:val="left" w:pos="6520"/>
        </w:tabs>
        <w:spacing w:before="1800"/>
      </w:pPr>
      <w:r>
        <w:rPr>
          <w:sz w:val="28"/>
        </w:rPr>
        <w:t>Выполнила:</w:t>
      </w:r>
      <w:r>
        <w:rPr>
          <w:sz w:val="28"/>
        </w:rPr>
        <w:tab/>
        <w:t>ст. гр. 60131</w:t>
      </w:r>
    </w:p>
    <w:p w14:paraId="45B1DBCF" w14:textId="77777777" w:rsidR="00D329F4" w:rsidRDefault="00AB6403">
      <w:pPr>
        <w:tabs>
          <w:tab w:val="left" w:pos="6520"/>
        </w:tabs>
      </w:pPr>
      <w:r>
        <w:rPr>
          <w:sz w:val="28"/>
        </w:rPr>
        <w:tab/>
        <w:t>К. А. Хаджинова</w:t>
      </w:r>
    </w:p>
    <w:p w14:paraId="534A5FBA" w14:textId="77777777" w:rsidR="00D329F4" w:rsidRDefault="00AB6403">
      <w:pPr>
        <w:tabs>
          <w:tab w:val="left" w:pos="6520"/>
        </w:tabs>
        <w:spacing w:before="360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67474001" w14:textId="77777777" w:rsidR="00D329F4" w:rsidRDefault="00AB6403">
      <w:pPr>
        <w:spacing w:before="2520"/>
        <w:jc w:val="center"/>
      </w:pPr>
      <w:r>
        <w:rPr>
          <w:sz w:val="28"/>
        </w:rPr>
        <w:t>Минск, октябрь 2026</w:t>
      </w:r>
    </w:p>
    <w:p w14:paraId="336F539C" w14:textId="77777777" w:rsidR="00D329F4" w:rsidRDefault="00AB6403">
      <w:pPr>
        <w:pageBreakBefore/>
        <w:spacing w:after="360"/>
        <w:jc w:val="center"/>
      </w:pPr>
      <w:r>
        <w:rPr>
          <w:b/>
          <w:sz w:val="28"/>
        </w:rPr>
        <w:lastRenderedPageBreak/>
        <w:t>СОДЕРЖАНИЕ</w:t>
      </w:r>
    </w:p>
    <w:p w14:paraId="1C62AC80" w14:textId="2A4D13F3" w:rsidR="00407242" w:rsidRDefault="00AB6403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rPr>
          <w:sz w:val="28"/>
        </w:rPr>
        <w:fldChar w:fldCharType="begin"/>
      </w:r>
      <w:r>
        <w:rPr>
          <w:sz w:val="28"/>
        </w:rPr>
        <w:instrText>TOC \o "1-2" \h \z \u</w:instrText>
      </w:r>
      <w:r>
        <w:rPr>
          <w:sz w:val="28"/>
        </w:rPr>
        <w:fldChar w:fldCharType="separate"/>
      </w:r>
      <w:hyperlink w:anchor="_Toc242049254" w:history="1">
        <w:r w:rsidR="00407242" w:rsidRPr="003C21DF">
          <w:rPr>
            <w:rStyle w:val="ad"/>
            <w:noProof/>
          </w:rPr>
          <w:t>1 ЦЕЛЬ РАБОТЫ</w:t>
        </w:r>
        <w:r w:rsidR="00407242">
          <w:rPr>
            <w:noProof/>
            <w:webHidden/>
          </w:rPr>
          <w:tab/>
        </w:r>
        <w:r w:rsidR="00407242">
          <w:rPr>
            <w:noProof/>
            <w:webHidden/>
          </w:rPr>
          <w:fldChar w:fldCharType="begin"/>
        </w:r>
        <w:r w:rsidR="00407242">
          <w:rPr>
            <w:noProof/>
            <w:webHidden/>
          </w:rPr>
          <w:instrText xml:space="preserve"> PAGEREF _Toc242049254 \h </w:instrText>
        </w:r>
        <w:r w:rsidR="00407242">
          <w:rPr>
            <w:noProof/>
            <w:webHidden/>
          </w:rPr>
        </w:r>
        <w:r w:rsidR="00407242">
          <w:rPr>
            <w:noProof/>
            <w:webHidden/>
          </w:rPr>
          <w:fldChar w:fldCharType="separate"/>
        </w:r>
        <w:r w:rsidR="00407242">
          <w:rPr>
            <w:noProof/>
            <w:webHidden/>
          </w:rPr>
          <w:t>3</w:t>
        </w:r>
        <w:r w:rsidR="00407242">
          <w:rPr>
            <w:noProof/>
            <w:webHidden/>
          </w:rPr>
          <w:fldChar w:fldCharType="end"/>
        </w:r>
      </w:hyperlink>
    </w:p>
    <w:p w14:paraId="1080628D" w14:textId="16B0EE8A" w:rsidR="00407242" w:rsidRDefault="00407242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255" w:history="1">
        <w:r w:rsidRPr="003C21DF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51699B" w14:textId="6E0904CE" w:rsidR="00407242" w:rsidRDefault="00407242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256" w:history="1">
        <w:r w:rsidRPr="003C21DF">
          <w:rPr>
            <w:rStyle w:val="ad"/>
            <w:noProof/>
          </w:rPr>
          <w:t>2.1 Компетенция, бизнес-идея и паспорт гипотезы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4D237E" w14:textId="058AFF1C" w:rsidR="00407242" w:rsidRDefault="00407242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257" w:history="1">
        <w:r w:rsidRPr="003C21DF">
          <w:rPr>
            <w:rStyle w:val="ad"/>
            <w:noProof/>
          </w:rPr>
          <w:t>2.2 Семантическое ядро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577DD9" w14:textId="2A47AA04" w:rsidR="00407242" w:rsidRDefault="00407242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258" w:history="1">
        <w:r w:rsidRPr="003C21DF">
          <w:rPr>
            <w:rStyle w:val="ad"/>
            <w:noProof/>
          </w:rPr>
          <w:t xml:space="preserve">2.3 </w:t>
        </w:r>
        <w:r w:rsidRPr="003C21DF">
          <w:rPr>
            <w:rStyle w:val="ad"/>
            <w:i/>
            <w:iCs/>
            <w:noProof/>
          </w:rPr>
          <w:t xml:space="preserve">Google Trends: </w:t>
        </w:r>
        <w:r w:rsidRPr="003C21DF">
          <w:rPr>
            <w:rStyle w:val="ad"/>
            <w:noProof/>
          </w:rPr>
          <w:t>сбор и анализ данных по Беларуси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83EF4E" w14:textId="5AD9BDB3" w:rsidR="00407242" w:rsidRDefault="00407242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259" w:history="1">
        <w:r w:rsidRPr="003C21DF">
          <w:rPr>
            <w:rStyle w:val="ad"/>
            <w:noProof/>
          </w:rPr>
          <w:t>2.4 Яндекс Вордстат: данные по Беларуси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3807EBF" w14:textId="74B4F648" w:rsidR="00407242" w:rsidRDefault="00407242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260" w:history="1">
        <w:r w:rsidRPr="003C21DF">
          <w:rPr>
            <w:rStyle w:val="ad"/>
            <w:noProof/>
          </w:rPr>
          <w:t>2.5 Выгрузка данных: минимальный набор и контроль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38B1F27" w14:textId="41319A60" w:rsidR="00407242" w:rsidRDefault="00407242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261" w:history="1">
        <w:r w:rsidRPr="003C21DF">
          <w:rPr>
            <w:rStyle w:val="ad"/>
            <w:noProof/>
          </w:rPr>
          <w:t>2.6 Тренд, сезонность и деловые циклы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B371D18" w14:textId="32D29D14" w:rsidR="00407242" w:rsidRDefault="00407242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262" w:history="1">
        <w:r w:rsidRPr="003C21DF">
          <w:rPr>
            <w:rStyle w:val="ad"/>
            <w:noProof/>
          </w:rPr>
          <w:t xml:space="preserve">2.7 Сопоставление источников </w:t>
        </w:r>
        <w:r w:rsidRPr="003C21DF">
          <w:rPr>
            <w:rStyle w:val="ad"/>
            <w:i/>
            <w:iCs/>
            <w:noProof/>
          </w:rPr>
          <w:t xml:space="preserve">(GT </w:t>
        </w:r>
        <w:r w:rsidRPr="003C21DF">
          <w:rPr>
            <w:rStyle w:val="ad"/>
            <w:noProof/>
          </w:rPr>
          <w:t xml:space="preserve">и </w:t>
        </w:r>
        <w:r w:rsidRPr="003C21DF">
          <w:rPr>
            <w:rStyle w:val="ad"/>
            <w:i/>
            <w:iCs/>
            <w:noProof/>
          </w:rPr>
          <w:t>YW)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C63FA5C" w14:textId="4EDC7F2F" w:rsidR="00407242" w:rsidRDefault="00407242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263" w:history="1">
        <w:r w:rsidRPr="003C21DF">
          <w:rPr>
            <w:rStyle w:val="ad"/>
            <w:noProof/>
          </w:rPr>
          <w:t xml:space="preserve">2.8 Дополнительные источники: </w:t>
        </w:r>
        <w:r w:rsidRPr="003C21DF">
          <w:rPr>
            <w:rStyle w:val="ad"/>
            <w:i/>
            <w:iCs/>
            <w:noProof/>
          </w:rPr>
          <w:t xml:space="preserve">Similarweb, </w:t>
        </w:r>
        <w:r w:rsidRPr="003C21DF">
          <w:rPr>
            <w:rStyle w:val="ad"/>
            <w:noProof/>
          </w:rPr>
          <w:t>статистика и цены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28870B1" w14:textId="5AF38FE0" w:rsidR="00407242" w:rsidRDefault="00407242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264" w:history="1">
        <w:r w:rsidRPr="003C21DF">
          <w:rPr>
            <w:rStyle w:val="ad"/>
            <w:noProof/>
          </w:rPr>
          <w:t>2.9 Границы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75804E7" w14:textId="4E53BF98" w:rsidR="00407242" w:rsidRDefault="00407242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265" w:history="1">
        <w:r w:rsidRPr="003C21DF">
          <w:rPr>
            <w:rStyle w:val="ad"/>
            <w:noProof/>
          </w:rPr>
          <w:t>2.10 Аргументация выбора идеи и территории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6C0DA26" w14:textId="1628FF6F" w:rsidR="00407242" w:rsidRDefault="00407242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266" w:history="1">
        <w:r w:rsidRPr="003C21DF">
          <w:rPr>
            <w:rStyle w:val="ad"/>
            <w:noProof/>
          </w:rPr>
          <w:t>2.11 Переход к анализу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F7DC18A" w14:textId="3C6B908F" w:rsidR="00407242" w:rsidRDefault="00407242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267" w:history="1">
        <w:r w:rsidRPr="003C21DF">
          <w:rPr>
            <w:rStyle w:val="ad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676ADE3" w14:textId="535ADB2E" w:rsidR="00407242" w:rsidRDefault="00407242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268" w:history="1">
        <w:r w:rsidRPr="003C21DF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1F9C6E3" w14:textId="4B616211" w:rsidR="00407242" w:rsidRDefault="00407242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269" w:history="1">
        <w:r w:rsidRPr="003C21DF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64FE21B" w14:textId="6A96B6C3" w:rsidR="00407242" w:rsidRDefault="00407242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270" w:history="1">
        <w:r w:rsidRPr="003C21DF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1A2185F" w14:textId="7A94296D" w:rsidR="00407242" w:rsidRDefault="00407242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271" w:history="1">
        <w:r w:rsidRPr="003C21DF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FBBDE5A" w14:textId="728DEA5F" w:rsidR="00D329F4" w:rsidRDefault="00AB6403">
      <w:pPr>
        <w:pStyle w:val="11"/>
      </w:pPr>
      <w:r>
        <w:fldChar w:fldCharType="end"/>
      </w:r>
    </w:p>
    <w:p w14:paraId="654E1004" w14:textId="77777777" w:rsidR="00D329F4" w:rsidRDefault="00AB6403">
      <w:pPr>
        <w:pStyle w:val="1"/>
        <w:pageBreakBefore/>
      </w:pPr>
      <w:bookmarkStart w:id="1" w:name="_Toc242049254"/>
      <w:r>
        <w:lastRenderedPageBreak/>
        <w:t>1 ЦЕЛЬ РАБОТЫ</w:t>
      </w:r>
      <w:bookmarkEnd w:id="1"/>
    </w:p>
    <w:p w14:paraId="7EC943E3" w14:textId="77777777" w:rsidR="00D329F4" w:rsidRDefault="00AB6403">
      <w:pPr>
        <w:pStyle w:val="FirstParagraph"/>
      </w:pPr>
      <w:r>
        <w:rPr>
          <w:sz w:val="28"/>
        </w:rPr>
        <w:t>Определить границы рынка NotaCode и оценить поисковый спрос по данным Google Trends и Яндекс Вордстат: тренд, сезонность и циклы интереса; сопоставить источники и зафиксировать продуктовые, клиентские, географические и канальные границы рынка.</w:t>
      </w:r>
    </w:p>
    <w:p w14:paraId="0A3E64E3" w14:textId="77777777" w:rsidR="00D329F4" w:rsidRDefault="00AB6403">
      <w:pPr>
        <w:pStyle w:val="1"/>
        <w:pageBreakBefore/>
      </w:pPr>
      <w:bookmarkStart w:id="2" w:name="_Toc242049255"/>
      <w:r>
        <w:lastRenderedPageBreak/>
        <w:t>2 ХОД РАБОТЫ</w:t>
      </w:r>
      <w:bookmarkEnd w:id="2"/>
    </w:p>
    <w:p w14:paraId="16B1110A" w14:textId="77777777" w:rsidR="00D329F4" w:rsidRDefault="00AB6403">
      <w:pPr>
        <w:pStyle w:val="2"/>
        <w:ind w:firstLine="709"/>
      </w:pPr>
      <w:bookmarkStart w:id="3" w:name="X30725fda4ffcc2039b9605c923acd38199de119"/>
      <w:bookmarkStart w:id="4" w:name="_Toc242049256"/>
      <w:r>
        <w:t>2.1 Компетенция, бизнес-идея и паспорт гипотезы</w:t>
      </w:r>
      <w:bookmarkEnd w:id="4"/>
    </w:p>
    <w:p w14:paraId="21E7656E" w14:textId="77777777" w:rsidR="00D329F4" w:rsidRDefault="00AB6403">
      <w:pPr>
        <w:pStyle w:val="FirstParagraph"/>
      </w:pPr>
      <w:r>
        <w:rPr>
          <w:sz w:val="28"/>
        </w:rPr>
        <w:t>Декомпозиция идеи выполнена по цепочке «компетенция , функции , бизнес-продукт , потребность клиента , поисковый запрос» (таблица 1).</w:t>
      </w:r>
    </w:p>
    <w:p w14:paraId="452AFAA9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1 – Декомпозиция компетенции в поисковый запрос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34"/>
        <w:gridCol w:w="8104"/>
      </w:tblGrid>
      <w:tr w:rsidR="00D329F4" w14:paraId="6E00C4C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34" w:type="dxa"/>
            <w:vAlign w:val="center"/>
          </w:tcPr>
          <w:p w14:paraId="1CDF0D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Звено</w:t>
            </w:r>
          </w:p>
        </w:tc>
        <w:tc>
          <w:tcPr>
            <w:tcW w:w="8104" w:type="dxa"/>
            <w:vAlign w:val="center"/>
          </w:tcPr>
          <w:p w14:paraId="34063A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NotaCode</w:t>
            </w:r>
          </w:p>
        </w:tc>
      </w:tr>
      <w:tr w:rsidR="00D329F4" w14:paraId="63EF891D" w14:textId="77777777" w:rsidTr="00D329F4">
        <w:trPr>
          <w:cantSplit/>
          <w:jc w:val="center"/>
        </w:trPr>
        <w:tc>
          <w:tcPr>
            <w:tcW w:w="1534" w:type="dxa"/>
            <w:vAlign w:val="center"/>
          </w:tcPr>
          <w:p w14:paraId="2E890D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Компетенция</w:t>
            </w:r>
          </w:p>
        </w:tc>
        <w:tc>
          <w:tcPr>
            <w:tcW w:w="8104" w:type="dxa"/>
            <w:vAlign w:val="center"/>
          </w:tcPr>
          <w:p w14:paraId="5ACF76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Разработка веб-инструментов моделирования ПО: </w:t>
            </w:r>
            <w:r>
              <w:rPr>
                <w:i/>
              </w:rPr>
              <w:t>DSL</w:t>
            </w:r>
            <w:r>
              <w:t xml:space="preserve"> и парсеры, валидация формальных нотаций, автораскладка и рендер диаграмм</w:t>
            </w:r>
          </w:p>
        </w:tc>
      </w:tr>
      <w:tr w:rsidR="00D329F4" w14:paraId="5F42D146" w14:textId="77777777" w:rsidTr="00D329F4">
        <w:trPr>
          <w:cantSplit/>
          <w:jc w:val="center"/>
        </w:trPr>
        <w:tc>
          <w:tcPr>
            <w:tcW w:w="1534" w:type="dxa"/>
            <w:vAlign w:val="center"/>
          </w:tcPr>
          <w:p w14:paraId="776BFB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Функции</w:t>
            </w:r>
          </w:p>
        </w:tc>
        <w:tc>
          <w:tcPr>
            <w:tcW w:w="8104" w:type="dxa"/>
            <w:vAlign w:val="center"/>
          </w:tcPr>
          <w:p w14:paraId="049EE8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Проектирование собственного </w:t>
            </w:r>
            <w:r>
              <w:rPr>
                <w:i/>
              </w:rPr>
              <w:t>DSL</w:t>
            </w:r>
            <w:r>
              <w:t>, разбор и проверка по правилам нотации, авторазмещение (</w:t>
            </w:r>
            <w:r>
              <w:rPr>
                <w:i/>
              </w:rPr>
              <w:t>elkjs</w:t>
            </w:r>
            <w:r>
              <w:t xml:space="preserve">), </w:t>
            </w:r>
            <w:r>
              <w:rPr>
                <w:i/>
              </w:rPr>
              <w:t>SVG</w:t>
            </w:r>
            <w:r>
              <w:t xml:space="preserve">-отрисовка с кросс-подсветкой «строка ↔ элемент», версии с </w:t>
            </w:r>
            <w:r>
              <w:rPr>
                <w:i/>
              </w:rPr>
              <w:t>diff</w:t>
            </w:r>
            <w:r>
              <w:t xml:space="preserve"> и откатом, экспорт в </w:t>
            </w:r>
            <w:r>
              <w:rPr>
                <w:i/>
                <w:iCs/>
              </w:rPr>
              <w:t xml:space="preserve">SVG/PNG/PlantUML/Mermaid/D2/DOT/BPMN XML/XMI/PNML/draw.io/SQL </w:t>
            </w:r>
            <w:r>
              <w:rPr>
                <w:i/>
              </w:rPr>
              <w:t>DDL</w:t>
            </w:r>
          </w:p>
        </w:tc>
      </w:tr>
      <w:tr w:rsidR="00D329F4" w14:paraId="1631BC0C" w14:textId="77777777" w:rsidTr="00D329F4">
        <w:trPr>
          <w:cantSplit/>
          <w:jc w:val="center"/>
        </w:trPr>
        <w:tc>
          <w:tcPr>
            <w:tcW w:w="1534" w:type="dxa"/>
            <w:vAlign w:val="center"/>
          </w:tcPr>
          <w:p w14:paraId="21635B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Бизнес-продукт</w:t>
            </w:r>
          </w:p>
        </w:tc>
        <w:tc>
          <w:tcPr>
            <w:tcW w:w="8104" w:type="dxa"/>
            <w:vAlign w:val="center"/>
          </w:tcPr>
          <w:p w14:paraId="7BBCD4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Подписка </w:t>
            </w:r>
            <w:r>
              <w:rPr>
                <w:i/>
              </w:rPr>
              <w:t>Pro</w:t>
            </w:r>
            <w:r>
              <w:t xml:space="preserve"> 4 </w:t>
            </w:r>
            <w:r>
              <w:rPr>
                <w:i/>
                <w:iCs/>
              </w:rPr>
              <w:t xml:space="preserve">у.е./мес: </w:t>
            </w:r>
            <w:r>
              <w:t xml:space="preserve">больше проектов и версий, расширенный экспорт, </w:t>
            </w:r>
            <w:r>
              <w:rPr>
                <w:i/>
              </w:rPr>
              <w:t>AI</w:t>
            </w:r>
            <w:r>
              <w:t xml:space="preserve">-ассистент; тариф </w:t>
            </w:r>
            <w:r>
              <w:rPr>
                <w:i/>
              </w:rPr>
              <w:t>Free</w:t>
            </w:r>
            <w:r>
              <w:t xml:space="preserve"> – ограниченный набор проектов</w:t>
            </w:r>
          </w:p>
        </w:tc>
      </w:tr>
      <w:tr w:rsidR="00D329F4" w14:paraId="0C861CCA" w14:textId="77777777" w:rsidTr="00D329F4">
        <w:trPr>
          <w:cantSplit/>
          <w:jc w:val="center"/>
        </w:trPr>
        <w:tc>
          <w:tcPr>
            <w:tcW w:w="1534" w:type="dxa"/>
            <w:vAlign w:val="center"/>
          </w:tcPr>
          <w:p w14:paraId="0D07E8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Потребность клиента</w:t>
            </w:r>
          </w:p>
        </w:tc>
        <w:tc>
          <w:tcPr>
            <w:tcW w:w="8104" w:type="dxa"/>
            <w:vAlign w:val="center"/>
          </w:tcPr>
          <w:p w14:paraId="035C71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Быстро получить диаграмму, корректную по правилам нотации, хранить ее как текст, видеть ошибки нотации до сдачи или ревью</w:t>
            </w:r>
          </w:p>
        </w:tc>
      </w:tr>
      <w:tr w:rsidR="00D329F4" w14:paraId="5EEB16F1" w14:textId="77777777" w:rsidTr="00D329F4">
        <w:trPr>
          <w:cantSplit/>
          <w:jc w:val="center"/>
        </w:trPr>
        <w:tc>
          <w:tcPr>
            <w:tcW w:w="1534" w:type="dxa"/>
            <w:vAlign w:val="center"/>
          </w:tcPr>
          <w:p w14:paraId="100B33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Поисковый запрос</w:t>
            </w:r>
          </w:p>
        </w:tc>
        <w:tc>
          <w:tcPr>
            <w:tcW w:w="8104" w:type="dxa"/>
            <w:vAlign w:val="center"/>
          </w:tcPr>
          <w:p w14:paraId="18B125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диаграмма онлайн», «</w:t>
            </w:r>
            <w:r>
              <w:rPr>
                <w:i/>
              </w:rPr>
              <w:t>BPMN</w:t>
            </w:r>
            <w:r>
              <w:t xml:space="preserve"> редактор», «</w:t>
            </w:r>
            <w:r>
              <w:rPr>
                <w:i/>
              </w:rPr>
              <w:t>IDEF0</w:t>
            </w:r>
            <w:r>
              <w:t xml:space="preserve"> онлайн», «</w:t>
            </w:r>
            <w:r>
              <w:rPr>
                <w:i/>
              </w:rPr>
              <w:t>ER</w:t>
            </w:r>
            <w:r>
              <w:t xml:space="preserve"> диаграмма онлайн», «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»</w:t>
            </w:r>
          </w:p>
        </w:tc>
      </w:tr>
    </w:tbl>
    <w:p w14:paraId="7BDC0A37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Паспорт бизнес-гипотезы (таблица 2) заполнен по форме ЯДРО табл. 23 / АРГ табл. 5 до анализа данных, чтобы гипотеза о территории не подгонялась под результат.</w:t>
      </w:r>
    </w:p>
    <w:p w14:paraId="4380EB0C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 – Паспорт бизнес-гипотезы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68"/>
        <w:gridCol w:w="7570"/>
      </w:tblGrid>
      <w:tr w:rsidR="00D329F4" w14:paraId="2FCCC1EC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68" w:type="dxa"/>
            <w:vAlign w:val="center"/>
          </w:tcPr>
          <w:p w14:paraId="43C609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570" w:type="dxa"/>
            <w:vAlign w:val="center"/>
          </w:tcPr>
          <w:p w14:paraId="1F7A3E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D329F4" w14:paraId="1CBAF33C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5D383A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Исполнитель</w:t>
            </w:r>
          </w:p>
        </w:tc>
        <w:tc>
          <w:tcPr>
            <w:tcW w:w="7570" w:type="dxa"/>
            <w:vAlign w:val="center"/>
          </w:tcPr>
          <w:p w14:paraId="512BE9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Хаджинова К. А., гр. 60131</w:t>
            </w:r>
          </w:p>
        </w:tc>
      </w:tr>
      <w:tr w:rsidR="00D329F4" w14:paraId="34EB848F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4B1204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Компетенция-основание</w:t>
            </w:r>
          </w:p>
        </w:tc>
        <w:tc>
          <w:tcPr>
            <w:tcW w:w="7570" w:type="dxa"/>
            <w:vAlign w:val="center"/>
          </w:tcPr>
          <w:p w14:paraId="0D3492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Разработка веб-инструментов моделирования (</w:t>
            </w:r>
            <w:r>
              <w:rPr>
                <w:i/>
              </w:rPr>
              <w:t>DSL</w:t>
            </w:r>
            <w:r>
              <w:t>, валидация нотаций, рендер диаграмм)</w:t>
            </w:r>
          </w:p>
        </w:tc>
      </w:tr>
      <w:tr w:rsidR="00D329F4" w14:paraId="44038107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4A4945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Предварительная бизнес-идея (название бизнес-идеи)</w:t>
            </w:r>
          </w:p>
        </w:tc>
        <w:tc>
          <w:tcPr>
            <w:tcW w:w="7570" w:type="dxa"/>
            <w:vAlign w:val="center"/>
          </w:tcPr>
          <w:p w14:paraId="77E916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</w:t>
            </w:r>
            <w:r>
              <w:rPr>
                <w:i/>
              </w:rPr>
              <w:t>IDE</w:t>
            </w:r>
            <w:r>
              <w:t xml:space="preserve"> </w:t>
            </w:r>
            <w:r>
              <w:rPr>
                <w:i/>
              </w:rPr>
              <w:t>NotaCode</w:t>
            </w:r>
            <w:r>
              <w:t>: диаграмма строгой нотации описывается как текст, система проверяет ее по правилам нотации, раскладывает, отрисовывает и хранит версии</w:t>
            </w:r>
          </w:p>
        </w:tc>
      </w:tr>
      <w:tr w:rsidR="00D329F4" w14:paraId="217ECC82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5579BF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Описание услуги или продукта (ЯДРО)</w:t>
            </w:r>
          </w:p>
        </w:tc>
        <w:tc>
          <w:tcPr>
            <w:tcW w:w="7570" w:type="dxa"/>
            <w:vAlign w:val="center"/>
          </w:tcPr>
          <w:p w14:paraId="3AB3DF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Веб-приложение (</w:t>
            </w:r>
            <w:r>
              <w:rPr>
                <w:i/>
              </w:rPr>
              <w:t>PWA</w:t>
            </w:r>
            <w:r>
              <w:t xml:space="preserve">) по подписке: текстовый </w:t>
            </w:r>
            <w:r>
              <w:rPr>
                <w:i/>
              </w:rPr>
              <w:t>DSL</w:t>
            </w:r>
            <w:r>
              <w:t xml:space="preserve"> для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2.0,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  <w:iCs/>
              </w:rPr>
              <w:t xml:space="preserve">IDEF0/IDEF1X/IDEF3, </w:t>
            </w:r>
            <w:r>
              <w:rPr>
                <w:i/>
              </w:rPr>
              <w:t>DFD</w:t>
            </w:r>
            <w:r>
              <w:t xml:space="preserve"> и сетей Петри, проверка правил нотации, автораскладка, версии с </w:t>
            </w:r>
            <w:r>
              <w:rPr>
                <w:i/>
              </w:rPr>
              <w:t>diff</w:t>
            </w:r>
            <w:r>
              <w:t xml:space="preserve">, экспорт в </w:t>
            </w:r>
            <w:r>
              <w:rPr>
                <w:i/>
                <w:iCs/>
              </w:rPr>
              <w:t xml:space="preserve">SVG/PNG/PlantUML/Mermaid/BPMN </w:t>
            </w:r>
            <w:r>
              <w:rPr>
                <w:i/>
              </w:rPr>
              <w:t>XML</w:t>
            </w:r>
            <w:r>
              <w:t xml:space="preserve">, </w:t>
            </w:r>
            <w:r>
              <w:rPr>
                <w:i/>
              </w:rPr>
              <w:t>AI</w:t>
            </w:r>
            <w:r>
              <w:t xml:space="preserve">-ассистент; тарифы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  <w:r>
              <w:t xml:space="preserve"> (4 </w:t>
            </w:r>
            <w:r>
              <w:rPr>
                <w:i/>
                <w:iCs/>
              </w:rPr>
              <w:t xml:space="preserve">у.е./мес.) </w:t>
            </w:r>
            <w:r>
              <w:t>[16]</w:t>
            </w:r>
          </w:p>
        </w:tc>
      </w:tr>
      <w:tr w:rsidR="00D329F4" w14:paraId="64683798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187851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Ключевые запросы для проверки (ЯДРО)</w:t>
            </w:r>
          </w:p>
        </w:tc>
        <w:tc>
          <w:tcPr>
            <w:tcW w:w="7570" w:type="dxa"/>
            <w:vAlign w:val="center"/>
          </w:tcPr>
          <w:p w14:paraId="5AED80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сеть петри; конструктор диаграмм онлайн; </w:t>
            </w:r>
            <w:r>
              <w:rPr>
                <w:i/>
              </w:rPr>
              <w:t>mermaid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; названия конкурентов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>); нейросеть схема, нейросеть диаграмма</w:t>
            </w:r>
          </w:p>
        </w:tc>
      </w:tr>
      <w:tr w:rsidR="00D329F4" w14:paraId="44ACA792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0D29B4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Потенциальный клиент</w:t>
            </w:r>
          </w:p>
        </w:tc>
        <w:tc>
          <w:tcPr>
            <w:tcW w:w="7570" w:type="dxa"/>
            <w:vAlign w:val="center"/>
          </w:tcPr>
          <w:p w14:paraId="140952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специальностей; бизнес- и системные аналитики; архитекторы ПО; преподаватели (канал влияния, не покупатель)</w:t>
            </w:r>
          </w:p>
        </w:tc>
      </w:tr>
      <w:tr w:rsidR="00D329F4" w14:paraId="5080B204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2EA562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Проблема клиента</w:t>
            </w:r>
          </w:p>
        </w:tc>
        <w:tc>
          <w:tcPr>
            <w:tcW w:w="7570" w:type="dxa"/>
            <w:vAlign w:val="center"/>
          </w:tcPr>
          <w:p w14:paraId="19CC5F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Строгие нотации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  <w:iCs/>
              </w:rPr>
              <w:t xml:space="preserve">IDEF0/1X/3, </w:t>
            </w:r>
            <w:r>
              <w:rPr>
                <w:i/>
              </w:rPr>
              <w:t>DFD</w:t>
            </w:r>
            <w:r>
              <w:t xml:space="preserve">, сети Петри) приходится строить вручную; графические редакторы не проверяют правила нотации; </w:t>
            </w:r>
            <w:r>
              <w:rPr>
                <w:i/>
                <w:iCs/>
              </w:rPr>
              <w:t xml:space="preserve">PlantUML/Mermaid/D2 </w:t>
            </w:r>
            <w:r>
              <w:t xml:space="preserve">не поддерживают </w:t>
            </w:r>
            <w:r>
              <w:rPr>
                <w:i/>
              </w:rPr>
              <w:t>IDEF</w:t>
            </w:r>
            <w:r>
              <w:t xml:space="preserve"> и сети Петри; настольные </w:t>
            </w:r>
            <w:r>
              <w:rPr>
                <w:i/>
              </w:rPr>
              <w:t>CASE</w:t>
            </w:r>
            <w:r>
              <w:t>-средства платные и без текстового представления</w:t>
            </w:r>
          </w:p>
        </w:tc>
      </w:tr>
      <w:tr w:rsidR="00D329F4" w14:paraId="4AD9CB4A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743A28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Ценность предложения</w:t>
            </w:r>
          </w:p>
        </w:tc>
        <w:tc>
          <w:tcPr>
            <w:tcW w:w="7570" w:type="dxa"/>
            <w:vAlign w:val="center"/>
          </w:tcPr>
          <w:p w14:paraId="763784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Меньше времени на построение и исправление диаграмм; ошибки нотации видны до сдачи; модель хранится как текст с историей версий</w:t>
            </w:r>
          </w:p>
        </w:tc>
      </w:tr>
      <w:tr w:rsidR="00D329F4" w14:paraId="0A3CEB84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2058C4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Ожидаемый коммерческий результат для клиента (ЯДРО)</w:t>
            </w:r>
          </w:p>
        </w:tc>
        <w:tc>
          <w:tcPr>
            <w:tcW w:w="7570" w:type="dxa"/>
            <w:vAlign w:val="center"/>
          </w:tcPr>
          <w:p w14:paraId="087EF9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Студент – диаграмма, принятая без замечаний по нотации, за меньшее время; аналитик и архитектор – актуальные </w:t>
            </w:r>
            <w:r>
              <w:rPr>
                <w:i/>
                <w:iCs/>
              </w:rPr>
              <w:t xml:space="preserve">BPMN/UML-модели </w:t>
            </w:r>
            <w:r>
              <w:t>в репозитории рядом с кодом и документацией, без ручной перерисовки при изменениях</w:t>
            </w:r>
          </w:p>
        </w:tc>
      </w:tr>
      <w:tr w:rsidR="00D329F4" w14:paraId="0919AD15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5E23EA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Гипотеза о территории</w:t>
            </w:r>
          </w:p>
        </w:tc>
        <w:tc>
          <w:tcPr>
            <w:tcW w:w="7570" w:type="dxa"/>
            <w:vAlign w:val="center"/>
          </w:tcPr>
          <w:p w14:paraId="22FAC3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Республика Беларусь как ядро (вузы, ИТ-компании), русскоязычный сегмент РФ/СНГ как расширение</w:t>
            </w:r>
          </w:p>
        </w:tc>
      </w:tr>
      <w:tr w:rsidR="00D329F4" w14:paraId="3E01B72A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3911AC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Причина выбора территории до анализа</w:t>
            </w:r>
          </w:p>
        </w:tc>
        <w:tc>
          <w:tcPr>
            <w:tcW w:w="7570" w:type="dxa"/>
            <w:vAlign w:val="center"/>
          </w:tcPr>
          <w:p w14:paraId="7615D1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Русскоязычный интерфейс; нотации </w:t>
            </w:r>
            <w:r>
              <w:rPr>
                <w:i/>
                <w:iCs/>
              </w:rPr>
              <w:t xml:space="preserve">UML/BPMN/IDEF/DFD </w:t>
            </w:r>
            <w:r>
              <w:t>входят в программы вузов РБ; локальный доступ к сегменту «студенты» через вуз (допущение)</w:t>
            </w:r>
          </w:p>
        </w:tc>
      </w:tr>
      <w:tr w:rsidR="00D329F4" w14:paraId="1B9ABED1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62DC9F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Ожидаемые признаки интереса</w:t>
            </w:r>
          </w:p>
        </w:tc>
        <w:tc>
          <w:tcPr>
            <w:tcW w:w="7570" w:type="dxa"/>
            <w:vAlign w:val="center"/>
          </w:tcPr>
          <w:p w14:paraId="44D432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Устойчивый интерес к категории «диаграммы/нотации»; учебная сезонность (пики к семестрам/сессиям); запросы «онлайн», «редактор», «</w:t>
            </w:r>
            <w:r>
              <w:rPr>
                <w:i/>
              </w:rPr>
              <w:t>UML</w:t>
            </w:r>
            <w:r>
              <w:t>», «</w:t>
            </w:r>
            <w:r>
              <w:rPr>
                <w:i/>
              </w:rPr>
              <w:t>BPMN</w:t>
            </w:r>
            <w:r>
              <w:t>»</w:t>
            </w:r>
          </w:p>
        </w:tc>
      </w:tr>
      <w:tr w:rsidR="00D329F4" w14:paraId="2E616546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1A9721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Период анализа</w:t>
            </w:r>
          </w:p>
        </w:tc>
        <w:tc>
          <w:tcPr>
            <w:tcW w:w="7570" w:type="dxa"/>
            <w:vAlign w:val="center"/>
          </w:tcPr>
          <w:p w14:paraId="32F2F9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5 лет и 12 месяцев; Яндекс Вордстат – 24 месяца, сентябрь 2024 – август 2026</w:t>
            </w:r>
          </w:p>
        </w:tc>
      </w:tr>
      <w:tr w:rsidR="00D329F4" w14:paraId="4D36C693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6976F8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 подготовки вывода</w:t>
            </w:r>
          </w:p>
        </w:tc>
        <w:tc>
          <w:tcPr>
            <w:tcW w:w="7570" w:type="dxa"/>
            <w:vAlign w:val="center"/>
          </w:tcPr>
          <w:p w14:paraId="1434EB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</w:tr>
    </w:tbl>
    <w:p w14:paraId="496CC32D" w14:textId="77777777" w:rsidR="00D329F4" w:rsidRDefault="00AB6403">
      <w:pPr>
        <w:pStyle w:val="3"/>
        <w:ind w:firstLine="709"/>
      </w:pPr>
      <w:bookmarkStart w:id="5" w:name="X4249dc9630c96e75cd39a00c94f6a6780c6ec03"/>
      <w:r>
        <w:t>2.1.1 Проблема аудитории и коммерческое предложение по сегментам</w:t>
      </w:r>
    </w:p>
    <w:p w14:paraId="6C888404" w14:textId="77777777" w:rsidR="00D329F4" w:rsidRDefault="00AB6403">
      <w:pPr>
        <w:pStyle w:val="FirstParagraph"/>
        <w:keepNext/>
      </w:pPr>
      <w:r>
        <w:rPr>
          <w:sz w:val="28"/>
        </w:rPr>
        <w:t xml:space="preserve">Таблица 3 – Клиентские задачи и предложение </w:t>
      </w:r>
      <w:r>
        <w:rPr>
          <w:i/>
          <w:sz w:val="28"/>
        </w:rPr>
        <w:t>NotaCode</w:t>
      </w:r>
      <w:r>
        <w:rPr>
          <w:sz w:val="28"/>
        </w:rPr>
        <w:t xml:space="preserve"> по сегментам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62"/>
        <w:gridCol w:w="2845"/>
        <w:gridCol w:w="2855"/>
        <w:gridCol w:w="2876"/>
      </w:tblGrid>
      <w:tr w:rsidR="00D329F4" w14:paraId="6B048C2C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62" w:type="dxa"/>
            <w:vAlign w:val="center"/>
          </w:tcPr>
          <w:p w14:paraId="4C3D72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2845" w:type="dxa"/>
            <w:vAlign w:val="center"/>
          </w:tcPr>
          <w:p w14:paraId="6C5147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Клиентская задача</w:t>
            </w:r>
          </w:p>
        </w:tc>
        <w:tc>
          <w:tcPr>
            <w:tcW w:w="2855" w:type="dxa"/>
            <w:vAlign w:val="center"/>
          </w:tcPr>
          <w:p w14:paraId="0523FF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Как формулирует запрос</w:t>
            </w:r>
          </w:p>
        </w:tc>
        <w:tc>
          <w:tcPr>
            <w:tcW w:w="2876" w:type="dxa"/>
            <w:vAlign w:val="center"/>
          </w:tcPr>
          <w:p w14:paraId="511D45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Предложение </w:t>
            </w:r>
            <w:r>
              <w:rPr>
                <w:i/>
              </w:rPr>
              <w:t>NotaCode</w:t>
            </w:r>
          </w:p>
        </w:tc>
      </w:tr>
      <w:tr w:rsidR="00D329F4" w14:paraId="41DBEDBE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288262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  <w:r>
              <w:t xml:space="preserve"> Студенты</w:t>
            </w:r>
          </w:p>
        </w:tc>
        <w:tc>
          <w:tcPr>
            <w:tcW w:w="2845" w:type="dxa"/>
            <w:vAlign w:val="center"/>
          </w:tcPr>
          <w:p w14:paraId="2D0F85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Построить </w:t>
            </w:r>
            <w:r>
              <w:rPr>
                <w:i/>
                <w:iCs/>
              </w:rPr>
              <w:t xml:space="preserve">UML/DFD/ER-диаграмму </w:t>
            </w:r>
            <w:r>
              <w:t>для лабораторной или курсовой</w:t>
            </w:r>
          </w:p>
        </w:tc>
        <w:tc>
          <w:tcPr>
            <w:tcW w:w="2855" w:type="dxa"/>
            <w:vAlign w:val="center"/>
          </w:tcPr>
          <w:p w14:paraId="477F4C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диаграмма онлайн», «</w:t>
            </w:r>
            <w:r>
              <w:rPr>
                <w:i/>
              </w:rPr>
              <w:t>UML</w:t>
            </w:r>
            <w:r>
              <w:t xml:space="preserve"> для курсовой», «нарисовать диаграмму онлайн»</w:t>
            </w:r>
          </w:p>
        </w:tc>
        <w:tc>
          <w:tcPr>
            <w:tcW w:w="2876" w:type="dxa"/>
            <w:vAlign w:val="center"/>
          </w:tcPr>
          <w:p w14:paraId="79941A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: ограниченное число проектов, проверка правил нотации, экспорт </w:t>
            </w:r>
            <w:r>
              <w:rPr>
                <w:i/>
                <w:iCs/>
              </w:rPr>
              <w:t>SVG/PNG</w:t>
            </w:r>
          </w:p>
        </w:tc>
      </w:tr>
      <w:tr w:rsidR="00D329F4" w14:paraId="1B933D68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2D3C74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S-02</w:t>
            </w:r>
            <w:r>
              <w:t xml:space="preserve"> Аналитики</w:t>
            </w:r>
          </w:p>
        </w:tc>
        <w:tc>
          <w:tcPr>
            <w:tcW w:w="2845" w:type="dxa"/>
            <w:vAlign w:val="center"/>
          </w:tcPr>
          <w:p w14:paraId="035BBF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Собрать и поддерживать </w:t>
            </w:r>
            <w:r>
              <w:rPr>
                <w:i/>
              </w:rPr>
              <w:t>BPMN</w:t>
            </w:r>
            <w:r>
              <w:t>-процесс в актуальном состоянии</w:t>
            </w:r>
          </w:p>
        </w:tc>
        <w:tc>
          <w:tcPr>
            <w:tcW w:w="2855" w:type="dxa"/>
            <w:vAlign w:val="center"/>
          </w:tcPr>
          <w:p w14:paraId="71CC09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BPMN</w:t>
            </w:r>
            <w:r>
              <w:t xml:space="preserve"> редактор», «нотация </w:t>
            </w:r>
            <w:r>
              <w:rPr>
                <w:i/>
              </w:rPr>
              <w:t>BPMN</w:t>
            </w:r>
            <w:r>
              <w:t>», «</w:t>
            </w:r>
            <w:r>
              <w:rPr>
                <w:i/>
              </w:rPr>
              <w:t>bpmn</w:t>
            </w:r>
            <w:r>
              <w:t xml:space="preserve"> 2.0»</w:t>
            </w:r>
          </w:p>
        </w:tc>
        <w:tc>
          <w:tcPr>
            <w:tcW w:w="2876" w:type="dxa"/>
            <w:vAlign w:val="center"/>
          </w:tcPr>
          <w:p w14:paraId="3B8C97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</w:t>
            </w:r>
            <w:r>
              <w:t xml:space="preserve">: экспорт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XML</w:t>
            </w:r>
            <w:r>
              <w:t xml:space="preserve">, версии и </w:t>
            </w:r>
            <w:r>
              <w:rPr>
                <w:i/>
              </w:rPr>
              <w:t>diff</w:t>
            </w:r>
          </w:p>
        </w:tc>
      </w:tr>
      <w:tr w:rsidR="00D329F4" w14:paraId="1F377A87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7AA779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S-03</w:t>
            </w:r>
            <w:r>
              <w:t xml:space="preserve"> Архитекторы</w:t>
            </w:r>
          </w:p>
        </w:tc>
        <w:tc>
          <w:tcPr>
            <w:tcW w:w="2845" w:type="dxa"/>
            <w:vAlign w:val="center"/>
          </w:tcPr>
          <w:p w14:paraId="05E833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Держать </w:t>
            </w:r>
            <w:r>
              <w:rPr>
                <w:i/>
                <w:iCs/>
              </w:rPr>
              <w:t xml:space="preserve">UML/ERD </w:t>
            </w:r>
            <w:r>
              <w:t>рядом с кодом, не рисуя вручную</w:t>
            </w:r>
          </w:p>
        </w:tc>
        <w:tc>
          <w:tcPr>
            <w:tcW w:w="2855" w:type="dxa"/>
            <w:vAlign w:val="center"/>
          </w:tcPr>
          <w:p w14:paraId="380748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», «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generator</w:t>
            </w:r>
            <w:r>
              <w:t>», «</w:t>
            </w:r>
            <w:r>
              <w:rPr>
                <w:i/>
              </w:rPr>
              <w:t>ERD</w:t>
            </w:r>
            <w:r>
              <w:t xml:space="preserve"> </w:t>
            </w:r>
            <w:r>
              <w:rPr>
                <w:i/>
              </w:rPr>
              <w:t>tool</w:t>
            </w:r>
            <w:r>
              <w:t>»</w:t>
            </w:r>
          </w:p>
        </w:tc>
        <w:tc>
          <w:tcPr>
            <w:tcW w:w="2876" w:type="dxa"/>
            <w:vAlign w:val="center"/>
          </w:tcPr>
          <w:p w14:paraId="0A70AA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</w:t>
            </w:r>
            <w:r>
              <w:t xml:space="preserve">: </w:t>
            </w:r>
            <w:r>
              <w:rPr>
                <w:i/>
              </w:rPr>
              <w:t>DSL</w:t>
            </w:r>
            <w:r>
              <w:t xml:space="preserve">, экспорт в </w:t>
            </w:r>
            <w:r>
              <w:rPr>
                <w:i/>
                <w:iCs/>
              </w:rPr>
              <w:t xml:space="preserve">PlantUML/Mermaid/D2/SQL </w:t>
            </w:r>
            <w:r>
              <w:rPr>
                <w:i/>
              </w:rPr>
              <w:t>DDL</w:t>
            </w:r>
          </w:p>
        </w:tc>
      </w:tr>
      <w:tr w:rsidR="00D329F4" w14:paraId="63AEDD10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2E6458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  <w:r>
              <w:t xml:space="preserve"> Преподаватели</w:t>
            </w:r>
          </w:p>
        </w:tc>
        <w:tc>
          <w:tcPr>
            <w:tcW w:w="2845" w:type="dxa"/>
            <w:vAlign w:val="center"/>
          </w:tcPr>
          <w:p w14:paraId="5AA0F6B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Проверять работы студентов по единым правилам нотации</w:t>
            </w:r>
          </w:p>
        </w:tc>
        <w:tc>
          <w:tcPr>
            <w:tcW w:w="2855" w:type="dxa"/>
            <w:vAlign w:val="center"/>
          </w:tcPr>
          <w:p w14:paraId="6C2659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IDEF0</w:t>
            </w:r>
            <w:r>
              <w:t>», «диаграмма вариантов использования»</w:t>
            </w:r>
          </w:p>
        </w:tc>
        <w:tc>
          <w:tcPr>
            <w:tcW w:w="2876" w:type="dxa"/>
            <w:vAlign w:val="center"/>
          </w:tcPr>
          <w:p w14:paraId="164156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Канал влияния: бесплатное использование на курсе (допущение)</w:t>
            </w:r>
          </w:p>
        </w:tc>
      </w:tr>
    </w:tbl>
    <w:p w14:paraId="46639B29" w14:textId="77777777" w:rsidR="00D329F4" w:rsidRDefault="00AB6403">
      <w:pPr>
        <w:pStyle w:val="2"/>
        <w:ind w:firstLine="709"/>
      </w:pPr>
      <w:bookmarkStart w:id="6" w:name="семантическое-ядро"/>
      <w:bookmarkStart w:id="7" w:name="_Toc242049257"/>
      <w:bookmarkEnd w:id="3"/>
      <w:bookmarkEnd w:id="5"/>
      <w:r>
        <w:t>2.2 Семантическое ядро</w:t>
      </w:r>
      <w:bookmarkEnd w:id="7"/>
    </w:p>
    <w:p w14:paraId="76444065" w14:textId="77777777" w:rsidR="000249F6" w:rsidRDefault="00975F3B">
      <w:pPr>
        <w:ind w:firstLine="708"/>
        <w:jc w:val="both"/>
      </w:pPr>
      <w:r>
        <w:rPr>
          <w:i/>
          <w:sz w:val="28"/>
          <w:szCs w:val="28"/>
        </w:rPr>
        <w:t>В данном разделе формируется семантическое ядро – перечень ключевых запросов, наиболее точно отражающих спрос целевой аудитории на продукт NotaCode.</w:t>
      </w:r>
    </w:p>
    <w:p w14:paraId="33674DFD" w14:textId="77777777" w:rsidR="00D329F4" w:rsidRDefault="00AB6403">
      <w:pPr>
        <w:pStyle w:val="3"/>
        <w:ind w:firstLine="709"/>
      </w:pPr>
      <w:bookmarkStart w:id="8" w:name="карта-поисковых-запросов"/>
      <w:r>
        <w:t>2.2.1 Карта поисковых запросов</w:t>
      </w:r>
    </w:p>
    <w:p w14:paraId="1D27C0F3" w14:textId="77777777" w:rsidR="00D329F4" w:rsidRDefault="00AB6403">
      <w:pPr>
        <w:pStyle w:val="FirstParagraph"/>
      </w:pPr>
      <w:r>
        <w:rPr>
          <w:sz w:val="28"/>
        </w:rPr>
        <w:t xml:space="preserve">Семантическое ядро построено по 8-этапной процедуре ЯДРО раздела 2.2 (бизнес-гипотеза , начальный список , проверка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, проверка в Яндекс Вордстат , очистка , группировка по намерениям , оценка уровня интереса , вывод). Итоговая карта запросов, использованных для выгрузки, сведена в таблицу 4.</w:t>
      </w:r>
    </w:p>
    <w:p w14:paraId="1921DC2F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4 – Карта поисковых запросов по пакетам выгрузки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29"/>
        <w:gridCol w:w="1981"/>
        <w:gridCol w:w="4324"/>
        <w:gridCol w:w="2504"/>
      </w:tblGrid>
      <w:tr w:rsidR="00D329F4" w14:paraId="4A5A7FA5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29" w:type="dxa"/>
            <w:vAlign w:val="center"/>
          </w:tcPr>
          <w:p w14:paraId="4308A9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№ пакета</w:t>
            </w:r>
          </w:p>
        </w:tc>
        <w:tc>
          <w:tcPr>
            <w:tcW w:w="1981" w:type="dxa"/>
            <w:vAlign w:val="center"/>
          </w:tcPr>
          <w:p w14:paraId="3E5B76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Группа (по </w:t>
            </w:r>
            <w:r>
              <w:rPr>
                <w:i/>
              </w:rPr>
              <w:t>GT</w:t>
            </w:r>
            <w:r>
              <w:t xml:space="preserve"> табл. 21)</w:t>
            </w:r>
          </w:p>
        </w:tc>
        <w:tc>
          <w:tcPr>
            <w:tcW w:w="4324" w:type="dxa"/>
            <w:vAlign w:val="center"/>
          </w:tcPr>
          <w:p w14:paraId="55E5C4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</w:t>
            </w:r>
          </w:p>
        </w:tc>
        <w:tc>
          <w:tcPr>
            <w:tcW w:w="2504" w:type="dxa"/>
            <w:vAlign w:val="center"/>
          </w:tcPr>
          <w:p w14:paraId="6AA155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Назначение</w:t>
            </w:r>
          </w:p>
        </w:tc>
      </w:tr>
      <w:tr w:rsidR="00D329F4" w14:paraId="3B6CE49C" w14:textId="77777777" w:rsidTr="00D329F4">
        <w:trPr>
          <w:cantSplit/>
          <w:jc w:val="center"/>
        </w:trPr>
        <w:tc>
          <w:tcPr>
            <w:tcW w:w="829" w:type="dxa"/>
            <w:vAlign w:val="center"/>
          </w:tcPr>
          <w:p w14:paraId="0CDFBC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 (главный)</w:t>
            </w:r>
          </w:p>
        </w:tc>
        <w:tc>
          <w:tcPr>
            <w:tcW w:w="1981" w:type="dxa"/>
            <w:vAlign w:val="center"/>
          </w:tcPr>
          <w:p w14:paraId="7E5CBD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Базовые нотационные термины</w:t>
            </w:r>
          </w:p>
        </w:tc>
        <w:tc>
          <w:tcPr>
            <w:tcW w:w="4324" w:type="dxa"/>
            <w:vAlign w:val="center"/>
          </w:tcPr>
          <w:p w14:paraId="46EC39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2504" w:type="dxa"/>
            <w:vAlign w:val="center"/>
          </w:tcPr>
          <w:p w14:paraId="6F556E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Прямое сопоставление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Вордстата</w:t>
            </w:r>
          </w:p>
        </w:tc>
      </w:tr>
      <w:tr w:rsidR="00D329F4" w14:paraId="20704444" w14:textId="77777777" w:rsidTr="00D329F4">
        <w:trPr>
          <w:cantSplit/>
          <w:jc w:val="center"/>
        </w:trPr>
        <w:tc>
          <w:tcPr>
            <w:tcW w:w="829" w:type="dxa"/>
            <w:vAlign w:val="center"/>
          </w:tcPr>
          <w:p w14:paraId="5B8B0B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981" w:type="dxa"/>
            <w:vAlign w:val="center"/>
          </w:tcPr>
          <w:p w14:paraId="00458E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Профессиональные термины (англ.)</w:t>
            </w:r>
          </w:p>
        </w:tc>
        <w:tc>
          <w:tcPr>
            <w:tcW w:w="4324" w:type="dxa"/>
            <w:vAlign w:val="center"/>
          </w:tcPr>
          <w:p w14:paraId="07761D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; </w:t>
            </w:r>
            <w:r>
              <w:rPr>
                <w:i/>
              </w:rPr>
              <w:t>text</w:t>
            </w:r>
            <w:r>
              <w:t xml:space="preserve"> </w:t>
            </w:r>
            <w:r>
              <w:rPr>
                <w:i/>
              </w:rPr>
              <w:t>to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generator</w:t>
            </w:r>
          </w:p>
        </w:tc>
        <w:tc>
          <w:tcPr>
            <w:tcW w:w="2504" w:type="dxa"/>
            <w:vAlign w:val="center"/>
          </w:tcPr>
          <w:p w14:paraId="594754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Ширина категории «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»</w:t>
            </w:r>
          </w:p>
        </w:tc>
      </w:tr>
      <w:tr w:rsidR="00D329F4" w14:paraId="0554548A" w14:textId="77777777" w:rsidTr="00D329F4">
        <w:trPr>
          <w:cantSplit/>
          <w:jc w:val="center"/>
        </w:trPr>
        <w:tc>
          <w:tcPr>
            <w:tcW w:w="829" w:type="dxa"/>
            <w:vAlign w:val="center"/>
          </w:tcPr>
          <w:p w14:paraId="0DF7AF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981" w:type="dxa"/>
            <w:vAlign w:val="center"/>
          </w:tcPr>
          <w:p w14:paraId="720866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Бренды и конкуренты</w:t>
            </w:r>
          </w:p>
        </w:tc>
        <w:tc>
          <w:tcPr>
            <w:tcW w:w="4324" w:type="dxa"/>
            <w:vAlign w:val="center"/>
          </w:tcPr>
          <w:p w14:paraId="4757FB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; </w:t>
            </w:r>
            <w:r>
              <w:rPr>
                <w:i/>
              </w:rPr>
              <w:t>diagrams.net</w:t>
            </w:r>
            <w:r>
              <w:t xml:space="preserve">; </w:t>
            </w:r>
            <w:r>
              <w:rPr>
                <w:i/>
              </w:rPr>
              <w:t>Lucidchart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ERD</w:t>
            </w:r>
            <w:r>
              <w:t xml:space="preserve"> </w:t>
            </w:r>
            <w:r>
              <w:rPr>
                <w:i/>
              </w:rPr>
              <w:t>tool</w:t>
            </w:r>
          </w:p>
        </w:tc>
        <w:tc>
          <w:tcPr>
            <w:tcW w:w="2504" w:type="dxa"/>
            <w:vAlign w:val="center"/>
          </w:tcPr>
          <w:p w14:paraId="155552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Конкуренты</w:t>
            </w:r>
          </w:p>
        </w:tc>
      </w:tr>
      <w:tr w:rsidR="00D329F4" w14:paraId="6D6F2916" w14:textId="77777777" w:rsidTr="00D329F4">
        <w:trPr>
          <w:cantSplit/>
          <w:jc w:val="center"/>
        </w:trPr>
        <w:tc>
          <w:tcPr>
            <w:tcW w:w="829" w:type="dxa"/>
            <w:vAlign w:val="center"/>
          </w:tcPr>
          <w:p w14:paraId="0F3BDB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981" w:type="dxa"/>
            <w:vAlign w:val="center"/>
          </w:tcPr>
          <w:p w14:paraId="066EB4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Разговорные формулировки (рус.)</w:t>
            </w:r>
          </w:p>
        </w:tc>
        <w:tc>
          <w:tcPr>
            <w:tcW w:w="4324" w:type="dxa"/>
            <w:vAlign w:val="center"/>
          </w:tcPr>
          <w:p w14:paraId="60023A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конструктор диаграмм онлайн; </w:t>
            </w:r>
            <w:r>
              <w:rPr>
                <w:i/>
              </w:rPr>
              <w:t>UML</w:t>
            </w:r>
            <w:r>
              <w:t xml:space="preserve"> диаграмма онлайн; нотация </w:t>
            </w:r>
            <w:r>
              <w:rPr>
                <w:i/>
              </w:rPr>
              <w:t>BPMN</w:t>
            </w:r>
            <w:r>
              <w:t xml:space="preserve">; диаграмма классов </w:t>
            </w:r>
            <w:r>
              <w:rPr>
                <w:i/>
              </w:rPr>
              <w:t>UML</w:t>
            </w:r>
            <w:r>
              <w:t>; сервис для диаграмм</w:t>
            </w:r>
          </w:p>
        </w:tc>
        <w:tc>
          <w:tcPr>
            <w:tcW w:w="2504" w:type="dxa"/>
            <w:vAlign w:val="center"/>
          </w:tcPr>
          <w:p w14:paraId="508DDD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Язык русскоязычной аудитории</w:t>
            </w:r>
          </w:p>
        </w:tc>
      </w:tr>
      <w:tr w:rsidR="00D329F4" w14:paraId="47CDFBC9" w14:textId="77777777" w:rsidTr="00D329F4">
        <w:trPr>
          <w:cantSplit/>
          <w:jc w:val="center"/>
        </w:trPr>
        <w:tc>
          <w:tcPr>
            <w:tcW w:w="829" w:type="dxa"/>
            <w:vAlign w:val="center"/>
          </w:tcPr>
          <w:p w14:paraId="5C881C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981" w:type="dxa"/>
            <w:vAlign w:val="center"/>
          </w:tcPr>
          <w:p w14:paraId="6CBDA0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Учебные и нишевые термины</w:t>
            </w:r>
          </w:p>
        </w:tc>
        <w:tc>
          <w:tcPr>
            <w:tcW w:w="4324" w:type="dxa"/>
            <w:vAlign w:val="center"/>
          </w:tcPr>
          <w:p w14:paraId="41BF57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курсовой; диаграмма вариантов использования; </w:t>
            </w:r>
            <w:r>
              <w:rPr>
                <w:i/>
              </w:rPr>
              <w:t>IDEF0</w:t>
            </w:r>
            <w:r>
              <w:t xml:space="preserve">; сеть Петри; </w:t>
            </w: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2504" w:type="dxa"/>
            <w:vAlign w:val="center"/>
          </w:tcPr>
          <w:p w14:paraId="648119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Учебный сегмент и специфичные нотации </w:t>
            </w:r>
            <w:r>
              <w:rPr>
                <w:i/>
              </w:rPr>
              <w:t>NotaCode</w:t>
            </w:r>
          </w:p>
        </w:tc>
      </w:tr>
      <w:tr w:rsidR="00D329F4" w14:paraId="4F86E3CF" w14:textId="77777777" w:rsidTr="00D329F4">
        <w:trPr>
          <w:cantSplit/>
          <w:jc w:val="center"/>
        </w:trPr>
        <w:tc>
          <w:tcPr>
            <w:tcW w:w="829" w:type="dxa"/>
            <w:vAlign w:val="center"/>
          </w:tcPr>
          <w:p w14:paraId="44412C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(доп.)</w:t>
            </w:r>
          </w:p>
        </w:tc>
        <w:tc>
          <w:tcPr>
            <w:tcW w:w="1981" w:type="dxa"/>
            <w:vAlign w:val="center"/>
          </w:tcPr>
          <w:p w14:paraId="1360AC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Смежные темы</w:t>
            </w:r>
          </w:p>
        </w:tc>
        <w:tc>
          <w:tcPr>
            <w:tcW w:w="4324" w:type="dxa"/>
            <w:vAlign w:val="center"/>
          </w:tcPr>
          <w:p w14:paraId="7EB591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; </w:t>
            </w:r>
            <w:r>
              <w:rPr>
                <w:i/>
              </w:rPr>
              <w:t>diagramming</w:t>
            </w:r>
            <w:r>
              <w:t xml:space="preserve"> </w:t>
            </w:r>
            <w:r>
              <w:rPr>
                <w:i/>
              </w:rPr>
              <w:t>tool</w:t>
            </w:r>
            <w:r>
              <w:t xml:space="preserve">; </w:t>
            </w:r>
            <w:r>
              <w:rPr>
                <w:i/>
              </w:rPr>
              <w:t>flowchart</w:t>
            </w:r>
            <w:r>
              <w:t xml:space="preserve"> </w:t>
            </w:r>
            <w:r>
              <w:rPr>
                <w:i/>
              </w:rPr>
              <w:t>maker</w:t>
            </w:r>
            <w:r>
              <w:t xml:space="preserve">; </w:t>
            </w:r>
            <w:r>
              <w:rPr>
                <w:i/>
              </w:rPr>
              <w:t>Figma</w:t>
            </w:r>
            <w:r>
              <w:t xml:space="preserve">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  <w:tc>
          <w:tcPr>
            <w:tcW w:w="2504" w:type="dxa"/>
            <w:vAlign w:val="center"/>
          </w:tcPr>
          <w:p w14:paraId="169790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Проверка интереса к близким визуальным инструментам</w:t>
            </w:r>
          </w:p>
        </w:tc>
      </w:tr>
      <w:tr w:rsidR="00D329F4" w14:paraId="1884A84A" w14:textId="77777777" w:rsidTr="00D329F4">
        <w:trPr>
          <w:cantSplit/>
          <w:jc w:val="center"/>
        </w:trPr>
        <w:tc>
          <w:tcPr>
            <w:tcW w:w="829" w:type="dxa"/>
            <w:vAlign w:val="center"/>
          </w:tcPr>
          <w:p w14:paraId="04DE6B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1981" w:type="dxa"/>
            <w:vAlign w:val="center"/>
          </w:tcPr>
          <w:p w14:paraId="63C50A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Реестр ядра (вкладка «Топы запросов»)</w:t>
            </w:r>
          </w:p>
        </w:tc>
        <w:tc>
          <w:tcPr>
            <w:tcW w:w="4324" w:type="dxa"/>
            <w:vAlign w:val="center"/>
          </w:tcPr>
          <w:p w14:paraId="19388B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сеть петри; конструктор диаграмм онлайн; </w:t>
            </w:r>
            <w:r>
              <w:rPr>
                <w:i/>
              </w:rPr>
              <w:t>mermaid</w:t>
            </w:r>
            <w:r>
              <w:t xml:space="preserve"> (с уточнениями </w:t>
            </w:r>
            <w:r>
              <w:rPr>
                <w:i/>
              </w:rPr>
              <w:t>diagram</w:t>
            </w:r>
            <w:r>
              <w:t xml:space="preserve">, диаграммы, </w:t>
            </w:r>
            <w:r>
              <w:rPr>
                <w:i/>
              </w:rPr>
              <w:t>js</w:t>
            </w:r>
            <w:r>
              <w:t xml:space="preserve">, </w:t>
            </w:r>
            <w:r>
              <w:rPr>
                <w:i/>
              </w:rPr>
              <w:t>chart</w:t>
            </w:r>
            <w:r>
              <w:t>)</w:t>
            </w:r>
          </w:p>
        </w:tc>
        <w:tc>
          <w:tcPr>
            <w:tcW w:w="2504" w:type="dxa"/>
            <w:vAlign w:val="center"/>
          </w:tcPr>
          <w:p w14:paraId="295763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 по Беларуси за последний месяц (п. 2.4)</w:t>
            </w:r>
          </w:p>
        </w:tc>
      </w:tr>
    </w:tbl>
    <w:p w14:paraId="3438EAC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>При очистке (ЯДРО раздела 2.7) исключены омонимы и зашумленные формулировки: «</w:t>
      </w:r>
      <w:r>
        <w:rPr>
          <w:i/>
          <w:sz w:val="28"/>
        </w:rPr>
        <w:t>mermaid</w:t>
      </w:r>
      <w:r>
        <w:rPr>
          <w:sz w:val="28"/>
        </w:rPr>
        <w:t>» без уточнения (фильм «Русалочка»), «</w:t>
      </w:r>
      <w:r>
        <w:rPr>
          <w:i/>
          <w:sz w:val="28"/>
        </w:rPr>
        <w:t>erd</w:t>
      </w:r>
      <w:r>
        <w:rPr>
          <w:sz w:val="28"/>
        </w:rPr>
        <w:t>» без уточнения (бренд одежды), «</w:t>
      </w:r>
      <w:r>
        <w:rPr>
          <w:i/>
          <w:sz w:val="28"/>
        </w:rPr>
        <w:t>whimsical</w:t>
      </w:r>
      <w:r>
        <w:rPr>
          <w:sz w:val="28"/>
        </w:rPr>
        <w:t>» (английское прилагательное), «нарисовать схему онлайн бесплатно» (планировки квартир и участков), «текст в диаграмму» (вставка подписи в готовую диаграмму). По намерению (ЯДРО раздела 2.8) запросы ядра относятся преимущественно к информационному и инструментальному типу («</w:t>
      </w:r>
      <w:r>
        <w:rPr>
          <w:i/>
          <w:sz w:val="28"/>
        </w:rPr>
        <w:t>uml</w:t>
      </w:r>
      <w:r>
        <w:rPr>
          <w:sz w:val="28"/>
        </w:rPr>
        <w:t xml:space="preserve"> диаграммы», «</w:t>
      </w:r>
      <w:r>
        <w:rPr>
          <w:i/>
          <w:sz w:val="28"/>
        </w:rPr>
        <w:t>uml</w:t>
      </w:r>
      <w:r>
        <w:rPr>
          <w:sz w:val="28"/>
        </w:rPr>
        <w:t xml:space="preserve"> онлайн», «</w:t>
      </w:r>
      <w:r>
        <w:rPr>
          <w:i/>
          <w:sz w:val="28"/>
        </w:rPr>
        <w:t>bpmn</w:t>
      </w:r>
      <w:r>
        <w:rPr>
          <w:sz w:val="28"/>
        </w:rPr>
        <w:t xml:space="preserve"> 2.0», «</w:t>
      </w:r>
      <w:r>
        <w:rPr>
          <w:i/>
          <w:sz w:val="28"/>
        </w:rPr>
        <w:t>bpmn</w:t>
      </w:r>
      <w:r>
        <w:rPr>
          <w:sz w:val="28"/>
        </w:rPr>
        <w:t xml:space="preserve"> скачать»); транзакционные слова («цена», «купить», «заказать», «стоимость») среди видимых подзапросов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не встречаются.</w:t>
      </w:r>
    </w:p>
    <w:p w14:paraId="0693FAF0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Карта пакетов выгрузки (таблица 4) дополнительно разложена по семи группам рабочего листа 2 АРГ (табл. 6), чтобы было видно, какие группы запросов проверены, а какие нет (таблица 5).</w:t>
      </w:r>
    </w:p>
    <w:p w14:paraId="760E7B76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5 – Карта поисковых запросов по группам АРГ табл. 6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98"/>
        <w:gridCol w:w="1491"/>
        <w:gridCol w:w="3591"/>
        <w:gridCol w:w="3758"/>
      </w:tblGrid>
      <w:tr w:rsidR="00D329F4" w14:paraId="3212A85E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98" w:type="dxa"/>
            <w:vAlign w:val="center"/>
          </w:tcPr>
          <w:p w14:paraId="24A359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Группа запросов</w:t>
            </w:r>
          </w:p>
        </w:tc>
        <w:tc>
          <w:tcPr>
            <w:tcW w:w="1491" w:type="dxa"/>
            <w:vAlign w:val="center"/>
          </w:tcPr>
          <w:p w14:paraId="29AD52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Назначение группы (АРГ)</w:t>
            </w:r>
          </w:p>
        </w:tc>
        <w:tc>
          <w:tcPr>
            <w:tcW w:w="3591" w:type="dxa"/>
            <w:vAlign w:val="center"/>
          </w:tcPr>
          <w:p w14:paraId="793937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Выбранные запросы для анализа</w:t>
            </w:r>
          </w:p>
        </w:tc>
        <w:tc>
          <w:tcPr>
            <w:tcW w:w="3758" w:type="dxa"/>
            <w:vAlign w:val="center"/>
          </w:tcPr>
          <w:p w14:paraId="230FD9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Статус проверки</w:t>
            </w:r>
          </w:p>
        </w:tc>
      </w:tr>
      <w:tr w:rsidR="00D329F4" w14:paraId="19C448F8" w14:textId="77777777" w:rsidTr="00D329F4">
        <w:trPr>
          <w:cantSplit/>
          <w:jc w:val="center"/>
        </w:trPr>
        <w:tc>
          <w:tcPr>
            <w:tcW w:w="798" w:type="dxa"/>
            <w:vAlign w:val="center"/>
          </w:tcPr>
          <w:p w14:paraId="10D1E0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Общие тематические</w:t>
            </w:r>
          </w:p>
        </w:tc>
        <w:tc>
          <w:tcPr>
            <w:tcW w:w="1491" w:type="dxa"/>
            <w:vAlign w:val="center"/>
          </w:tcPr>
          <w:p w14:paraId="5EB0FE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Общий интерес к сфере</w:t>
            </w:r>
          </w:p>
        </w:tc>
        <w:tc>
          <w:tcPr>
            <w:tcW w:w="3591" w:type="dxa"/>
            <w:vAlign w:val="center"/>
          </w:tcPr>
          <w:p w14:paraId="47180F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>; конструктор диаграмм онлайн; конструктор схем онлайн; сервис для диаграмм</w:t>
            </w:r>
          </w:p>
        </w:tc>
        <w:tc>
          <w:tcPr>
            <w:tcW w:w="3758" w:type="dxa"/>
            <w:vAlign w:val="center"/>
          </w:tcPr>
          <w:p w14:paraId="01078D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(пакеты 3 и 6), Вордстат (Топы; Динамика – по запросам ядра, п. 2.4.2)</w:t>
            </w:r>
          </w:p>
        </w:tc>
      </w:tr>
      <w:tr w:rsidR="00D329F4" w14:paraId="442EF452" w14:textId="77777777" w:rsidTr="00D329F4">
        <w:trPr>
          <w:cantSplit/>
          <w:jc w:val="center"/>
        </w:trPr>
        <w:tc>
          <w:tcPr>
            <w:tcW w:w="798" w:type="dxa"/>
            <w:vAlign w:val="center"/>
          </w:tcPr>
          <w:p w14:paraId="1A3019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Проблемные</w:t>
            </w:r>
          </w:p>
        </w:tc>
        <w:tc>
          <w:tcPr>
            <w:tcW w:w="1491" w:type="dxa"/>
            <w:vAlign w:val="center"/>
          </w:tcPr>
          <w:p w14:paraId="42606C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Какие задачи пытается решить аудитория</w:t>
            </w:r>
          </w:p>
        </w:tc>
        <w:tc>
          <w:tcPr>
            <w:tcW w:w="3591" w:type="dxa"/>
            <w:vAlign w:val="center"/>
          </w:tcPr>
          <w:p w14:paraId="081D74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«как нарисовать </w:t>
            </w:r>
            <w:r>
              <w:rPr>
                <w:i/>
              </w:rPr>
              <w:t>uml</w:t>
            </w:r>
            <w:r>
              <w:t xml:space="preserve"> диаграмму», «как построить </w:t>
            </w:r>
            <w:r>
              <w:rPr>
                <w:i/>
              </w:rPr>
              <w:t>bpmn</w:t>
            </w:r>
            <w:r>
              <w:t xml:space="preserve"> диаграмму», «ошибки в диаграмме </w:t>
            </w:r>
            <w:r>
              <w:rPr>
                <w:i/>
              </w:rPr>
              <w:t>uml</w:t>
            </w:r>
            <w:r>
              <w:t>», «как сделать диаграмму для курсовой»</w:t>
            </w:r>
          </w:p>
        </w:tc>
        <w:tc>
          <w:tcPr>
            <w:tcW w:w="3758" w:type="dxa"/>
            <w:vAlign w:val="center"/>
          </w:tcPr>
          <w:p w14:paraId="6D1B1C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Проверены: Вордстат (Топы, окно 29.08–29.09.2026), по всем четырем формулировкам запросов нет (таблица 19)</w:t>
            </w:r>
          </w:p>
        </w:tc>
      </w:tr>
      <w:tr w:rsidR="00D329F4" w14:paraId="6110DFA2" w14:textId="77777777" w:rsidTr="00D329F4">
        <w:trPr>
          <w:cantSplit/>
          <w:jc w:val="center"/>
        </w:trPr>
        <w:tc>
          <w:tcPr>
            <w:tcW w:w="798" w:type="dxa"/>
            <w:vAlign w:val="center"/>
          </w:tcPr>
          <w:p w14:paraId="585FC3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</w:t>
            </w:r>
          </w:p>
        </w:tc>
        <w:tc>
          <w:tcPr>
            <w:tcW w:w="1491" w:type="dxa"/>
            <w:vAlign w:val="center"/>
          </w:tcPr>
          <w:p w14:paraId="6CEA83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Готовность искать исполнителя или услугу</w:t>
            </w:r>
          </w:p>
        </w:tc>
        <w:tc>
          <w:tcPr>
            <w:tcW w:w="3591" w:type="dxa"/>
            <w:vAlign w:val="center"/>
          </w:tcPr>
          <w:p w14:paraId="7BC878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онлайн бесплатно», «</w:t>
            </w:r>
            <w:r>
              <w:rPr>
                <w:i/>
              </w:rPr>
              <w:t>bpmn</w:t>
            </w:r>
            <w:r>
              <w:t xml:space="preserve"> редактор цена», «</w:t>
            </w:r>
            <w:r>
              <w:rPr>
                <w:i/>
              </w:rPr>
              <w:t>uml</w:t>
            </w:r>
            <w:r>
              <w:t xml:space="preserve"> программа купить», «нейросеть для диаграмм цена», «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цена»</w:t>
            </w:r>
          </w:p>
        </w:tc>
        <w:tc>
          <w:tcPr>
            <w:tcW w:w="3758" w:type="dxa"/>
            <w:vAlign w:val="center"/>
          </w:tcPr>
          <w:p w14:paraId="54CD3F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Проверены: Вордстат (Топы, окно 29.08–29.09.2026), по всем пяти формулировкам запросов нет; единичный коммерческий запрос – «</w:t>
            </w:r>
            <w:r>
              <w:rPr>
                <w:i/>
              </w:rPr>
              <w:t>uml</w:t>
            </w:r>
            <w:r>
              <w:t xml:space="preserve"> купить» (5 в месяц), таблица 19</w:t>
            </w:r>
          </w:p>
        </w:tc>
      </w:tr>
      <w:tr w:rsidR="00D329F4" w14:paraId="1BA27995" w14:textId="77777777" w:rsidTr="00D329F4">
        <w:trPr>
          <w:cantSplit/>
          <w:jc w:val="center"/>
        </w:trPr>
        <w:tc>
          <w:tcPr>
            <w:tcW w:w="798" w:type="dxa"/>
            <w:vAlign w:val="center"/>
          </w:tcPr>
          <w:p w14:paraId="5F6039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Продуктовые</w:t>
            </w:r>
          </w:p>
        </w:tc>
        <w:tc>
          <w:tcPr>
            <w:tcW w:w="1491" w:type="dxa"/>
            <w:vAlign w:val="center"/>
          </w:tcPr>
          <w:p w14:paraId="098A89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Выбор конкретной услуги внутри компетенции</w:t>
            </w:r>
          </w:p>
        </w:tc>
        <w:tc>
          <w:tcPr>
            <w:tcW w:w="3591" w:type="dxa"/>
            <w:vAlign w:val="center"/>
          </w:tcPr>
          <w:p w14:paraId="22C39E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сеть петри; диаграмма классов </w:t>
            </w: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2.0; нейросеть схема; нейросеть диаграмма</w:t>
            </w:r>
          </w:p>
        </w:tc>
        <w:tc>
          <w:tcPr>
            <w:tcW w:w="3758" w:type="dxa"/>
            <w:vAlign w:val="center"/>
          </w:tcPr>
          <w:p w14:paraId="459261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Проверены: Вордстат (Топы),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(пакеты 1, 4)</w:t>
            </w:r>
          </w:p>
        </w:tc>
      </w:tr>
      <w:tr w:rsidR="00D329F4" w14:paraId="4E754872" w14:textId="77777777" w:rsidTr="00D329F4">
        <w:trPr>
          <w:cantSplit/>
          <w:jc w:val="center"/>
        </w:trPr>
        <w:tc>
          <w:tcPr>
            <w:tcW w:w="798" w:type="dxa"/>
            <w:vAlign w:val="center"/>
          </w:tcPr>
          <w:p w14:paraId="431F09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Сегментные</w:t>
            </w:r>
          </w:p>
        </w:tc>
        <w:tc>
          <w:tcPr>
            <w:tcW w:w="1491" w:type="dxa"/>
            <w:vAlign w:val="center"/>
          </w:tcPr>
          <w:p w14:paraId="18C1C1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Связь услуги с типом клиента</w:t>
            </w:r>
          </w:p>
        </w:tc>
        <w:tc>
          <w:tcPr>
            <w:tcW w:w="3591" w:type="dxa"/>
            <w:vAlign w:val="center"/>
          </w:tcPr>
          <w:p w14:paraId="5C284A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курсовой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, пакет 4); «</w:t>
            </w:r>
            <w:r>
              <w:rPr>
                <w:i/>
              </w:rPr>
              <w:t>uml</w:t>
            </w:r>
            <w:r>
              <w:t xml:space="preserve"> для студентов», «</w:t>
            </w:r>
            <w:r>
              <w:rPr>
                <w:i/>
              </w:rPr>
              <w:t>bpmn</w:t>
            </w:r>
            <w:r>
              <w:t xml:space="preserve"> для аналитика», «</w:t>
            </w:r>
            <w:r>
              <w:rPr>
                <w:i/>
              </w:rPr>
              <w:t>uml</w:t>
            </w:r>
            <w:r>
              <w:t xml:space="preserve"> для архитектора»</w:t>
            </w:r>
          </w:p>
        </w:tc>
        <w:tc>
          <w:tcPr>
            <w:tcW w:w="3758" w:type="dxa"/>
            <w:vAlign w:val="center"/>
          </w:tcPr>
          <w:p w14:paraId="10C0C5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Проверены: 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одна ненулевая неделя; в Вордстате (Топы, окно 29.08–29.09.2026) по трем сегментным формулировкам запросов нет (таблица 19)</w:t>
            </w:r>
          </w:p>
        </w:tc>
      </w:tr>
      <w:tr w:rsidR="00D329F4" w14:paraId="0B89AF16" w14:textId="77777777" w:rsidTr="00D329F4">
        <w:trPr>
          <w:cantSplit/>
          <w:jc w:val="center"/>
        </w:trPr>
        <w:tc>
          <w:tcPr>
            <w:tcW w:w="798" w:type="dxa"/>
            <w:vAlign w:val="center"/>
          </w:tcPr>
          <w:p w14:paraId="04691E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Географические</w:t>
            </w:r>
          </w:p>
        </w:tc>
        <w:tc>
          <w:tcPr>
            <w:tcW w:w="1491" w:type="dxa"/>
            <w:vAlign w:val="center"/>
          </w:tcPr>
          <w:p w14:paraId="4FB93E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Интерес в конкретной территории</w:t>
            </w:r>
          </w:p>
        </w:tc>
        <w:tc>
          <w:tcPr>
            <w:tcW w:w="3591" w:type="dxa"/>
            <w:vAlign w:val="center"/>
          </w:tcPr>
          <w:p w14:paraId="109643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минск», «</w:t>
            </w:r>
            <w:r>
              <w:rPr>
                <w:i/>
              </w:rPr>
              <w:t>bpmn</w:t>
            </w:r>
            <w:r>
              <w:t xml:space="preserve"> минск», «курсы </w:t>
            </w:r>
            <w:r>
              <w:rPr>
                <w:i/>
              </w:rPr>
              <w:t>uml</w:t>
            </w:r>
            <w:r>
              <w:t xml:space="preserve"> минск»; регионы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Вордстата 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</w:p>
        </w:tc>
        <w:tc>
          <w:tcPr>
            <w:tcW w:w="3758" w:type="dxa"/>
            <w:vAlign w:val="center"/>
          </w:tcPr>
          <w:p w14:paraId="6FB19A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Проверены: регионы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, «Регионы» Вордстата 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(таблица 23); «Топы запросов» с названием города – «</w:t>
            </w:r>
            <w:r>
              <w:rPr>
                <w:i/>
              </w:rPr>
              <w:t>uml</w:t>
            </w:r>
            <w:r>
              <w:t xml:space="preserve"> минск» 3, «</w:t>
            </w:r>
            <w:r>
              <w:rPr>
                <w:i/>
              </w:rPr>
              <w:t>bpmn</w:t>
            </w:r>
            <w:r>
              <w:t xml:space="preserve"> минск» 4, «курсы </w:t>
            </w:r>
            <w:r>
              <w:rPr>
                <w:i/>
              </w:rPr>
              <w:t>uml</w:t>
            </w:r>
            <w:r>
              <w:t xml:space="preserve"> минск» 0 (таблица 19)</w:t>
            </w:r>
          </w:p>
        </w:tc>
      </w:tr>
      <w:tr w:rsidR="00D329F4" w14:paraId="2BA18FA1" w14:textId="77777777" w:rsidTr="00D329F4">
        <w:trPr>
          <w:cantSplit/>
          <w:jc w:val="center"/>
        </w:trPr>
        <w:tc>
          <w:tcPr>
            <w:tcW w:w="798" w:type="dxa"/>
            <w:vAlign w:val="center"/>
          </w:tcPr>
          <w:p w14:paraId="3C0E86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Смежные</w:t>
            </w:r>
          </w:p>
        </w:tc>
        <w:tc>
          <w:tcPr>
            <w:tcW w:w="1491" w:type="dxa"/>
            <w:vAlign w:val="center"/>
          </w:tcPr>
          <w:p w14:paraId="1449EB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Соседние направления и расширение услуги</w:t>
            </w:r>
          </w:p>
        </w:tc>
        <w:tc>
          <w:tcPr>
            <w:tcW w:w="3591" w:type="dxa"/>
            <w:vAlign w:val="center"/>
          </w:tcPr>
          <w:p w14:paraId="72EDF6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; </w:t>
            </w:r>
            <w:r>
              <w:rPr>
                <w:i/>
              </w:rPr>
              <w:t>visio</w:t>
            </w:r>
            <w:r>
              <w:t xml:space="preserve">;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; </w:t>
            </w:r>
            <w:r>
              <w:rPr>
                <w:i/>
              </w:rPr>
              <w:t>diagrams.net</w:t>
            </w:r>
            <w:r>
              <w:t xml:space="preserve">; </w:t>
            </w:r>
            <w:r>
              <w:rPr>
                <w:i/>
              </w:rPr>
              <w:t>lucidchart</w:t>
            </w:r>
            <w:r>
              <w:t xml:space="preserve">; </w:t>
            </w:r>
            <w:r>
              <w:rPr>
                <w:i/>
              </w:rPr>
              <w:t>excalidraw</w:t>
            </w:r>
            <w:r>
              <w:t xml:space="preserve">; </w:t>
            </w:r>
            <w:r>
              <w:rPr>
                <w:i/>
              </w:rPr>
              <w:t>figma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</w:p>
        </w:tc>
        <w:tc>
          <w:tcPr>
            <w:tcW w:w="3758" w:type="dxa"/>
            <w:vAlign w:val="center"/>
          </w:tcPr>
          <w:p w14:paraId="2E19B7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Проверены: Вордстат (Топы),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(пакеты 1, 2, 5)</w:t>
            </w:r>
          </w:p>
        </w:tc>
      </w:tr>
    </w:tbl>
    <w:p w14:paraId="700FDD1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Запросы ядра классифицированы по рабочему шаблону ЯДРО табл. 20 (таблица 6); тип намерения указан по ЯДРО табл. 17, кластеры – по смыслу продукта (ЯДРО раздела 2.9).</w:t>
      </w:r>
    </w:p>
    <w:p w14:paraId="2BA0BD41" w14:textId="77777777" w:rsidR="00D329F4" w:rsidRDefault="00AB6403">
      <w:pPr>
        <w:pStyle w:val="a0"/>
        <w:keepNext/>
        <w:jc w:val="both"/>
      </w:pPr>
      <w:r>
        <w:rPr>
          <w:sz w:val="28"/>
        </w:rPr>
        <w:lastRenderedPageBreak/>
        <w:t>Таблица 6 – Рабочая таблица семантического ядра (ЯДРО табл. 20)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092"/>
        <w:gridCol w:w="894"/>
        <w:gridCol w:w="650"/>
        <w:gridCol w:w="1528"/>
        <w:gridCol w:w="1286"/>
        <w:gridCol w:w="1748"/>
        <w:gridCol w:w="1790"/>
      </w:tblGrid>
      <w:tr w:rsidR="00D329F4" w14:paraId="4528D1C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508925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1092" w:type="dxa"/>
            <w:vAlign w:val="center"/>
          </w:tcPr>
          <w:p w14:paraId="387562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894" w:type="dxa"/>
            <w:vAlign w:val="center"/>
          </w:tcPr>
          <w:p w14:paraId="0A41B7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650" w:type="dxa"/>
            <w:vAlign w:val="center"/>
          </w:tcPr>
          <w:p w14:paraId="1619F5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1528" w:type="dxa"/>
            <w:vAlign w:val="center"/>
          </w:tcPr>
          <w:p w14:paraId="7CE36B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 намерения</w:t>
            </w:r>
          </w:p>
        </w:tc>
        <w:tc>
          <w:tcPr>
            <w:tcW w:w="1286" w:type="dxa"/>
            <w:vAlign w:val="center"/>
          </w:tcPr>
          <w:p w14:paraId="3B983F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Кластер</w:t>
            </w:r>
          </w:p>
        </w:tc>
        <w:tc>
          <w:tcPr>
            <w:tcW w:w="1748" w:type="dxa"/>
            <w:vAlign w:val="center"/>
          </w:tcPr>
          <w:p w14:paraId="5AD7DC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 интереса</w:t>
            </w:r>
          </w:p>
        </w:tc>
        <w:tc>
          <w:tcPr>
            <w:tcW w:w="1790" w:type="dxa"/>
            <w:vAlign w:val="center"/>
          </w:tcPr>
          <w:p w14:paraId="262A70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</w:tr>
      <w:tr w:rsidR="00D329F4" w14:paraId="7A2F0445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A03BB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092" w:type="dxa"/>
            <w:vAlign w:val="center"/>
          </w:tcPr>
          <w:p w14:paraId="0C2E5E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894" w:type="dxa"/>
            <w:vAlign w:val="center"/>
          </w:tcPr>
          <w:p w14:paraId="69E148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650" w:type="dxa"/>
            <w:vAlign w:val="center"/>
          </w:tcPr>
          <w:p w14:paraId="02A880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155547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</w:t>
            </w:r>
          </w:p>
        </w:tc>
        <w:tc>
          <w:tcPr>
            <w:tcW w:w="1286" w:type="dxa"/>
            <w:vAlign w:val="center"/>
          </w:tcPr>
          <w:p w14:paraId="03964D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Нотационные термины</w:t>
            </w:r>
          </w:p>
        </w:tc>
        <w:tc>
          <w:tcPr>
            <w:tcW w:w="1748" w:type="dxa"/>
            <w:vAlign w:val="center"/>
          </w:tcPr>
          <w:p w14:paraId="382FA9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591 запрос/мес.; 24 мес.: −42,7 %; </w:t>
            </w:r>
            <w:r>
              <w:rPr>
                <w:i/>
              </w:rPr>
              <w:t>GT</w:t>
            </w:r>
            <w:r>
              <w:t xml:space="preserve"> 12 мес. – 14,52</w:t>
            </w:r>
          </w:p>
        </w:tc>
        <w:tc>
          <w:tcPr>
            <w:tcW w:w="1790" w:type="dxa"/>
            <w:vAlign w:val="center"/>
          </w:tcPr>
          <w:p w14:paraId="179640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Ядро спроса, учебная сезонность</w:t>
            </w:r>
          </w:p>
        </w:tc>
      </w:tr>
      <w:tr w:rsidR="00D329F4" w14:paraId="1D9C2792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8C3D3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092" w:type="dxa"/>
            <w:vAlign w:val="center"/>
          </w:tcPr>
          <w:p w14:paraId="0BA479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894" w:type="dxa"/>
            <w:vAlign w:val="center"/>
          </w:tcPr>
          <w:p w14:paraId="3FC368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650" w:type="dxa"/>
            <w:vAlign w:val="center"/>
          </w:tcPr>
          <w:p w14:paraId="4684D6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7135CE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</w:t>
            </w:r>
          </w:p>
        </w:tc>
        <w:tc>
          <w:tcPr>
            <w:tcW w:w="1286" w:type="dxa"/>
            <w:vAlign w:val="center"/>
          </w:tcPr>
          <w:p w14:paraId="3849DD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Нотационные термины</w:t>
            </w:r>
          </w:p>
        </w:tc>
        <w:tc>
          <w:tcPr>
            <w:tcW w:w="1748" w:type="dxa"/>
            <w:vAlign w:val="center"/>
          </w:tcPr>
          <w:p w14:paraId="04B2A0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476 запросов/мес.; −44,1 %; </w:t>
            </w:r>
            <w:r>
              <w:rPr>
                <w:i/>
              </w:rPr>
              <w:t>GT</w:t>
            </w:r>
            <w:r>
              <w:t xml:space="preserve"> 12 мес. – 16,17</w:t>
            </w:r>
          </w:p>
        </w:tc>
        <w:tc>
          <w:tcPr>
            <w:tcW w:w="1790" w:type="dxa"/>
            <w:vAlign w:val="center"/>
          </w:tcPr>
          <w:p w14:paraId="53D496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Второе направление, сегмент аналитиков</w:t>
            </w:r>
          </w:p>
        </w:tc>
      </w:tr>
      <w:tr w:rsidR="00D329F4" w14:paraId="5B6C7348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AA6E0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092" w:type="dxa"/>
            <w:vAlign w:val="center"/>
          </w:tcPr>
          <w:p w14:paraId="3F01A3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онлайн; </w:t>
            </w:r>
            <w:r>
              <w:rPr>
                <w:i/>
              </w:rPr>
              <w:t>bpmn</w:t>
            </w:r>
            <w:r>
              <w:t xml:space="preserve"> онлайн</w:t>
            </w:r>
          </w:p>
        </w:tc>
        <w:tc>
          <w:tcPr>
            <w:tcW w:w="894" w:type="dxa"/>
            <w:vAlign w:val="center"/>
          </w:tcPr>
          <w:p w14:paraId="3CEDC9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(подзапросы)</w:t>
            </w:r>
          </w:p>
        </w:tc>
        <w:tc>
          <w:tcPr>
            <w:tcW w:w="650" w:type="dxa"/>
            <w:vAlign w:val="center"/>
          </w:tcPr>
          <w:p w14:paraId="095042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6717C7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(инструментальное)</w:t>
            </w:r>
          </w:p>
        </w:tc>
        <w:tc>
          <w:tcPr>
            <w:tcW w:w="1286" w:type="dxa"/>
            <w:vAlign w:val="center"/>
          </w:tcPr>
          <w:p w14:paraId="164173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Онлайн-редакторы</w:t>
            </w:r>
          </w:p>
        </w:tc>
        <w:tc>
          <w:tcPr>
            <w:tcW w:w="1748" w:type="dxa"/>
            <w:vAlign w:val="center"/>
          </w:tcPr>
          <w:p w14:paraId="680A00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 и 28 запросов/мес.</w:t>
            </w:r>
          </w:p>
        </w:tc>
        <w:tc>
          <w:tcPr>
            <w:tcW w:w="1790" w:type="dxa"/>
            <w:vAlign w:val="center"/>
          </w:tcPr>
          <w:p w14:paraId="62B882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Прямой вход в продукт; коммерческих слов нет</w:t>
            </w:r>
          </w:p>
        </w:tc>
      </w:tr>
      <w:tr w:rsidR="00D329F4" w14:paraId="3FB8C9E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A8F75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092" w:type="dxa"/>
            <w:vAlign w:val="center"/>
          </w:tcPr>
          <w:p w14:paraId="1CA677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скачать</w:t>
            </w:r>
          </w:p>
        </w:tc>
        <w:tc>
          <w:tcPr>
            <w:tcW w:w="894" w:type="dxa"/>
            <w:vAlign w:val="center"/>
          </w:tcPr>
          <w:p w14:paraId="394A62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(подзапрос)</w:t>
            </w:r>
          </w:p>
        </w:tc>
        <w:tc>
          <w:tcPr>
            <w:tcW w:w="650" w:type="dxa"/>
            <w:vAlign w:val="center"/>
          </w:tcPr>
          <w:p w14:paraId="75ABA7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555067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(инструментальное)</w:t>
            </w:r>
          </w:p>
        </w:tc>
        <w:tc>
          <w:tcPr>
            <w:tcW w:w="1286" w:type="dxa"/>
            <w:vAlign w:val="center"/>
          </w:tcPr>
          <w:p w14:paraId="088CE9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Онлайн-редакторы</w:t>
            </w:r>
          </w:p>
        </w:tc>
        <w:tc>
          <w:tcPr>
            <w:tcW w:w="1748" w:type="dxa"/>
            <w:vAlign w:val="center"/>
          </w:tcPr>
          <w:p w14:paraId="20EDA1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 запросов/мес.</w:t>
            </w:r>
          </w:p>
        </w:tc>
        <w:tc>
          <w:tcPr>
            <w:tcW w:w="1790" w:type="dxa"/>
            <w:vAlign w:val="center"/>
          </w:tcPr>
          <w:p w14:paraId="575054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 бесплатного инструмента, а не покупки</w:t>
            </w:r>
          </w:p>
        </w:tc>
      </w:tr>
      <w:tr w:rsidR="00D329F4" w14:paraId="45D02591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F25D7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092" w:type="dxa"/>
            <w:vAlign w:val="center"/>
          </w:tcPr>
          <w:p w14:paraId="59B68E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894" w:type="dxa"/>
            <w:vAlign w:val="center"/>
          </w:tcPr>
          <w:p w14:paraId="4B7AC5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650" w:type="dxa"/>
            <w:vAlign w:val="center"/>
          </w:tcPr>
          <w:p w14:paraId="3FE63A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7E6D4A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(название инструмента)</w:t>
            </w:r>
          </w:p>
        </w:tc>
        <w:tc>
          <w:tcPr>
            <w:tcW w:w="1286" w:type="dxa"/>
            <w:vAlign w:val="center"/>
          </w:tcPr>
          <w:p w14:paraId="41DDCF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</w:p>
        </w:tc>
        <w:tc>
          <w:tcPr>
            <w:tcW w:w="1748" w:type="dxa"/>
            <w:vAlign w:val="center"/>
          </w:tcPr>
          <w:p w14:paraId="757081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198 запросов/мес.; 24 мес.: −3,9 %; </w:t>
            </w:r>
            <w:r>
              <w:rPr>
                <w:i/>
              </w:rPr>
              <w:t>GT</w:t>
            </w:r>
            <w:r>
              <w:t xml:space="preserve"> – почти нули</w:t>
            </w:r>
          </w:p>
        </w:tc>
        <w:tc>
          <w:tcPr>
            <w:tcW w:w="1790" w:type="dxa"/>
            <w:vAlign w:val="center"/>
          </w:tcPr>
          <w:p w14:paraId="782BDD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Интерес к текстовому подходу есть, спрос не падает</w:t>
            </w:r>
          </w:p>
        </w:tc>
      </w:tr>
      <w:tr w:rsidR="00D329F4" w14:paraId="69C820C7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D3E04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1092" w:type="dxa"/>
            <w:vAlign w:val="center"/>
          </w:tcPr>
          <w:p w14:paraId="2F2CED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894" w:type="dxa"/>
            <w:vAlign w:val="center"/>
          </w:tcPr>
          <w:p w14:paraId="69950F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650" w:type="dxa"/>
            <w:vAlign w:val="center"/>
          </w:tcPr>
          <w:p w14:paraId="168833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021E18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</w:t>
            </w:r>
          </w:p>
        </w:tc>
        <w:tc>
          <w:tcPr>
            <w:tcW w:w="1286" w:type="dxa"/>
            <w:vAlign w:val="center"/>
          </w:tcPr>
          <w:p w14:paraId="578EC6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Нишевые нотации</w:t>
            </w:r>
          </w:p>
        </w:tc>
        <w:tc>
          <w:tcPr>
            <w:tcW w:w="1748" w:type="dxa"/>
            <w:vAlign w:val="center"/>
          </w:tcPr>
          <w:p w14:paraId="1B51CF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105 запросов/мес.; 24 мес.: −34,9 %; </w:t>
            </w:r>
            <w:r>
              <w:rPr>
                <w:i/>
              </w:rPr>
              <w:t>GT</w:t>
            </w:r>
            <w:r>
              <w:t xml:space="preserve"> 12 мес. – 2,38</w:t>
            </w:r>
          </w:p>
        </w:tc>
        <w:tc>
          <w:tcPr>
            <w:tcW w:w="1790" w:type="dxa"/>
            <w:vAlign w:val="center"/>
          </w:tcPr>
          <w:p w14:paraId="2C80F1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Отличительная функция </w:t>
            </w:r>
            <w:r>
              <w:rPr>
                <w:i/>
              </w:rPr>
              <w:t>NotaCode</w:t>
            </w:r>
          </w:p>
        </w:tc>
      </w:tr>
      <w:tr w:rsidR="00D329F4" w14:paraId="06DA8B4E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D9E69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1092" w:type="dxa"/>
            <w:vAlign w:val="center"/>
          </w:tcPr>
          <w:p w14:paraId="013114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сеть петри</w:t>
            </w:r>
          </w:p>
        </w:tc>
        <w:tc>
          <w:tcPr>
            <w:tcW w:w="894" w:type="dxa"/>
            <w:vAlign w:val="center"/>
          </w:tcPr>
          <w:p w14:paraId="52DD17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650" w:type="dxa"/>
            <w:vAlign w:val="center"/>
          </w:tcPr>
          <w:p w14:paraId="06D636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62F6EC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</w:t>
            </w:r>
          </w:p>
        </w:tc>
        <w:tc>
          <w:tcPr>
            <w:tcW w:w="1286" w:type="dxa"/>
            <w:vAlign w:val="center"/>
          </w:tcPr>
          <w:p w14:paraId="35D616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Нишевые нотации</w:t>
            </w:r>
          </w:p>
        </w:tc>
        <w:tc>
          <w:tcPr>
            <w:tcW w:w="1748" w:type="dxa"/>
            <w:vAlign w:val="center"/>
          </w:tcPr>
          <w:p w14:paraId="712D1C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28; 24; 8 запросов/мес.; 24 мес.: −55,4 %; −43,3 %; −50,0 %</w:t>
            </w:r>
          </w:p>
        </w:tc>
        <w:tc>
          <w:tcPr>
            <w:tcW w:w="1790" w:type="dxa"/>
            <w:vAlign w:val="center"/>
          </w:tcPr>
          <w:p w14:paraId="6AA995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частотность, снижение</w:t>
            </w:r>
          </w:p>
        </w:tc>
      </w:tr>
      <w:tr w:rsidR="00D329F4" w14:paraId="4A4AE8D8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91EDD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092" w:type="dxa"/>
            <w:vAlign w:val="center"/>
          </w:tcPr>
          <w:p w14:paraId="001E40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</w:p>
        </w:tc>
        <w:tc>
          <w:tcPr>
            <w:tcW w:w="894" w:type="dxa"/>
            <w:vAlign w:val="center"/>
          </w:tcPr>
          <w:p w14:paraId="23A400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650" w:type="dxa"/>
            <w:vAlign w:val="center"/>
          </w:tcPr>
          <w:p w14:paraId="65A74A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5DEFCE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(название инструмента)</w:t>
            </w:r>
          </w:p>
        </w:tc>
        <w:tc>
          <w:tcPr>
            <w:tcW w:w="1286" w:type="dxa"/>
            <w:vAlign w:val="center"/>
          </w:tcPr>
          <w:p w14:paraId="53E382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</w:p>
        </w:tc>
        <w:tc>
          <w:tcPr>
            <w:tcW w:w="1748" w:type="dxa"/>
            <w:vAlign w:val="center"/>
          </w:tcPr>
          <w:p w14:paraId="5A14CE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 запросов/мес. (омоним «</w:t>
            </w:r>
            <w:r>
              <w:rPr>
                <w:i/>
              </w:rPr>
              <w:t>mermaid</w:t>
            </w:r>
            <w:r>
              <w:t>» – 1163)</w:t>
            </w:r>
          </w:p>
        </w:tc>
        <w:tc>
          <w:tcPr>
            <w:tcW w:w="1790" w:type="dxa"/>
            <w:vAlign w:val="center"/>
          </w:tcPr>
          <w:p w14:paraId="6B3AD0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Инструмент в РБ почти не ищут по названию</w:t>
            </w:r>
          </w:p>
        </w:tc>
      </w:tr>
      <w:tr w:rsidR="00D329F4" w14:paraId="101DA047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6D373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1092" w:type="dxa"/>
            <w:vAlign w:val="center"/>
          </w:tcPr>
          <w:p w14:paraId="690B3E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; </w:t>
            </w:r>
            <w:r>
              <w:rPr>
                <w:i/>
              </w:rPr>
              <w:t>visio</w:t>
            </w:r>
            <w:r>
              <w:t xml:space="preserve">;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894" w:type="dxa"/>
            <w:vAlign w:val="center"/>
          </w:tcPr>
          <w:p w14:paraId="6F5A20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650" w:type="dxa"/>
            <w:vAlign w:val="center"/>
          </w:tcPr>
          <w:p w14:paraId="6F94D3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3B7282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(названия инструментов)</w:t>
            </w:r>
          </w:p>
        </w:tc>
        <w:tc>
          <w:tcPr>
            <w:tcW w:w="1286" w:type="dxa"/>
            <w:vAlign w:val="center"/>
          </w:tcPr>
          <w:p w14:paraId="32F9D9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Визуальные редакторы-заменители</w:t>
            </w:r>
          </w:p>
        </w:tc>
        <w:tc>
          <w:tcPr>
            <w:tcW w:w="1748" w:type="dxa"/>
            <w:vAlign w:val="center"/>
          </w:tcPr>
          <w:p w14:paraId="362A85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1660; 1501; 1072 запроса/мес.</w:t>
            </w:r>
          </w:p>
        </w:tc>
        <w:tc>
          <w:tcPr>
            <w:tcW w:w="1790" w:type="dxa"/>
            <w:vAlign w:val="center"/>
          </w:tcPr>
          <w:p w14:paraId="185F03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Барьер привычки «рисовать мышью»</w:t>
            </w:r>
          </w:p>
        </w:tc>
      </w:tr>
      <w:tr w:rsidR="00D329F4" w14:paraId="6F286240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B9A8A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1092" w:type="dxa"/>
            <w:vAlign w:val="center"/>
          </w:tcPr>
          <w:p w14:paraId="52C9C2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схема; нейросеть диаграмма</w:t>
            </w:r>
          </w:p>
        </w:tc>
        <w:tc>
          <w:tcPr>
            <w:tcW w:w="894" w:type="dxa"/>
            <w:vAlign w:val="center"/>
          </w:tcPr>
          <w:p w14:paraId="2128AE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650" w:type="dxa"/>
            <w:vAlign w:val="center"/>
          </w:tcPr>
          <w:p w14:paraId="30BFEC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4DE72C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(с признаком ценовой чувствительности «бесплатно»)</w:t>
            </w:r>
          </w:p>
        </w:tc>
        <w:tc>
          <w:tcPr>
            <w:tcW w:w="1286" w:type="dxa"/>
            <w:vAlign w:val="center"/>
          </w:tcPr>
          <w:p w14:paraId="38B4FF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Генерация диаграмм нейросетью</w:t>
            </w:r>
          </w:p>
        </w:tc>
        <w:tc>
          <w:tcPr>
            <w:tcW w:w="1748" w:type="dxa"/>
            <w:vAlign w:val="center"/>
          </w:tcPr>
          <w:p w14:paraId="12BCE6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76 и 31 запрос/мес.; 24 мес.: −12,8 % и −22,7 %; рост с 2023 г.</w:t>
            </w:r>
          </w:p>
        </w:tc>
        <w:tc>
          <w:tcPr>
            <w:tcW w:w="1790" w:type="dxa"/>
            <w:vAlign w:val="center"/>
          </w:tcPr>
          <w:p w14:paraId="73D5E1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Интерес к </w:t>
            </w:r>
            <w:r>
              <w:rPr>
                <w:i/>
              </w:rPr>
              <w:t>AI</w:t>
            </w:r>
            <w:r>
              <w:t>-функции</w:t>
            </w:r>
          </w:p>
        </w:tc>
      </w:tr>
      <w:tr w:rsidR="00D329F4" w14:paraId="7BB78808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B4E35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092" w:type="dxa"/>
            <w:vAlign w:val="center"/>
          </w:tcPr>
          <w:p w14:paraId="0255FA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курсовой</w:t>
            </w:r>
          </w:p>
        </w:tc>
        <w:tc>
          <w:tcPr>
            <w:tcW w:w="894" w:type="dxa"/>
            <w:vAlign w:val="center"/>
          </w:tcPr>
          <w:p w14:paraId="377EBF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650" w:type="dxa"/>
            <w:vAlign w:val="center"/>
          </w:tcPr>
          <w:p w14:paraId="148B26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394B8D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(сегментное)</w:t>
            </w:r>
          </w:p>
        </w:tc>
        <w:tc>
          <w:tcPr>
            <w:tcW w:w="1286" w:type="dxa"/>
            <w:vAlign w:val="center"/>
          </w:tcPr>
          <w:p w14:paraId="227518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Учебные задачи</w:t>
            </w:r>
          </w:p>
        </w:tc>
        <w:tc>
          <w:tcPr>
            <w:tcW w:w="1748" w:type="dxa"/>
            <w:vAlign w:val="center"/>
          </w:tcPr>
          <w:p w14:paraId="01443A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ненулевая неделя из 262</w:t>
            </w:r>
          </w:p>
        </w:tc>
        <w:tc>
          <w:tcPr>
            <w:tcW w:w="1790" w:type="dxa"/>
            <w:vAlign w:val="center"/>
          </w:tcPr>
          <w:p w14:paraId="318CA5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Данных недостаточно</w:t>
            </w:r>
          </w:p>
        </w:tc>
      </w:tr>
      <w:tr w:rsidR="00D329F4" w14:paraId="58DA172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AEA8B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1092" w:type="dxa"/>
            <w:vAlign w:val="center"/>
          </w:tcPr>
          <w:p w14:paraId="22FBBD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коммерческие, проблемные, сегментные и городские формулировки</w:t>
            </w:r>
          </w:p>
        </w:tc>
        <w:tc>
          <w:tcPr>
            <w:tcW w:w="894" w:type="dxa"/>
            <w:vAlign w:val="center"/>
          </w:tcPr>
          <w:p w14:paraId="2EA7E7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650" w:type="dxa"/>
            <w:vAlign w:val="center"/>
          </w:tcPr>
          <w:p w14:paraId="7A5F10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2BF9F3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Транзакционное, проблемное, региональное</w:t>
            </w:r>
          </w:p>
        </w:tc>
        <w:tc>
          <w:tcPr>
            <w:tcW w:w="1286" w:type="dxa"/>
            <w:vAlign w:val="center"/>
          </w:tcPr>
          <w:p w14:paraId="2EF268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48" w:type="dxa"/>
            <w:vAlign w:val="center"/>
          </w:tcPr>
          <w:p w14:paraId="24AB52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запросов по 15 из 17 формулировок ядра групп АРГ; «</w:t>
            </w:r>
            <w:r>
              <w:rPr>
                <w:i/>
              </w:rPr>
              <w:t>uml</w:t>
            </w:r>
            <w:r>
              <w:t xml:space="preserve"> купить» – 5; «</w:t>
            </w:r>
            <w:r>
              <w:rPr>
                <w:i/>
              </w:rPr>
              <w:t>uml</w:t>
            </w:r>
            <w:r>
              <w:t xml:space="preserve"> минск» – 3; «</w:t>
            </w:r>
            <w:r>
              <w:rPr>
                <w:i/>
              </w:rPr>
              <w:t>bpmn</w:t>
            </w:r>
            <w:r>
              <w:t xml:space="preserve"> минск» – 4 (таблица 19)</w:t>
            </w:r>
          </w:p>
        </w:tc>
        <w:tc>
          <w:tcPr>
            <w:tcW w:w="1790" w:type="dxa"/>
            <w:vAlign w:val="center"/>
          </w:tcPr>
          <w:p w14:paraId="5B86AE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признаки единичны, проблемных и сегментных формулировок в поиске нет</w:t>
            </w:r>
          </w:p>
        </w:tc>
      </w:tr>
    </w:tbl>
    <w:p w14:paraId="41B799DF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Запросы, которые исключены из оценки или интерпретируются осторожно, сведены по форме ПРИМЕР табл. 7 (таблица 7).</w:t>
      </w:r>
    </w:p>
    <w:p w14:paraId="3B96E444" w14:textId="77777777" w:rsidR="00D329F4" w:rsidRDefault="00AB6403">
      <w:pPr>
        <w:pStyle w:val="a0"/>
        <w:keepNext/>
        <w:jc w:val="both"/>
      </w:pPr>
      <w:r>
        <w:rPr>
          <w:sz w:val="28"/>
        </w:rPr>
        <w:lastRenderedPageBreak/>
        <w:t>Таблица 7 – Исключаемые и осторожно интерпретируемые запросы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6"/>
        <w:gridCol w:w="2891"/>
        <w:gridCol w:w="3931"/>
      </w:tblGrid>
      <w:tr w:rsidR="00D329F4" w14:paraId="29B7CFF7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6" w:type="dxa"/>
            <w:vAlign w:val="center"/>
          </w:tcPr>
          <w:p w14:paraId="26BFDF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 или группа запросов</w:t>
            </w:r>
          </w:p>
        </w:tc>
        <w:tc>
          <w:tcPr>
            <w:tcW w:w="2891" w:type="dxa"/>
            <w:vAlign w:val="center"/>
          </w:tcPr>
          <w:p w14:paraId="29FD09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Причина ограничения</w:t>
            </w:r>
          </w:p>
        </w:tc>
        <w:tc>
          <w:tcPr>
            <w:tcW w:w="3931" w:type="dxa"/>
            <w:vAlign w:val="center"/>
          </w:tcPr>
          <w:p w14:paraId="6B6F59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Как использовать в анализе</w:t>
            </w:r>
          </w:p>
        </w:tc>
      </w:tr>
      <w:tr w:rsidR="00D329F4" w14:paraId="138D1CD5" w14:textId="77777777" w:rsidTr="00D329F4">
        <w:trPr>
          <w:cantSplit/>
          <w:jc w:val="center"/>
        </w:trPr>
        <w:tc>
          <w:tcPr>
            <w:tcW w:w="2816" w:type="dxa"/>
            <w:vAlign w:val="center"/>
          </w:tcPr>
          <w:p w14:paraId="0BB20F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(1163); </w:t>
            </w:r>
            <w:r>
              <w:rPr>
                <w:i/>
              </w:rPr>
              <w:t>erd</w:t>
            </w:r>
            <w:r>
              <w:t xml:space="preserve"> (656); </w:t>
            </w:r>
            <w:r>
              <w:rPr>
                <w:i/>
              </w:rPr>
              <w:t>whimsical</w:t>
            </w:r>
            <w:r>
              <w:t xml:space="preserve"> (59)</w:t>
            </w:r>
          </w:p>
        </w:tc>
        <w:tc>
          <w:tcPr>
            <w:tcW w:w="2891" w:type="dxa"/>
            <w:vAlign w:val="center"/>
          </w:tcPr>
          <w:p w14:paraId="491B83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Омонимия: фильм «Русалочка», бренд одежды, английское прилагательное</w:t>
            </w:r>
          </w:p>
        </w:tc>
        <w:tc>
          <w:tcPr>
            <w:tcW w:w="3931" w:type="dxa"/>
            <w:vAlign w:val="center"/>
          </w:tcPr>
          <w:p w14:paraId="3F9A0A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Исключены; используются уточненные формулировки («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>», «</w:t>
            </w:r>
            <w:r>
              <w:rPr>
                <w:i/>
              </w:rPr>
              <w:t>erd</w:t>
            </w:r>
            <w:r>
              <w:t xml:space="preserve"> диаграмма»)</w:t>
            </w:r>
          </w:p>
        </w:tc>
      </w:tr>
      <w:tr w:rsidR="00D329F4" w14:paraId="152B3000" w14:textId="77777777" w:rsidTr="00D329F4">
        <w:trPr>
          <w:cantSplit/>
          <w:jc w:val="center"/>
        </w:trPr>
        <w:tc>
          <w:tcPr>
            <w:tcW w:w="2816" w:type="dxa"/>
            <w:vAlign w:val="center"/>
          </w:tcPr>
          <w:p w14:paraId="2797D8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нарисовать схему онлайн бесплатно (24)</w:t>
            </w:r>
          </w:p>
        </w:tc>
        <w:tc>
          <w:tcPr>
            <w:tcW w:w="2891" w:type="dxa"/>
            <w:vAlign w:val="center"/>
          </w:tcPr>
          <w:p w14:paraId="076A6C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Засорено планировками квартир и участков</w:t>
            </w:r>
          </w:p>
        </w:tc>
        <w:tc>
          <w:tcPr>
            <w:tcW w:w="3931" w:type="dxa"/>
            <w:vAlign w:val="center"/>
          </w:tcPr>
          <w:p w14:paraId="18E145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Исключено из оценки спроса</w:t>
            </w:r>
          </w:p>
        </w:tc>
      </w:tr>
      <w:tr w:rsidR="00D329F4" w14:paraId="110063EB" w14:textId="77777777" w:rsidTr="00D329F4">
        <w:trPr>
          <w:cantSplit/>
          <w:jc w:val="center"/>
        </w:trPr>
        <w:tc>
          <w:tcPr>
            <w:tcW w:w="2816" w:type="dxa"/>
            <w:vAlign w:val="center"/>
          </w:tcPr>
          <w:p w14:paraId="34DD31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текст в диаграмму (35)</w:t>
            </w:r>
          </w:p>
        </w:tc>
        <w:tc>
          <w:tcPr>
            <w:tcW w:w="2891" w:type="dxa"/>
            <w:vAlign w:val="center"/>
          </w:tcPr>
          <w:p w14:paraId="24CEB8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Вероятно, вставка подписи в готовую диаграмму, а не генерация</w:t>
            </w:r>
          </w:p>
        </w:tc>
        <w:tc>
          <w:tcPr>
            <w:tcW w:w="3931" w:type="dxa"/>
            <w:vAlign w:val="center"/>
          </w:tcPr>
          <w:p w14:paraId="297BE4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используется для вывода об </w:t>
            </w:r>
            <w:r>
              <w:rPr>
                <w:i/>
              </w:rPr>
              <w:t>AI</w:t>
            </w:r>
            <w:r>
              <w:t>-спросе</w:t>
            </w:r>
          </w:p>
        </w:tc>
      </w:tr>
      <w:tr w:rsidR="00D329F4" w14:paraId="00C86DA7" w14:textId="77777777" w:rsidTr="00D329F4">
        <w:trPr>
          <w:cantSplit/>
          <w:jc w:val="center"/>
        </w:trPr>
        <w:tc>
          <w:tcPr>
            <w:tcW w:w="2816" w:type="dxa"/>
            <w:vAlign w:val="center"/>
          </w:tcPr>
          <w:p w14:paraId="5705E2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visio</w:t>
            </w:r>
            <w:r>
              <w:t xml:space="preserve"> скачать (537);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скачать (71); </w:t>
            </w:r>
            <w:r>
              <w:rPr>
                <w:i/>
              </w:rPr>
              <w:t>bpmn</w:t>
            </w:r>
            <w:r>
              <w:t xml:space="preserve"> скачать (20)</w:t>
            </w:r>
          </w:p>
        </w:tc>
        <w:tc>
          <w:tcPr>
            <w:tcW w:w="2891" w:type="dxa"/>
            <w:vAlign w:val="center"/>
          </w:tcPr>
          <w:p w14:paraId="17C192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 бесплатного инструмента</w:t>
            </w:r>
          </w:p>
        </w:tc>
        <w:tc>
          <w:tcPr>
            <w:tcW w:w="3931" w:type="dxa"/>
            <w:vAlign w:val="center"/>
          </w:tcPr>
          <w:p w14:paraId="7830BC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Показывает привычку и ценовую чувствительность, но не спрос на платную подписку</w:t>
            </w:r>
          </w:p>
        </w:tc>
      </w:tr>
      <w:tr w:rsidR="00D329F4" w14:paraId="29959B29" w14:textId="77777777" w:rsidTr="00D329F4">
        <w:trPr>
          <w:cantSplit/>
          <w:jc w:val="center"/>
        </w:trPr>
        <w:tc>
          <w:tcPr>
            <w:tcW w:w="2816" w:type="dxa"/>
            <w:vAlign w:val="center"/>
          </w:tcPr>
          <w:p w14:paraId="24235D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 бесплатно (21)</w:t>
            </w:r>
          </w:p>
        </w:tc>
        <w:tc>
          <w:tcPr>
            <w:tcW w:w="2891" w:type="dxa"/>
            <w:vAlign w:val="center"/>
          </w:tcPr>
          <w:p w14:paraId="7BC072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платежная готовность</w:t>
            </w:r>
          </w:p>
        </w:tc>
        <w:tc>
          <w:tcPr>
            <w:tcW w:w="3931" w:type="dxa"/>
            <w:vAlign w:val="center"/>
          </w:tcPr>
          <w:p w14:paraId="20F672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Учитывается как признак ценовой чувствительности</w:t>
            </w:r>
          </w:p>
        </w:tc>
      </w:tr>
      <w:tr w:rsidR="00D329F4" w14:paraId="0A97890D" w14:textId="77777777" w:rsidTr="00D329F4">
        <w:trPr>
          <w:cantSplit/>
          <w:jc w:val="center"/>
        </w:trPr>
        <w:tc>
          <w:tcPr>
            <w:tcW w:w="2816" w:type="dxa"/>
            <w:vAlign w:val="center"/>
          </w:tcPr>
          <w:p w14:paraId="6B6E4B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курсовой; диаграмма вариантов использования</w:t>
            </w:r>
          </w:p>
        </w:tc>
        <w:tc>
          <w:tcPr>
            <w:tcW w:w="2891" w:type="dxa"/>
            <w:vAlign w:val="center"/>
          </w:tcPr>
          <w:p w14:paraId="01445B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Академический информационный спрос</w:t>
            </w:r>
          </w:p>
        </w:tc>
        <w:tc>
          <w:tcPr>
            <w:tcW w:w="3931" w:type="dxa"/>
            <w:vAlign w:val="center"/>
          </w:tcPr>
          <w:p w14:paraId="3676E7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Сегмент «студенты» – целевой для </w:t>
            </w:r>
            <w:r>
              <w:rPr>
                <w:i/>
              </w:rPr>
              <w:t>NotaCode</w:t>
            </w:r>
            <w:r>
              <w:t>, поэтому запросы не исключаются, но и не считаются коммерческими</w:t>
            </w:r>
          </w:p>
        </w:tc>
      </w:tr>
    </w:tbl>
    <w:p w14:paraId="72716C9F" w14:textId="77777777" w:rsidR="00D329F4" w:rsidRDefault="00AB6403">
      <w:pPr>
        <w:pStyle w:val="3"/>
        <w:ind w:firstLine="709"/>
      </w:pPr>
      <w:bookmarkStart w:id="9" w:name="уровень-интереса-по-семантическому-ядру"/>
      <w:bookmarkEnd w:id="8"/>
      <w:r>
        <w:t>2.2.2 Уровень интереса по семантическому ядру</w:t>
      </w:r>
    </w:p>
    <w:p w14:paraId="0460F2BF" w14:textId="77777777" w:rsidR="00D329F4" w:rsidRDefault="00AB6403">
      <w:pPr>
        <w:pStyle w:val="FirstParagraph"/>
      </w:pPr>
      <w:r>
        <w:rPr>
          <w:sz w:val="28"/>
        </w:rPr>
        <w:t>Уровень интереса оценен по шкале ЯДРО раздела 2.10 (табл. 19: три уровня по пяти критериям) на основании собранных данных (таблица 8).</w:t>
      </w:r>
    </w:p>
    <w:p w14:paraId="164D3AEB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8 – Уровень интереса по семантическому ядру (ЯДРО табл. 19)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78"/>
        <w:gridCol w:w="7358"/>
        <w:gridCol w:w="702"/>
      </w:tblGrid>
      <w:tr w:rsidR="00D329F4" w14:paraId="7EAA0A87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78" w:type="dxa"/>
            <w:vAlign w:val="center"/>
          </w:tcPr>
          <w:p w14:paraId="2BD9FF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7358" w:type="dxa"/>
            <w:vAlign w:val="center"/>
          </w:tcPr>
          <w:p w14:paraId="6524BE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Фактические данные</w:t>
            </w:r>
          </w:p>
        </w:tc>
        <w:tc>
          <w:tcPr>
            <w:tcW w:w="702" w:type="dxa"/>
            <w:vAlign w:val="center"/>
          </w:tcPr>
          <w:p w14:paraId="4DA2EE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</w:tr>
      <w:tr w:rsidR="00D329F4" w14:paraId="125E2CAC" w14:textId="77777777" w:rsidTr="00D329F4">
        <w:trPr>
          <w:cantSplit/>
          <w:jc w:val="center"/>
        </w:trPr>
        <w:tc>
          <w:tcPr>
            <w:tcW w:w="1578" w:type="dxa"/>
            <w:vAlign w:val="center"/>
          </w:tcPr>
          <w:p w14:paraId="5C62CE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 в Вордстате</w:t>
            </w:r>
          </w:p>
        </w:tc>
        <w:tc>
          <w:tcPr>
            <w:tcW w:w="7358" w:type="dxa"/>
            <w:vAlign w:val="center"/>
          </w:tcPr>
          <w:p w14:paraId="558705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Регулярные запросы по нескольким формулировкам: </w:t>
            </w:r>
            <w:r>
              <w:rPr>
                <w:i/>
              </w:rPr>
              <w:t>uml</w:t>
            </w:r>
            <w:r>
              <w:t xml:space="preserve"> 591, </w:t>
            </w:r>
            <w:r>
              <w:rPr>
                <w:i/>
              </w:rPr>
              <w:t>bpmn</w:t>
            </w:r>
            <w:r>
              <w:t xml:space="preserve"> 476, </w:t>
            </w:r>
            <w:r>
              <w:rPr>
                <w:i/>
              </w:rPr>
              <w:t>plantuml</w:t>
            </w:r>
            <w:r>
              <w:t xml:space="preserve"> 198, </w:t>
            </w:r>
            <w:r>
              <w:rPr>
                <w:i/>
              </w:rPr>
              <w:t>idef0</w:t>
            </w:r>
            <w:r>
              <w:t xml:space="preserve"> 105 запросов/мес.; по коммерческим формулировкам ядра запросов нет, единичный запрос – «</w:t>
            </w:r>
            <w:r>
              <w:rPr>
                <w:i/>
              </w:rPr>
              <w:t>uml</w:t>
            </w:r>
            <w:r>
              <w:t xml:space="preserve"> купить» (5)</w:t>
            </w:r>
          </w:p>
        </w:tc>
        <w:tc>
          <w:tcPr>
            <w:tcW w:w="702" w:type="dxa"/>
            <w:vAlign w:val="center"/>
          </w:tcPr>
          <w:p w14:paraId="37F6CE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D329F4" w14:paraId="2164A556" w14:textId="77777777" w:rsidTr="00D329F4">
        <w:trPr>
          <w:cantSplit/>
          <w:jc w:val="center"/>
        </w:trPr>
        <w:tc>
          <w:tcPr>
            <w:tcW w:w="1578" w:type="dxa"/>
            <w:vAlign w:val="center"/>
          </w:tcPr>
          <w:p w14:paraId="41E480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7358" w:type="dxa"/>
            <w:vAlign w:val="center"/>
          </w:tcPr>
          <w:p w14:paraId="7617FE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среднегодовой уровень снизился на 42,7 % и 44,1 % (Вордстат) и на 43,8 % и 46,7 %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); по остальным запросам ядра Вордстата – от −3,9 % до −55,4 % (таблица 21)</w:t>
            </w:r>
          </w:p>
        </w:tc>
        <w:tc>
          <w:tcPr>
            <w:tcW w:w="702" w:type="dxa"/>
            <w:vAlign w:val="center"/>
          </w:tcPr>
          <w:p w14:paraId="118474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D329F4" w14:paraId="5BB9FDCA" w14:textId="77777777" w:rsidTr="00D329F4">
        <w:trPr>
          <w:cantSplit/>
          <w:jc w:val="center"/>
        </w:trPr>
        <w:tc>
          <w:tcPr>
            <w:tcW w:w="1578" w:type="dxa"/>
            <w:vAlign w:val="center"/>
          </w:tcPr>
          <w:p w14:paraId="2D2797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Региональная выраженность</w:t>
            </w:r>
          </w:p>
        </w:tc>
        <w:tc>
          <w:tcPr>
            <w:tcW w:w="7358" w:type="dxa"/>
            <w:vAlign w:val="center"/>
          </w:tcPr>
          <w:p w14:paraId="62F873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Минск и Минская область – индекс интереса 194,99 против 127,61 по Беларуси в целом (Вордстат, </w:t>
            </w:r>
            <w:r>
              <w:rPr>
                <w:i/>
              </w:rPr>
              <w:t>uml</w:t>
            </w:r>
            <w:r>
              <w:t xml:space="preserve">); по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данные есть во всех шести областях</w:t>
            </w:r>
          </w:p>
        </w:tc>
        <w:tc>
          <w:tcPr>
            <w:tcW w:w="702" w:type="dxa"/>
            <w:vAlign w:val="center"/>
          </w:tcPr>
          <w:p w14:paraId="707BE2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D329F4" w14:paraId="2286A23F" w14:textId="77777777" w:rsidTr="00D329F4">
        <w:trPr>
          <w:cantSplit/>
          <w:jc w:val="center"/>
        </w:trPr>
        <w:tc>
          <w:tcPr>
            <w:tcW w:w="1578" w:type="dxa"/>
            <w:vAlign w:val="center"/>
          </w:tcPr>
          <w:p w14:paraId="094A04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7358" w:type="dxa"/>
            <w:vAlign w:val="center"/>
          </w:tcPr>
          <w:p w14:paraId="7794CB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Преобладают учебные и инструментальные запросы («</w:t>
            </w:r>
            <w:r>
              <w:rPr>
                <w:i/>
              </w:rPr>
              <w:t>uml</w:t>
            </w:r>
            <w:r>
              <w:t xml:space="preserve"> диаграммы», «</w:t>
            </w:r>
            <w:r>
              <w:rPr>
                <w:i/>
              </w:rPr>
              <w:t>uml</w:t>
            </w:r>
            <w:r>
              <w:t xml:space="preserve"> классы», «</w:t>
            </w:r>
            <w:r>
              <w:rPr>
                <w:i/>
              </w:rPr>
              <w:t>bpmn</w:t>
            </w:r>
            <w:r>
              <w:t xml:space="preserve"> 2.0», «нотация </w:t>
            </w:r>
            <w:r>
              <w:rPr>
                <w:i/>
              </w:rPr>
              <w:t>bpmn</w:t>
            </w:r>
            <w:r>
              <w:t>»)</w:t>
            </w:r>
          </w:p>
        </w:tc>
        <w:tc>
          <w:tcPr>
            <w:tcW w:w="702" w:type="dxa"/>
            <w:vAlign w:val="center"/>
          </w:tcPr>
          <w:p w14:paraId="224094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D329F4" w14:paraId="7A7E2872" w14:textId="77777777" w:rsidTr="00D329F4">
        <w:trPr>
          <w:cantSplit/>
          <w:jc w:val="center"/>
        </w:trPr>
        <w:tc>
          <w:tcPr>
            <w:tcW w:w="1578" w:type="dxa"/>
            <w:vAlign w:val="center"/>
          </w:tcPr>
          <w:p w14:paraId="220B14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Согласованность сервисов</w:t>
            </w:r>
          </w:p>
        </w:tc>
        <w:tc>
          <w:tcPr>
            <w:tcW w:w="7358" w:type="dxa"/>
            <w:vAlign w:val="center"/>
          </w:tcPr>
          <w:p w14:paraId="1E2E40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Вордстат дают совместимый вывод: снижение уровня и учебная сезонность по обоим запросам</w:t>
            </w:r>
          </w:p>
        </w:tc>
        <w:tc>
          <w:tcPr>
            <w:tcW w:w="702" w:type="dxa"/>
            <w:vAlign w:val="center"/>
          </w:tcPr>
          <w:p w14:paraId="6F6E6D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</w:tbl>
    <w:p w14:paraId="54E29DC4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Методичка ЯДРО не задает правила свода пяти критериев в один уровень, поэтому результат приводится профилем: по двум критериям уровень высокий, по одному средний, по двум низкий. Слабые места ядра – динамика и коммерческое намерение; сильные – региональная определенность и согласованность источников.</w:t>
      </w:r>
    </w:p>
    <w:p w14:paraId="14CB47E4" w14:textId="77777777" w:rsidR="00D329F4" w:rsidRDefault="00AB6403">
      <w:pPr>
        <w:pStyle w:val="3"/>
        <w:ind w:firstLine="709"/>
      </w:pPr>
      <w:bookmarkStart w:id="10" w:name="Xce58e27edced517aab42a1186c6aebbd10c1ea6"/>
      <w:bookmarkEnd w:id="9"/>
      <w:r>
        <w:t>2.2.3 Приоритизация кластеров и вывод по семантическому ядру</w:t>
      </w:r>
    </w:p>
    <w:p w14:paraId="5591A794" w14:textId="77777777" w:rsidR="00D329F4" w:rsidRDefault="00AB6403">
      <w:pPr>
        <w:pStyle w:val="FirstParagraph"/>
      </w:pPr>
      <w:r>
        <w:rPr>
          <w:sz w:val="28"/>
        </w:rPr>
        <w:t>Кластеры ядра приоритизированы по форме ПРИМЕР табл. 8 (таблица 9). Ожидаемый интерес оценен по частотности Вордстата внутри одного исследования (таблицы 17 и 18), близость к покупке – по наличию коммерческих слов в видимых подзапросах, конкурентность – по числу и спросу заменителей (таблица 44).</w:t>
      </w:r>
    </w:p>
    <w:p w14:paraId="4FD6C9FB" w14:textId="77777777" w:rsidR="00D329F4" w:rsidRDefault="00AB6403">
      <w:pPr>
        <w:pStyle w:val="a0"/>
        <w:keepNext/>
        <w:jc w:val="both"/>
      </w:pPr>
      <w:r>
        <w:rPr>
          <w:sz w:val="28"/>
        </w:rPr>
        <w:lastRenderedPageBreak/>
        <w:t>Таблица 9 – Коммерческая приоритизация кластеров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1"/>
        <w:gridCol w:w="1613"/>
        <w:gridCol w:w="1093"/>
        <w:gridCol w:w="1085"/>
        <w:gridCol w:w="864"/>
        <w:gridCol w:w="3022"/>
      </w:tblGrid>
      <w:tr w:rsidR="00D329F4" w14:paraId="49E9205E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1" w:type="dxa"/>
            <w:vAlign w:val="center"/>
          </w:tcPr>
          <w:p w14:paraId="7E0F8D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Кластер</w:t>
            </w:r>
          </w:p>
        </w:tc>
        <w:tc>
          <w:tcPr>
            <w:tcW w:w="1613" w:type="dxa"/>
            <w:vAlign w:val="center"/>
          </w:tcPr>
          <w:p w14:paraId="35B945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Ожидаемый интерес</w:t>
            </w:r>
          </w:p>
        </w:tc>
        <w:tc>
          <w:tcPr>
            <w:tcW w:w="1093" w:type="dxa"/>
            <w:vAlign w:val="center"/>
          </w:tcPr>
          <w:p w14:paraId="1FAA8F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Близость к покупке</w:t>
            </w:r>
          </w:p>
        </w:tc>
        <w:tc>
          <w:tcPr>
            <w:tcW w:w="1085" w:type="dxa"/>
            <w:vAlign w:val="center"/>
          </w:tcPr>
          <w:p w14:paraId="6D61D7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Конкурентность</w:t>
            </w:r>
          </w:p>
        </w:tc>
        <w:tc>
          <w:tcPr>
            <w:tcW w:w="864" w:type="dxa"/>
            <w:vAlign w:val="center"/>
          </w:tcPr>
          <w:p w14:paraId="5D8B17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Приоритет для проверки рынка</w:t>
            </w:r>
          </w:p>
        </w:tc>
        <w:tc>
          <w:tcPr>
            <w:tcW w:w="3022" w:type="dxa"/>
            <w:vAlign w:val="center"/>
          </w:tcPr>
          <w:p w14:paraId="3C05E9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Практический вывод</w:t>
            </w:r>
          </w:p>
        </w:tc>
      </w:tr>
      <w:tr w:rsidR="00D329F4" w14:paraId="03EF9445" w14:textId="77777777" w:rsidTr="00D329F4">
        <w:trPr>
          <w:cantSplit/>
          <w:jc w:val="center"/>
        </w:trPr>
        <w:tc>
          <w:tcPr>
            <w:tcW w:w="1961" w:type="dxa"/>
            <w:vAlign w:val="center"/>
          </w:tcPr>
          <w:p w14:paraId="0F8B9D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Нотационные термины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1613" w:type="dxa"/>
            <w:vAlign w:val="center"/>
          </w:tcPr>
          <w:p w14:paraId="7A2AD7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 (591 и 476)</w:t>
            </w:r>
          </w:p>
        </w:tc>
        <w:tc>
          <w:tcPr>
            <w:tcW w:w="1093" w:type="dxa"/>
            <w:vAlign w:val="center"/>
          </w:tcPr>
          <w:p w14:paraId="5888AB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  <w:tc>
          <w:tcPr>
            <w:tcW w:w="1085" w:type="dxa"/>
            <w:vAlign w:val="center"/>
          </w:tcPr>
          <w:p w14:paraId="0E2CB8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Высокая (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Miro</w:t>
            </w:r>
            <w:r>
              <w:t>)</w:t>
            </w:r>
          </w:p>
        </w:tc>
        <w:tc>
          <w:tcPr>
            <w:tcW w:w="864" w:type="dxa"/>
            <w:vAlign w:val="center"/>
          </w:tcPr>
          <w:p w14:paraId="64AFA4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3022" w:type="dxa"/>
            <w:vAlign w:val="center"/>
          </w:tcPr>
          <w:p w14:paraId="413E09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Центральное обещание: корректная по нотации диаграмма без ручного черчения</w:t>
            </w:r>
          </w:p>
        </w:tc>
      </w:tr>
      <w:tr w:rsidR="00D329F4" w14:paraId="3AE83681" w14:textId="77777777" w:rsidTr="00D329F4">
        <w:trPr>
          <w:cantSplit/>
          <w:jc w:val="center"/>
        </w:trPr>
        <w:tc>
          <w:tcPr>
            <w:tcW w:w="1961" w:type="dxa"/>
            <w:vAlign w:val="center"/>
          </w:tcPr>
          <w:p w14:paraId="1917D7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Генерация диаграмм нейросетью</w:t>
            </w:r>
          </w:p>
        </w:tc>
        <w:tc>
          <w:tcPr>
            <w:tcW w:w="1613" w:type="dxa"/>
            <w:vAlign w:val="center"/>
          </w:tcPr>
          <w:p w14:paraId="42B46C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(107)</w:t>
            </w:r>
          </w:p>
        </w:tc>
        <w:tc>
          <w:tcPr>
            <w:tcW w:w="1093" w:type="dxa"/>
            <w:vAlign w:val="center"/>
          </w:tcPr>
          <w:p w14:paraId="1EB8F9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(«бесплатно» в подзапросах)</w:t>
            </w:r>
          </w:p>
        </w:tc>
        <w:tc>
          <w:tcPr>
            <w:tcW w:w="1085" w:type="dxa"/>
            <w:vAlign w:val="center"/>
          </w:tcPr>
          <w:p w14:paraId="395774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  <w:tc>
          <w:tcPr>
            <w:tcW w:w="864" w:type="dxa"/>
            <w:vAlign w:val="center"/>
          </w:tcPr>
          <w:p w14:paraId="6B22CF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3022" w:type="dxa"/>
            <w:vAlign w:val="center"/>
          </w:tcPr>
          <w:p w14:paraId="317D9C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Выделить </w:t>
            </w:r>
            <w:r>
              <w:rPr>
                <w:i/>
              </w:rPr>
              <w:t>AI</w:t>
            </w:r>
            <w:r>
              <w:t>-ассистент как отдельную ценность; проверить готовность платить</w:t>
            </w:r>
          </w:p>
        </w:tc>
      </w:tr>
      <w:tr w:rsidR="00D329F4" w14:paraId="3ED968ED" w14:textId="77777777" w:rsidTr="00D329F4">
        <w:trPr>
          <w:cantSplit/>
          <w:jc w:val="center"/>
        </w:trPr>
        <w:tc>
          <w:tcPr>
            <w:tcW w:w="1961" w:type="dxa"/>
            <w:vAlign w:val="center"/>
          </w:tcPr>
          <w:p w14:paraId="797FD2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 xml:space="preserve"> (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>)</w:t>
            </w:r>
          </w:p>
        </w:tc>
        <w:tc>
          <w:tcPr>
            <w:tcW w:w="1613" w:type="dxa"/>
            <w:vAlign w:val="center"/>
          </w:tcPr>
          <w:p w14:paraId="37B47D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(198; 19)</w:t>
            </w:r>
          </w:p>
        </w:tc>
        <w:tc>
          <w:tcPr>
            <w:tcW w:w="1093" w:type="dxa"/>
            <w:vAlign w:val="center"/>
          </w:tcPr>
          <w:p w14:paraId="223A30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  <w:tc>
          <w:tcPr>
            <w:tcW w:w="1085" w:type="dxa"/>
            <w:vAlign w:val="center"/>
          </w:tcPr>
          <w:p w14:paraId="2D533A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Средняя (бесплатные </w:t>
            </w:r>
            <w:r>
              <w:rPr>
                <w:i/>
              </w:rPr>
              <w:t>PlantUML</w:t>
            </w:r>
            <w:r>
              <w:t xml:space="preserve"> и </w:t>
            </w:r>
            <w:r>
              <w:rPr>
                <w:i/>
              </w:rPr>
              <w:t>Mermaid</w:t>
            </w:r>
            <w:r>
              <w:t>)</w:t>
            </w:r>
          </w:p>
        </w:tc>
        <w:tc>
          <w:tcPr>
            <w:tcW w:w="864" w:type="dxa"/>
            <w:vAlign w:val="center"/>
          </w:tcPr>
          <w:p w14:paraId="6CEC5C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3022" w:type="dxa"/>
            <w:vAlign w:val="center"/>
          </w:tcPr>
          <w:p w14:paraId="429A91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Экспорт в </w:t>
            </w:r>
            <w:r>
              <w:rPr>
                <w:i/>
                <w:iCs/>
              </w:rPr>
              <w:t xml:space="preserve">PlantUML/Mermaid </w:t>
            </w:r>
            <w:r>
              <w:t>как мост для этой аудитории</w:t>
            </w:r>
          </w:p>
        </w:tc>
      </w:tr>
      <w:tr w:rsidR="00D329F4" w14:paraId="546E1189" w14:textId="77777777" w:rsidTr="00D329F4">
        <w:trPr>
          <w:cantSplit/>
          <w:jc w:val="center"/>
        </w:trPr>
        <w:tc>
          <w:tcPr>
            <w:tcW w:w="1961" w:type="dxa"/>
            <w:vAlign w:val="center"/>
          </w:tcPr>
          <w:p w14:paraId="359B30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Нишевые нотации (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>, сеть петри)</w:t>
            </w:r>
          </w:p>
        </w:tc>
        <w:tc>
          <w:tcPr>
            <w:tcW w:w="1613" w:type="dxa"/>
            <w:vAlign w:val="center"/>
          </w:tcPr>
          <w:p w14:paraId="1D8F48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Низкий/средний (105; 28; 24; 8)</w:t>
            </w:r>
          </w:p>
        </w:tc>
        <w:tc>
          <w:tcPr>
            <w:tcW w:w="1093" w:type="dxa"/>
            <w:vAlign w:val="center"/>
          </w:tcPr>
          <w:p w14:paraId="1CD95D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  <w:tc>
          <w:tcPr>
            <w:tcW w:w="1085" w:type="dxa"/>
            <w:vAlign w:val="center"/>
          </w:tcPr>
          <w:p w14:paraId="59E6C4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  <w:tc>
          <w:tcPr>
            <w:tcW w:w="864" w:type="dxa"/>
            <w:vAlign w:val="center"/>
          </w:tcPr>
          <w:p w14:paraId="05136A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3022" w:type="dxa"/>
            <w:vAlign w:val="center"/>
          </w:tcPr>
          <w:p w14:paraId="54E79C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Отличительная функция, а не основа спроса</w:t>
            </w:r>
          </w:p>
        </w:tc>
      </w:tr>
      <w:tr w:rsidR="00D329F4" w14:paraId="5B7FAD72" w14:textId="77777777" w:rsidTr="00D329F4">
        <w:trPr>
          <w:cantSplit/>
          <w:jc w:val="center"/>
        </w:trPr>
        <w:tc>
          <w:tcPr>
            <w:tcW w:w="1961" w:type="dxa"/>
            <w:vAlign w:val="center"/>
          </w:tcPr>
          <w:p w14:paraId="1DA38A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Визуальные редакторы-заменители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>)</w:t>
            </w:r>
          </w:p>
        </w:tc>
        <w:tc>
          <w:tcPr>
            <w:tcW w:w="1613" w:type="dxa"/>
            <w:vAlign w:val="center"/>
          </w:tcPr>
          <w:p w14:paraId="260D4F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 (1660; 1501; 1072)</w:t>
            </w:r>
          </w:p>
        </w:tc>
        <w:tc>
          <w:tcPr>
            <w:tcW w:w="1093" w:type="dxa"/>
            <w:vAlign w:val="center"/>
          </w:tcPr>
          <w:p w14:paraId="679F2F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(«скачать», «бесплатно»)</w:t>
            </w:r>
          </w:p>
        </w:tc>
        <w:tc>
          <w:tcPr>
            <w:tcW w:w="1085" w:type="dxa"/>
            <w:vAlign w:val="center"/>
          </w:tcPr>
          <w:p w14:paraId="60DC9A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  <w:tc>
          <w:tcPr>
            <w:tcW w:w="864" w:type="dxa"/>
            <w:vAlign w:val="center"/>
          </w:tcPr>
          <w:p w14:paraId="0A10C0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как целевой кластер</w:t>
            </w:r>
          </w:p>
        </w:tc>
        <w:tc>
          <w:tcPr>
            <w:tcW w:w="3022" w:type="dxa"/>
            <w:vAlign w:val="center"/>
          </w:tcPr>
          <w:p w14:paraId="3FC3F4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Источник аудитории для переключения; импорт из </w:t>
            </w:r>
            <w:r>
              <w:rPr>
                <w:i/>
              </w:rPr>
              <w:t>draw.io</w:t>
            </w:r>
          </w:p>
        </w:tc>
      </w:tr>
      <w:tr w:rsidR="00D329F4" w14:paraId="7A016034" w14:textId="77777777" w:rsidTr="00D329F4">
        <w:trPr>
          <w:cantSplit/>
          <w:jc w:val="center"/>
        </w:trPr>
        <w:tc>
          <w:tcPr>
            <w:tcW w:w="1961" w:type="dxa"/>
            <w:vAlign w:val="center"/>
          </w:tcPr>
          <w:p w14:paraId="4C2DE4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и проблемные формулировки</w:t>
            </w:r>
          </w:p>
        </w:tc>
        <w:tc>
          <w:tcPr>
            <w:tcW w:w="1613" w:type="dxa"/>
            <w:vAlign w:val="center"/>
          </w:tcPr>
          <w:p w14:paraId="179867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Очень низкий: по 15 из 17 формулировок запросов нет, «</w:t>
            </w:r>
            <w:r>
              <w:rPr>
                <w:i/>
              </w:rPr>
              <w:t>uml</w:t>
            </w:r>
            <w:r>
              <w:t xml:space="preserve"> купить» – 5</w:t>
            </w:r>
          </w:p>
        </w:tc>
        <w:tc>
          <w:tcPr>
            <w:tcW w:w="1093" w:type="dxa"/>
            <w:vAlign w:val="center"/>
          </w:tcPr>
          <w:p w14:paraId="4CB60E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Единичные запросы</w:t>
            </w:r>
          </w:p>
        </w:tc>
        <w:tc>
          <w:tcPr>
            <w:tcW w:w="1085" w:type="dxa"/>
            <w:vAlign w:val="center"/>
          </w:tcPr>
          <w:p w14:paraId="7F48C8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оценивалась</w:t>
            </w:r>
          </w:p>
        </w:tc>
        <w:tc>
          <w:tcPr>
            <w:tcW w:w="864" w:type="dxa"/>
            <w:vAlign w:val="center"/>
          </w:tcPr>
          <w:p w14:paraId="2640BF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3022" w:type="dxa"/>
            <w:vAlign w:val="center"/>
          </w:tcPr>
          <w:p w14:paraId="1CFB91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Продвижение через коммерческие запросы на данном этапе невозможно; спрос формируется по названиям нотаций</w:t>
            </w:r>
          </w:p>
        </w:tc>
      </w:tr>
    </w:tbl>
    <w:p w14:paraId="21D49E0F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Краткий вывод по приоритизации: в собранных данных нет кластера, где одновременно совпадают три признака методички – описание результата, поиск исполнителя или настройки и уточнение стоимости. Наиболее перспективными для проверки рынка являются нотационные термины (объем спроса) и генерация диаграмм нейросетью (совпадение с </w:t>
      </w:r>
      <w:r>
        <w:rPr>
          <w:i/>
          <w:sz w:val="28"/>
        </w:rPr>
        <w:t>AI</w:t>
      </w:r>
      <w:r>
        <w:rPr>
          <w:sz w:val="28"/>
        </w:rPr>
        <w:t>-функцией), но оба кластера пока информационные. Итог по ядру сведен в форму вывода ПРИМЕР табл. 10 (таблица 10).</w:t>
      </w:r>
    </w:p>
    <w:p w14:paraId="74C05FF7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10 – Форма вывода по семантическому ядру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17"/>
        <w:gridCol w:w="7921"/>
      </w:tblGrid>
      <w:tr w:rsidR="00D329F4" w14:paraId="00C4934B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17" w:type="dxa"/>
            <w:vAlign w:val="center"/>
          </w:tcPr>
          <w:p w14:paraId="132E81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Элемент вывода</w:t>
            </w:r>
          </w:p>
        </w:tc>
        <w:tc>
          <w:tcPr>
            <w:tcW w:w="7921" w:type="dxa"/>
            <w:vAlign w:val="center"/>
          </w:tcPr>
          <w:p w14:paraId="7A2F39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Заполненная формулировка</w:t>
            </w:r>
          </w:p>
        </w:tc>
      </w:tr>
      <w:tr w:rsidR="00D329F4" w14:paraId="7828B530" w14:textId="77777777" w:rsidTr="00D329F4">
        <w:trPr>
          <w:cantSplit/>
          <w:jc w:val="center"/>
        </w:trPr>
        <w:tc>
          <w:tcPr>
            <w:tcW w:w="1717" w:type="dxa"/>
            <w:vAlign w:val="center"/>
          </w:tcPr>
          <w:p w14:paraId="105358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Выбранная бизнес-идея</w:t>
            </w:r>
          </w:p>
        </w:tc>
        <w:tc>
          <w:tcPr>
            <w:tcW w:w="7921" w:type="dxa"/>
            <w:vAlign w:val="center"/>
          </w:tcPr>
          <w:p w14:paraId="6864A5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</w:t>
            </w:r>
            <w:r>
              <w:rPr>
                <w:i/>
              </w:rPr>
              <w:t>IDE</w:t>
            </w:r>
            <w:r>
              <w:t xml:space="preserve"> </w:t>
            </w:r>
            <w:r>
              <w:rPr>
                <w:i/>
              </w:rPr>
              <w:t>NotaCode</w:t>
            </w:r>
            <w:r>
              <w:t xml:space="preserve"> для диаграмм формальных нотаций как текста с проверкой правил нотации</w:t>
            </w:r>
          </w:p>
        </w:tc>
      </w:tr>
      <w:tr w:rsidR="00D329F4" w14:paraId="5AAC5EF8" w14:textId="77777777" w:rsidTr="00D329F4">
        <w:trPr>
          <w:cantSplit/>
          <w:jc w:val="center"/>
        </w:trPr>
        <w:tc>
          <w:tcPr>
            <w:tcW w:w="1717" w:type="dxa"/>
            <w:vAlign w:val="center"/>
          </w:tcPr>
          <w:p w14:paraId="4CBBF7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Основание выбора</w:t>
            </w:r>
          </w:p>
        </w:tc>
        <w:tc>
          <w:tcPr>
            <w:tcW w:w="7921" w:type="dxa"/>
            <w:vAlign w:val="center"/>
          </w:tcPr>
          <w:p w14:paraId="6207A7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Измеримая частотность нотационных терминов (</w:t>
            </w:r>
            <w:r>
              <w:rPr>
                <w:i/>
              </w:rPr>
              <w:t>uml</w:t>
            </w:r>
            <w:r>
              <w:t xml:space="preserve"> 591, </w:t>
            </w:r>
            <w:r>
              <w:rPr>
                <w:i/>
              </w:rPr>
              <w:t>bpmn</w:t>
            </w:r>
            <w:r>
              <w:t xml:space="preserve"> 476, </w:t>
            </w:r>
            <w:r>
              <w:rPr>
                <w:i/>
              </w:rPr>
              <w:t>plantuml</w:t>
            </w:r>
            <w:r>
              <w:t xml:space="preserve"> 198, </w:t>
            </w:r>
            <w:r>
              <w:rPr>
                <w:i/>
              </w:rPr>
              <w:t>idef0</w:t>
            </w:r>
            <w:r>
              <w:t xml:space="preserve"> 105 запросов/мес.) и интерес к построению схем нейросетью (107 запросов/мес.)</w:t>
            </w:r>
          </w:p>
        </w:tc>
      </w:tr>
      <w:tr w:rsidR="00D329F4" w14:paraId="3D61F820" w14:textId="77777777" w:rsidTr="00D329F4">
        <w:trPr>
          <w:cantSplit/>
          <w:jc w:val="center"/>
        </w:trPr>
        <w:tc>
          <w:tcPr>
            <w:tcW w:w="1717" w:type="dxa"/>
            <w:vAlign w:val="center"/>
          </w:tcPr>
          <w:p w14:paraId="21C435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Наиболее сильные кластеры</w:t>
            </w:r>
          </w:p>
        </w:tc>
        <w:tc>
          <w:tcPr>
            <w:tcW w:w="7921" w:type="dxa"/>
            <w:vAlign w:val="center"/>
          </w:tcPr>
          <w:p w14:paraId="7F38B4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Нотационные термины; генерация диаграмм нейросетью; текстовые </w:t>
            </w:r>
            <w:r>
              <w:rPr>
                <w:i/>
              </w:rPr>
              <w:t>DSL</w:t>
            </w:r>
          </w:p>
        </w:tc>
      </w:tr>
      <w:tr w:rsidR="00D329F4" w14:paraId="3865E946" w14:textId="77777777" w:rsidTr="00D329F4">
        <w:trPr>
          <w:cantSplit/>
          <w:jc w:val="center"/>
        </w:trPr>
        <w:tc>
          <w:tcPr>
            <w:tcW w:w="1717" w:type="dxa"/>
            <w:vAlign w:val="center"/>
          </w:tcPr>
          <w:p w14:paraId="7278C3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Признаки коммерческого интереса</w:t>
            </w:r>
          </w:p>
        </w:tc>
        <w:tc>
          <w:tcPr>
            <w:tcW w:w="7921" w:type="dxa"/>
            <w:vAlign w:val="center"/>
          </w:tcPr>
          <w:p w14:paraId="1DFAC5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Единичные: «</w:t>
            </w:r>
            <w:r>
              <w:rPr>
                <w:i/>
              </w:rPr>
              <w:t>uml</w:t>
            </w:r>
            <w:r>
              <w:t xml:space="preserve"> купить» – 5 запросов/мес. (0,8 % от «</w:t>
            </w:r>
            <w:r>
              <w:rPr>
                <w:i/>
              </w:rPr>
              <w:t>uml</w:t>
            </w:r>
            <w:r>
              <w:t xml:space="preserve">»); по формулировкам со словами «цена» и «стоимость» для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запросов нет (для </w:t>
            </w:r>
            <w:r>
              <w:rPr>
                <w:i/>
              </w:rPr>
              <w:t>miro</w:t>
            </w:r>
            <w:r>
              <w:t xml:space="preserve"> в ЛР2-3 найден «</w:t>
            </w:r>
            <w:r>
              <w:rPr>
                <w:i/>
              </w:rPr>
              <w:t>miro</w:t>
            </w:r>
            <w:r>
              <w:t xml:space="preserve"> стоимость» – 2 запроса/мес.; эта формулировка в ЛР1 не проверялась); есть «скачать», «онлайн», «бесплатно»</w:t>
            </w:r>
          </w:p>
        </w:tc>
      </w:tr>
      <w:tr w:rsidR="00D329F4" w14:paraId="484F54B8" w14:textId="77777777" w:rsidTr="00D329F4">
        <w:trPr>
          <w:cantSplit/>
          <w:jc w:val="center"/>
        </w:trPr>
        <w:tc>
          <w:tcPr>
            <w:tcW w:w="1717" w:type="dxa"/>
            <w:vAlign w:val="center"/>
          </w:tcPr>
          <w:p w14:paraId="38B2F7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Ограничения анализа</w:t>
            </w:r>
          </w:p>
        </w:tc>
        <w:tc>
          <w:tcPr>
            <w:tcW w:w="7921" w:type="dxa"/>
            <w:vAlign w:val="center"/>
          </w:tcPr>
          <w:p w14:paraId="44D55C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Ядро показывает поисковое поведение, а не объем рынка; проблемные и сегментные формулировки в поиске не встречаются; окна «Топов» и «Регионов» скользящие (значения зависят от даты снятия); «Динамика» снята по запросам ядра за 24 месяца (по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и другим – с 2018 г.)</w:t>
            </w:r>
          </w:p>
        </w:tc>
      </w:tr>
      <w:tr w:rsidR="00D329F4" w14:paraId="07DA3B98" w14:textId="77777777" w:rsidTr="00D329F4">
        <w:trPr>
          <w:cantSplit/>
          <w:jc w:val="center"/>
        </w:trPr>
        <w:tc>
          <w:tcPr>
            <w:tcW w:w="1717" w:type="dxa"/>
            <w:vAlign w:val="center"/>
          </w:tcPr>
          <w:p w14:paraId="2671F4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Следующий шаг</w:t>
            </w:r>
          </w:p>
        </w:tc>
        <w:tc>
          <w:tcPr>
            <w:tcW w:w="7921" w:type="dxa"/>
            <w:vAlign w:val="center"/>
          </w:tcPr>
          <w:p w14:paraId="7CC0B4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Сопоставить частотность с ценами конкурентов; проверить готовность платить опросом</w:t>
            </w:r>
          </w:p>
        </w:tc>
      </w:tr>
      <w:tr w:rsidR="00D329F4" w14:paraId="4A964C0B" w14:textId="77777777" w:rsidTr="00D329F4">
        <w:trPr>
          <w:cantSplit/>
          <w:jc w:val="center"/>
        </w:trPr>
        <w:tc>
          <w:tcPr>
            <w:tcW w:w="1717" w:type="dxa"/>
            <w:vAlign w:val="center"/>
          </w:tcPr>
          <w:p w14:paraId="5A2CF1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Предварительный управленческий вывод</w:t>
            </w:r>
          </w:p>
        </w:tc>
        <w:tc>
          <w:tcPr>
            <w:tcW w:w="7921" w:type="dxa"/>
            <w:vAlign w:val="center"/>
          </w:tcPr>
          <w:p w14:paraId="093ED5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Идею можно передать на этап изучения рынка только с оговоркой: ядро не содержит подтвержденных коммерчески ориентированных запросов, поэтому переход к рынку – для проверки платежеспособности, а не как подтвержденный спрос</w:t>
            </w:r>
          </w:p>
        </w:tc>
      </w:tr>
    </w:tbl>
    <w:p w14:paraId="02F0119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Итоговая формула вывода по ядру (ЯДРО табл. 22): составленное семантическое ядро показывает, что интерес аудитории к направлению «веб-инструменты построения диаграмм формальных нотаций» выражен через несколько групп поисковых запросов: нотационные термины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>), текстовые инструменты (</w:t>
      </w:r>
      <w:r>
        <w:rPr>
          <w:i/>
          <w:sz w:val="28"/>
        </w:rPr>
        <w:t>plantuml</w:t>
      </w:r>
      <w:r>
        <w:rPr>
          <w:sz w:val="28"/>
        </w:rPr>
        <w:t>) и генерация диаграмм нейросетью. Запросы информационного характера выявлены, проблемного и услугового характера – нет (по проверенным формулировкам запросов нет), коммерческого – единичные («</w:t>
      </w:r>
      <w:r>
        <w:rPr>
          <w:i/>
          <w:sz w:val="28"/>
        </w:rPr>
        <w:t>uml</w:t>
      </w:r>
      <w:r>
        <w:rPr>
          <w:sz w:val="28"/>
        </w:rPr>
        <w:t xml:space="preserve"> купить», 5 запросов в месяц), поэтому вывод шаблона о том, что аудитория «ищет практические способы решения своей задачи», подтверждается только инструментальными подзапросами («онлайн», «скачать»). Региональные данные указывают на целесообразность первичного изучения рынка в границах Республики Беларусь с концентрацией в Минске. Следовательно, собранные данные создают основание для перехода к исследованию рынка, включая анализ целевой аудитории, конкурентов, ценовых предложений и каналов привлечения клиентов.</w:t>
      </w:r>
    </w:p>
    <w:p w14:paraId="4EDEE422" w14:textId="77777777" w:rsidR="00D329F4" w:rsidRDefault="00AB6403">
      <w:pPr>
        <w:pStyle w:val="2"/>
        <w:ind w:firstLine="709"/>
      </w:pPr>
      <w:bookmarkStart w:id="11" w:name="X57d391b071936f709f3455390468857ec4127f7"/>
      <w:bookmarkStart w:id="12" w:name="_Toc242049258"/>
      <w:bookmarkEnd w:id="6"/>
      <w:bookmarkEnd w:id="10"/>
      <w:r>
        <w:t xml:space="preserve">2.3 </w:t>
      </w:r>
      <w:r>
        <w:rPr>
          <w:i/>
          <w:iCs/>
        </w:rPr>
        <w:t xml:space="preserve">Google Trends: </w:t>
      </w:r>
      <w:r>
        <w:t>сбор и анализ данных по Беларуси</w:t>
      </w:r>
      <w:bookmarkEnd w:id="12"/>
    </w:p>
    <w:p w14:paraId="57E2BAE1" w14:textId="77777777" w:rsidR="000249F6" w:rsidRDefault="00975F3B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30282201" w14:textId="77777777" w:rsidR="00D329F4" w:rsidRDefault="00AB6403">
      <w:pPr>
        <w:pStyle w:val="3"/>
        <w:ind w:firstLine="709"/>
      </w:pPr>
      <w:bookmarkStart w:id="13" w:name="настройки-и-протокол"/>
      <w:r>
        <w:t>2.3.1 Настройки и протокол</w:t>
      </w:r>
    </w:p>
    <w:p w14:paraId="0EAD5928" w14:textId="77777777" w:rsidR="00D329F4" w:rsidRDefault="00AB6403">
      <w:pPr>
        <w:pStyle w:val="FirstParagraph"/>
      </w:pPr>
      <w:r>
        <w:rPr>
          <w:sz w:val="28"/>
        </w:rPr>
        <w:t xml:space="preserve">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[1] заданы по </w:t>
      </w:r>
      <w:r>
        <w:rPr>
          <w:i/>
          <w:sz w:val="28"/>
        </w:rPr>
        <w:t>GT</w:t>
      </w:r>
      <w:r>
        <w:rPr>
          <w:sz w:val="28"/>
        </w:rPr>
        <w:t>-РБ табл. 5: география – Беларусь (</w:t>
      </w:r>
      <w:r>
        <w:rPr>
          <w:i/>
          <w:sz w:val="28"/>
        </w:rPr>
        <w:t>BY</w:t>
      </w:r>
      <w:r>
        <w:rPr>
          <w:sz w:val="28"/>
        </w:rPr>
        <w:t>); период – сначала 5 лет (</w:t>
      </w:r>
      <w:r>
        <w:rPr>
          <w:i/>
          <w:sz w:val="28"/>
        </w:rPr>
        <w:t>today</w:t>
      </w:r>
      <w:r>
        <w:rPr>
          <w:sz w:val="28"/>
        </w:rPr>
        <w:t xml:space="preserve"> 5-</w:t>
      </w:r>
      <w:r>
        <w:rPr>
          <w:i/>
          <w:sz w:val="28"/>
        </w:rPr>
        <w:t>y</w:t>
      </w:r>
      <w:r>
        <w:rPr>
          <w:sz w:val="28"/>
        </w:rPr>
        <w:t xml:space="preserve">, 29.09.2021–29.09.2026, недельное разрешение), затем 12 месяцев; категория – «0» (все категории, оставлена общей сознательно, так как термины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однозначны); тип поиска – веб-поиск. В каждом пакете – не более 5 запросов. Недельные значения сведены в месячные простым средним недель месяца; неполные крайние месяцы 5-летнего окна (сентябрь 2021 и сентябрь 2026) исключены. В 12-месячных окнах последняя неделя (27.09–03.10.2026) на дату снятия была неполной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помечает ее как частичную) и исключена из расчетов по правилу ЦИКЛЫ табл. 5; значения с этой неделей приведены справочно. Форма хранения данных различается по файлам: пакет 1 (Беларусь) и 12-месячные ряды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сохранены полностью, по всем неделям; главный ряд (пакет 6,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лет), пакет 5 и мировой ряд пакета 1 сохранены только в виде помесячного свода, без недельных значений; пакеты 2–4 и 12-</w:t>
      </w:r>
      <w:r>
        <w:rPr>
          <w:sz w:val="28"/>
        </w:rPr>
        <w:lastRenderedPageBreak/>
        <w:t xml:space="preserve">месячный ряд </w:t>
      </w:r>
      <w:r>
        <w:rPr>
          <w:i/>
          <w:sz w:val="28"/>
        </w:rPr>
        <w:t>IDEF0</w:t>
      </w:r>
      <w:r>
        <w:rPr>
          <w:sz w:val="28"/>
        </w:rPr>
        <w:t xml:space="preserve"> сохранены в сокращенном виде – только недели с ненулевым значением (остальные недели равны 0). Проверка свода: помесячные значения пакета 1, пересчитанные из сохраненных недель, совпали со сводом во всех 61 месяце. Файлы </w:t>
      </w:r>
      <w:r>
        <w:rPr>
          <w:i/>
          <w:sz w:val="28"/>
        </w:rPr>
        <w:t>CSV</w:t>
      </w:r>
      <w:r>
        <w:rPr>
          <w:sz w:val="28"/>
        </w:rPr>
        <w:t xml:space="preserve"> через кнопку скачивания карточки «Динамика популярности» получены 30.09.2026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по Беларуси, России и Казахстану (5 лет, одно сравнение на страну, недельные значения) и для запросов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 xml:space="preserve">» по всему миру (5 лет); последняя неделя каждого файла (27.09–03.10.2026) неполная. Файлы сохранены без правок (папки </w:t>
      </w:r>
      <w:r>
        <w:rPr>
          <w:i/>
          <w:sz w:val="28"/>
        </w:rPr>
        <w:t>GT_</w:t>
      </w:r>
      <w:r>
        <w:rPr>
          <w:sz w:val="28"/>
        </w:rPr>
        <w:t xml:space="preserve">Беларусь, </w:t>
      </w:r>
      <w:r>
        <w:rPr>
          <w:i/>
          <w:sz w:val="28"/>
        </w:rPr>
        <w:t>GT_</w:t>
      </w:r>
      <w:r>
        <w:rPr>
          <w:sz w:val="28"/>
        </w:rPr>
        <w:t xml:space="preserve">Россия_Казахстан, </w:t>
      </w:r>
      <w:r>
        <w:rPr>
          <w:i/>
          <w:sz w:val="28"/>
        </w:rPr>
        <w:t>GT_</w:t>
      </w:r>
      <w:r>
        <w:rPr>
          <w:sz w:val="28"/>
        </w:rPr>
        <w:t xml:space="preserve">Весь_мир). Файл по Беларуси (262 недели) использован как контрольная пересъемка: основной расчет по Беларуси (таблицы 12, 13, 33–38) не менялся, сравнение двух снятий приведено в конце п. 2.3.3. По пакетам 1–5 и 12-месячным окнам </w:t>
      </w:r>
      <w:r>
        <w:rPr>
          <w:i/>
          <w:sz w:val="28"/>
        </w:rPr>
        <w:t>CSV</w:t>
      </w:r>
      <w:r>
        <w:rPr>
          <w:sz w:val="28"/>
        </w:rPr>
        <w:t xml:space="preserve"> не скачивались. Журнал выгрузок – таблица 11, полный реестр – приложение А.</w:t>
      </w:r>
    </w:p>
    <w:p w14:paraId="2B421060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11 – Журнал выгрузки (по ВЫГР табл. 13)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771"/>
        <w:gridCol w:w="999"/>
        <w:gridCol w:w="1271"/>
        <w:gridCol w:w="3995"/>
        <w:gridCol w:w="1952"/>
      </w:tblGrid>
      <w:tr w:rsidR="00D329F4" w14:paraId="402BCDF5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207AF9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771" w:type="dxa"/>
            <w:vAlign w:val="center"/>
          </w:tcPr>
          <w:p w14:paraId="28B83B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 и сервис</w:t>
            </w:r>
          </w:p>
        </w:tc>
        <w:tc>
          <w:tcPr>
            <w:tcW w:w="999" w:type="dxa"/>
            <w:vAlign w:val="center"/>
          </w:tcPr>
          <w:p w14:paraId="3EDA17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Запрос(ы)</w:t>
            </w:r>
          </w:p>
        </w:tc>
        <w:tc>
          <w:tcPr>
            <w:tcW w:w="1271" w:type="dxa"/>
            <w:vAlign w:val="center"/>
          </w:tcPr>
          <w:p w14:paraId="4FD6FE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Настройки</w:t>
            </w:r>
          </w:p>
        </w:tc>
        <w:tc>
          <w:tcPr>
            <w:tcW w:w="3995" w:type="dxa"/>
            <w:vAlign w:val="center"/>
          </w:tcPr>
          <w:p w14:paraId="05EC95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Файл</w:t>
            </w:r>
          </w:p>
        </w:tc>
        <w:tc>
          <w:tcPr>
            <w:tcW w:w="1952" w:type="dxa"/>
            <w:vAlign w:val="center"/>
          </w:tcPr>
          <w:p w14:paraId="60232A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Назначение</w:t>
            </w:r>
          </w:p>
        </w:tc>
      </w:tr>
      <w:tr w:rsidR="00D329F4" w14:paraId="5AAF419F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B8911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771" w:type="dxa"/>
            <w:vAlign w:val="center"/>
          </w:tcPr>
          <w:p w14:paraId="046DC8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02A186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14:paraId="09B1B1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 , месяц</w:t>
            </w:r>
          </w:p>
        </w:tc>
        <w:tc>
          <w:tcPr>
            <w:tcW w:w="3995" w:type="dxa"/>
            <w:vAlign w:val="center"/>
          </w:tcPr>
          <w:p w14:paraId="00E6A2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GT_2026-09-29_BY_5y_packet6_UML_BPMN_monthly.json</w:t>
            </w:r>
          </w:p>
        </w:tc>
        <w:tc>
          <w:tcPr>
            <w:tcW w:w="1952" w:type="dxa"/>
            <w:vAlign w:val="center"/>
          </w:tcPr>
          <w:p w14:paraId="2AE97E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Главный ряд, сопоставим с Вордстатом</w:t>
            </w:r>
          </w:p>
        </w:tc>
      </w:tr>
      <w:tr w:rsidR="00D329F4" w14:paraId="16233FBC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10755A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71" w:type="dxa"/>
            <w:vAlign w:val="center"/>
          </w:tcPr>
          <w:p w14:paraId="012FDB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23FDC2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1 (5 терминов, англ.)</w:t>
            </w:r>
          </w:p>
        </w:tc>
        <w:tc>
          <w:tcPr>
            <w:tcW w:w="1271" w:type="dxa"/>
            <w:vAlign w:val="center"/>
          </w:tcPr>
          <w:p w14:paraId="592D3F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</w:t>
            </w:r>
          </w:p>
        </w:tc>
        <w:tc>
          <w:tcPr>
            <w:tcW w:w="3995" w:type="dxa"/>
            <w:vAlign w:val="center"/>
          </w:tcPr>
          <w:p w14:paraId="37FBE1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GT_2026-09-29_BY_5y_packet1_time.json</w:t>
            </w:r>
          </w:p>
        </w:tc>
        <w:tc>
          <w:tcPr>
            <w:tcW w:w="1952" w:type="dxa"/>
            <w:vAlign w:val="center"/>
          </w:tcPr>
          <w:p w14:paraId="551809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Почти нулевые данные</w:t>
            </w:r>
          </w:p>
        </w:tc>
      </w:tr>
      <w:tr w:rsidR="00D329F4" w14:paraId="6DEF7510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150D5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71" w:type="dxa"/>
            <w:vAlign w:val="center"/>
          </w:tcPr>
          <w:p w14:paraId="752436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095A4E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2 (</w:t>
            </w:r>
            <w:r>
              <w:rPr>
                <w:i/>
              </w:rPr>
              <w:t>draw.io</w:t>
            </w:r>
            <w:r>
              <w:t xml:space="preserve"> и др.)</w:t>
            </w:r>
          </w:p>
        </w:tc>
        <w:tc>
          <w:tcPr>
            <w:tcW w:w="1271" w:type="dxa"/>
            <w:vAlign w:val="center"/>
          </w:tcPr>
          <w:p w14:paraId="6888FC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</w:t>
            </w:r>
          </w:p>
        </w:tc>
        <w:tc>
          <w:tcPr>
            <w:tcW w:w="3995" w:type="dxa"/>
            <w:vAlign w:val="center"/>
          </w:tcPr>
          <w:p w14:paraId="6A5B94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GT_2026-09-29_BY_5y_packet2_time.json</w:t>
            </w:r>
          </w:p>
        </w:tc>
        <w:tc>
          <w:tcPr>
            <w:tcW w:w="1952" w:type="dxa"/>
            <w:vAlign w:val="center"/>
          </w:tcPr>
          <w:p w14:paraId="565AA1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Конкуренты</w:t>
            </w:r>
          </w:p>
        </w:tc>
      </w:tr>
      <w:tr w:rsidR="00D329F4" w14:paraId="16F5F754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166AD5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71" w:type="dxa"/>
            <w:vAlign w:val="center"/>
          </w:tcPr>
          <w:p w14:paraId="1B9DF3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159A73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3 (русскоязычные)</w:t>
            </w:r>
          </w:p>
        </w:tc>
        <w:tc>
          <w:tcPr>
            <w:tcW w:w="1271" w:type="dxa"/>
            <w:vAlign w:val="center"/>
          </w:tcPr>
          <w:p w14:paraId="6159DA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</w:t>
            </w:r>
          </w:p>
        </w:tc>
        <w:tc>
          <w:tcPr>
            <w:tcW w:w="3995" w:type="dxa"/>
            <w:vAlign w:val="center"/>
          </w:tcPr>
          <w:p w14:paraId="4F1A05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GT_2026-09-29_BY_5y_packet3_time.json</w:t>
            </w:r>
          </w:p>
        </w:tc>
        <w:tc>
          <w:tcPr>
            <w:tcW w:w="1952" w:type="dxa"/>
            <w:vAlign w:val="center"/>
          </w:tcPr>
          <w:p w14:paraId="344004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Почти нулевые данные</w:t>
            </w:r>
          </w:p>
        </w:tc>
      </w:tr>
      <w:tr w:rsidR="00D329F4" w14:paraId="00F4913B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51E1A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771" w:type="dxa"/>
            <w:vAlign w:val="center"/>
          </w:tcPr>
          <w:p w14:paraId="1EE870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56424B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4 (учебные и нишевые)</w:t>
            </w:r>
          </w:p>
        </w:tc>
        <w:tc>
          <w:tcPr>
            <w:tcW w:w="1271" w:type="dxa"/>
            <w:vAlign w:val="center"/>
          </w:tcPr>
          <w:p w14:paraId="48455E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</w:t>
            </w:r>
          </w:p>
        </w:tc>
        <w:tc>
          <w:tcPr>
            <w:tcW w:w="3995" w:type="dxa"/>
            <w:vAlign w:val="center"/>
          </w:tcPr>
          <w:p w14:paraId="28492F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GT_2026-09-29_BY_5y_packet4_time.json</w:t>
            </w:r>
          </w:p>
        </w:tc>
        <w:tc>
          <w:tcPr>
            <w:tcW w:w="1952" w:type="dxa"/>
            <w:vAlign w:val="center"/>
          </w:tcPr>
          <w:p w14:paraId="1AB3DB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– точечные данные</w:t>
            </w:r>
          </w:p>
        </w:tc>
      </w:tr>
      <w:tr w:rsidR="00D329F4" w14:paraId="2FD6A52D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17428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771" w:type="dxa"/>
            <w:vAlign w:val="center"/>
          </w:tcPr>
          <w:p w14:paraId="2038F2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43B610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5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Figma</w:t>
            </w:r>
            <w:r>
              <w:t xml:space="preserve"> и др.)</w:t>
            </w:r>
          </w:p>
        </w:tc>
        <w:tc>
          <w:tcPr>
            <w:tcW w:w="1271" w:type="dxa"/>
            <w:vAlign w:val="center"/>
          </w:tcPr>
          <w:p w14:paraId="3A95AC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 , месяц</w:t>
            </w:r>
          </w:p>
        </w:tc>
        <w:tc>
          <w:tcPr>
            <w:tcW w:w="3995" w:type="dxa"/>
            <w:vAlign w:val="center"/>
          </w:tcPr>
          <w:p w14:paraId="1B1A28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GT_2026-09-29_BY_5y_packet5_time_monthly.json</w:t>
            </w:r>
          </w:p>
        </w:tc>
        <w:tc>
          <w:tcPr>
            <w:tcW w:w="1952" w:type="dxa"/>
            <w:vAlign w:val="center"/>
          </w:tcPr>
          <w:p w14:paraId="558023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Смежные инструменты</w:t>
            </w:r>
          </w:p>
        </w:tc>
      </w:tr>
      <w:tr w:rsidR="00D329F4" w14:paraId="7E98197D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88B7A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771" w:type="dxa"/>
            <w:vAlign w:val="center"/>
          </w:tcPr>
          <w:p w14:paraId="79DEC1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71BF63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14:paraId="565211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12 мес.; неделя</w:t>
            </w:r>
          </w:p>
        </w:tc>
        <w:tc>
          <w:tcPr>
            <w:tcW w:w="3995" w:type="dxa"/>
            <w:vAlign w:val="center"/>
          </w:tcPr>
          <w:p w14:paraId="256FF4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GT_2026-09-29_BY_12m_BPMN_time_regions_related.json</w:t>
            </w:r>
          </w:p>
        </w:tc>
        <w:tc>
          <w:tcPr>
            <w:tcW w:w="1952" w:type="dxa"/>
            <w:vAlign w:val="center"/>
          </w:tcPr>
          <w:p w14:paraId="52FAE7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 и связанные запросы</w:t>
            </w:r>
          </w:p>
        </w:tc>
      </w:tr>
      <w:tr w:rsidR="00D329F4" w14:paraId="7F9F95E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C16D1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771" w:type="dxa"/>
            <w:vAlign w:val="center"/>
          </w:tcPr>
          <w:p w14:paraId="027347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1B78A1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271" w:type="dxa"/>
            <w:vAlign w:val="center"/>
          </w:tcPr>
          <w:p w14:paraId="7DE109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12 мес.; неделя</w:t>
            </w:r>
          </w:p>
        </w:tc>
        <w:tc>
          <w:tcPr>
            <w:tcW w:w="3995" w:type="dxa"/>
            <w:vAlign w:val="center"/>
          </w:tcPr>
          <w:p w14:paraId="3D2ED0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GT_2026-09-29_BY_12m_IDEF0_time_regions_related.json</w:t>
            </w:r>
          </w:p>
        </w:tc>
        <w:tc>
          <w:tcPr>
            <w:tcW w:w="1952" w:type="dxa"/>
            <w:vAlign w:val="center"/>
          </w:tcPr>
          <w:p w14:paraId="480840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 и связанные запросы</w:t>
            </w:r>
          </w:p>
        </w:tc>
      </w:tr>
      <w:tr w:rsidR="00D329F4" w14:paraId="549A6652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8461D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771" w:type="dxa"/>
            <w:vAlign w:val="center"/>
          </w:tcPr>
          <w:p w14:paraId="24E3B1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4E0DBF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271" w:type="dxa"/>
            <w:vAlign w:val="center"/>
          </w:tcPr>
          <w:p w14:paraId="006683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12 мес.; неделя</w:t>
            </w:r>
          </w:p>
        </w:tc>
        <w:tc>
          <w:tcPr>
            <w:tcW w:w="3995" w:type="dxa"/>
            <w:vAlign w:val="center"/>
          </w:tcPr>
          <w:p w14:paraId="77D0A1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GT_2026-09-30_BY_12m_UML_time_regions_related.json</w:t>
            </w:r>
          </w:p>
        </w:tc>
        <w:tc>
          <w:tcPr>
            <w:tcW w:w="1952" w:type="dxa"/>
            <w:vAlign w:val="center"/>
          </w:tcPr>
          <w:p w14:paraId="19E07F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 и связанные запросы</w:t>
            </w:r>
          </w:p>
        </w:tc>
      </w:tr>
      <w:tr w:rsidR="00D329F4" w14:paraId="28E694F5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25443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771" w:type="dxa"/>
            <w:vAlign w:val="center"/>
          </w:tcPr>
          <w:p w14:paraId="359E81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1CC8C1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1</w:t>
            </w:r>
          </w:p>
        </w:tc>
        <w:tc>
          <w:tcPr>
            <w:tcW w:w="1271" w:type="dxa"/>
            <w:vAlign w:val="center"/>
          </w:tcPr>
          <w:p w14:paraId="5CBFFA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Весь мир; 5 лет; неделя , месяц</w:t>
            </w:r>
          </w:p>
        </w:tc>
        <w:tc>
          <w:tcPr>
            <w:tcW w:w="3995" w:type="dxa"/>
            <w:vAlign w:val="center"/>
          </w:tcPr>
          <w:p w14:paraId="4C0C9F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GT_2026-09-29_world_5y_packet1_monthly.json</w:t>
            </w:r>
          </w:p>
        </w:tc>
        <w:tc>
          <w:tcPr>
            <w:tcW w:w="1952" w:type="dxa"/>
            <w:vAlign w:val="center"/>
          </w:tcPr>
          <w:p w14:paraId="1B4108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Справочный мировой ряд (</w:t>
            </w:r>
            <w:r>
              <w:rPr>
                <w:i/>
              </w:rPr>
              <w:t>Mermaid</w:t>
            </w:r>
            <w:r>
              <w:t>)</w:t>
            </w:r>
          </w:p>
        </w:tc>
      </w:tr>
      <w:tr w:rsidR="00D329F4" w14:paraId="4AC04AD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0ED51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10а</w:t>
            </w:r>
          </w:p>
        </w:tc>
        <w:tc>
          <w:tcPr>
            <w:tcW w:w="771" w:type="dxa"/>
            <w:vAlign w:val="center"/>
          </w:tcPr>
          <w:p w14:paraId="1B63F9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656A43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(по отдельности)</w:t>
            </w:r>
          </w:p>
        </w:tc>
        <w:tc>
          <w:tcPr>
            <w:tcW w:w="1271" w:type="dxa"/>
            <w:vAlign w:val="center"/>
          </w:tcPr>
          <w:p w14:paraId="389B7B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12 мес.; неделя; регионы – «Субрегион» и «Город»</w:t>
            </w:r>
          </w:p>
        </w:tc>
        <w:tc>
          <w:tcPr>
            <w:tcW w:w="3995" w:type="dxa"/>
            <w:vAlign w:val="center"/>
          </w:tcPr>
          <w:p w14:paraId="3FD625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GT_2026-09-30_BY_12m_UML_BPMN_regions_recheck.json</w:t>
            </w:r>
          </w:p>
        </w:tc>
        <w:tc>
          <w:tcPr>
            <w:tcW w:w="1952" w:type="dxa"/>
            <w:vAlign w:val="center"/>
          </w:tcPr>
          <w:p w14:paraId="156B26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Контрольная повторная выгрузка: состав регионов, воспроизводимость значений</w:t>
            </w:r>
          </w:p>
        </w:tc>
      </w:tr>
      <w:tr w:rsidR="00D329F4" w14:paraId="22AD1CFC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E046C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771" w:type="dxa"/>
            <w:vAlign w:val="center"/>
          </w:tcPr>
          <w:p w14:paraId="1ABDAC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29.09.2026, Вордстат</w:t>
            </w:r>
          </w:p>
        </w:tc>
        <w:tc>
          <w:tcPr>
            <w:tcW w:w="999" w:type="dxa"/>
            <w:vAlign w:val="center"/>
          </w:tcPr>
          <w:p w14:paraId="799976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271" w:type="dxa"/>
            <w:vAlign w:val="center"/>
          </w:tcPr>
          <w:p w14:paraId="0F5785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=149); все устройства</w:t>
            </w:r>
          </w:p>
        </w:tc>
        <w:tc>
          <w:tcPr>
            <w:tcW w:w="3995" w:type="dxa"/>
            <w:vAlign w:val="center"/>
          </w:tcPr>
          <w:p w14:paraId="2B9CC7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wordstat_uml_dinamika_RB_2024-09_2026-08.json</w:t>
            </w:r>
          </w:p>
        </w:tc>
        <w:tc>
          <w:tcPr>
            <w:tcW w:w="1952" w:type="dxa"/>
            <w:vAlign w:val="center"/>
          </w:tcPr>
          <w:p w14:paraId="389762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 по месяцам, 24 мес.</w:t>
            </w:r>
          </w:p>
        </w:tc>
      </w:tr>
      <w:tr w:rsidR="00D329F4" w14:paraId="6D2BB5B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63DAD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771" w:type="dxa"/>
            <w:vAlign w:val="center"/>
          </w:tcPr>
          <w:p w14:paraId="6744BC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29.09.2026, Вордстат</w:t>
            </w:r>
          </w:p>
        </w:tc>
        <w:tc>
          <w:tcPr>
            <w:tcW w:w="999" w:type="dxa"/>
            <w:vAlign w:val="center"/>
          </w:tcPr>
          <w:p w14:paraId="52F0F4B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14:paraId="00E988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=149); все устройства</w:t>
            </w:r>
          </w:p>
        </w:tc>
        <w:tc>
          <w:tcPr>
            <w:tcW w:w="3995" w:type="dxa"/>
            <w:vAlign w:val="center"/>
          </w:tcPr>
          <w:p w14:paraId="1A17CD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wordstat_bpmn_dinamika_RB_2024-09_2026-08.json</w:t>
            </w:r>
          </w:p>
        </w:tc>
        <w:tc>
          <w:tcPr>
            <w:tcW w:w="1952" w:type="dxa"/>
            <w:vAlign w:val="center"/>
          </w:tcPr>
          <w:p w14:paraId="1E242E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 по месяцам, 24 мес.</w:t>
            </w:r>
          </w:p>
        </w:tc>
      </w:tr>
      <w:tr w:rsidR="00D329F4" w14:paraId="3C310776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0E794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771" w:type="dxa"/>
            <w:vAlign w:val="center"/>
          </w:tcPr>
          <w:p w14:paraId="0F4802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29.09.2026, Вордстат</w:t>
            </w:r>
          </w:p>
        </w:tc>
        <w:tc>
          <w:tcPr>
            <w:tcW w:w="999" w:type="dxa"/>
            <w:vAlign w:val="center"/>
          </w:tcPr>
          <w:p w14:paraId="5889B6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 запросов ядра и дополнительные запросы</w:t>
            </w:r>
          </w:p>
        </w:tc>
        <w:tc>
          <w:tcPr>
            <w:tcW w:w="1271" w:type="dxa"/>
            <w:vAlign w:val="center"/>
          </w:tcPr>
          <w:p w14:paraId="362A06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Беларусь; Топы, 25.08–23.09.2026</w:t>
            </w:r>
          </w:p>
        </w:tc>
        <w:tc>
          <w:tcPr>
            <w:tcW w:w="3995" w:type="dxa"/>
            <w:vAlign w:val="center"/>
          </w:tcPr>
          <w:p w14:paraId="053B5A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сводная таблица Вордстата и скриншоты</w:t>
            </w:r>
          </w:p>
        </w:tc>
        <w:tc>
          <w:tcPr>
            <w:tcW w:w="1952" w:type="dxa"/>
            <w:vAlign w:val="center"/>
          </w:tcPr>
          <w:p w14:paraId="51120A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 за месяц</w:t>
            </w:r>
          </w:p>
        </w:tc>
      </w:tr>
      <w:tr w:rsidR="00D329F4" w14:paraId="10F76BE7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FF807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13а</w:t>
            </w:r>
          </w:p>
        </w:tc>
        <w:tc>
          <w:tcPr>
            <w:tcW w:w="771" w:type="dxa"/>
            <w:vAlign w:val="center"/>
          </w:tcPr>
          <w:p w14:paraId="29472D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30.09.2026, Вордстат</w:t>
            </w:r>
          </w:p>
        </w:tc>
        <w:tc>
          <w:tcPr>
            <w:tcW w:w="999" w:type="dxa"/>
            <w:vAlign w:val="center"/>
          </w:tcPr>
          <w:p w14:paraId="2AA4A4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 по формулировкам групп АРГ, обучающим и контрольным запросам</w:t>
            </w:r>
          </w:p>
        </w:tc>
        <w:tc>
          <w:tcPr>
            <w:tcW w:w="1271" w:type="dxa"/>
            <w:vAlign w:val="center"/>
          </w:tcPr>
          <w:p w14:paraId="094F45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Беларусь; Топы, 29.08–29.09.2026</w:t>
            </w:r>
          </w:p>
        </w:tc>
        <w:tc>
          <w:tcPr>
            <w:tcW w:w="3995" w:type="dxa"/>
            <w:vAlign w:val="center"/>
          </w:tcPr>
          <w:p w14:paraId="4121EE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wordstat_topy_kommercheskie_problemnye_segmentnye_geo_RB_okno_2026-08-29_09-29.json</w:t>
            </w:r>
          </w:p>
        </w:tc>
        <w:tc>
          <w:tcPr>
            <w:tcW w:w="1952" w:type="dxa"/>
            <w:vAlign w:val="center"/>
          </w:tcPr>
          <w:p w14:paraId="4DCEC8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Коммерческие, проблемные, сегментные, городские и обучающие формулировки; контроль окна</w:t>
            </w:r>
          </w:p>
        </w:tc>
      </w:tr>
      <w:tr w:rsidR="00D329F4" w14:paraId="2DFDFAA0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EF338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771" w:type="dxa"/>
            <w:vAlign w:val="center"/>
          </w:tcPr>
          <w:p w14:paraId="53D376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29.09.2026, Вордстат</w:t>
            </w:r>
          </w:p>
        </w:tc>
        <w:tc>
          <w:tcPr>
            <w:tcW w:w="999" w:type="dxa"/>
            <w:vAlign w:val="center"/>
          </w:tcPr>
          <w:p w14:paraId="726307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271" w:type="dxa"/>
            <w:vAlign w:val="center"/>
          </w:tcPr>
          <w:p w14:paraId="5C14BB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 (мировая разбивка), 25.08–23.09.2026</w:t>
            </w:r>
          </w:p>
        </w:tc>
        <w:tc>
          <w:tcPr>
            <w:tcW w:w="3995" w:type="dxa"/>
            <w:vAlign w:val="center"/>
          </w:tcPr>
          <w:p w14:paraId="227B40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скриншот </w:t>
            </w:r>
            <w:r>
              <w:rPr>
                <w:i/>
              </w:rPr>
              <w:t>wordstat_uml_regiony_mir_Belarus-Minsk.png</w:t>
            </w:r>
            <w:r>
              <w:t xml:space="preserve">; </w:t>
            </w:r>
            <w:r>
              <w:rPr>
                <w:i/>
              </w:rPr>
              <w:t>wordstat_regiony_bpmn_uml_RB_okno_2026-08-25_09-23.json</w:t>
            </w:r>
          </w:p>
        </w:tc>
        <w:tc>
          <w:tcPr>
            <w:tcW w:w="1952" w:type="dxa"/>
            <w:vAlign w:val="center"/>
          </w:tcPr>
          <w:p w14:paraId="6D5341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и Минск</w:t>
            </w:r>
          </w:p>
        </w:tc>
      </w:tr>
      <w:tr w:rsidR="00D329F4" w14:paraId="742C3C3F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3848E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14а</w:t>
            </w:r>
          </w:p>
        </w:tc>
        <w:tc>
          <w:tcPr>
            <w:tcW w:w="771" w:type="dxa"/>
            <w:vAlign w:val="center"/>
          </w:tcPr>
          <w:p w14:paraId="0F4DAF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30.09.2026, Вордстат</w:t>
            </w:r>
          </w:p>
        </w:tc>
        <w:tc>
          <w:tcPr>
            <w:tcW w:w="999" w:type="dxa"/>
            <w:vAlign w:val="center"/>
          </w:tcPr>
          <w:p w14:paraId="3253AD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uml</w:t>
            </w:r>
          </w:p>
        </w:tc>
        <w:tc>
          <w:tcPr>
            <w:tcW w:w="1271" w:type="dxa"/>
            <w:vAlign w:val="center"/>
          </w:tcPr>
          <w:p w14:paraId="4F36D0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 (мировая разбивка), 29.08–29.09.2026</w:t>
            </w:r>
          </w:p>
        </w:tc>
        <w:tc>
          <w:tcPr>
            <w:tcW w:w="3995" w:type="dxa"/>
            <w:vAlign w:val="center"/>
          </w:tcPr>
          <w:p w14:paraId="04FAA7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wordstat_regiony_bpmn_uml_RB_okno_2026-08-29_09-29.json</w:t>
            </w:r>
            <w:r>
              <w:t xml:space="preserve">; скриншот </w:t>
            </w:r>
            <w:r>
              <w:rPr>
                <w:i/>
              </w:rPr>
              <w:t>wordstat_bpmn_regiony_mir_Belarus-Minsk.png</w:t>
            </w:r>
          </w:p>
        </w:tc>
        <w:tc>
          <w:tcPr>
            <w:tcW w:w="1952" w:type="dxa"/>
            <w:vAlign w:val="center"/>
          </w:tcPr>
          <w:p w14:paraId="1EE5E2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Беларусь, Минск, области, Россия, Казахстан</w:t>
            </w:r>
          </w:p>
        </w:tc>
      </w:tr>
      <w:tr w:rsidR="00D329F4" w14:paraId="2A4166F1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01036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14б</w:t>
            </w:r>
          </w:p>
        </w:tc>
        <w:tc>
          <w:tcPr>
            <w:tcW w:w="771" w:type="dxa"/>
            <w:vAlign w:val="center"/>
          </w:tcPr>
          <w:p w14:paraId="68F919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30.09.2026, Вордстат</w:t>
            </w:r>
          </w:p>
        </w:tc>
        <w:tc>
          <w:tcPr>
            <w:tcW w:w="999" w:type="dxa"/>
            <w:vAlign w:val="center"/>
          </w:tcPr>
          <w:p w14:paraId="3748C6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; сеть петри; нейросеть схема; нейросеть диаграмма (и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1271" w:type="dxa"/>
            <w:vAlign w:val="center"/>
          </w:tcPr>
          <w:p w14:paraId="7E0115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=149); все устройства; 24 мес. и с 01.2018</w:t>
            </w:r>
          </w:p>
        </w:tc>
        <w:tc>
          <w:tcPr>
            <w:tcW w:w="3995" w:type="dxa"/>
            <w:vAlign w:val="center"/>
          </w:tcPr>
          <w:p w14:paraId="0AB4D2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</w:t>
            </w:r>
            <w:r>
              <w:rPr>
                <w:i/>
                <w:iCs/>
              </w:rPr>
              <w:t>dinamika_RB_2024-09_2026-08.json</w:t>
            </w:r>
            <w:r>
              <w:rPr>
                <w:iCs/>
              </w:rPr>
              <w:t xml:space="preserve">; </w:t>
            </w:r>
            <w:r>
              <w:rPr>
                <w:i/>
                <w:iCs/>
              </w:rPr>
              <w:t>wordstat</w:t>
            </w:r>
            <w:r>
              <w:t>_</w:t>
            </w:r>
            <w:r>
              <w:rPr>
                <w:i/>
              </w:rPr>
              <w:t>dinamika_RB_2018-01_2026-08.json</w:t>
            </w:r>
          </w:p>
        </w:tc>
        <w:tc>
          <w:tcPr>
            <w:tcW w:w="1952" w:type="dxa"/>
            <w:vAlign w:val="center"/>
          </w:tcPr>
          <w:p w14:paraId="55FEC7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 по месяцам (</w:t>
            </w:r>
            <w:r>
              <w:rPr>
                <w:i/>
              </w:rPr>
              <w:t>API</w:t>
            </w:r>
            <w:r>
              <w:t xml:space="preserve"> вкладки «Динамика»); скриншоты </w:t>
            </w:r>
            <w:r>
              <w:rPr>
                <w:i/>
              </w:rPr>
              <w:t>wordstat_</w:t>
            </w:r>
            <w:r>
              <w:t>_</w:t>
            </w:r>
            <w:r>
              <w:rPr>
                <w:i/>
              </w:rPr>
              <w:t>dinamika_pomesyachno_RB.png</w:t>
            </w:r>
          </w:p>
        </w:tc>
      </w:tr>
      <w:tr w:rsidR="00D329F4" w14:paraId="5536E68D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A16F7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14в</w:t>
            </w:r>
          </w:p>
        </w:tc>
        <w:tc>
          <w:tcPr>
            <w:tcW w:w="771" w:type="dxa"/>
            <w:vAlign w:val="center"/>
          </w:tcPr>
          <w:p w14:paraId="4E2B76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30.09.2026, Вордстат</w:t>
            </w:r>
          </w:p>
        </w:tc>
        <w:tc>
          <w:tcPr>
            <w:tcW w:w="999" w:type="dxa"/>
            <w:vAlign w:val="center"/>
          </w:tcPr>
          <w:p w14:paraId="746F54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(по устройствам)</w:t>
            </w:r>
          </w:p>
        </w:tc>
        <w:tc>
          <w:tcPr>
            <w:tcW w:w="1271" w:type="dxa"/>
            <w:vAlign w:val="center"/>
          </w:tcPr>
          <w:p w14:paraId="6E0171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Беларусь; 24 мес.; десктопы, смартфоны, планшеты отдельно</w:t>
            </w:r>
          </w:p>
        </w:tc>
        <w:tc>
          <w:tcPr>
            <w:tcW w:w="3995" w:type="dxa"/>
            <w:vAlign w:val="center"/>
          </w:tcPr>
          <w:p w14:paraId="4871D4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wordstat_uml_bpmn_dinamika_po_ustroystvam_RB_2024-09_2026-08.json</w:t>
            </w:r>
            <w:r>
              <w:t xml:space="preserve">; скриншоты </w:t>
            </w:r>
            <w:r>
              <w:rPr>
                <w:i/>
              </w:rPr>
              <w:t>wordstat_uml_dinamika_tolko-smartfony_RB.png</w:t>
            </w:r>
            <w:r>
              <w:t xml:space="preserve">, </w:t>
            </w:r>
            <w:r>
              <w:rPr>
                <w:i/>
              </w:rPr>
              <w:t>wordstat_bpmn_dinamika_tolko-smartfony_RB.png</w:t>
            </w:r>
          </w:p>
        </w:tc>
        <w:tc>
          <w:tcPr>
            <w:tcW w:w="1952" w:type="dxa"/>
            <w:vAlign w:val="center"/>
          </w:tcPr>
          <w:p w14:paraId="51EB91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Разбивка по устройствам</w:t>
            </w:r>
          </w:p>
        </w:tc>
      </w:tr>
      <w:tr w:rsidR="00D329F4" w14:paraId="02BB0337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63794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771" w:type="dxa"/>
            <w:vAlign w:val="center"/>
          </w:tcPr>
          <w:p w14:paraId="0D5828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0A0555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14:paraId="09A0E8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 xml:space="preserve">; 5 лет; неделя; </w:t>
            </w:r>
            <w:r>
              <w:rPr>
                <w:i/>
              </w:rPr>
              <w:t>CSV</w:t>
            </w:r>
            <w:r>
              <w:t xml:space="preserve"> (262 недели)</w:t>
            </w:r>
          </w:p>
        </w:tc>
        <w:tc>
          <w:tcPr>
            <w:tcW w:w="3995" w:type="dxa"/>
            <w:vAlign w:val="center"/>
          </w:tcPr>
          <w:p w14:paraId="7D1591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GT_2026-09-30_BY_5y_UML_BPMN_multiTimeline.csv</w:t>
            </w:r>
          </w:p>
        </w:tc>
        <w:tc>
          <w:tcPr>
            <w:tcW w:w="1952" w:type="dxa"/>
            <w:vAlign w:val="center"/>
          </w:tcPr>
          <w:p w14:paraId="3F6AE4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Контрольная пересъемка главного ряда (сравнение – п. 2.3.3)</w:t>
            </w:r>
          </w:p>
        </w:tc>
      </w:tr>
      <w:tr w:rsidR="00D329F4" w14:paraId="3FB898D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B7715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771" w:type="dxa"/>
            <w:vAlign w:val="center"/>
          </w:tcPr>
          <w:p w14:paraId="02834B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01F60B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14:paraId="572819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RU</w:t>
            </w:r>
            <w:r>
              <w:t xml:space="preserve">; 5 лет; неделя; </w:t>
            </w:r>
            <w:r>
              <w:rPr>
                <w:i/>
              </w:rPr>
              <w:t>CSV</w:t>
            </w:r>
          </w:p>
        </w:tc>
        <w:tc>
          <w:tcPr>
            <w:tcW w:w="3995" w:type="dxa"/>
            <w:vAlign w:val="center"/>
          </w:tcPr>
          <w:p w14:paraId="386D96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GT_2026-09-30_RU_5y_UML_BPMN_multiTimeline.csv</w:t>
            </w:r>
          </w:p>
        </w:tc>
        <w:tc>
          <w:tcPr>
            <w:tcW w:w="1952" w:type="dxa"/>
            <w:vAlign w:val="center"/>
          </w:tcPr>
          <w:p w14:paraId="5F28EA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Расширение на русскоязычный сегмент (таблицы 43, 50)</w:t>
            </w:r>
          </w:p>
        </w:tc>
      </w:tr>
      <w:tr w:rsidR="00D329F4" w14:paraId="130D64E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7CBA1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771" w:type="dxa"/>
            <w:vAlign w:val="center"/>
          </w:tcPr>
          <w:p w14:paraId="49F43D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39F4C4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14:paraId="7E1434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KZ</w:t>
            </w:r>
            <w:r>
              <w:t xml:space="preserve">; 5 лет; неделя; </w:t>
            </w:r>
            <w:r>
              <w:rPr>
                <w:i/>
              </w:rPr>
              <w:t>CSV</w:t>
            </w:r>
          </w:p>
        </w:tc>
        <w:tc>
          <w:tcPr>
            <w:tcW w:w="3995" w:type="dxa"/>
            <w:vAlign w:val="center"/>
          </w:tcPr>
          <w:p w14:paraId="683678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GT_2026-09-30_KZ_5y_UML_BPMN_multiTimeline.csv</w:t>
            </w:r>
          </w:p>
        </w:tc>
        <w:tc>
          <w:tcPr>
            <w:tcW w:w="1952" w:type="dxa"/>
            <w:vAlign w:val="center"/>
          </w:tcPr>
          <w:p w14:paraId="0CB190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Расширение на русскоязычный сегмент (таблицы 43, 50)</w:t>
            </w:r>
          </w:p>
        </w:tc>
      </w:tr>
      <w:tr w:rsidR="00D329F4" w14:paraId="6F02433B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3E527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771" w:type="dxa"/>
            <w:vAlign w:val="center"/>
          </w:tcPr>
          <w:p w14:paraId="092245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02C238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js</w:t>
            </w:r>
            <w:r>
              <w:t xml:space="preserve">; </w:t>
            </w:r>
            <w:r>
              <w:rPr>
                <w:i/>
              </w:rPr>
              <w:t>plantuml</w:t>
            </w:r>
          </w:p>
        </w:tc>
        <w:tc>
          <w:tcPr>
            <w:tcW w:w="1271" w:type="dxa"/>
            <w:vAlign w:val="center"/>
          </w:tcPr>
          <w:p w14:paraId="70019E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Весь мир; 5 лет; неделя; </w:t>
            </w:r>
            <w:r>
              <w:rPr>
                <w:i/>
              </w:rPr>
              <w:t>CSV</w:t>
            </w:r>
          </w:p>
        </w:tc>
        <w:tc>
          <w:tcPr>
            <w:tcW w:w="3995" w:type="dxa"/>
            <w:vAlign w:val="center"/>
          </w:tcPr>
          <w:p w14:paraId="091DC3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GT_2026-09-30_world_5y_mermaid_diagram_mermaid_js_plantuml_multiTimeline.csv</w:t>
            </w:r>
          </w:p>
        </w:tc>
        <w:tc>
          <w:tcPr>
            <w:tcW w:w="1952" w:type="dxa"/>
            <w:vAlign w:val="center"/>
          </w:tcPr>
          <w:p w14:paraId="55CE86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Замена омонимичного термина «</w:t>
            </w:r>
            <w:r>
              <w:rPr>
                <w:i/>
              </w:rPr>
              <w:t>Mermaid</w:t>
            </w:r>
            <w:r>
              <w:t>» (п. 2.6.2)</w:t>
            </w:r>
          </w:p>
        </w:tc>
      </w:tr>
      <w:tr w:rsidR="00D329F4" w14:paraId="705A12A6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4DA2E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</w:t>
            </w:r>
          </w:p>
        </w:tc>
        <w:tc>
          <w:tcPr>
            <w:tcW w:w="771" w:type="dxa"/>
            <w:vAlign w:val="center"/>
          </w:tcPr>
          <w:p w14:paraId="0141B4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50BE35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 (связанные запросы)</w:t>
            </w:r>
          </w:p>
        </w:tc>
        <w:tc>
          <w:tcPr>
            <w:tcW w:w="1271" w:type="dxa"/>
            <w:vAlign w:val="center"/>
          </w:tcPr>
          <w:p w14:paraId="2C1787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12 мес.; карточка «Похожие запросы»</w:t>
            </w:r>
          </w:p>
        </w:tc>
        <w:tc>
          <w:tcPr>
            <w:tcW w:w="3995" w:type="dxa"/>
            <w:vAlign w:val="center"/>
          </w:tcPr>
          <w:p w14:paraId="1DA601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GT_2026-09-30_BY_12m_BPMN_IDEF0_</w:t>
            </w:r>
            <w:r>
              <w:t>связанные_запросы.</w:t>
            </w:r>
            <w:r>
              <w:rPr>
                <w:i/>
              </w:rPr>
              <w:t>md</w:t>
            </w:r>
          </w:p>
        </w:tc>
        <w:tc>
          <w:tcPr>
            <w:tcW w:w="1952" w:type="dxa"/>
            <w:vAlign w:val="center"/>
          </w:tcPr>
          <w:p w14:paraId="0487FF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Связанные запросы (таблица 14)</w:t>
            </w:r>
          </w:p>
        </w:tc>
      </w:tr>
    </w:tbl>
    <w:p w14:paraId="4A8A56CD" w14:textId="77777777" w:rsidR="00D329F4" w:rsidRDefault="00AB6403">
      <w:pPr>
        <w:pStyle w:val="3"/>
        <w:ind w:firstLine="709"/>
      </w:pPr>
      <w:bookmarkStart w:id="14" w:name="результаты-по-пакетам"/>
      <w:bookmarkEnd w:id="13"/>
      <w:r>
        <w:t>2.3.2 Результаты по пакетам</w:t>
      </w:r>
    </w:p>
    <w:p w14:paraId="3830D0E9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На основании проведенного анализа можно выделить следующее:</w:t>
      </w:r>
    </w:p>
    <w:p w14:paraId="43CB5DB3" w14:textId="77777777" w:rsidR="00D329F4" w:rsidRDefault="00AB6403">
      <w:pPr>
        <w:pStyle w:val="Compact"/>
        <w:ind w:left="709"/>
      </w:pPr>
      <w:r>
        <w:rPr>
          <w:sz w:val="28"/>
        </w:rPr>
        <w:t>– Пакет 6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5 лет): у </w:t>
      </w:r>
      <w:r>
        <w:rPr>
          <w:i/>
          <w:sz w:val="28"/>
        </w:rPr>
        <w:t>UML</w:t>
      </w:r>
      <w:r>
        <w:rPr>
          <w:sz w:val="28"/>
        </w:rPr>
        <w:t xml:space="preserve"> данные есть в 47 из 61 месяца окна (в 46 из 59 полных месяцев), у </w:t>
      </w:r>
      <w:r>
        <w:rPr>
          <w:i/>
          <w:sz w:val="28"/>
        </w:rPr>
        <w:t>BPMN</w:t>
      </w:r>
      <w:r>
        <w:rPr>
          <w:sz w:val="28"/>
        </w:rPr>
        <w:t xml:space="preserve"> – в 37 из 61 (в 36 из 59). Это главный ряд работы, использованный для сопоставления с Вордстатом.</w:t>
      </w:r>
    </w:p>
    <w:p w14:paraId="6BD67ACF" w14:textId="77777777" w:rsidR="00D329F4" w:rsidRDefault="00AB6403">
      <w:pPr>
        <w:pStyle w:val="Compact"/>
        <w:ind w:left="709"/>
      </w:pPr>
      <w:r>
        <w:rPr>
          <w:sz w:val="28"/>
        </w:rPr>
        <w:t>– Пакет 1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, </w:t>
      </w:r>
      <w:r>
        <w:rPr>
          <w:i/>
          <w:sz w:val="28"/>
        </w:rPr>
        <w:t>text</w:t>
      </w:r>
      <w:r>
        <w:rPr>
          <w:sz w:val="28"/>
        </w:rPr>
        <w:t xml:space="preserve"> </w:t>
      </w:r>
      <w:r>
        <w:rPr>
          <w:i/>
          <w:sz w:val="28"/>
        </w:rPr>
        <w:t>to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, </w:t>
      </w:r>
      <w:r>
        <w:rPr>
          <w:i/>
          <w:sz w:val="28"/>
        </w:rPr>
        <w:t>UML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generator</w:t>
      </w:r>
      <w:r>
        <w:rPr>
          <w:sz w:val="28"/>
        </w:rPr>
        <w:t xml:space="preserve">): почти вся история – нули. Ненулевые недели есть у </w:t>
      </w:r>
      <w:r>
        <w:rPr>
          <w:i/>
          <w:sz w:val="28"/>
        </w:rPr>
        <w:t>Mermaid</w:t>
      </w:r>
      <w:r>
        <w:rPr>
          <w:sz w:val="28"/>
        </w:rPr>
        <w:t xml:space="preserve"> (35 полных недель, максимум 100 – 15–21 февраля 2026 г.), у </w:t>
      </w:r>
      <w:r>
        <w:rPr>
          <w:i/>
          <w:sz w:val="28"/>
        </w:rPr>
        <w:t>PlantUML</w:t>
      </w:r>
      <w:r>
        <w:rPr>
          <w:sz w:val="28"/>
        </w:rPr>
        <w:t xml:space="preserve"> (7), у </w:t>
      </w:r>
      <w:r>
        <w:rPr>
          <w:i/>
          <w:sz w:val="28"/>
        </w:rPr>
        <w:t>UML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generator</w:t>
      </w:r>
      <w:r>
        <w:rPr>
          <w:sz w:val="28"/>
        </w:rPr>
        <w:t xml:space="preserve"> (2) и у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 (1). Значения </w:t>
      </w:r>
      <w:r>
        <w:rPr>
          <w:i/>
          <w:sz w:val="28"/>
        </w:rPr>
        <w:t>Mermaid</w:t>
      </w:r>
      <w:r>
        <w:rPr>
          <w:sz w:val="28"/>
        </w:rPr>
        <w:t xml:space="preserve"> по Беларуси нельзя считать спросом на инструмент без проверки: по Вордстату запрос «</w:t>
      </w:r>
      <w:r>
        <w:rPr>
          <w:i/>
          <w:sz w:val="28"/>
        </w:rPr>
        <w:t>mermaid</w:t>
      </w:r>
      <w:r>
        <w:rPr>
          <w:sz w:val="28"/>
        </w:rPr>
        <w:t>» в Беларуси относится в основном к фильму «Русалочка» (п. 2.4).</w:t>
      </w:r>
    </w:p>
    <w:p w14:paraId="1E324ECA" w14:textId="77777777" w:rsidR="00D329F4" w:rsidRDefault="00AB6403">
      <w:pPr>
        <w:pStyle w:val="Compact"/>
        <w:ind w:left="709"/>
      </w:pPr>
      <w:r>
        <w:rPr>
          <w:sz w:val="28"/>
        </w:rPr>
        <w:t>– Пакет 2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): </w:t>
      </w:r>
      <w:r>
        <w:rPr>
          <w:i/>
          <w:sz w:val="28"/>
        </w:rPr>
        <w:t>BPMN</w:t>
      </w:r>
      <w:r>
        <w:rPr>
          <w:sz w:val="28"/>
        </w:rPr>
        <w:t xml:space="preserve"> – 65 ненулевых недель из 261, </w:t>
      </w:r>
      <w:r>
        <w:rPr>
          <w:i/>
          <w:sz w:val="28"/>
        </w:rPr>
        <w:t>draw.io</w:t>
      </w:r>
      <w:r>
        <w:rPr>
          <w:sz w:val="28"/>
        </w:rPr>
        <w:t xml:space="preserve"> и </w:t>
      </w:r>
      <w:r>
        <w:rPr>
          <w:i/>
          <w:sz w:val="28"/>
        </w:rPr>
        <w:t>Lucidchart</w:t>
      </w:r>
      <w:r>
        <w:rPr>
          <w:sz w:val="28"/>
        </w:rPr>
        <w:t xml:space="preserve"> – по 3, </w:t>
      </w:r>
      <w:r>
        <w:rPr>
          <w:i/>
          <w:sz w:val="28"/>
        </w:rPr>
        <w:t>ERD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 – 1, </w:t>
      </w:r>
      <w:r>
        <w:rPr>
          <w:i/>
          <w:sz w:val="28"/>
        </w:rPr>
        <w:t>diagrams.net</w:t>
      </w:r>
      <w:r>
        <w:rPr>
          <w:sz w:val="28"/>
        </w:rPr>
        <w:t xml:space="preserve"> – 0.</w:t>
      </w:r>
    </w:p>
    <w:p w14:paraId="0B054AF7" w14:textId="77777777" w:rsidR="00D329F4" w:rsidRDefault="00AB6403">
      <w:pPr>
        <w:pStyle w:val="Compact"/>
        <w:ind w:left="709"/>
      </w:pPr>
      <w:r>
        <w:rPr>
          <w:sz w:val="28"/>
        </w:rPr>
        <w:t xml:space="preserve">– Пакет 3 (русскоязычные формулировки): 4 ненулевые полные недели и одна ненулевая неполная последняя неделя из 262. Широкие русскоязычные формулировки не фиксируются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на уровне отдельных недель.</w:t>
      </w:r>
    </w:p>
    <w:p w14:paraId="6519A651" w14:textId="77777777" w:rsidR="00D329F4" w:rsidRDefault="00AB6403">
      <w:pPr>
        <w:pStyle w:val="Compact"/>
        <w:ind w:left="709"/>
      </w:pPr>
      <w:r>
        <w:rPr>
          <w:sz w:val="28"/>
        </w:rPr>
        <w:lastRenderedPageBreak/>
        <w:t xml:space="preserve">– Пакет 4 (учебные и нишевые термины): всего 11 ненулевых недель; из них у </w:t>
      </w:r>
      <w:r>
        <w:rPr>
          <w:i/>
          <w:sz w:val="28"/>
        </w:rPr>
        <w:t>IDEF0</w:t>
      </w:r>
      <w:r>
        <w:rPr>
          <w:sz w:val="28"/>
        </w:rPr>
        <w:t xml:space="preserve"> – 8 недель с индексом от 9 до 94; по одной неделе у «</w:t>
      </w:r>
      <w:r>
        <w:rPr>
          <w:i/>
          <w:sz w:val="28"/>
        </w:rPr>
        <w:t>UML</w:t>
      </w:r>
      <w:r>
        <w:rPr>
          <w:sz w:val="28"/>
        </w:rPr>
        <w:t xml:space="preserve"> для курсовой» (81, 22–28.02.2026), «диаграмма вариантов использования» (53) и «сеть Петри» (100, 1–7.03.2026); у «</w:t>
      </w:r>
      <w:r>
        <w:rPr>
          <w:i/>
          <w:sz w:val="28"/>
        </w:rPr>
        <w:t>DFD</w:t>
      </w:r>
      <w:r>
        <w:rPr>
          <w:sz w:val="28"/>
        </w:rPr>
        <w:t xml:space="preserve"> диаграмма» данных нет.</w:t>
      </w:r>
    </w:p>
    <w:p w14:paraId="240E614C" w14:textId="77777777" w:rsidR="00D329F4" w:rsidRDefault="00AB6403">
      <w:pPr>
        <w:pStyle w:val="Compact"/>
        <w:ind w:left="709"/>
      </w:pPr>
      <w:r>
        <w:rPr>
          <w:sz w:val="28"/>
        </w:rPr>
        <w:t>– Пакет 5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diagramming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, </w:t>
      </w:r>
      <w:r>
        <w:rPr>
          <w:i/>
          <w:sz w:val="28"/>
        </w:rPr>
        <w:t>flowchart</w:t>
      </w:r>
      <w:r>
        <w:rPr>
          <w:sz w:val="28"/>
        </w:rPr>
        <w:t xml:space="preserve"> </w:t>
      </w:r>
      <w:r>
        <w:rPr>
          <w:i/>
          <w:sz w:val="28"/>
        </w:rPr>
        <w:t>maker</w:t>
      </w:r>
      <w:r>
        <w:rPr>
          <w:sz w:val="28"/>
        </w:rPr>
        <w:t xml:space="preserve">, </w:t>
      </w:r>
      <w:r>
        <w:rPr>
          <w:i/>
          <w:sz w:val="28"/>
        </w:rPr>
        <w:t>Figma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): </w:t>
      </w:r>
      <w:r>
        <w:rPr>
          <w:i/>
          <w:sz w:val="28"/>
        </w:rPr>
        <w:t>Figma</w:t>
      </w:r>
      <w:r>
        <w:rPr>
          <w:sz w:val="28"/>
        </w:rPr>
        <w:t xml:space="preserve"> дает данные во всех 59 месяцах, </w:t>
      </w:r>
      <w:r>
        <w:rPr>
          <w:i/>
          <w:sz w:val="28"/>
        </w:rPr>
        <w:t>Miro</w:t>
      </w:r>
      <w:r>
        <w:rPr>
          <w:sz w:val="28"/>
        </w:rPr>
        <w:t xml:space="preserve"> – в 58; остальные запросы – почти нули.</w:t>
      </w:r>
    </w:p>
    <w:p w14:paraId="56B75B5A" w14:textId="77777777" w:rsidR="00D329F4" w:rsidRDefault="00AB6403">
      <w:pPr>
        <w:pStyle w:val="3"/>
        <w:ind w:firstLine="709"/>
      </w:pPr>
      <w:bookmarkStart w:id="15" w:name="показатели-и-уровень-интереса"/>
      <w:bookmarkEnd w:id="14"/>
      <w:r>
        <w:t>2.3.3 Показатели и уровень интереса</w:t>
      </w:r>
    </w:p>
    <w:p w14:paraId="5338751E" w14:textId="77777777" w:rsidR="00D329F4" w:rsidRDefault="00AB6403">
      <w:pPr>
        <w:pStyle w:val="FirstParagraph"/>
      </w:pPr>
      <w:r>
        <w:rPr>
          <w:sz w:val="28"/>
        </w:rPr>
        <w:t xml:space="preserve">Минимальный набор показателей </w:t>
      </w:r>
      <w:r>
        <w:rPr>
          <w:i/>
          <w:sz w:val="28"/>
        </w:rPr>
        <w:t>GT</w:t>
      </w:r>
      <w:r>
        <w:rPr>
          <w:sz w:val="28"/>
        </w:rPr>
        <w:t>-РБ раздела 5.1 (табл. 13) рассчитан скриптом 04_</w:t>
      </w:r>
      <w:r>
        <w:rPr>
          <w:i/>
          <w:sz w:val="28"/>
        </w:rPr>
        <w:t>gt_indicators.py</w:t>
      </w:r>
      <w:r>
        <w:rPr>
          <w:sz w:val="28"/>
        </w:rPr>
        <w:t xml:space="preserve"> для 12-месячных окон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(таблица 12). Способ расчета волатильности в </w:t>
      </w:r>
      <w:r>
        <w:rPr>
          <w:i/>
          <w:sz w:val="28"/>
        </w:rPr>
        <w:t>GT</w:t>
      </w:r>
      <w:r>
        <w:rPr>
          <w:sz w:val="28"/>
        </w:rPr>
        <w:t>-РБ не задан (указано только «разброс значений по периоду»), поэтому в качестве показателя разброса взяты стандартное отклонение и коэффициент вариации. Изменение «последние 3 месяца к предыдущим 3 месяцам» при недельном разрешении рассчитано как среднее последних 13 полных недель к среднему предыдущих 13 недель.</w:t>
      </w:r>
    </w:p>
    <w:p w14:paraId="37F1EF8B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12 – Показатели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Беларусь, 12 месяцев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59"/>
        <w:gridCol w:w="3081"/>
        <w:gridCol w:w="3298"/>
      </w:tblGrid>
      <w:tr w:rsidR="00D329F4" w14:paraId="7256ED60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59" w:type="dxa"/>
            <w:vAlign w:val="center"/>
          </w:tcPr>
          <w:p w14:paraId="577F73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081" w:type="dxa"/>
            <w:vAlign w:val="center"/>
          </w:tcPr>
          <w:p w14:paraId="4F8669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3298" w:type="dxa"/>
            <w:vAlign w:val="center"/>
          </w:tcPr>
          <w:p w14:paraId="72884F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</w:tr>
      <w:tr w:rsidR="00D329F4" w14:paraId="69096DC0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0BDD62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Окно и дата снятия</w:t>
            </w:r>
          </w:p>
        </w:tc>
        <w:tc>
          <w:tcPr>
            <w:tcW w:w="3081" w:type="dxa"/>
            <w:vAlign w:val="center"/>
          </w:tcPr>
          <w:p w14:paraId="472808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28.09.2025–26.09.2026, 52 полные недели; снято 30.09.2026</w:t>
            </w:r>
          </w:p>
        </w:tc>
        <w:tc>
          <w:tcPr>
            <w:tcW w:w="3298" w:type="dxa"/>
            <w:vAlign w:val="center"/>
          </w:tcPr>
          <w:p w14:paraId="65D9A1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28.09.2025–26.09.2026, 52 полные недели; снято 29.09.2026</w:t>
            </w:r>
          </w:p>
        </w:tc>
      </w:tr>
      <w:tr w:rsidR="00D329F4" w14:paraId="60E75109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29C44B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Недель с данными</w:t>
            </w:r>
          </w:p>
        </w:tc>
        <w:tc>
          <w:tcPr>
            <w:tcW w:w="3081" w:type="dxa"/>
            <w:vAlign w:val="center"/>
          </w:tcPr>
          <w:p w14:paraId="6A878A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из 52</w:t>
            </w:r>
          </w:p>
        </w:tc>
        <w:tc>
          <w:tcPr>
            <w:tcW w:w="3298" w:type="dxa"/>
            <w:vAlign w:val="center"/>
          </w:tcPr>
          <w:p w14:paraId="6CD275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 из 52</w:t>
            </w:r>
          </w:p>
        </w:tc>
      </w:tr>
      <w:tr w:rsidR="00D329F4" w14:paraId="548AECD9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251CBD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индекс (по 52 неделям, включая нули)</w:t>
            </w:r>
          </w:p>
        </w:tc>
        <w:tc>
          <w:tcPr>
            <w:tcW w:w="3081" w:type="dxa"/>
            <w:vAlign w:val="center"/>
          </w:tcPr>
          <w:p w14:paraId="5AAF30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14,52</w:t>
            </w:r>
          </w:p>
        </w:tc>
        <w:tc>
          <w:tcPr>
            <w:tcW w:w="3298" w:type="dxa"/>
            <w:vAlign w:val="center"/>
          </w:tcPr>
          <w:p w14:paraId="0DDF8F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16,17</w:t>
            </w:r>
          </w:p>
        </w:tc>
      </w:tr>
      <w:tr w:rsidR="00D329F4" w14:paraId="7710CB18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70AD1E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Справочно: с неполной неделей 27.09–03.10.2026</w:t>
            </w:r>
          </w:p>
        </w:tc>
        <w:tc>
          <w:tcPr>
            <w:tcW w:w="3081" w:type="dxa"/>
            <w:vAlign w:val="center"/>
          </w:tcPr>
          <w:p w14:paraId="3C74C3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 недель с данными из 53, среднее 14,66</w:t>
            </w:r>
          </w:p>
        </w:tc>
        <w:tc>
          <w:tcPr>
            <w:tcW w:w="3298" w:type="dxa"/>
            <w:vAlign w:val="center"/>
          </w:tcPr>
          <w:p w14:paraId="668428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 недель с данными из 53, среднее 16,08</w:t>
            </w:r>
          </w:p>
        </w:tc>
      </w:tr>
      <w:tr w:rsidR="00D329F4" w14:paraId="7CB4A18F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5A4C59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Максимум</w:t>
            </w:r>
          </w:p>
        </w:tc>
        <w:tc>
          <w:tcPr>
            <w:tcW w:w="3081" w:type="dxa"/>
            <w:vAlign w:val="center"/>
          </w:tcPr>
          <w:p w14:paraId="3E1507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 (7–13 и 14–20 декабря 2025 г.)</w:t>
            </w:r>
          </w:p>
        </w:tc>
        <w:tc>
          <w:tcPr>
            <w:tcW w:w="3298" w:type="dxa"/>
            <w:vAlign w:val="center"/>
          </w:tcPr>
          <w:p w14:paraId="47D2CA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 (30 ноября – 6 декабря 2025 г.)</w:t>
            </w:r>
          </w:p>
        </w:tc>
      </w:tr>
      <w:tr w:rsidR="00D329F4" w14:paraId="5E4FA828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38A6DC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Последние 13 недель к предыдущим 13 неделям</w:t>
            </w:r>
          </w:p>
        </w:tc>
        <w:tc>
          <w:tcPr>
            <w:tcW w:w="3081" w:type="dxa"/>
            <w:vAlign w:val="center"/>
          </w:tcPr>
          <w:p w14:paraId="746D41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3,23 против 5,77 (−44,0 %)</w:t>
            </w:r>
          </w:p>
        </w:tc>
        <w:tc>
          <w:tcPr>
            <w:tcW w:w="3298" w:type="dxa"/>
            <w:vAlign w:val="center"/>
          </w:tcPr>
          <w:p w14:paraId="1E87E4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4,00 против 5,08 (−21,2 %)</w:t>
            </w:r>
          </w:p>
        </w:tc>
      </w:tr>
      <w:tr w:rsidR="00D329F4" w14:paraId="414C517E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30F2FC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Стандартное отклонение / коэффициент вариации</w:t>
            </w:r>
          </w:p>
        </w:tc>
        <w:tc>
          <w:tcPr>
            <w:tcW w:w="3081" w:type="dxa"/>
            <w:vAlign w:val="center"/>
          </w:tcPr>
          <w:p w14:paraId="74CC5D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29,17 / 2,01</w:t>
            </w:r>
          </w:p>
        </w:tc>
        <w:tc>
          <w:tcPr>
            <w:tcW w:w="3298" w:type="dxa"/>
            <w:vAlign w:val="center"/>
          </w:tcPr>
          <w:p w14:paraId="5F32F7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29,77 / 1,84</w:t>
            </w:r>
          </w:p>
        </w:tc>
      </w:tr>
      <w:tr w:rsidR="00D329F4" w14:paraId="2B90345D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27DF30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Регионы (6 субрегионов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)</w:t>
            </w:r>
          </w:p>
        </w:tc>
        <w:tc>
          <w:tcPr>
            <w:tcW w:w="3081" w:type="dxa"/>
            <w:vAlign w:val="center"/>
          </w:tcPr>
          <w:p w14:paraId="385972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Гомельская 100, Гродненская 96, Витебская 83, Могилевская 82, Минская 82, Брестская 66</w:t>
            </w:r>
          </w:p>
        </w:tc>
        <w:tc>
          <w:tcPr>
            <w:tcW w:w="3298" w:type="dxa"/>
            <w:vAlign w:val="center"/>
          </w:tcPr>
          <w:p w14:paraId="5A989B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Гродненская 100, Минская 98, Могилевская 70, Витебская 61, Брестская 57, Гомельская 50</w:t>
            </w:r>
          </w:p>
        </w:tc>
      </w:tr>
      <w:tr w:rsidR="00D329F4" w14:paraId="4FD43C0E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5635A6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Регионы, повторная выгрузка 30.09.2026</w:t>
            </w:r>
          </w:p>
        </w:tc>
        <w:tc>
          <w:tcPr>
            <w:tcW w:w="3081" w:type="dxa"/>
            <w:vAlign w:val="center"/>
          </w:tcPr>
          <w:p w14:paraId="633BD1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Минская 100, Гомельская 76, Витебская 72, Могилевская 57, Брестская 55, Гродненская 38</w:t>
            </w:r>
          </w:p>
        </w:tc>
        <w:tc>
          <w:tcPr>
            <w:tcW w:w="3298" w:type="dxa"/>
            <w:vAlign w:val="center"/>
          </w:tcPr>
          <w:p w14:paraId="08DAE0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Гродненская 100, Минская 78, Гомельская 52, Могилевская 41, Брестская 38, Витебская 36</w:t>
            </w:r>
          </w:p>
        </w:tc>
      </w:tr>
      <w:tr w:rsidR="00D329F4" w14:paraId="7BFB45FD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1C10D3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Справочно: повторная выгрузка 30.09.2026, недель с данными / среднее</w:t>
            </w:r>
          </w:p>
        </w:tc>
        <w:tc>
          <w:tcPr>
            <w:tcW w:w="3081" w:type="dxa"/>
            <w:vAlign w:val="center"/>
          </w:tcPr>
          <w:p w14:paraId="4C8FD8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из 52 / 14,44</w:t>
            </w:r>
          </w:p>
        </w:tc>
        <w:tc>
          <w:tcPr>
            <w:tcW w:w="3298" w:type="dxa"/>
            <w:vAlign w:val="center"/>
          </w:tcPr>
          <w:p w14:paraId="45662D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 из 52 / 16,04</w:t>
            </w:r>
          </w:p>
        </w:tc>
      </w:tr>
      <w:tr w:rsidR="00D329F4" w14:paraId="3C216F5A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71B8E3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Похожие запросы (популярные)</w:t>
            </w:r>
          </w:p>
        </w:tc>
        <w:tc>
          <w:tcPr>
            <w:tcW w:w="3081" w:type="dxa"/>
            <w:vAlign w:val="center"/>
          </w:tcPr>
          <w:p w14:paraId="5D02A1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 (100)</w:t>
            </w:r>
          </w:p>
        </w:tc>
        <w:tc>
          <w:tcPr>
            <w:tcW w:w="3298" w:type="dxa"/>
            <w:vAlign w:val="center"/>
          </w:tcPr>
          <w:p w14:paraId="490767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 (100),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(72),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(23)</w:t>
            </w:r>
          </w:p>
        </w:tc>
      </w:tr>
      <w:tr w:rsidR="00D329F4" w14:paraId="6F801011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69B9B4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Похожие запросы (растущие)</w:t>
            </w:r>
          </w:p>
        </w:tc>
        <w:tc>
          <w:tcPr>
            <w:tcW w:w="3081" w:type="dxa"/>
            <w:vAlign w:val="center"/>
          </w:tcPr>
          <w:p w14:paraId="1441EC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3298" w:type="dxa"/>
            <w:vAlign w:val="center"/>
          </w:tcPr>
          <w:p w14:paraId="400A8A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 (+50 %)</w:t>
            </w:r>
          </w:p>
        </w:tc>
      </w:tr>
    </w:tbl>
    <w:p w14:paraId="1EF54CF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Основной срез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снят 29.09.2026; исключение – ряд </w:t>
      </w:r>
      <w:r>
        <w:rPr>
          <w:i/>
          <w:sz w:val="28"/>
        </w:rPr>
        <w:t>UML</w:t>
      </w:r>
      <w:r>
        <w:rPr>
          <w:sz w:val="28"/>
        </w:rPr>
        <w:t xml:space="preserve"> за 12 месяцев: он взят из снимка 30.09.2026 (файл </w:t>
      </w:r>
      <w:r>
        <w:rPr>
          <w:i/>
          <w:sz w:val="28"/>
        </w:rPr>
        <w:t>GT_2026-09-30_BY_12m_UML_time_regions_related.json</w:t>
      </w:r>
      <w:r>
        <w:rPr>
          <w:sz w:val="28"/>
        </w:rPr>
        <w:t xml:space="preserve">), снимок от 29.09.2026 для </w:t>
      </w:r>
      <w:r>
        <w:rPr>
          <w:i/>
          <w:sz w:val="28"/>
        </w:rPr>
        <w:t>UML</w:t>
      </w:r>
      <w:r>
        <w:rPr>
          <w:sz w:val="28"/>
        </w:rPr>
        <w:t xml:space="preserve"> за 12 месяцев не сохранен. Индексы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таблице 12 нормированы каждый на свой максимум и между собой не сравниваются (</w:t>
      </w:r>
      <w:r>
        <w:rPr>
          <w:i/>
          <w:sz w:val="28"/>
        </w:rPr>
        <w:t>GT</w:t>
      </w:r>
      <w:r>
        <w:rPr>
          <w:sz w:val="28"/>
        </w:rPr>
        <w:t xml:space="preserve"> табл. 16); прямое сравнение двух запросов корректно только в общем окне пакета 6. </w:t>
      </w:r>
      <w:r>
        <w:rPr>
          <w:sz w:val="28"/>
        </w:rPr>
        <w:lastRenderedPageBreak/>
        <w:t>Высокий коэффициент вариации (1,84–2,01) означает, что интерес по неделям прерывистый: ненулевые недели чередуются с неделями «недостаточно данных».</w:t>
      </w:r>
    </w:p>
    <w:p w14:paraId="4395A1A0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Состав регионов проверен контрольной повторной выгрузкой 30.09.2026 (строка 10а таблицы 11). Справочник территорий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для Беларуси содержит шесть субрегионов – Брестскую, Витебскую, Гомельскую, Гродненскую, Минскую и Могилевскую области; г. Минск отдельным субрегионом не выделяется (на карте он показан без данных внутри Минской области, скриншот </w:t>
      </w:r>
      <w:r>
        <w:rPr>
          <w:i/>
          <w:sz w:val="28"/>
        </w:rPr>
        <w:t>gt_uml_regiony_12m_BY_Minsk-ne-vydelyaetsya.jpg</w:t>
      </w:r>
      <w:r>
        <w:rPr>
          <w:sz w:val="28"/>
        </w:rPr>
        <w:t xml:space="preserve">). На уровне «Город» сервис возвращает 63 города для </w:t>
      </w:r>
      <w:r>
        <w:rPr>
          <w:i/>
          <w:sz w:val="28"/>
        </w:rPr>
        <w:t>UML</w:t>
      </w:r>
      <w:r>
        <w:rPr>
          <w:sz w:val="28"/>
        </w:rPr>
        <w:t xml:space="preserve"> и 47 для </w:t>
      </w:r>
      <w:r>
        <w:rPr>
          <w:i/>
          <w:sz w:val="28"/>
        </w:rPr>
        <w:t>BPMN</w:t>
      </w:r>
      <w:r>
        <w:rPr>
          <w:sz w:val="28"/>
        </w:rPr>
        <w:t xml:space="preserve">, включая Минск, но ни у одного города нет данных. Поэтому отдельного значения по Минску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дает, а оценка столичной концентрации опирается только на Вордстат (п. 2.4.2). Повторная выгрузка воспроизвела уровень интереса (12 и 13 недель с данными, средние 14,44 и 16,04 против 14,52 и 16,17), но не порядок регионов и не расположение ненулевых недель: у </w:t>
      </w:r>
      <w:r>
        <w:rPr>
          <w:i/>
          <w:sz w:val="28"/>
        </w:rPr>
        <w:t>UML</w:t>
      </w:r>
      <w:r>
        <w:rPr>
          <w:sz w:val="28"/>
        </w:rPr>
        <w:t xml:space="preserve"> первой стала Минская область (100 вместо 82), у </w:t>
      </w:r>
      <w:r>
        <w:rPr>
          <w:i/>
          <w:sz w:val="28"/>
        </w:rPr>
        <w:t>BPMN</w:t>
      </w:r>
      <w:r>
        <w:rPr>
          <w:sz w:val="28"/>
        </w:rPr>
        <w:t xml:space="preserve"> – по-прежнему Гродненская. Для малых объемов поиска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рассчитывает индекс по выборке запросов, поэтому региональный рейтинг внутри Беларуси неустойчив; устойчивым выводом является только наличие данных во всех шести областях.</w:t>
      </w:r>
    </w:p>
    <w:p w14:paraId="5E665C6D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IDEF0</w:t>
      </w:r>
      <w:r>
        <w:rPr>
          <w:sz w:val="28"/>
        </w:rPr>
        <w:t xml:space="preserve"> за 12 месяцев данные есть только в 3 неделях (26.04–02.05.2026 – 100; 13–19 и 20–26.09.2026 – по 12), средний индекс по 52 неделям – 2,38, регион с данными один (Минская область), связанных запросов нет.</w:t>
      </w:r>
    </w:p>
    <w:p w14:paraId="17F4B19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Россия и Казахстан (расширение на русскоязычный сегмент СНГ).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скачаны </w:t>
      </w:r>
      <w:r>
        <w:rPr>
          <w:i/>
          <w:sz w:val="28"/>
        </w:rPr>
        <w:t>CSV</w:t>
      </w:r>
      <w:r>
        <w:rPr>
          <w:sz w:val="28"/>
        </w:rPr>
        <w:t xml:space="preserve"> «Динамика популярности» (30.09.2026; 5 лет, недельное разрешение, категория «все категории», веб-поиск, один файл на страну, последняя неделя 27.09–03.10.2026 неполная и исключена). Использованы окна: 5 лет – 59 полных месяцев (октябрь 2021 – август 2026, месяц по дате начала недели); 12 месяцев – 52 полные недели 28.09.2025–26.09.2026, вычисленные из 5-летнего ряда (отдельная 12-месячная выгрузка по России и Казахстану не делалась); сравнение – последние 12 месяцев (сентябрь 2025 – август 2026) к предыдущим 12 (сентябрь 2024 – август 2025), порог ±15 % как в таблице 33. Уровень интереса определен по тем же шкалам, что в таблице 13. Индекс каждого файла нормирован на максимум пары </w:t>
      </w:r>
      <w:r>
        <w:rPr>
          <w:i/>
          <w:sz w:val="28"/>
        </w:rPr>
        <w:t>UML</w:t>
      </w:r>
      <w:r>
        <w:rPr>
          <w:sz w:val="28"/>
        </w:rPr>
        <w:t>–</w:t>
      </w:r>
      <w:r>
        <w:rPr>
          <w:i/>
          <w:sz w:val="28"/>
        </w:rPr>
        <w:t>BPMN</w:t>
      </w:r>
      <w:r>
        <w:rPr>
          <w:sz w:val="28"/>
        </w:rPr>
        <w:t xml:space="preserve"> за 5 лет в данной стране, поэтому значения разных стран между собой и с таблицей 12 (где 12-месячные ряды нормированы на собственный максимум) не сопоставляются; сравнение объемов между странами возможно только по Вордстату (таблица 23). Расчет – скрипт 06_</w:t>
      </w:r>
      <w:r>
        <w:rPr>
          <w:i/>
          <w:sz w:val="28"/>
        </w:rPr>
        <w:t>gt_ru_kz_mermaid.py</w:t>
      </w:r>
      <w:r>
        <w:rPr>
          <w:sz w:val="28"/>
        </w:rPr>
        <w:t>.</w:t>
      </w:r>
    </w:p>
    <w:p w14:paraId="214EC315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По данному вопросу можно выделить следующие основные пункты:</w:t>
      </w:r>
    </w:p>
    <w:p w14:paraId="659EB772" w14:textId="77777777" w:rsidR="00D329F4" w:rsidRDefault="00AB6403">
      <w:pPr>
        <w:pStyle w:val="Compact"/>
        <w:ind w:left="709"/>
      </w:pPr>
      <w:r>
        <w:rPr>
          <w:sz w:val="28"/>
        </w:rPr>
        <w:lastRenderedPageBreak/>
        <w:t xml:space="preserve">– Россия, </w:t>
      </w:r>
      <w:r>
        <w:rPr>
          <w:i/>
          <w:sz w:val="28"/>
        </w:rPr>
        <w:t>UML</w:t>
      </w:r>
      <w:r>
        <w:rPr>
          <w:sz w:val="28"/>
        </w:rPr>
        <w:t>: данные во всех 52 неделях окна, среднее 50,02 (средний уровень по обеим шкалам), максимум 70 (14–20.12.2025 и 10–16.05.2026); за 5 лет среднее 56,19, данные во всех 59 месяцах (средний уровень по обеим шкалам), максимум месяца 85,75 (май 2024 г.); последние 12 месяцев к предыдущим 12 – 51,40 против 62,68 (−18,0 %, снижающийся); последние 13 недель к предыдущим 13 – 32,77 против 57,00 (−42,5 %).</w:t>
      </w:r>
    </w:p>
    <w:p w14:paraId="14F080CF" w14:textId="77777777" w:rsidR="00D329F4" w:rsidRDefault="00AB6403">
      <w:pPr>
        <w:pStyle w:val="Compact"/>
        <w:ind w:left="709"/>
      </w:pPr>
      <w:r>
        <w:rPr>
          <w:sz w:val="28"/>
        </w:rPr>
        <w:t xml:space="preserve">– Россия, </w:t>
      </w:r>
      <w:r>
        <w:rPr>
          <w:i/>
          <w:sz w:val="28"/>
        </w:rPr>
        <w:t>BPMN</w:t>
      </w:r>
      <w:r>
        <w:rPr>
          <w:sz w:val="28"/>
        </w:rPr>
        <w:t xml:space="preserve">: данные во всех 52 неделях, среднее 61,52 (высокий уровень по </w:t>
      </w:r>
      <w:r>
        <w:rPr>
          <w:i/>
          <w:sz w:val="28"/>
        </w:rPr>
        <w:t>GT</w:t>
      </w:r>
      <w:r>
        <w:rPr>
          <w:sz w:val="28"/>
        </w:rPr>
        <w:t>-РБ, средний по АРГ), максимум 94 (31.05–06.06.2026); за 5 лет среднее 55,33, данные во всех 59 месяцах (средний уровень по обеим шкалам), максимум месяца 81,00 (февраль 2025 г.); последние 12 месяцев к предыдущим 12 – 62,01 против 70,71 (−12,3 %, стабильный по порогу ±15 %); последние 13 недель к предыдущим 13 – 48,46 против 64,54 (−24,9 %).</w:t>
      </w:r>
    </w:p>
    <w:p w14:paraId="698A4A5B" w14:textId="77777777" w:rsidR="00D329F4" w:rsidRDefault="00AB6403">
      <w:pPr>
        <w:pStyle w:val="Compact"/>
        <w:ind w:left="709"/>
      </w:pPr>
      <w:r>
        <w:rPr>
          <w:sz w:val="28"/>
        </w:rPr>
        <w:t xml:space="preserve">– Казахстан, </w:t>
      </w:r>
      <w:r>
        <w:rPr>
          <w:i/>
          <w:sz w:val="28"/>
        </w:rPr>
        <w:t>UML</w:t>
      </w:r>
      <w:r>
        <w:rPr>
          <w:sz w:val="28"/>
        </w:rPr>
        <w:t>: данные в 12 из 52 недель, среднее 12,87 (низкий уровень по обеим шкалам), максимум 84 (19–25.10.2025); за 5 лет среднее 13,94, данные в 35 из 59 месяцев (низкий уровень), максимум месяца 57,00 (февраль 2024 г.); последние 12 месяцев к предыдущим 12 – 13,07 против 13,18 (−0,9 %, стабильный); последние 13 недель к предыдущим 13 – 3,46 против 4,23 (−18,2 %).</w:t>
      </w:r>
    </w:p>
    <w:p w14:paraId="795377FF" w14:textId="77777777" w:rsidR="00D329F4" w:rsidRDefault="00AB6403">
      <w:pPr>
        <w:pStyle w:val="Compact"/>
        <w:ind w:left="709"/>
      </w:pPr>
      <w:r>
        <w:rPr>
          <w:sz w:val="28"/>
        </w:rPr>
        <w:t xml:space="preserve">– Казахстан, </w:t>
      </w:r>
      <w:r>
        <w:rPr>
          <w:i/>
          <w:sz w:val="28"/>
        </w:rPr>
        <w:t>BPMN</w:t>
      </w:r>
      <w:r>
        <w:rPr>
          <w:sz w:val="28"/>
        </w:rPr>
        <w:t xml:space="preserve">: данные в 17 из 52 недель, среднее 20,10 (низкий по </w:t>
      </w:r>
      <w:r>
        <w:rPr>
          <w:i/>
          <w:sz w:val="28"/>
        </w:rPr>
        <w:t>GT</w:t>
      </w:r>
      <w:r>
        <w:rPr>
          <w:sz w:val="28"/>
        </w:rPr>
        <w:t>-РБ, нишевый по АРГ), максимум 100 (15–21.02.2026); за 5 лет среднее 13,24, данные в 37 из 59 месяцев (низкий уровень), максимум месяца 59,25 (февраль 2026 г.); последние 12 месяцев к предыдущим 12 – 21,85 против 12,93 (+69,0 %, растущий); последние 13 недель к предыдущим 13 – 14,69 против 18,69 (−21,4 %).</w:t>
      </w:r>
    </w:p>
    <w:p w14:paraId="122F63E8" w14:textId="77777777" w:rsidR="00D329F4" w:rsidRDefault="00AB6403">
      <w:pPr>
        <w:pStyle w:val="FirstParagraph"/>
      </w:pPr>
      <w:r>
        <w:rPr>
          <w:sz w:val="28"/>
        </w:rPr>
        <w:t>По России ряды непрерывные (данные в каждой неделе 5 лет), по Казахстану прерывистые, как и по Беларуси. Снижение последнего года в России (</w:t>
      </w:r>
      <w:r>
        <w:rPr>
          <w:i/>
          <w:sz w:val="28"/>
        </w:rPr>
        <w:t>UML</w:t>
      </w:r>
      <w:r>
        <w:rPr>
          <w:sz w:val="28"/>
        </w:rPr>
        <w:t xml:space="preserve"> −18,0 %, </w:t>
      </w:r>
      <w:r>
        <w:rPr>
          <w:i/>
          <w:sz w:val="28"/>
        </w:rPr>
        <w:t>BPMN</w:t>
      </w:r>
      <w:r>
        <w:rPr>
          <w:sz w:val="28"/>
        </w:rPr>
        <w:t xml:space="preserve"> −12,3 %) менее глубокое, чем в Беларуси (−43,8 % и −46,7 %, таблица 33); рост </w:t>
      </w:r>
      <w:r>
        <w:rPr>
          <w:i/>
          <w:sz w:val="28"/>
        </w:rPr>
        <w:t>BPMN</w:t>
      </w:r>
      <w:r>
        <w:rPr>
          <w:sz w:val="28"/>
        </w:rPr>
        <w:t xml:space="preserve"> в Казахстане опирается на малые значения (данные в 17 неделях из 52) и требует осторожной интерпретации.</w:t>
      </w:r>
    </w:p>
    <w:p w14:paraId="3F186EE8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Контрольная пересъемка Беларуси. </w:t>
      </w:r>
      <w:r>
        <w:rPr>
          <w:i/>
          <w:sz w:val="28"/>
        </w:rPr>
        <w:t>CSV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(Беларусь, 30.09.2026, 262 недели, из них 261 полная) сопоставлен со сводкой главного ряда от 29.09.2026 (пакет 6; та же постановка: два запроса в одном сравнении, 5 лет). Значения отличаются не только последней неделей: из 122 помесячных значений (61 месяц × 2 запроса) не совпали 91, в том числе в середине ряда (например, </w:t>
      </w:r>
      <w:r>
        <w:rPr>
          <w:i/>
          <w:sz w:val="28"/>
        </w:rPr>
        <w:t>UML</w:t>
      </w:r>
      <w:r>
        <w:rPr>
          <w:sz w:val="28"/>
        </w:rPr>
        <w:t xml:space="preserve"> за март 2024 г.: 38,4 в сводке 29.09 и 8,0 в </w:t>
      </w:r>
      <w:r>
        <w:rPr>
          <w:i/>
          <w:sz w:val="28"/>
        </w:rPr>
        <w:t>CSV</w:t>
      </w:r>
      <w:r>
        <w:rPr>
          <w:sz w:val="28"/>
        </w:rPr>
        <w:t xml:space="preserve"> 30.09; </w:t>
      </w:r>
      <w:r>
        <w:rPr>
          <w:i/>
          <w:sz w:val="28"/>
        </w:rPr>
        <w:t>BPMN</w:t>
      </w:r>
      <w:r>
        <w:rPr>
          <w:sz w:val="28"/>
        </w:rPr>
        <w:t xml:space="preserve"> за март 2025 г.: 68,0 и 53,6); в сводке 29.09 данные были у </w:t>
      </w:r>
      <w:r>
        <w:rPr>
          <w:i/>
          <w:sz w:val="28"/>
        </w:rPr>
        <w:t>UML</w:t>
      </w:r>
      <w:r>
        <w:rPr>
          <w:sz w:val="28"/>
        </w:rPr>
        <w:t xml:space="preserve"> в 46, у </w:t>
      </w:r>
      <w:r>
        <w:rPr>
          <w:i/>
          <w:sz w:val="28"/>
        </w:rPr>
        <w:t>BPMN</w:t>
      </w:r>
      <w:r>
        <w:rPr>
          <w:sz w:val="28"/>
        </w:rPr>
        <w:t xml:space="preserve"> в 36 из 59 полных месяцев, в </w:t>
      </w:r>
      <w:r>
        <w:rPr>
          <w:i/>
          <w:sz w:val="28"/>
        </w:rPr>
        <w:t>CSV</w:t>
      </w:r>
      <w:r>
        <w:rPr>
          <w:sz w:val="28"/>
        </w:rPr>
        <w:t xml:space="preserve"> – в 42 и 33. Сервис пересчитывает значения при каждом обращении, поэтому два снятия одного и </w:t>
      </w:r>
      <w:r>
        <w:rPr>
          <w:sz w:val="28"/>
        </w:rPr>
        <w:lastRenderedPageBreak/>
        <w:t xml:space="preserve">того же ряда не совпадают. Показатели окна «последние 12 против предыдущих 12 месяцев» (месячный свод, как в таблице 34): </w:t>
      </w:r>
      <w:r>
        <w:rPr>
          <w:i/>
          <w:sz w:val="28"/>
        </w:rPr>
        <w:t>UML</w:t>
      </w:r>
      <w:r>
        <w:rPr>
          <w:sz w:val="28"/>
        </w:rPr>
        <w:t xml:space="preserve"> – 12,05 против 25,25 (−52,3 %) в </w:t>
      </w:r>
      <w:r>
        <w:rPr>
          <w:i/>
          <w:sz w:val="28"/>
        </w:rPr>
        <w:t>CSV</w:t>
      </w:r>
      <w:r>
        <w:rPr>
          <w:sz w:val="28"/>
        </w:rPr>
        <w:t xml:space="preserve"> и 12,00 против 21,33 (−43,8 %) в основном расчете; </w:t>
      </w:r>
      <w:r>
        <w:rPr>
          <w:i/>
          <w:sz w:val="28"/>
        </w:rPr>
        <w:t>BPMN</w:t>
      </w:r>
      <w:r>
        <w:rPr>
          <w:sz w:val="28"/>
        </w:rPr>
        <w:t xml:space="preserve"> – 9,38 против 16,13 (−41,8 %) и 11,17 против 20,96 (−46,7 %). Среднее за 59 месяцев: </w:t>
      </w:r>
      <w:r>
        <w:rPr>
          <w:i/>
          <w:sz w:val="28"/>
        </w:rPr>
        <w:t>UML</w:t>
      </w:r>
      <w:r>
        <w:rPr>
          <w:sz w:val="28"/>
        </w:rPr>
        <w:t xml:space="preserve"> 21,63 (в основном расчете 23,20), </w:t>
      </w:r>
      <w:r>
        <w:rPr>
          <w:i/>
          <w:sz w:val="28"/>
        </w:rPr>
        <w:t>BPMN</w:t>
      </w:r>
      <w:r>
        <w:rPr>
          <w:sz w:val="28"/>
        </w:rPr>
        <w:t xml:space="preserve"> 9,84 (12,31). Знак тренда сохранился (снижение у обоих запросов); уровни по АРГ за 5 лет не изменились (</w:t>
      </w:r>
      <w:r>
        <w:rPr>
          <w:i/>
          <w:sz w:val="28"/>
        </w:rPr>
        <w:t>UML</w:t>
      </w:r>
      <w:r>
        <w:rPr>
          <w:sz w:val="28"/>
        </w:rPr>
        <w:t xml:space="preserve"> – нишевый, </w:t>
      </w:r>
      <w:r>
        <w:rPr>
          <w:i/>
          <w:sz w:val="28"/>
        </w:rPr>
        <w:t>BPMN</w:t>
      </w:r>
      <w:r>
        <w:rPr>
          <w:sz w:val="28"/>
        </w:rPr>
        <w:t xml:space="preserve"> – низкий или недостаточный); по </w:t>
      </w:r>
      <w:r>
        <w:rPr>
          <w:i/>
          <w:sz w:val="28"/>
        </w:rPr>
        <w:t>GT</w:t>
      </w:r>
      <w:r>
        <w:rPr>
          <w:sz w:val="28"/>
        </w:rPr>
        <w:t xml:space="preserve">-РБ у </w:t>
      </w:r>
      <w:r>
        <w:rPr>
          <w:i/>
          <w:sz w:val="28"/>
        </w:rPr>
        <w:t>UML</w:t>
      </w:r>
      <w:r>
        <w:rPr>
          <w:sz w:val="28"/>
        </w:rPr>
        <w:t xml:space="preserve"> уровень тот же («низкий»), а у </w:t>
      </w:r>
      <w:r>
        <w:rPr>
          <w:i/>
          <w:sz w:val="28"/>
        </w:rPr>
        <w:t>BPMN</w:t>
      </w:r>
      <w:r>
        <w:rPr>
          <w:sz w:val="28"/>
        </w:rPr>
        <w:t xml:space="preserve"> с «низкого» (12,31) изменился на «недостаточный» (9,84) – граница между ними 10. Основной расчет (таблицы 12, 13, 33–38, 48) выполнен по снятию 29–30.09.2026 и не пересчитывался; пересъемка зафиксирована как оценка разброса самого источника. Недельные значения 12-месячных окон из 5-летнего </w:t>
      </w:r>
      <w:r>
        <w:rPr>
          <w:i/>
          <w:sz w:val="28"/>
        </w:rPr>
        <w:t>CSV</w:t>
      </w:r>
      <w:r>
        <w:rPr>
          <w:sz w:val="28"/>
        </w:rPr>
        <w:t xml:space="preserve"> (</w:t>
      </w:r>
      <w:r>
        <w:rPr>
          <w:i/>
          <w:sz w:val="28"/>
        </w:rPr>
        <w:t>UML</w:t>
      </w:r>
      <w:r>
        <w:rPr>
          <w:sz w:val="28"/>
        </w:rPr>
        <w:t xml:space="preserve">: среднее 12,31 при 13 неделях с данными из 52; </w:t>
      </w:r>
      <w:r>
        <w:rPr>
          <w:i/>
          <w:sz w:val="28"/>
        </w:rPr>
        <w:t>BPMN</w:t>
      </w:r>
      <w:r>
        <w:rPr>
          <w:sz w:val="28"/>
        </w:rPr>
        <w:t>: 9,48 при 12 неделях из 52) нормированы на максимум пары за 5 лет и с таблицей 12 не сопоставляются.</w:t>
      </w:r>
    </w:p>
    <w:p w14:paraId="276399E4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Уровень интереса определен по обеим условным шкалам – </w:t>
      </w:r>
      <w:r>
        <w:rPr>
          <w:i/>
          <w:sz w:val="28"/>
        </w:rPr>
        <w:t>GT</w:t>
      </w:r>
      <w:r>
        <w:rPr>
          <w:sz w:val="28"/>
        </w:rPr>
        <w:t xml:space="preserve">-РБ раздела 5.2 (табл. 14: 60/30/10) и АРГ, лист 3 (табл. 10: 70/40/20); это две разные </w:t>
      </w:r>
      <w:r>
        <w:rPr>
          <w:i/>
          <w:sz w:val="28"/>
        </w:rPr>
        <w:t>Word</w:t>
      </w:r>
      <w:r>
        <w:rPr>
          <w:sz w:val="28"/>
        </w:rPr>
        <w:t xml:space="preserve">-методички, их границы не совпадают (таблица 13). По </w:t>
      </w:r>
      <w:r>
        <w:rPr>
          <w:i/>
          <w:sz w:val="28"/>
        </w:rPr>
        <w:t>GT</w:t>
      </w:r>
      <w:r>
        <w:rPr>
          <w:sz w:val="28"/>
        </w:rPr>
        <w:t>-РБ основным является 5-летний период, по АРГ – 12 месяцев, поэтому приведены оба окна.</w:t>
      </w:r>
    </w:p>
    <w:p w14:paraId="331390FA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13 – Средний индекс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уровень интереса по двум шкалам, Беларусь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93"/>
        <w:gridCol w:w="2000"/>
        <w:gridCol w:w="1241"/>
        <w:gridCol w:w="1668"/>
        <w:gridCol w:w="3736"/>
      </w:tblGrid>
      <w:tr w:rsidR="00D329F4" w14:paraId="6A07E807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93" w:type="dxa"/>
            <w:vAlign w:val="center"/>
          </w:tcPr>
          <w:p w14:paraId="10AD95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2000" w:type="dxa"/>
            <w:vAlign w:val="center"/>
          </w:tcPr>
          <w:p w14:paraId="6E5877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Окно</w:t>
            </w:r>
          </w:p>
        </w:tc>
        <w:tc>
          <w:tcPr>
            <w:tcW w:w="1241" w:type="dxa"/>
            <w:vAlign w:val="center"/>
          </w:tcPr>
          <w:p w14:paraId="52F97C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индекс</w:t>
            </w:r>
          </w:p>
        </w:tc>
        <w:tc>
          <w:tcPr>
            <w:tcW w:w="1668" w:type="dxa"/>
            <w:vAlign w:val="center"/>
          </w:tcPr>
          <w:p w14:paraId="4826F9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Уровень по </w:t>
            </w:r>
            <w:r>
              <w:rPr>
                <w:i/>
              </w:rPr>
              <w:t>GT</w:t>
            </w:r>
            <w:r>
              <w:t>-РБ табл. 14</w:t>
            </w:r>
          </w:p>
        </w:tc>
        <w:tc>
          <w:tcPr>
            <w:tcW w:w="3736" w:type="dxa"/>
            <w:vAlign w:val="center"/>
          </w:tcPr>
          <w:p w14:paraId="1A3E7B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Уровень по АРГ табл. 10</w:t>
            </w:r>
          </w:p>
        </w:tc>
      </w:tr>
      <w:tr w:rsidR="00D329F4" w14:paraId="637A97A4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4C5D32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2000" w:type="dxa"/>
            <w:vAlign w:val="center"/>
          </w:tcPr>
          <w:p w14:paraId="2E6190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 (52 недели)</w:t>
            </w:r>
          </w:p>
        </w:tc>
        <w:tc>
          <w:tcPr>
            <w:tcW w:w="1241" w:type="dxa"/>
            <w:vAlign w:val="center"/>
          </w:tcPr>
          <w:p w14:paraId="6FEE3E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14,52</w:t>
            </w:r>
          </w:p>
        </w:tc>
        <w:tc>
          <w:tcPr>
            <w:tcW w:w="1668" w:type="dxa"/>
            <w:vAlign w:val="center"/>
          </w:tcPr>
          <w:p w14:paraId="21CE4E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(10–29)</w:t>
            </w:r>
          </w:p>
        </w:tc>
        <w:tc>
          <w:tcPr>
            <w:tcW w:w="3736" w:type="dxa"/>
            <w:vAlign w:val="center"/>
          </w:tcPr>
          <w:p w14:paraId="029D31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  <w:tr w:rsidR="00D329F4" w14:paraId="67BF06BC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711861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2000" w:type="dxa"/>
            <w:vAlign w:val="center"/>
          </w:tcPr>
          <w:p w14:paraId="4F706D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 (59 месяцев, пакет 6)</w:t>
            </w:r>
          </w:p>
        </w:tc>
        <w:tc>
          <w:tcPr>
            <w:tcW w:w="1241" w:type="dxa"/>
            <w:vAlign w:val="center"/>
          </w:tcPr>
          <w:p w14:paraId="272883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23,20</w:t>
            </w:r>
          </w:p>
        </w:tc>
        <w:tc>
          <w:tcPr>
            <w:tcW w:w="1668" w:type="dxa"/>
            <w:vAlign w:val="center"/>
          </w:tcPr>
          <w:p w14:paraId="58399E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(10–29)</w:t>
            </w:r>
          </w:p>
        </w:tc>
        <w:tc>
          <w:tcPr>
            <w:tcW w:w="3736" w:type="dxa"/>
            <w:vAlign w:val="center"/>
          </w:tcPr>
          <w:p w14:paraId="35931C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Нишевый или слабовыраженный (20–39)</w:t>
            </w:r>
          </w:p>
        </w:tc>
      </w:tr>
      <w:tr w:rsidR="00D329F4" w14:paraId="19F1150D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267252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2000" w:type="dxa"/>
            <w:vAlign w:val="center"/>
          </w:tcPr>
          <w:p w14:paraId="0AE17F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 (52 недели)</w:t>
            </w:r>
          </w:p>
        </w:tc>
        <w:tc>
          <w:tcPr>
            <w:tcW w:w="1241" w:type="dxa"/>
            <w:vAlign w:val="center"/>
          </w:tcPr>
          <w:p w14:paraId="07DFEA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16,17</w:t>
            </w:r>
          </w:p>
        </w:tc>
        <w:tc>
          <w:tcPr>
            <w:tcW w:w="1668" w:type="dxa"/>
            <w:vAlign w:val="center"/>
          </w:tcPr>
          <w:p w14:paraId="34350B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(10–29)</w:t>
            </w:r>
          </w:p>
        </w:tc>
        <w:tc>
          <w:tcPr>
            <w:tcW w:w="3736" w:type="dxa"/>
            <w:vAlign w:val="center"/>
          </w:tcPr>
          <w:p w14:paraId="7203E1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  <w:tr w:rsidR="00D329F4" w14:paraId="51C9817D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50C14E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2000" w:type="dxa"/>
            <w:vAlign w:val="center"/>
          </w:tcPr>
          <w:p w14:paraId="230033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 (59 месяцев, пакет 6)</w:t>
            </w:r>
          </w:p>
        </w:tc>
        <w:tc>
          <w:tcPr>
            <w:tcW w:w="1241" w:type="dxa"/>
            <w:vAlign w:val="center"/>
          </w:tcPr>
          <w:p w14:paraId="59CE1F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12,31</w:t>
            </w:r>
          </w:p>
        </w:tc>
        <w:tc>
          <w:tcPr>
            <w:tcW w:w="1668" w:type="dxa"/>
            <w:vAlign w:val="center"/>
          </w:tcPr>
          <w:p w14:paraId="539D0C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(10–29)</w:t>
            </w:r>
          </w:p>
        </w:tc>
        <w:tc>
          <w:tcPr>
            <w:tcW w:w="3736" w:type="dxa"/>
            <w:vAlign w:val="center"/>
          </w:tcPr>
          <w:p w14:paraId="4AFC72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  <w:tr w:rsidR="00D329F4" w14:paraId="7CB8BFB7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3A797C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2000" w:type="dxa"/>
            <w:vAlign w:val="center"/>
          </w:tcPr>
          <w:p w14:paraId="61A201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 (52 недели)</w:t>
            </w:r>
          </w:p>
        </w:tc>
        <w:tc>
          <w:tcPr>
            <w:tcW w:w="1241" w:type="dxa"/>
            <w:vAlign w:val="center"/>
          </w:tcPr>
          <w:p w14:paraId="1F23EE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2,38</w:t>
            </w:r>
          </w:p>
        </w:tc>
        <w:tc>
          <w:tcPr>
            <w:tcW w:w="1668" w:type="dxa"/>
            <w:vAlign w:val="center"/>
          </w:tcPr>
          <w:p w14:paraId="408072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Недостаточный (0–9)</w:t>
            </w:r>
          </w:p>
        </w:tc>
        <w:tc>
          <w:tcPr>
            <w:tcW w:w="3736" w:type="dxa"/>
            <w:vAlign w:val="center"/>
          </w:tcPr>
          <w:p w14:paraId="1AA310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  <w:tr w:rsidR="00D329F4" w14:paraId="7279FE7B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569FC5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Figma</w:t>
            </w:r>
          </w:p>
        </w:tc>
        <w:tc>
          <w:tcPr>
            <w:tcW w:w="2000" w:type="dxa"/>
            <w:vAlign w:val="center"/>
          </w:tcPr>
          <w:p w14:paraId="4A5CD0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 (59 месяцев, пакет 5)</w:t>
            </w:r>
          </w:p>
        </w:tc>
        <w:tc>
          <w:tcPr>
            <w:tcW w:w="1241" w:type="dxa"/>
            <w:vAlign w:val="center"/>
          </w:tcPr>
          <w:p w14:paraId="65B4C7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63,14</w:t>
            </w:r>
          </w:p>
        </w:tc>
        <w:tc>
          <w:tcPr>
            <w:tcW w:w="1668" w:type="dxa"/>
            <w:vAlign w:val="center"/>
          </w:tcPr>
          <w:p w14:paraId="63548F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 (60–100)</w:t>
            </w:r>
          </w:p>
        </w:tc>
        <w:tc>
          <w:tcPr>
            <w:tcW w:w="3736" w:type="dxa"/>
            <w:vAlign w:val="center"/>
          </w:tcPr>
          <w:p w14:paraId="3E12CE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или устойчивый интерес (40–69)</w:t>
            </w:r>
          </w:p>
        </w:tc>
      </w:tr>
      <w:tr w:rsidR="00D329F4" w14:paraId="70FA73F8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4D24AD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</w:p>
        </w:tc>
        <w:tc>
          <w:tcPr>
            <w:tcW w:w="2000" w:type="dxa"/>
            <w:vAlign w:val="center"/>
          </w:tcPr>
          <w:p w14:paraId="132566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 (59 месяцев, пакет 5)</w:t>
            </w:r>
          </w:p>
        </w:tc>
        <w:tc>
          <w:tcPr>
            <w:tcW w:w="1241" w:type="dxa"/>
            <w:vAlign w:val="center"/>
          </w:tcPr>
          <w:p w14:paraId="1CE6CA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16,96</w:t>
            </w:r>
          </w:p>
        </w:tc>
        <w:tc>
          <w:tcPr>
            <w:tcW w:w="1668" w:type="dxa"/>
            <w:vAlign w:val="center"/>
          </w:tcPr>
          <w:p w14:paraId="5CF18C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(10–29)</w:t>
            </w:r>
          </w:p>
        </w:tc>
        <w:tc>
          <w:tcPr>
            <w:tcW w:w="3736" w:type="dxa"/>
            <w:vAlign w:val="center"/>
          </w:tcPr>
          <w:p w14:paraId="399A56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  <w:tr w:rsidR="00D329F4" w14:paraId="7771F222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533FD9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Остальные запросы пакетов 1–5</w:t>
            </w:r>
          </w:p>
        </w:tc>
        <w:tc>
          <w:tcPr>
            <w:tcW w:w="2000" w:type="dxa"/>
            <w:vAlign w:val="center"/>
          </w:tcPr>
          <w:p w14:paraId="537E0B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 (59 месяцев)</w:t>
            </w:r>
          </w:p>
        </w:tc>
        <w:tc>
          <w:tcPr>
            <w:tcW w:w="1241" w:type="dxa"/>
            <w:vAlign w:val="center"/>
          </w:tcPr>
          <w:p w14:paraId="259D16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 0 до 3,63 (максимум – </w:t>
            </w:r>
            <w:r>
              <w:rPr>
                <w:i/>
              </w:rPr>
              <w:t>Mermaid</w:t>
            </w:r>
            <w:r>
              <w:t xml:space="preserve">, омоним; </w:t>
            </w:r>
            <w:r>
              <w:rPr>
                <w:i/>
              </w:rPr>
              <w:t>IDEF0</w:t>
            </w:r>
            <w:r>
              <w:t xml:space="preserve"> – 1,73)</w:t>
            </w:r>
          </w:p>
        </w:tc>
        <w:tc>
          <w:tcPr>
            <w:tcW w:w="1668" w:type="dxa"/>
            <w:vAlign w:val="center"/>
          </w:tcPr>
          <w:p w14:paraId="167094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Недостаточный (0–9)</w:t>
            </w:r>
          </w:p>
        </w:tc>
        <w:tc>
          <w:tcPr>
            <w:tcW w:w="3736" w:type="dxa"/>
            <w:vAlign w:val="center"/>
          </w:tcPr>
          <w:p w14:paraId="780874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</w:tbl>
    <w:p w14:paraId="6962ECF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Расхождение шкал проявилось у </w:t>
      </w:r>
      <w:r>
        <w:rPr>
          <w:i/>
          <w:sz w:val="28"/>
        </w:rPr>
        <w:t>UML</w:t>
      </w:r>
      <w:r>
        <w:rPr>
          <w:sz w:val="28"/>
        </w:rPr>
        <w:t xml:space="preserve"> за 5 лет (23,20): по </w:t>
      </w:r>
      <w:r>
        <w:rPr>
          <w:i/>
          <w:sz w:val="28"/>
        </w:rPr>
        <w:t>GT</w:t>
      </w:r>
      <w:r>
        <w:rPr>
          <w:sz w:val="28"/>
        </w:rPr>
        <w:t xml:space="preserve">-РБ это «низкий» уровень, по АРГ – «нишевый или слабовыраженный», и у </w:t>
      </w:r>
      <w:r>
        <w:rPr>
          <w:i/>
          <w:sz w:val="28"/>
        </w:rPr>
        <w:t>Figma</w:t>
      </w:r>
      <w:r>
        <w:rPr>
          <w:sz w:val="28"/>
        </w:rPr>
        <w:t xml:space="preserve"> (63,14): по </w:t>
      </w:r>
      <w:r>
        <w:rPr>
          <w:i/>
          <w:sz w:val="28"/>
        </w:rPr>
        <w:t>GT</w:t>
      </w:r>
      <w:r>
        <w:rPr>
          <w:sz w:val="28"/>
        </w:rPr>
        <w:t>-РБ «высокий», по АРГ «средний». Для остальных запросов обе шкалы дают совпадающий по смыслу результат – низкий или недостаточный уровень.</w:t>
      </w:r>
    </w:p>
    <w:p w14:paraId="1329F895" w14:textId="77777777"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 xml:space="preserve">Связанные запросы классифицированы по намерениям </w:t>
      </w:r>
      <w:r>
        <w:rPr>
          <w:i/>
          <w:sz w:val="28"/>
        </w:rPr>
        <w:t>GT</w:t>
      </w:r>
      <w:r>
        <w:rPr>
          <w:sz w:val="28"/>
        </w:rPr>
        <w:t xml:space="preserve"> раздела 5.3 и </w:t>
      </w:r>
      <w:r>
        <w:rPr>
          <w:i/>
          <w:sz w:val="28"/>
        </w:rPr>
        <w:t>GT</w:t>
      </w:r>
      <w:r>
        <w:rPr>
          <w:sz w:val="28"/>
        </w:rPr>
        <w:t xml:space="preserve">-РБ раздела 4.5 (матрица </w:t>
      </w:r>
      <w:r>
        <w:rPr>
          <w:i/>
          <w:sz w:val="28"/>
        </w:rPr>
        <w:t>GT</w:t>
      </w:r>
      <w:r>
        <w:rPr>
          <w:sz w:val="28"/>
        </w:rPr>
        <w:t xml:space="preserve"> табл. 23, таблица 14).</w:t>
      </w:r>
    </w:p>
    <w:p w14:paraId="4C3223BA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14 – Матрица интерпретации связанных запросов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4"/>
        <w:gridCol w:w="1788"/>
        <w:gridCol w:w="2996"/>
        <w:gridCol w:w="2980"/>
      </w:tblGrid>
      <w:tr w:rsidR="00D329F4" w14:paraId="1B4E4B3B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4" w:type="dxa"/>
            <w:vAlign w:val="center"/>
          </w:tcPr>
          <w:p w14:paraId="3A9167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788" w:type="dxa"/>
            <w:vAlign w:val="center"/>
          </w:tcPr>
          <w:p w14:paraId="774A8C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2996" w:type="dxa"/>
            <w:vAlign w:val="center"/>
          </w:tcPr>
          <w:p w14:paraId="01FF2C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Намерение аудитории</w:t>
            </w:r>
          </w:p>
        </w:tc>
        <w:tc>
          <w:tcPr>
            <w:tcW w:w="2980" w:type="dxa"/>
            <w:vAlign w:val="center"/>
          </w:tcPr>
          <w:p w14:paraId="3565BE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Возможное действие</w:t>
            </w:r>
          </w:p>
        </w:tc>
      </w:tr>
      <w:tr w:rsidR="00D329F4" w14:paraId="1C398830" w14:textId="77777777" w:rsidTr="00D329F4">
        <w:trPr>
          <w:cantSplit/>
          <w:jc w:val="center"/>
        </w:trPr>
        <w:tc>
          <w:tcPr>
            <w:tcW w:w="1874" w:type="dxa"/>
            <w:vAlign w:val="center"/>
          </w:tcPr>
          <w:p w14:paraId="25A8D7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 (к </w:t>
            </w:r>
            <w:r>
              <w:rPr>
                <w:i/>
              </w:rPr>
              <w:t>UML</w:t>
            </w:r>
            <w:r>
              <w:t>)</w:t>
            </w:r>
          </w:p>
        </w:tc>
        <w:tc>
          <w:tcPr>
            <w:tcW w:w="1788" w:type="dxa"/>
            <w:vAlign w:val="center"/>
          </w:tcPr>
          <w:p w14:paraId="596A89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Популярный</w:t>
            </w:r>
          </w:p>
        </w:tc>
        <w:tc>
          <w:tcPr>
            <w:tcW w:w="2996" w:type="dxa"/>
            <w:vAlign w:val="center"/>
          </w:tcPr>
          <w:p w14:paraId="67259F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Информационное; название инструмента – признак технологически зрелого рынка</w:t>
            </w:r>
          </w:p>
        </w:tc>
        <w:tc>
          <w:tcPr>
            <w:tcW w:w="2980" w:type="dxa"/>
            <w:vAlign w:val="center"/>
          </w:tcPr>
          <w:p w14:paraId="29682A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Показать экспорт в </w:t>
            </w:r>
            <w:r>
              <w:rPr>
                <w:i/>
              </w:rPr>
              <w:t>PlantUML</w:t>
            </w:r>
            <w:r>
              <w:t xml:space="preserve"> и импорт из него</w:t>
            </w:r>
          </w:p>
        </w:tc>
      </w:tr>
      <w:tr w:rsidR="00D329F4" w14:paraId="300512E6" w14:textId="77777777" w:rsidTr="00D329F4">
        <w:trPr>
          <w:cantSplit/>
          <w:jc w:val="center"/>
        </w:trPr>
        <w:tc>
          <w:tcPr>
            <w:tcW w:w="1874" w:type="dxa"/>
            <w:vAlign w:val="center"/>
          </w:tcPr>
          <w:p w14:paraId="662A57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 (к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1788" w:type="dxa"/>
            <w:vAlign w:val="center"/>
          </w:tcPr>
          <w:p w14:paraId="0167EC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Популярный и растущий (+50 %)</w:t>
            </w:r>
          </w:p>
        </w:tc>
        <w:tc>
          <w:tcPr>
            <w:tcW w:w="2996" w:type="dxa"/>
            <w:vAlign w:val="center"/>
          </w:tcPr>
          <w:p w14:paraId="0AEB9B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(версия стандарта)</w:t>
            </w:r>
          </w:p>
        </w:tc>
        <w:tc>
          <w:tcPr>
            <w:tcW w:w="2980" w:type="dxa"/>
            <w:vAlign w:val="center"/>
          </w:tcPr>
          <w:p w14:paraId="0BB168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Указать поддержку </w:t>
            </w:r>
            <w:r>
              <w:rPr>
                <w:i/>
              </w:rPr>
              <w:t>BPMN</w:t>
            </w:r>
            <w:r>
              <w:t xml:space="preserve"> 2.0 в описании продукта</w:t>
            </w:r>
          </w:p>
        </w:tc>
      </w:tr>
      <w:tr w:rsidR="00D329F4" w14:paraId="02A6F8A7" w14:textId="77777777" w:rsidTr="00D329F4">
        <w:trPr>
          <w:cantSplit/>
          <w:jc w:val="center"/>
        </w:trPr>
        <w:tc>
          <w:tcPr>
            <w:tcW w:w="1874" w:type="dxa"/>
            <w:vAlign w:val="center"/>
          </w:tcPr>
          <w:p w14:paraId="4DB2D4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(к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1788" w:type="dxa"/>
            <w:vAlign w:val="center"/>
          </w:tcPr>
          <w:p w14:paraId="60963E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Популярный</w:t>
            </w:r>
          </w:p>
        </w:tc>
        <w:tc>
          <w:tcPr>
            <w:tcW w:w="2996" w:type="dxa"/>
            <w:vAlign w:val="center"/>
          </w:tcPr>
          <w:p w14:paraId="7EF95A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Название инструмента (частичный заменитель)</w:t>
            </w:r>
          </w:p>
        </w:tc>
        <w:tc>
          <w:tcPr>
            <w:tcW w:w="2980" w:type="dxa"/>
            <w:vAlign w:val="center"/>
          </w:tcPr>
          <w:p w14:paraId="3F24D2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Сравнение с </w:t>
            </w:r>
            <w:r>
              <w:rPr>
                <w:i/>
              </w:rPr>
              <w:t>bpmn.io</w:t>
            </w:r>
            <w:r>
              <w:t xml:space="preserve"> в материалах сайта</w:t>
            </w:r>
          </w:p>
        </w:tc>
      </w:tr>
      <w:tr w:rsidR="00D329F4" w14:paraId="69D86630" w14:textId="77777777" w:rsidTr="00D329F4">
        <w:trPr>
          <w:cantSplit/>
          <w:jc w:val="center"/>
        </w:trPr>
        <w:tc>
          <w:tcPr>
            <w:tcW w:w="1874" w:type="dxa"/>
            <w:vAlign w:val="center"/>
          </w:tcPr>
          <w:p w14:paraId="5A9DE1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(к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1788" w:type="dxa"/>
            <w:vAlign w:val="center"/>
          </w:tcPr>
          <w:p w14:paraId="75DB2C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Популярный</w:t>
            </w:r>
          </w:p>
        </w:tc>
        <w:tc>
          <w:tcPr>
            <w:tcW w:w="2996" w:type="dxa"/>
            <w:vAlign w:val="center"/>
          </w:tcPr>
          <w:p w14:paraId="7454EBB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Название инструмента (визуальный конкурент)</w:t>
            </w:r>
          </w:p>
        </w:tc>
        <w:tc>
          <w:tcPr>
            <w:tcW w:w="2980" w:type="dxa"/>
            <w:vAlign w:val="center"/>
          </w:tcPr>
          <w:p w14:paraId="78E44F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Импорт из </w:t>
            </w:r>
            <w:r>
              <w:rPr>
                <w:i/>
              </w:rPr>
              <w:t>draw.io</w:t>
            </w:r>
            <w:r>
              <w:t xml:space="preserve"> и экспорт в него</w:t>
            </w:r>
          </w:p>
        </w:tc>
      </w:tr>
      <w:tr w:rsidR="00D329F4" w14:paraId="3F7E4713" w14:textId="77777777" w:rsidTr="00D329F4">
        <w:trPr>
          <w:cantSplit/>
          <w:jc w:val="center"/>
        </w:trPr>
        <w:tc>
          <w:tcPr>
            <w:tcW w:w="1874" w:type="dxa"/>
            <w:vAlign w:val="center"/>
          </w:tcPr>
          <w:p w14:paraId="2DD533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storm</w:t>
            </w:r>
            <w:r>
              <w:t xml:space="preserve"> (к </w:t>
            </w:r>
            <w:r>
              <w:rPr>
                <w:i/>
              </w:rPr>
              <w:t>BPMN</w:t>
            </w:r>
            <w:r>
              <w:t>, снятие 30.09.2026)</w:t>
            </w:r>
          </w:p>
        </w:tc>
        <w:tc>
          <w:tcPr>
            <w:tcW w:w="1788" w:type="dxa"/>
            <w:vAlign w:val="center"/>
          </w:tcPr>
          <w:p w14:paraId="671FDD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Растущий (+300 %)</w:t>
            </w:r>
          </w:p>
        </w:tc>
        <w:tc>
          <w:tcPr>
            <w:tcW w:w="2996" w:type="dxa"/>
            <w:vAlign w:val="center"/>
          </w:tcPr>
          <w:p w14:paraId="4C7FC2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определено: назначение запроса не проверялось</w:t>
            </w:r>
          </w:p>
        </w:tc>
        <w:tc>
          <w:tcPr>
            <w:tcW w:w="2980" w:type="dxa"/>
            <w:vAlign w:val="center"/>
          </w:tcPr>
          <w:p w14:paraId="5C5838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Проверить поисковую выдачу по запросу до включения в выводы</w:t>
            </w:r>
          </w:p>
        </w:tc>
      </w:tr>
      <w:tr w:rsidR="00D329F4" w14:paraId="2F44C9DD" w14:textId="77777777" w:rsidTr="00D329F4">
        <w:trPr>
          <w:cantSplit/>
          <w:jc w:val="center"/>
        </w:trPr>
        <w:tc>
          <w:tcPr>
            <w:tcW w:w="1874" w:type="dxa"/>
            <w:vAlign w:val="center"/>
          </w:tcPr>
          <w:p w14:paraId="6A7973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 (к </w:t>
            </w:r>
            <w:r>
              <w:rPr>
                <w:i/>
              </w:rPr>
              <w:t>BPMN</w:t>
            </w:r>
            <w:r>
              <w:t>, снятие 30.09.2026)</w:t>
            </w:r>
          </w:p>
        </w:tc>
        <w:tc>
          <w:tcPr>
            <w:tcW w:w="1788" w:type="dxa"/>
            <w:vAlign w:val="center"/>
          </w:tcPr>
          <w:p w14:paraId="504465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Растущий (+120 %)</w:t>
            </w:r>
          </w:p>
        </w:tc>
        <w:tc>
          <w:tcPr>
            <w:tcW w:w="2996" w:type="dxa"/>
            <w:vAlign w:val="center"/>
          </w:tcPr>
          <w:p w14:paraId="6B073A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(версия стандарта)</w:t>
            </w:r>
          </w:p>
        </w:tc>
        <w:tc>
          <w:tcPr>
            <w:tcW w:w="2980" w:type="dxa"/>
            <w:vAlign w:val="center"/>
          </w:tcPr>
          <w:p w14:paraId="0F5AF3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Указать поддержку </w:t>
            </w:r>
            <w:r>
              <w:rPr>
                <w:i/>
              </w:rPr>
              <w:t>BPMN</w:t>
            </w:r>
            <w:r>
              <w:t xml:space="preserve"> 2.0 в описании продукта</w:t>
            </w:r>
          </w:p>
        </w:tc>
      </w:tr>
      <w:tr w:rsidR="00D329F4" w14:paraId="48609837" w14:textId="77777777" w:rsidTr="00D329F4">
        <w:trPr>
          <w:cantSplit/>
          <w:jc w:val="center"/>
        </w:trPr>
        <w:tc>
          <w:tcPr>
            <w:tcW w:w="1874" w:type="dxa"/>
            <w:vAlign w:val="center"/>
          </w:tcPr>
          <w:p w14:paraId="7D00EB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онлайн (к </w:t>
            </w:r>
            <w:r>
              <w:rPr>
                <w:i/>
              </w:rPr>
              <w:t>IDEF0</w:t>
            </w:r>
            <w:r>
              <w:t>, снятие 30.09.2026)</w:t>
            </w:r>
          </w:p>
        </w:tc>
        <w:tc>
          <w:tcPr>
            <w:tcW w:w="1788" w:type="dxa"/>
            <w:vAlign w:val="center"/>
          </w:tcPr>
          <w:p w14:paraId="276943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«Сверхпопулярность» (числового значения нет)</w:t>
            </w:r>
          </w:p>
        </w:tc>
        <w:tc>
          <w:tcPr>
            <w:tcW w:w="2996" w:type="dxa"/>
            <w:vAlign w:val="center"/>
          </w:tcPr>
          <w:p w14:paraId="0C5F32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Поиск онлайн-инструмента для нотации </w:t>
            </w:r>
            <w:r>
              <w:rPr>
                <w:i/>
              </w:rPr>
              <w:t>IDEF0</w:t>
            </w:r>
          </w:p>
        </w:tc>
        <w:tc>
          <w:tcPr>
            <w:tcW w:w="2980" w:type="dxa"/>
            <w:vAlign w:val="center"/>
          </w:tcPr>
          <w:p w14:paraId="3B124E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Показать редактор </w:t>
            </w:r>
            <w:r>
              <w:rPr>
                <w:i/>
              </w:rPr>
              <w:t>IDEF0</w:t>
            </w:r>
            <w:r>
              <w:t xml:space="preserve"> онлайн в материалах сайта</w:t>
            </w:r>
          </w:p>
        </w:tc>
      </w:tr>
    </w:tbl>
    <w:p w14:paraId="3CBC424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Коммерческих (цена, купить, тариф), локальных, проблемных и событийных связанных запросов не выявлено.</w:t>
      </w:r>
    </w:p>
    <w:p w14:paraId="1D46B45F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Повторное снятие связанных запросов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IDEF0</w:t>
      </w:r>
      <w:r>
        <w:rPr>
          <w:sz w:val="28"/>
        </w:rPr>
        <w:t xml:space="preserve"> (Беларусь, 12 месяцев, окно 28.09.2025–27.09.2026, 30.09.2026) показало в интерфейсе карточку «Похожие запросы» (режим «В тренде»); карточка «Похожие темы» не отображалась, поэтому связанные темы не фиксировались. По </w:t>
      </w:r>
      <w:r>
        <w:rPr>
          <w:i/>
          <w:sz w:val="28"/>
        </w:rPr>
        <w:t>BPMN</w:t>
      </w:r>
      <w:r>
        <w:rPr>
          <w:sz w:val="28"/>
        </w:rPr>
        <w:t xml:space="preserve"> выведены «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storm</w:t>
      </w:r>
      <w:r>
        <w:rPr>
          <w:sz w:val="28"/>
        </w:rPr>
        <w:t>» (+300 %) и «</w:t>
      </w:r>
      <w:r>
        <w:rPr>
          <w:i/>
          <w:sz w:val="28"/>
        </w:rPr>
        <w:t>bpmn</w:t>
      </w:r>
      <w:r>
        <w:rPr>
          <w:sz w:val="28"/>
        </w:rPr>
        <w:t xml:space="preserve"> 2.0» (+120 %); в снятии 29.09.2026 «</w:t>
      </w:r>
      <w:r>
        <w:rPr>
          <w:i/>
          <w:sz w:val="28"/>
        </w:rPr>
        <w:t>bpmn</w:t>
      </w:r>
      <w:r>
        <w:rPr>
          <w:sz w:val="28"/>
        </w:rPr>
        <w:t xml:space="preserve"> 2.0» имел рост +50 % (таблица 12), то есть значения роста различаются между снятиями; таблицы 12 и 14 сохраняют данные снятия 29.09.2026, строки со снятием 30.09.2026 добавлены отдельно. По </w:t>
      </w:r>
      <w:r>
        <w:rPr>
          <w:i/>
          <w:sz w:val="28"/>
        </w:rPr>
        <w:t>IDEF0</w:t>
      </w:r>
      <w:r>
        <w:rPr>
          <w:sz w:val="28"/>
        </w:rPr>
        <w:t xml:space="preserve"> выведен «</w:t>
      </w:r>
      <w:r>
        <w:rPr>
          <w:i/>
          <w:sz w:val="28"/>
        </w:rPr>
        <w:t>idef0</w:t>
      </w:r>
      <w:r>
        <w:rPr>
          <w:sz w:val="28"/>
        </w:rPr>
        <w:t xml:space="preserve"> онлайн» с пометкой «Сверхпопулярность»; карточка субрегионов сообщила «Данных по этому запросу слишком мало». Ряд </w:t>
      </w:r>
      <w:r>
        <w:rPr>
          <w:i/>
          <w:sz w:val="28"/>
        </w:rPr>
        <w:t>IDEF0</w:t>
      </w:r>
      <w:r>
        <w:rPr>
          <w:sz w:val="28"/>
        </w:rPr>
        <w:t xml:space="preserve"> в снятии 30.09.2026 имеет ненулевые значения только в двух неделях (13.09.2026 – 6; 20.09.2026 – 12; среднее по карточке – 0), тогда как в снятии 29.09.2026 – в трех (таблица 13); расчет по </w:t>
      </w:r>
      <w:r>
        <w:rPr>
          <w:i/>
          <w:sz w:val="28"/>
        </w:rPr>
        <w:t>IDEF0</w:t>
      </w:r>
      <w:r>
        <w:rPr>
          <w:sz w:val="28"/>
        </w:rPr>
        <w:t xml:space="preserve"> не менялся. Ряд </w:t>
      </w:r>
      <w:r>
        <w:rPr>
          <w:i/>
          <w:sz w:val="28"/>
        </w:rPr>
        <w:t>BPMN</w:t>
      </w:r>
      <w:r>
        <w:rPr>
          <w:sz w:val="28"/>
        </w:rPr>
        <w:t xml:space="preserve"> в снятии 30.09.2026 содержит 12 полных недель с данными (среднее по 52 полным неделям 14,88 против 16,17 в таблице 12; максимум 100 – 30.11–06.12.2025, как и в таблице 12) и неполную неделю 27.09–03.10.2026 со значением 22.</w:t>
      </w:r>
    </w:p>
    <w:p w14:paraId="3C82648C" w14:textId="77777777" w:rsidR="00D329F4" w:rsidRDefault="00AB6403">
      <w:pPr>
        <w:pStyle w:val="3"/>
        <w:ind w:firstLine="709"/>
      </w:pPr>
      <w:bookmarkStart w:id="16" w:name="интегральная-оценка-направлений"/>
      <w:bookmarkEnd w:id="15"/>
      <w:r>
        <w:t>2.3.4 Интегральная оценка направлений</w:t>
      </w:r>
    </w:p>
    <w:p w14:paraId="71582600" w14:textId="77777777" w:rsidR="00D329F4" w:rsidRDefault="00AB6403">
      <w:pPr>
        <w:pStyle w:val="FirstParagraph"/>
      </w:pPr>
      <w:r>
        <w:rPr>
          <w:sz w:val="28"/>
        </w:rPr>
        <w:t xml:space="preserve">Интегральная оценка выполнена по </w:t>
      </w:r>
      <w:r>
        <w:rPr>
          <w:i/>
          <w:sz w:val="28"/>
        </w:rPr>
        <w:t>GT</w:t>
      </w:r>
      <w:r>
        <w:rPr>
          <w:sz w:val="28"/>
        </w:rPr>
        <w:t xml:space="preserve">-РБ раздела 5.3 (табл. 15: 1, 3 или 5 баллов по пяти критериям; промежуточные баллы методичка не описывает и они не использовались). Критерий «Соответствие компетенции» в методичке сформулирован для маркетингового продукта; здесь он применен к продукту </w:t>
      </w:r>
      <w:r>
        <w:rPr>
          <w:i/>
          <w:sz w:val="28"/>
        </w:rPr>
        <w:t>NotaCode</w:t>
      </w:r>
      <w:r>
        <w:rPr>
          <w:sz w:val="28"/>
        </w:rPr>
        <w:t xml:space="preserve">. Итог сведен в форму решения </w:t>
      </w:r>
      <w:r>
        <w:rPr>
          <w:i/>
          <w:sz w:val="28"/>
        </w:rPr>
        <w:t>GT</w:t>
      </w:r>
      <w:r>
        <w:rPr>
          <w:sz w:val="28"/>
        </w:rPr>
        <w:t>-РБ табл. 29 (таблица 15).</w:t>
      </w:r>
    </w:p>
    <w:p w14:paraId="5DB6B15A" w14:textId="77777777" w:rsidR="00D329F4" w:rsidRDefault="00AB6403">
      <w:pPr>
        <w:pStyle w:val="a0"/>
        <w:keepNext/>
        <w:jc w:val="both"/>
      </w:pPr>
      <w:r>
        <w:rPr>
          <w:sz w:val="28"/>
        </w:rPr>
        <w:lastRenderedPageBreak/>
        <w:t xml:space="preserve">Таблица 15 – Интегральная оценка направлений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</w:t>
      </w:r>
      <w:r>
        <w:rPr>
          <w:i/>
          <w:sz w:val="28"/>
        </w:rPr>
        <w:t>GT</w:t>
      </w:r>
      <w:r>
        <w:rPr>
          <w:sz w:val="28"/>
        </w:rPr>
        <w:t>-РБ табл. 15, 29)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62"/>
        <w:gridCol w:w="1151"/>
        <w:gridCol w:w="1718"/>
        <w:gridCol w:w="1370"/>
        <w:gridCol w:w="947"/>
        <w:gridCol w:w="1227"/>
        <w:gridCol w:w="650"/>
        <w:gridCol w:w="1513"/>
      </w:tblGrid>
      <w:tr w:rsidR="00D329F4" w14:paraId="58837CE8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62" w:type="dxa"/>
            <w:vAlign w:val="center"/>
          </w:tcPr>
          <w:p w14:paraId="44BEC4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Направление</w:t>
            </w:r>
          </w:p>
        </w:tc>
        <w:tc>
          <w:tcPr>
            <w:tcW w:w="1151" w:type="dxa"/>
            <w:vAlign w:val="center"/>
          </w:tcPr>
          <w:p w14:paraId="658557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Уровень интереса</w:t>
            </w:r>
          </w:p>
        </w:tc>
        <w:tc>
          <w:tcPr>
            <w:tcW w:w="1718" w:type="dxa"/>
            <w:vAlign w:val="center"/>
          </w:tcPr>
          <w:p w14:paraId="477C18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1370" w:type="dxa"/>
            <w:vAlign w:val="center"/>
          </w:tcPr>
          <w:p w14:paraId="7EBE4E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947" w:type="dxa"/>
            <w:vAlign w:val="center"/>
          </w:tcPr>
          <w:p w14:paraId="65D61A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Соответствие компетенции</w:t>
            </w:r>
          </w:p>
        </w:tc>
        <w:tc>
          <w:tcPr>
            <w:tcW w:w="1227" w:type="dxa"/>
            <w:vAlign w:val="center"/>
          </w:tcPr>
          <w:p w14:paraId="61D2F5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Конкурентная реализуемость</w:t>
            </w:r>
          </w:p>
        </w:tc>
        <w:tc>
          <w:tcPr>
            <w:tcW w:w="650" w:type="dxa"/>
            <w:vAlign w:val="center"/>
          </w:tcPr>
          <w:p w14:paraId="752A74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Сумма</w:t>
            </w:r>
          </w:p>
        </w:tc>
        <w:tc>
          <w:tcPr>
            <w:tcW w:w="1513" w:type="dxa"/>
            <w:vAlign w:val="center"/>
          </w:tcPr>
          <w:p w14:paraId="78C27E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 (</w:t>
            </w:r>
            <w:r>
              <w:rPr>
                <w:i/>
              </w:rPr>
              <w:t>GT</w:t>
            </w:r>
            <w:r>
              <w:t>-РБ)</w:t>
            </w:r>
          </w:p>
        </w:tc>
      </w:tr>
      <w:tr w:rsidR="00D329F4" w14:paraId="6136D750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475BAF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-диаграммы (</w:t>
            </w:r>
            <w:r>
              <w:rPr>
                <w:i/>
              </w:rPr>
              <w:t>NotaCode</w:t>
            </w:r>
            <w:r>
              <w:t xml:space="preserve">, </w:t>
            </w:r>
            <w:r>
              <w:rPr>
                <w:i/>
              </w:rPr>
              <w:t>UML</w:t>
            </w:r>
            <w:r>
              <w:t>), вариант А</w:t>
            </w:r>
          </w:p>
        </w:tc>
        <w:tc>
          <w:tcPr>
            <w:tcW w:w="1151" w:type="dxa"/>
            <w:vAlign w:val="center"/>
          </w:tcPr>
          <w:p w14:paraId="2357F0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– низкие и нестабильные значения (14,52 за 12 мес.; 12 недель с данными из 52)</w:t>
            </w:r>
          </w:p>
        </w:tc>
        <w:tc>
          <w:tcPr>
            <w:tcW w:w="1718" w:type="dxa"/>
            <w:vAlign w:val="center"/>
          </w:tcPr>
          <w:p w14:paraId="7FAE4E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1 – снижение (−43,8 % по </w:t>
            </w:r>
            <w:r>
              <w:rPr>
                <w:i/>
              </w:rPr>
              <w:t>XL</w:t>
            </w:r>
            <w:r>
              <w:t>-Т)</w:t>
            </w:r>
          </w:p>
        </w:tc>
        <w:tc>
          <w:tcPr>
            <w:tcW w:w="1370" w:type="dxa"/>
            <w:vAlign w:val="center"/>
          </w:tcPr>
          <w:p w14:paraId="5D1973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– преимущественно информационные запросы (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>)</w:t>
            </w:r>
          </w:p>
        </w:tc>
        <w:tc>
          <w:tcPr>
            <w:tcW w:w="947" w:type="dxa"/>
            <w:vAlign w:val="center"/>
          </w:tcPr>
          <w:p w14:paraId="347431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– непосредственно связано с продуктом</w:t>
            </w:r>
          </w:p>
        </w:tc>
        <w:tc>
          <w:tcPr>
            <w:tcW w:w="1227" w:type="dxa"/>
            <w:vAlign w:val="center"/>
          </w:tcPr>
          <w:p w14:paraId="689C37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 – есть возможность нишевания (проверка правил нотации, </w:t>
            </w:r>
            <w:r>
              <w:rPr>
                <w:i/>
              </w:rPr>
              <w:t>IDEF</w:t>
            </w:r>
            <w:r>
              <w:t xml:space="preserve"> и сети Петри, которых нет у текстовых конкурентов)</w:t>
            </w:r>
          </w:p>
        </w:tc>
        <w:tc>
          <w:tcPr>
            <w:tcW w:w="650" w:type="dxa"/>
            <w:vAlign w:val="center"/>
          </w:tcPr>
          <w:p w14:paraId="4C0133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513" w:type="dxa"/>
            <w:vAlign w:val="center"/>
          </w:tcPr>
          <w:p w14:paraId="6517E8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Ниже 14 – лучше не запускать без дополнительных подтверждений</w:t>
            </w:r>
          </w:p>
        </w:tc>
      </w:tr>
      <w:tr w:rsidR="00D329F4" w14:paraId="034B84FA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0FEF0B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-диаграммы, вариант Б</w:t>
            </w:r>
          </w:p>
        </w:tc>
        <w:tc>
          <w:tcPr>
            <w:tcW w:w="1151" w:type="dxa"/>
            <w:vAlign w:val="center"/>
          </w:tcPr>
          <w:p w14:paraId="6085F1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718" w:type="dxa"/>
            <w:vAlign w:val="center"/>
          </w:tcPr>
          <w:p w14:paraId="0D8597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– повторяемые пики учебного сезона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осенний пик в обоих годах – 55,2 в сентябре 2024 г. и 56,5 в декабре 2025 г.; Вордстат: декабрь и май в обоих годах)</w:t>
            </w:r>
          </w:p>
        </w:tc>
        <w:tc>
          <w:tcPr>
            <w:tcW w:w="1370" w:type="dxa"/>
            <w:vAlign w:val="center"/>
          </w:tcPr>
          <w:p w14:paraId="591661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7" w:type="dxa"/>
            <w:vAlign w:val="center"/>
          </w:tcPr>
          <w:p w14:paraId="4A9591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227" w:type="dxa"/>
            <w:vAlign w:val="center"/>
          </w:tcPr>
          <w:p w14:paraId="670B19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14:paraId="2FDECB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</w:t>
            </w:r>
          </w:p>
        </w:tc>
        <w:tc>
          <w:tcPr>
            <w:tcW w:w="1513" w:type="dxa"/>
            <w:vAlign w:val="center"/>
          </w:tcPr>
          <w:p w14:paraId="113397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14–19 – требует доработки позиционирования</w:t>
            </w:r>
          </w:p>
        </w:tc>
      </w:tr>
      <w:tr w:rsidR="00D329F4" w14:paraId="7251D36F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03392D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-диаграммы (</w:t>
            </w:r>
            <w:r>
              <w:rPr>
                <w:i/>
              </w:rPr>
              <w:t>NotaCode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>), вариант А</w:t>
            </w:r>
          </w:p>
        </w:tc>
        <w:tc>
          <w:tcPr>
            <w:tcW w:w="1151" w:type="dxa"/>
            <w:vAlign w:val="center"/>
          </w:tcPr>
          <w:p w14:paraId="439C40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– низкие и нестабильные значения (16,17; 13 недель из 52)</w:t>
            </w:r>
          </w:p>
        </w:tc>
        <w:tc>
          <w:tcPr>
            <w:tcW w:w="1718" w:type="dxa"/>
            <w:vAlign w:val="center"/>
          </w:tcPr>
          <w:p w14:paraId="5C68BF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– снижение (−46,7 %)</w:t>
            </w:r>
          </w:p>
        </w:tc>
        <w:tc>
          <w:tcPr>
            <w:tcW w:w="1370" w:type="dxa"/>
            <w:vAlign w:val="center"/>
          </w:tcPr>
          <w:p w14:paraId="397507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– информационно-инструментальные запросы (</w:t>
            </w:r>
            <w:r>
              <w:rPr>
                <w:i/>
              </w:rPr>
              <w:t>bpmn</w:t>
            </w:r>
            <w:r>
              <w:t xml:space="preserve"> 2.0,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>)</w:t>
            </w:r>
          </w:p>
        </w:tc>
        <w:tc>
          <w:tcPr>
            <w:tcW w:w="947" w:type="dxa"/>
            <w:vAlign w:val="center"/>
          </w:tcPr>
          <w:p w14:paraId="599FF8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– непосредственно связано с продуктом (экспорт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XML</w:t>
            </w:r>
            <w:r>
              <w:t>)</w:t>
            </w:r>
          </w:p>
        </w:tc>
        <w:tc>
          <w:tcPr>
            <w:tcW w:w="1227" w:type="dxa"/>
            <w:vAlign w:val="center"/>
          </w:tcPr>
          <w:p w14:paraId="6910DD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 – есть возможность нишевания</w:t>
            </w:r>
          </w:p>
        </w:tc>
        <w:tc>
          <w:tcPr>
            <w:tcW w:w="650" w:type="dxa"/>
            <w:vAlign w:val="center"/>
          </w:tcPr>
          <w:p w14:paraId="470D47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513" w:type="dxa"/>
            <w:vAlign w:val="center"/>
          </w:tcPr>
          <w:p w14:paraId="6373F3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Ниже 14 – лучше не запускать без дополнительных подтверждений</w:t>
            </w:r>
          </w:p>
        </w:tc>
      </w:tr>
      <w:tr w:rsidR="00D329F4" w14:paraId="544431A2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48294A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-диаграммы, вариант Б</w:t>
            </w:r>
          </w:p>
        </w:tc>
        <w:tc>
          <w:tcPr>
            <w:tcW w:w="1151" w:type="dxa"/>
            <w:vAlign w:val="center"/>
          </w:tcPr>
          <w:p w14:paraId="731350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718" w:type="dxa"/>
            <w:vAlign w:val="center"/>
          </w:tcPr>
          <w:p w14:paraId="4703F5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– повторяемые пики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октябрь в обоих годах – 35,25 и 41,25; Вордстат: апрель–май в обоих годах)</w:t>
            </w:r>
          </w:p>
        </w:tc>
        <w:tc>
          <w:tcPr>
            <w:tcW w:w="1370" w:type="dxa"/>
            <w:vAlign w:val="center"/>
          </w:tcPr>
          <w:p w14:paraId="7DF3AF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7" w:type="dxa"/>
            <w:vAlign w:val="center"/>
          </w:tcPr>
          <w:p w14:paraId="089360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227" w:type="dxa"/>
            <w:vAlign w:val="center"/>
          </w:tcPr>
          <w:p w14:paraId="18F59F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14:paraId="21F76A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</w:t>
            </w:r>
          </w:p>
        </w:tc>
        <w:tc>
          <w:tcPr>
            <w:tcW w:w="1513" w:type="dxa"/>
            <w:vAlign w:val="center"/>
          </w:tcPr>
          <w:p w14:paraId="2BC233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14–19 – требует доработки позиционирования</w:t>
            </w:r>
          </w:p>
        </w:tc>
      </w:tr>
    </w:tbl>
    <w:p w14:paraId="5730F4E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Критерий «Динамика» </w:t>
      </w:r>
      <w:r>
        <w:rPr>
          <w:i/>
          <w:sz w:val="28"/>
        </w:rPr>
        <w:t>GT</w:t>
      </w:r>
      <w:r>
        <w:rPr>
          <w:sz w:val="28"/>
        </w:rPr>
        <w:t xml:space="preserve">-РБ табл. 15 двусмыслен для этих рядов: балл 1 описан как «снижение или отсутствие роста», балл 5 – как «устойчивый рост или повторяемые пики», а у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есть и снижение среднего уровня, и пики, повторяющиеся в обоих годах. Поэтому приведены оба варианта: А – по признаку снижения (сумма 11, градация «ниже 14 баллов лучше не запускать без дополнительных подтверждений»), Б – по признаку повторяемых пиков (сумма 15, градация «14–19 баллов требует доработки позиционирования»). </w:t>
      </w:r>
      <w:r>
        <w:rPr>
          <w:sz w:val="28"/>
        </w:rPr>
        <w:lastRenderedPageBreak/>
        <w:t>Выбор балла меняет градацию решения. Основным в работе принят вариант А: повторяемость пиков отражена отдельной оценкой сезонности (п. 2.6.3), а критерий «Динамика» описывает направление изменения, которое по обоим источникам – снижение (п. 2.6.2). Промежуточные баллы (2, 4) методичка не описывает, и они не использовались.</w:t>
      </w:r>
    </w:p>
    <w:p w14:paraId="0C2F6490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Шкала </w:t>
      </w:r>
      <w:r>
        <w:rPr>
          <w:i/>
          <w:sz w:val="28"/>
        </w:rPr>
        <w:t>GT</w:t>
      </w:r>
      <w:r>
        <w:rPr>
          <w:sz w:val="28"/>
        </w:rPr>
        <w:t xml:space="preserve">-РБ оценивает только поисковую составляющую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; оценочная матрица АРГ раздела 9 (таблица 51) использует другие критерии и другие границы градаций, поэтому итоги двух шкал не смешиваются.</w:t>
      </w:r>
    </w:p>
    <w:p w14:paraId="11318F5A" w14:textId="77777777" w:rsidR="00D329F4" w:rsidRDefault="00AB6403">
      <w:pPr>
        <w:pStyle w:val="3"/>
        <w:ind w:firstLine="709"/>
      </w:pPr>
      <w:bookmarkStart w:id="17" w:name="X56c10b4235df2cb4f8c69591d60d8f55ae4fdf3"/>
      <w:bookmarkEnd w:id="16"/>
      <w:r>
        <w:t>2.3.5 Чек-лист настройки и управленческий вывод</w:t>
      </w:r>
    </w:p>
    <w:p w14:paraId="35553B86" w14:textId="77777777" w:rsidR="00D329F4" w:rsidRDefault="00AB6403">
      <w:pPr>
        <w:pStyle w:val="FirstParagraph"/>
      </w:pPr>
      <w:r>
        <w:rPr>
          <w:sz w:val="28"/>
        </w:rPr>
        <w:t xml:space="preserve">Корректность 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проверена по чек-листу </w:t>
      </w:r>
      <w:r>
        <w:rPr>
          <w:i/>
          <w:sz w:val="28"/>
        </w:rPr>
        <w:t>GT</w:t>
      </w:r>
      <w:r>
        <w:rPr>
          <w:sz w:val="28"/>
        </w:rPr>
        <w:t>-РБ табл. 25 (таблица 16).</w:t>
      </w:r>
    </w:p>
    <w:p w14:paraId="21D956A1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16 – Чек-лист корректной 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</w:t>
      </w:r>
      <w:r>
        <w:rPr>
          <w:i/>
          <w:sz w:val="28"/>
        </w:rPr>
        <w:t>GT</w:t>
      </w:r>
      <w:r>
        <w:rPr>
          <w:sz w:val="28"/>
        </w:rPr>
        <w:t>-РБ табл. 25)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45"/>
        <w:gridCol w:w="911"/>
        <w:gridCol w:w="6182"/>
      </w:tblGrid>
      <w:tr w:rsidR="00D329F4" w14:paraId="40BCC555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45" w:type="dxa"/>
            <w:vAlign w:val="center"/>
          </w:tcPr>
          <w:p w14:paraId="29DD14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911" w:type="dxa"/>
            <w:vAlign w:val="center"/>
          </w:tcPr>
          <w:p w14:paraId="21771D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Да/Нет</w:t>
            </w:r>
          </w:p>
        </w:tc>
        <w:tc>
          <w:tcPr>
            <w:tcW w:w="6182" w:type="dxa"/>
            <w:vAlign w:val="center"/>
          </w:tcPr>
          <w:p w14:paraId="71AE24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14:paraId="7ECD87F1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24EB29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География – Беларусь</w:t>
            </w:r>
          </w:p>
        </w:tc>
        <w:tc>
          <w:tcPr>
            <w:tcW w:w="911" w:type="dxa"/>
            <w:vAlign w:val="center"/>
          </w:tcPr>
          <w:p w14:paraId="6CB00B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14:paraId="38C529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geo</w:t>
            </w:r>
            <w:r>
              <w:t>=</w:t>
            </w:r>
            <w:r>
              <w:rPr>
                <w:i/>
              </w:rPr>
              <w:t>BY</w:t>
            </w:r>
            <w:r>
              <w:t xml:space="preserve"> во всех выгрузках, кроме справочного мирового ряда</w:t>
            </w:r>
          </w:p>
        </w:tc>
      </w:tr>
      <w:tr w:rsidR="00D329F4" w14:paraId="02D3F8B8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2DE532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Период указан и одинаков внутри сравнения</w:t>
            </w:r>
          </w:p>
        </w:tc>
        <w:tc>
          <w:tcPr>
            <w:tcW w:w="911" w:type="dxa"/>
            <w:vAlign w:val="center"/>
          </w:tcPr>
          <w:p w14:paraId="4CC095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14:paraId="1338BD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лет для пакетов 1–6, 12 месяцев для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IDEF0</w:t>
            </w:r>
          </w:p>
        </w:tc>
      </w:tr>
      <w:tr w:rsidR="00D329F4" w14:paraId="48E9FBEC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18F964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Категория выбрана или сознательно оставлена общей</w:t>
            </w:r>
          </w:p>
        </w:tc>
        <w:tc>
          <w:tcPr>
            <w:tcW w:w="911" w:type="dxa"/>
            <w:vAlign w:val="center"/>
          </w:tcPr>
          <w:p w14:paraId="328D16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14:paraId="69B7BD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Категория «0» (общий поиск) – отмечено в журнале</w:t>
            </w:r>
          </w:p>
        </w:tc>
      </w:tr>
      <w:tr w:rsidR="00D329F4" w14:paraId="38182B2F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53726E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 поиска указан</w:t>
            </w:r>
          </w:p>
        </w:tc>
        <w:tc>
          <w:tcPr>
            <w:tcW w:w="911" w:type="dxa"/>
            <w:vAlign w:val="center"/>
          </w:tcPr>
          <w:p w14:paraId="6817D8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14:paraId="75DCF1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Веб-поиск</w:t>
            </w:r>
          </w:p>
        </w:tc>
      </w:tr>
      <w:tr w:rsidR="00D329F4" w14:paraId="2B559BDB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123D6B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 разделены по группам</w:t>
            </w:r>
          </w:p>
        </w:tc>
        <w:tc>
          <w:tcPr>
            <w:tcW w:w="911" w:type="dxa"/>
            <w:vAlign w:val="center"/>
          </w:tcPr>
          <w:p w14:paraId="594024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14:paraId="0CC98D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</w:t>
            </w:r>
          </w:p>
        </w:tc>
      </w:tr>
      <w:tr w:rsidR="00D329F4" w14:paraId="6B5CF321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0E48D8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Коммерческие, образовательные и информационные не смешаны в одном выводе</w:t>
            </w:r>
          </w:p>
        </w:tc>
        <w:tc>
          <w:tcPr>
            <w:tcW w:w="911" w:type="dxa"/>
            <w:vAlign w:val="center"/>
          </w:tcPr>
          <w:p w14:paraId="1B9C27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14:paraId="50ABD6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формулировки не выявлены и отдельно отмечены как непроверенные</w:t>
            </w:r>
          </w:p>
        </w:tc>
      </w:tr>
      <w:tr w:rsidR="00D329F4" w14:paraId="4E8C96BA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67E825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CSV</w:t>
            </w:r>
            <w:r>
              <w:t xml:space="preserve"> выгружены</w:t>
            </w:r>
          </w:p>
        </w:tc>
        <w:tc>
          <w:tcPr>
            <w:tcW w:w="911" w:type="dxa"/>
            <w:vAlign w:val="center"/>
          </w:tcPr>
          <w:p w14:paraId="4FFB80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182" w:type="dxa"/>
            <w:vAlign w:val="center"/>
          </w:tcPr>
          <w:p w14:paraId="7E70F5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CSV</w:t>
            </w:r>
            <w:r>
              <w:t xml:space="preserve"> через кнопку скачивания получены 30.09.2026 для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(Беларусь, Россия, Казахстан; 5 лет) и для «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>», «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js</w:t>
            </w:r>
            <w:r>
              <w:t>», «</w:t>
            </w:r>
            <w:r>
              <w:rPr>
                <w:i/>
              </w:rPr>
              <w:t>plantuml</w:t>
            </w:r>
            <w:r>
              <w:t xml:space="preserve">» (весь мир; 5 лет); остальные выгрузки сохранены в </w:t>
            </w:r>
            <w:r>
              <w:rPr>
                <w:i/>
              </w:rPr>
              <w:t>JSON</w:t>
            </w:r>
            <w:r>
              <w:t xml:space="preserve"> из ответов виджетов сервиса (главный ряд, пакет 5 и мировой ряд пакета 1 – помесячным сводом, пакеты 2–4 и </w:t>
            </w:r>
            <w:r>
              <w:rPr>
                <w:i/>
              </w:rPr>
              <w:t>IDEF0</w:t>
            </w:r>
            <w:r>
              <w:t xml:space="preserve"> – ненулевыми неделями, п. 2.3.1)</w:t>
            </w:r>
          </w:p>
        </w:tc>
      </w:tr>
      <w:tr w:rsidR="00D329F4" w14:paraId="3D9884C7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027F4B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Связанные запросы и темы зафиксированы</w:t>
            </w:r>
          </w:p>
        </w:tc>
        <w:tc>
          <w:tcPr>
            <w:tcW w:w="911" w:type="dxa"/>
            <w:vAlign w:val="center"/>
          </w:tcPr>
          <w:p w14:paraId="686EA6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 (запросы)</w:t>
            </w:r>
          </w:p>
        </w:tc>
        <w:tc>
          <w:tcPr>
            <w:tcW w:w="6182" w:type="dxa"/>
            <w:vAlign w:val="center"/>
          </w:tcPr>
          <w:p w14:paraId="7806F2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Связанные запросы зафиксированы для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 (12 мес.); повторное снятие 30.09.2026 по </w:t>
            </w:r>
            <w:r>
              <w:rPr>
                <w:i/>
              </w:rPr>
              <w:t>BPMN</w:t>
            </w:r>
            <w:r>
              <w:t xml:space="preserve"> и </w:t>
            </w:r>
            <w:r>
              <w:rPr>
                <w:i/>
              </w:rPr>
              <w:t>IDEF0</w:t>
            </w:r>
            <w:r>
              <w:t>: «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storm</w:t>
            </w:r>
            <w:r>
              <w:t>» (+300 %), «</w:t>
            </w:r>
            <w:r>
              <w:rPr>
                <w:i/>
              </w:rPr>
              <w:t>bpmn</w:t>
            </w:r>
            <w:r>
              <w:t xml:space="preserve"> 2.0» (+120 %), «</w:t>
            </w:r>
            <w:r>
              <w:rPr>
                <w:i/>
              </w:rPr>
              <w:t>idef0</w:t>
            </w:r>
            <w:r>
              <w:t xml:space="preserve"> онлайн» («Сверхпопулярность»). Интерфейс показывал карточку «Похожие запросы», карточка «Похожие темы» не отображалась; сохраненный при снятии </w:t>
            </w:r>
            <w:r>
              <w:rPr>
                <w:i/>
              </w:rPr>
              <w:t>UML</w:t>
            </w:r>
            <w:r>
              <w:t xml:space="preserve"> список тем пуст</w:t>
            </w:r>
          </w:p>
        </w:tc>
      </w:tr>
      <w:tr w:rsidR="00D329F4" w14:paraId="1E32B05C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1F2AAD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 проверен дополнительными источниками</w:t>
            </w:r>
          </w:p>
        </w:tc>
        <w:tc>
          <w:tcPr>
            <w:tcW w:w="911" w:type="dxa"/>
            <w:vAlign w:val="center"/>
          </w:tcPr>
          <w:p w14:paraId="434DB3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182" w:type="dxa"/>
            <w:vAlign w:val="center"/>
          </w:tcPr>
          <w:p w14:paraId="16D902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Вордстат, </w:t>
            </w:r>
            <w:r>
              <w:rPr>
                <w:i/>
              </w:rPr>
              <w:t>Similarweb</w:t>
            </w:r>
            <w:r>
              <w:t xml:space="preserve">, Белстат, </w:t>
            </w:r>
            <w:r>
              <w:rPr>
                <w:i/>
              </w:rPr>
              <w:t>DataReportal</w:t>
            </w:r>
            <w:r>
              <w:t>; рекламные кабинеты и опросы не использовались</w:t>
            </w:r>
          </w:p>
        </w:tc>
      </w:tr>
      <w:tr w:rsidR="00D329F4" w14:paraId="43C00A82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19A478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указаны</w:t>
            </w:r>
          </w:p>
        </w:tc>
        <w:tc>
          <w:tcPr>
            <w:tcW w:w="911" w:type="dxa"/>
            <w:vAlign w:val="center"/>
          </w:tcPr>
          <w:p w14:paraId="55A1B1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14:paraId="372FE7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П. 2.3.3, 2.6, 2.9</w:t>
            </w:r>
          </w:p>
        </w:tc>
      </w:tr>
    </w:tbl>
    <w:p w14:paraId="395FF1D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Управленческий вывод (</w:t>
      </w:r>
      <w:r>
        <w:rPr>
          <w:i/>
          <w:sz w:val="28"/>
        </w:rPr>
        <w:t>GT</w:t>
      </w:r>
      <w:r>
        <w:rPr>
          <w:sz w:val="28"/>
        </w:rPr>
        <w:t>-РБ табл. 28):</w:t>
      </w:r>
    </w:p>
    <w:p w14:paraId="30CCE1E7" w14:textId="77777777" w:rsidR="00D329F4" w:rsidRDefault="00AB6403">
      <w:pPr>
        <w:pStyle w:val="Compact"/>
        <w:ind w:left="709"/>
      </w:pPr>
      <w:r>
        <w:rPr>
          <w:sz w:val="28"/>
        </w:rPr>
        <w:t>– проверялась гипотеза об интересе аудитории Беларуси к инструментам построения диаграмм формальных нотаций;</w:t>
      </w:r>
    </w:p>
    <w:p w14:paraId="3F0321E0" w14:textId="77777777" w:rsidR="00D329F4" w:rsidRDefault="00AB6403">
      <w:pPr>
        <w:pStyle w:val="Compact"/>
        <w:ind w:left="709"/>
      </w:pPr>
      <w:r>
        <w:rPr>
          <w:sz w:val="28"/>
        </w:rPr>
        <w:t xml:space="preserve">– наиболее устойчивый интерес показывают базовые термины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(данные в 46 и 36 из 59 месяцев); составные англоязычные и русскоязычные формулировки почти не фиксируются;</w:t>
      </w:r>
    </w:p>
    <w:p w14:paraId="763768BC" w14:textId="77777777" w:rsidR="00D329F4" w:rsidRDefault="00AB6403">
      <w:pPr>
        <w:pStyle w:val="Compact"/>
        <w:ind w:left="709"/>
      </w:pPr>
      <w:r>
        <w:rPr>
          <w:sz w:val="28"/>
        </w:rPr>
        <w:t xml:space="preserve">– запросов с коммерческим намерением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выявлено;</w:t>
      </w:r>
    </w:p>
    <w:p w14:paraId="46B9F6BF" w14:textId="77777777" w:rsidR="00D329F4" w:rsidRDefault="00AB6403">
      <w:pPr>
        <w:pStyle w:val="Compact"/>
        <w:ind w:left="709"/>
      </w:pPr>
      <w:r>
        <w:rPr>
          <w:sz w:val="28"/>
        </w:rPr>
        <w:lastRenderedPageBreak/>
        <w:t xml:space="preserve">– сезонность есть: у </w:t>
      </w:r>
      <w:r>
        <w:rPr>
          <w:i/>
          <w:sz w:val="28"/>
        </w:rPr>
        <w:t>UML</w:t>
      </w:r>
      <w:r>
        <w:rPr>
          <w:sz w:val="28"/>
        </w:rPr>
        <w:t xml:space="preserve"> пики приходятся на сентябрь–декабрь, провалы – на июль–август (п. 2.6.3);</w:t>
      </w:r>
    </w:p>
    <w:p w14:paraId="673BE05D" w14:textId="77777777" w:rsidR="00D329F4" w:rsidRDefault="00AB6403">
      <w:pPr>
        <w:pStyle w:val="Compact"/>
        <w:ind w:left="709"/>
      </w:pPr>
      <w:r>
        <w:rPr>
          <w:sz w:val="28"/>
        </w:rPr>
        <w:t>– по обоим запросам наблюдается снижение: −43,8 % (</w:t>
      </w:r>
      <w:r>
        <w:rPr>
          <w:i/>
          <w:sz w:val="28"/>
        </w:rPr>
        <w:t>UML</w:t>
      </w:r>
      <w:r>
        <w:rPr>
          <w:sz w:val="28"/>
        </w:rPr>
        <w:t>) и −46,7 % (</w:t>
      </w:r>
      <w:r>
        <w:rPr>
          <w:i/>
          <w:sz w:val="28"/>
        </w:rPr>
        <w:t>BPMN</w:t>
      </w:r>
      <w:r>
        <w:rPr>
          <w:sz w:val="28"/>
        </w:rPr>
        <w:t>) среднего уровня последних 12 месяцев к первым 12 месяцам 24-месячного ряда;</w:t>
      </w:r>
    </w:p>
    <w:p w14:paraId="7F1B4DF6" w14:textId="77777777" w:rsidR="00D329F4" w:rsidRDefault="00AB6403">
      <w:pPr>
        <w:pStyle w:val="Compact"/>
        <w:ind w:left="709"/>
      </w:pPr>
      <w:r>
        <w:rPr>
          <w:sz w:val="28"/>
        </w:rPr>
        <w:t>– выделяются сегменты «студенты» (учебная сезонность) и «аналитики» (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bpmn.io</w:t>
      </w:r>
      <w:r>
        <w:rPr>
          <w:sz w:val="28"/>
        </w:rPr>
        <w:t>);</w:t>
      </w:r>
    </w:p>
    <w:p w14:paraId="558AD213" w14:textId="77777777" w:rsidR="00D329F4" w:rsidRDefault="00AB6403">
      <w:pPr>
        <w:pStyle w:val="Compact"/>
        <w:ind w:left="709"/>
      </w:pPr>
      <w:r>
        <w:rPr>
          <w:sz w:val="28"/>
        </w:rPr>
        <w:t xml:space="preserve">– ограничения: относительный индекс, прерывистые ряды, категория общая, период 24 месяца для </w:t>
      </w:r>
      <w:r>
        <w:rPr>
          <w:i/>
          <w:sz w:val="28"/>
        </w:rPr>
        <w:t>XL</w:t>
      </w:r>
      <w:r>
        <w:rPr>
          <w:sz w:val="28"/>
        </w:rPr>
        <w:t>-Т;</w:t>
      </w:r>
    </w:p>
    <w:p w14:paraId="49A9F88C" w14:textId="77777777" w:rsidR="00D329F4" w:rsidRDefault="00AB6403">
      <w:pPr>
        <w:pStyle w:val="Compact"/>
        <w:ind w:left="709"/>
      </w:pPr>
      <w:r>
        <w:rPr>
          <w:sz w:val="28"/>
        </w:rPr>
        <w:t xml:space="preserve">– рекомендуемое решение – дополнительное исследование (по </w:t>
      </w:r>
      <w:r>
        <w:rPr>
          <w:i/>
          <w:sz w:val="28"/>
        </w:rPr>
        <w:t>GT</w:t>
      </w:r>
      <w:r>
        <w:rPr>
          <w:sz w:val="28"/>
        </w:rPr>
        <w:t>-РБ сумма 11 баллов ниже порога 14 при оценке динамики по снижению; 15 баллов – «требует доработки позиционирования» – при оценке по повторяемым пикам, таблица 15);</w:t>
      </w:r>
    </w:p>
    <w:p w14:paraId="18B0DDF1" w14:textId="77777777" w:rsidR="00D329F4" w:rsidRDefault="00AB6403">
      <w:pPr>
        <w:pStyle w:val="Compact"/>
        <w:ind w:left="709"/>
      </w:pPr>
      <w:r>
        <w:rPr>
          <w:sz w:val="28"/>
        </w:rPr>
        <w:t>– следующие действия – проверка коммерческих формулировок в Вордстате, цен конкурентов и готовности платить.</w:t>
      </w:r>
    </w:p>
    <w:p w14:paraId="543F1A2D" w14:textId="77777777" w:rsidR="00D329F4" w:rsidRDefault="00AB6403">
      <w:pPr>
        <w:pStyle w:val="2"/>
        <w:ind w:firstLine="709"/>
      </w:pPr>
      <w:bookmarkStart w:id="18" w:name="яндекс-вордстат-данные-по-беларуси"/>
      <w:bookmarkStart w:id="19" w:name="_Toc242049259"/>
      <w:bookmarkEnd w:id="11"/>
      <w:bookmarkEnd w:id="17"/>
      <w:r>
        <w:t>2.4 Яндекс Вордстат: данные по Беларуси</w:t>
      </w:r>
      <w:bookmarkEnd w:id="19"/>
    </w:p>
    <w:p w14:paraId="13DC0FF6" w14:textId="77777777" w:rsidR="00D329F4" w:rsidRDefault="00AB6403">
      <w:pPr>
        <w:pStyle w:val="FirstParagraph"/>
      </w:pPr>
      <w:r>
        <w:rPr>
          <w:sz w:val="28"/>
        </w:rPr>
        <w:t xml:space="preserve">Данные Яндекс Вордстат [2] сняты 29–30.09.2026 с авторизацией в Яндекс </w:t>
      </w:r>
      <w:r>
        <w:rPr>
          <w:i/>
          <w:sz w:val="28"/>
        </w:rPr>
        <w:t>ID</w:t>
      </w:r>
      <w:r>
        <w:rPr>
          <w:sz w:val="28"/>
        </w:rPr>
        <w:t xml:space="preserve"> по региону «Беларусь» (</w:t>
      </w:r>
      <w:r>
        <w:rPr>
          <w:i/>
          <w:sz w:val="28"/>
        </w:rPr>
        <w:t>id</w:t>
      </w:r>
      <w:r>
        <w:rPr>
          <w:sz w:val="28"/>
        </w:rPr>
        <w:t xml:space="preserve">=149): вкладки «Топы запросов» (последние 30 дней), «Динамика» (по месяцам, 24 месяца, сентябрь 2024 – август 2026; для запросов ядра также с января 2018 г.) и «Регионы». Устройства – все (десктопы, смартфоны, планшеты); отдельная разбивка по устройствам приведена в п. 2.4.2. Операторы уточнения не применялись, кроме проверки омонимов. Окно «Топов запросов» и «Регионов» скользящее (30 дней) и обновляется ежедневно, поэтому для каждого значения указано окно: частотность запросов ядра и конкурентов снята 29.09.2026 в окне 25.08–23.09.2026 (таблицы 17 и 18), формулировки групп АРГ, регионы </w:t>
      </w:r>
      <w:r>
        <w:rPr>
          <w:i/>
          <w:sz w:val="28"/>
        </w:rPr>
        <w:t>bpmn</w:t>
      </w:r>
      <w:r>
        <w:rPr>
          <w:sz w:val="28"/>
        </w:rPr>
        <w:t xml:space="preserve"> и контрольные значения – 30.09.2026 в окне 29.08–29.09.2026 (таблицы 19 и 23). Значения месячной «Динамики» по завершенным месяцам от даты снятия не зависят (повторная выгрузка «</w:t>
      </w:r>
      <w:r>
        <w:rPr>
          <w:i/>
          <w:sz w:val="28"/>
        </w:rPr>
        <w:t>uml</w:t>
      </w:r>
      <w:r>
        <w:rPr>
          <w:sz w:val="28"/>
        </w:rPr>
        <w:t xml:space="preserve">» дала те же значения). Основным окном для запросов семантического ядра (таблица 17) принято 25.08–23.09.2026: значения подтверждены скриншотами и сводной таблицей Вордстата. Окно 29.08–29.09.2026 (машинная выгрузка </w:t>
      </w:r>
      <w:r>
        <w:rPr>
          <w:i/>
          <w:sz w:val="28"/>
        </w:rPr>
        <w:t>JSON</w:t>
      </w:r>
      <w:r>
        <w:rPr>
          <w:sz w:val="28"/>
        </w:rPr>
        <w:t xml:space="preserve">) использовано как контрольное: его значения приведены рядом в п. 2.4 с указанием расхождений и в основных расчетах не применяются, так как для окна 25.08–23.09.2026 выгрузка «Топов» в </w:t>
      </w:r>
      <w:r>
        <w:rPr>
          <w:i/>
          <w:sz w:val="28"/>
        </w:rPr>
        <w:t>JSON</w:t>
      </w:r>
      <w:r>
        <w:rPr>
          <w:sz w:val="28"/>
        </w:rPr>
        <w:t xml:space="preserve"> по ядру не сохранена.</w:t>
      </w:r>
    </w:p>
    <w:p w14:paraId="7C5CFB26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17 – Топы запросов по Беларуси (число запросов в месяц, последние 30 дней; основное окно 25.08–23.09.2026, контрольные значения окна 29.08–29.09.2026 – в тексте ниже)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655"/>
        <w:gridCol w:w="3983"/>
      </w:tblGrid>
      <w:tr w:rsidR="00D329F4" w14:paraId="3B78770A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655" w:type="dxa"/>
            <w:vAlign w:val="center"/>
          </w:tcPr>
          <w:p w14:paraId="161BD6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3983" w:type="dxa"/>
            <w:vAlign w:val="center"/>
          </w:tcPr>
          <w:p w14:paraId="44F30E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Число запросов/мес. (РБ)</w:t>
            </w:r>
          </w:p>
        </w:tc>
      </w:tr>
      <w:tr w:rsidR="00D329F4" w14:paraId="4B1A8529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177B97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3983" w:type="dxa"/>
            <w:vAlign w:val="center"/>
          </w:tcPr>
          <w:p w14:paraId="7B5D73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591</w:t>
            </w:r>
          </w:p>
        </w:tc>
      </w:tr>
      <w:tr w:rsidR="00D329F4" w14:paraId="0AE691BD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537350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3983" w:type="dxa"/>
            <w:vAlign w:val="center"/>
          </w:tcPr>
          <w:p w14:paraId="09F4AE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476</w:t>
            </w:r>
          </w:p>
        </w:tc>
      </w:tr>
      <w:tr w:rsidR="00D329F4" w14:paraId="41D7048E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4A71AD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plantuml</w:t>
            </w:r>
          </w:p>
        </w:tc>
        <w:tc>
          <w:tcPr>
            <w:tcW w:w="3983" w:type="dxa"/>
            <w:vAlign w:val="center"/>
          </w:tcPr>
          <w:p w14:paraId="061A81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198</w:t>
            </w:r>
          </w:p>
        </w:tc>
      </w:tr>
      <w:tr w:rsidR="00D329F4" w14:paraId="3700E66D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70D694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3983" w:type="dxa"/>
            <w:vAlign w:val="center"/>
          </w:tcPr>
          <w:p w14:paraId="72FB8A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105</w:t>
            </w:r>
          </w:p>
        </w:tc>
      </w:tr>
      <w:tr w:rsidR="00D329F4" w14:paraId="7DEC0C7C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3894AB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3983" w:type="dxa"/>
            <w:vAlign w:val="center"/>
          </w:tcPr>
          <w:p w14:paraId="3A76E2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</w:tr>
      <w:tr w:rsidR="00D329F4" w14:paraId="2AD5D086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63A7FD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диаграмма</w:t>
            </w:r>
          </w:p>
        </w:tc>
        <w:tc>
          <w:tcPr>
            <w:tcW w:w="3983" w:type="dxa"/>
            <w:vAlign w:val="center"/>
          </w:tcPr>
          <w:p w14:paraId="3EADC1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</w:tr>
      <w:tr w:rsidR="00D329F4" w14:paraId="36D16131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67AD62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сеть петри</w:t>
            </w:r>
          </w:p>
        </w:tc>
        <w:tc>
          <w:tcPr>
            <w:tcW w:w="3983" w:type="dxa"/>
            <w:vAlign w:val="center"/>
          </w:tcPr>
          <w:p w14:paraId="01A876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</w:tr>
      <w:tr w:rsidR="00D329F4" w14:paraId="419BCF57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198A70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конструктор диаграмм онлайн</w:t>
            </w:r>
          </w:p>
        </w:tc>
        <w:tc>
          <w:tcPr>
            <w:tcW w:w="3983" w:type="dxa"/>
            <w:vAlign w:val="center"/>
          </w:tcPr>
          <w:p w14:paraId="6F0583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</w:tr>
      <w:tr w:rsidR="00D329F4" w14:paraId="68D3F707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116E02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(уточненный запрос, используется как очищенное значение)</w:t>
            </w:r>
          </w:p>
        </w:tc>
        <w:tc>
          <w:tcPr>
            <w:tcW w:w="3983" w:type="dxa"/>
            <w:vAlign w:val="center"/>
          </w:tcPr>
          <w:p w14:paraId="446EC6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</w:tr>
      <w:tr w:rsidR="00D329F4" w14:paraId="7395FB0E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26B8A6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диаграммы;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js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(другие уточнения)</w:t>
            </w:r>
          </w:p>
        </w:tc>
        <w:tc>
          <w:tcPr>
            <w:tcW w:w="3983" w:type="dxa"/>
            <w:vAlign w:val="center"/>
          </w:tcPr>
          <w:p w14:paraId="14E015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6; 4; 3</w:t>
            </w:r>
          </w:p>
        </w:tc>
      </w:tr>
      <w:tr w:rsidR="00D329F4" w14:paraId="73C8C2F5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5BCD30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(без уточнения, омоним)</w:t>
            </w:r>
          </w:p>
        </w:tc>
        <w:tc>
          <w:tcPr>
            <w:tcW w:w="3983" w:type="dxa"/>
            <w:vAlign w:val="center"/>
          </w:tcPr>
          <w:p w14:paraId="69DA38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1163</w:t>
            </w:r>
          </w:p>
        </w:tc>
      </w:tr>
    </w:tbl>
    <w:p w14:paraId="77EC1FAB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Ранжирование по спросу в РБ: </w:t>
      </w:r>
      <w:r>
        <w:rPr>
          <w:i/>
          <w:sz w:val="28"/>
        </w:rPr>
        <w:t>uml</w:t>
      </w:r>
      <w:r>
        <w:rPr>
          <w:sz w:val="28"/>
        </w:rPr>
        <w:t xml:space="preserve"> (591) &gt; </w:t>
      </w:r>
      <w:r>
        <w:rPr>
          <w:i/>
          <w:sz w:val="28"/>
        </w:rPr>
        <w:t>bpmn</w:t>
      </w:r>
      <w:r>
        <w:rPr>
          <w:sz w:val="28"/>
        </w:rPr>
        <w:t xml:space="preserve"> (476) &gt; </w:t>
      </w:r>
      <w:r>
        <w:rPr>
          <w:i/>
          <w:sz w:val="28"/>
        </w:rPr>
        <w:t>plantuml</w:t>
      </w:r>
      <w:r>
        <w:rPr>
          <w:sz w:val="28"/>
        </w:rPr>
        <w:t xml:space="preserve"> (198) &gt; </w:t>
      </w:r>
      <w:r>
        <w:rPr>
          <w:i/>
          <w:sz w:val="28"/>
        </w:rPr>
        <w:t>idef0</w:t>
      </w:r>
      <w:r>
        <w:rPr>
          <w:sz w:val="28"/>
        </w:rPr>
        <w:t xml:space="preserve"> (105) &gt; </w:t>
      </w:r>
      <w:r>
        <w:rPr>
          <w:i/>
          <w:sz w:val="28"/>
        </w:rPr>
        <w:t>dfd</w:t>
      </w:r>
      <w:r>
        <w:rPr>
          <w:sz w:val="28"/>
        </w:rPr>
        <w:t xml:space="preserve"> диаграмма (28) &gt; </w:t>
      </w:r>
      <w:r>
        <w:rPr>
          <w:i/>
          <w:sz w:val="28"/>
        </w:rPr>
        <w:t>erd</w:t>
      </w:r>
      <w:r>
        <w:rPr>
          <w:sz w:val="28"/>
        </w:rPr>
        <w:t xml:space="preserve"> диаграмма (24) &gt;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(19) &gt; сеть петри (8) &gt; конструктор диаграмм онлайн (6). Запрос «</w:t>
      </w:r>
      <w:r>
        <w:rPr>
          <w:i/>
          <w:sz w:val="28"/>
        </w:rPr>
        <w:t>mermaid</w:t>
      </w:r>
      <w:r>
        <w:rPr>
          <w:sz w:val="28"/>
        </w:rPr>
        <w:t>» без оператора уточнения дает 1163 запроса/мес., но это преимущественно фильм «Русалочка» (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disney</w:t>
      </w:r>
      <w:r>
        <w:rPr>
          <w:sz w:val="28"/>
        </w:rPr>
        <w:t xml:space="preserve">, </w:t>
      </w:r>
      <w:r>
        <w:rPr>
          <w:i/>
          <w:sz w:val="28"/>
        </w:rPr>
        <w:t>the</w:t>
      </w:r>
      <w:r>
        <w:rPr>
          <w:sz w:val="28"/>
        </w:rPr>
        <w:t xml:space="preserve"> </w:t>
      </w:r>
      <w:r>
        <w:rPr>
          <w:i/>
          <w:sz w:val="28"/>
        </w:rPr>
        <w:t>little</w:t>
      </w:r>
      <w:r>
        <w:rPr>
          <w:sz w:val="28"/>
        </w:rPr>
        <w:t xml:space="preserve"> </w:t>
      </w:r>
      <w:r>
        <w:rPr>
          <w:i/>
          <w:sz w:val="28"/>
        </w:rPr>
        <w:t>mermaid</w:t>
      </w:r>
      <w:r>
        <w:rPr>
          <w:sz w:val="28"/>
        </w:rPr>
        <w:t xml:space="preserve">) – пример омонимии, требующей операторов уточнения по </w:t>
      </w:r>
      <w:r>
        <w:rPr>
          <w:i/>
          <w:sz w:val="28"/>
        </w:rPr>
        <w:t>YW</w:t>
      </w:r>
      <w:r>
        <w:rPr>
          <w:sz w:val="28"/>
        </w:rPr>
        <w:t xml:space="preserve"> раздела 4. Проверены четыре уточнения (</w:t>
      </w:r>
      <w:r>
        <w:rPr>
          <w:i/>
          <w:sz w:val="28"/>
        </w:rPr>
        <w:t>diagram</w:t>
      </w:r>
      <w:r>
        <w:rPr>
          <w:sz w:val="28"/>
        </w:rPr>
        <w:t xml:space="preserve"> – 19, диаграммы – 6, </w:t>
      </w:r>
      <w:r>
        <w:rPr>
          <w:i/>
          <w:sz w:val="28"/>
        </w:rPr>
        <w:t>js</w:t>
      </w:r>
      <w:r>
        <w:rPr>
          <w:sz w:val="28"/>
        </w:rPr>
        <w:t xml:space="preserve"> – 4, </w:t>
      </w:r>
      <w:r>
        <w:rPr>
          <w:i/>
          <w:sz w:val="28"/>
        </w:rPr>
        <w:t>chart</w:t>
      </w:r>
      <w:r>
        <w:rPr>
          <w:sz w:val="28"/>
        </w:rPr>
        <w:t xml:space="preserve"> – 3); в качестве очищенного значения во всей работе используется наибольшее из них –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(19 запросов/мес.).</w:t>
      </w:r>
    </w:p>
    <w:p w14:paraId="3887EE44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Видимые подзапросы: у «</w:t>
      </w:r>
      <w:r>
        <w:rPr>
          <w:i/>
          <w:sz w:val="28"/>
        </w:rPr>
        <w:t>uml</w:t>
      </w:r>
      <w:r>
        <w:rPr>
          <w:sz w:val="28"/>
        </w:rPr>
        <w:t>» – «</w:t>
      </w:r>
      <w:r>
        <w:rPr>
          <w:i/>
          <w:sz w:val="28"/>
        </w:rPr>
        <w:t>uml</w:t>
      </w:r>
      <w:r>
        <w:rPr>
          <w:sz w:val="28"/>
        </w:rPr>
        <w:t xml:space="preserve"> диаграммы» (228), «</w:t>
      </w:r>
      <w:r>
        <w:rPr>
          <w:i/>
          <w:sz w:val="28"/>
        </w:rPr>
        <w:t>plant</w:t>
      </w:r>
      <w:r>
        <w:rPr>
          <w:sz w:val="28"/>
        </w:rPr>
        <w:t xml:space="preserve"> </w:t>
      </w:r>
      <w:r>
        <w:rPr>
          <w:i/>
          <w:sz w:val="28"/>
        </w:rPr>
        <w:t>uml</w:t>
      </w:r>
      <w:r>
        <w:rPr>
          <w:sz w:val="28"/>
        </w:rPr>
        <w:t>» (72), «</w:t>
      </w:r>
      <w:r>
        <w:rPr>
          <w:i/>
          <w:sz w:val="28"/>
        </w:rPr>
        <w:t>uml</w:t>
      </w:r>
      <w:r>
        <w:rPr>
          <w:sz w:val="28"/>
        </w:rPr>
        <w:t xml:space="preserve"> проектирования» (40), «</w:t>
      </w:r>
      <w:r>
        <w:rPr>
          <w:i/>
          <w:sz w:val="28"/>
        </w:rPr>
        <w:t>uml</w:t>
      </w:r>
      <w:r>
        <w:rPr>
          <w:sz w:val="28"/>
        </w:rPr>
        <w:t xml:space="preserve"> классы» (36), «</w:t>
      </w:r>
      <w:r>
        <w:rPr>
          <w:i/>
          <w:sz w:val="28"/>
        </w:rPr>
        <w:t>uml</w:t>
      </w:r>
      <w:r>
        <w:rPr>
          <w:sz w:val="28"/>
        </w:rPr>
        <w:t xml:space="preserve"> стандарты» (29), «диаграмма классов </w:t>
      </w:r>
      <w:r>
        <w:rPr>
          <w:i/>
          <w:sz w:val="28"/>
        </w:rPr>
        <w:t>uml</w:t>
      </w:r>
      <w:r>
        <w:rPr>
          <w:sz w:val="28"/>
        </w:rPr>
        <w:t>» (29), «</w:t>
      </w:r>
      <w:r>
        <w:rPr>
          <w:i/>
          <w:sz w:val="28"/>
        </w:rPr>
        <w:t>uml</w:t>
      </w:r>
      <w:r>
        <w:rPr>
          <w:sz w:val="28"/>
        </w:rPr>
        <w:t xml:space="preserve"> онлайн» (28); у «</w:t>
      </w:r>
      <w:r>
        <w:rPr>
          <w:i/>
          <w:sz w:val="28"/>
        </w:rPr>
        <w:t>bpmn</w:t>
      </w:r>
      <w:r>
        <w:rPr>
          <w:sz w:val="28"/>
        </w:rPr>
        <w:t>» – «</w:t>
      </w:r>
      <w:r>
        <w:rPr>
          <w:i/>
          <w:sz w:val="28"/>
        </w:rPr>
        <w:t>bpmn</w:t>
      </w:r>
      <w:r>
        <w:rPr>
          <w:sz w:val="28"/>
        </w:rPr>
        <w:t xml:space="preserve"> 2.0» (72), «</w:t>
      </w:r>
      <w:r>
        <w:rPr>
          <w:i/>
          <w:sz w:val="28"/>
        </w:rPr>
        <w:t>bpmn</w:t>
      </w:r>
      <w:r>
        <w:rPr>
          <w:sz w:val="28"/>
        </w:rPr>
        <w:t xml:space="preserve"> диаграмма» (57), «нотация </w:t>
      </w:r>
      <w:r>
        <w:rPr>
          <w:i/>
          <w:sz w:val="28"/>
        </w:rPr>
        <w:t>bpmn</w:t>
      </w:r>
      <w:r>
        <w:rPr>
          <w:sz w:val="28"/>
        </w:rPr>
        <w:t>» (53), «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» (30), «</w:t>
      </w:r>
      <w:r>
        <w:rPr>
          <w:i/>
          <w:sz w:val="28"/>
        </w:rPr>
        <w:t>bpmn</w:t>
      </w:r>
      <w:r>
        <w:rPr>
          <w:sz w:val="28"/>
        </w:rPr>
        <w:t xml:space="preserve"> онлайн» (28), «</w:t>
      </w:r>
      <w:r>
        <w:rPr>
          <w:i/>
          <w:sz w:val="28"/>
        </w:rPr>
        <w:t>bpmn</w:t>
      </w:r>
      <w:r>
        <w:rPr>
          <w:sz w:val="28"/>
        </w:rPr>
        <w:t xml:space="preserve"> процесс» (25), «</w:t>
      </w:r>
      <w:r>
        <w:rPr>
          <w:i/>
          <w:sz w:val="28"/>
        </w:rPr>
        <w:t>bpmn</w:t>
      </w:r>
      <w:r>
        <w:rPr>
          <w:sz w:val="28"/>
        </w:rPr>
        <w:t xml:space="preserve"> скачать» (20).</w:t>
      </w:r>
    </w:p>
    <w:p w14:paraId="51CC6604" w14:textId="77777777" w:rsidR="00D329F4" w:rsidRDefault="00AB6403">
      <w:pPr>
        <w:pStyle w:val="3"/>
        <w:ind w:firstLine="709"/>
      </w:pPr>
      <w:bookmarkStart w:id="20" w:name="X7d671f3519d01dd9ff7d53297ea132a0f893ea4"/>
      <w:r>
        <w:t>2.4.1 Конкуренты-заменители и генерация диаграмм с помощью нейросети</w:t>
      </w:r>
    </w:p>
    <w:p w14:paraId="297293F3" w14:textId="77777777" w:rsidR="00D329F4" w:rsidRDefault="00AB6403">
      <w:pPr>
        <w:pStyle w:val="FirstParagraph"/>
      </w:pPr>
      <w:r>
        <w:rPr>
          <w:sz w:val="28"/>
        </w:rPr>
        <w:t>В том же регионе и при тех же настройках дополнительно проверены названия брендов-конкурентов и формулировки, связанные с построением диаграмм нейросетью (таблица 18).</w:t>
      </w:r>
    </w:p>
    <w:p w14:paraId="2BA2ABB8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18 – Дополнительно проверенные запросы, Беларусь (запросов в месяц)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17"/>
        <w:gridCol w:w="1865"/>
        <w:gridCol w:w="5456"/>
      </w:tblGrid>
      <w:tr w:rsidR="00D329F4" w14:paraId="2AC1CF25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17" w:type="dxa"/>
            <w:vAlign w:val="center"/>
          </w:tcPr>
          <w:p w14:paraId="1AA26E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865" w:type="dxa"/>
            <w:vAlign w:val="center"/>
          </w:tcPr>
          <w:p w14:paraId="64775C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Число запросов/мес.</w:t>
            </w:r>
          </w:p>
        </w:tc>
        <w:tc>
          <w:tcPr>
            <w:tcW w:w="5456" w:type="dxa"/>
            <w:vAlign w:val="center"/>
          </w:tcPr>
          <w:p w14:paraId="522684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14:paraId="020EE0AE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68347F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</w:p>
        </w:tc>
        <w:tc>
          <w:tcPr>
            <w:tcW w:w="1865" w:type="dxa"/>
            <w:vAlign w:val="center"/>
          </w:tcPr>
          <w:p w14:paraId="40FA1F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1660</w:t>
            </w:r>
          </w:p>
        </w:tc>
        <w:tc>
          <w:tcPr>
            <w:tcW w:w="5456" w:type="dxa"/>
            <w:vAlign w:val="center"/>
          </w:tcPr>
          <w:p w14:paraId="5693E0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Наибольший спрос среди всех проверенных запросов; «</w:t>
            </w:r>
            <w:r>
              <w:rPr>
                <w:i/>
              </w:rPr>
              <w:t>miro</w:t>
            </w:r>
            <w:r>
              <w:t xml:space="preserve"> доска» (250), «</w:t>
            </w:r>
            <w:r>
              <w:rPr>
                <w:i/>
              </w:rPr>
              <w:t>miro</w:t>
            </w:r>
            <w:r>
              <w:t xml:space="preserve"> доска интерактивная» (187)</w:t>
            </w:r>
          </w:p>
        </w:tc>
      </w:tr>
      <w:tr w:rsidR="00D329F4" w14:paraId="010EB89A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0FCE16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visio</w:t>
            </w:r>
          </w:p>
        </w:tc>
        <w:tc>
          <w:tcPr>
            <w:tcW w:w="1865" w:type="dxa"/>
            <w:vAlign w:val="center"/>
          </w:tcPr>
          <w:p w14:paraId="7033BC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1501</w:t>
            </w:r>
          </w:p>
        </w:tc>
        <w:tc>
          <w:tcPr>
            <w:tcW w:w="5456" w:type="dxa"/>
            <w:vAlign w:val="center"/>
          </w:tcPr>
          <w:p w14:paraId="0BC78A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Настольный редактор </w:t>
            </w:r>
            <w:r>
              <w:rPr>
                <w:i/>
              </w:rPr>
              <w:t>Microsoft</w:t>
            </w:r>
            <w:r>
              <w:t>; «</w:t>
            </w:r>
            <w:r>
              <w:rPr>
                <w:i/>
              </w:rPr>
              <w:t>visio</w:t>
            </w:r>
            <w:r>
              <w:t xml:space="preserve"> скачать» (537), «</w:t>
            </w:r>
            <w:r>
              <w:rPr>
                <w:i/>
              </w:rPr>
              <w:t>microsoft</w:t>
            </w:r>
            <w:r>
              <w:t xml:space="preserve"> </w:t>
            </w:r>
            <w:r>
              <w:rPr>
                <w:i/>
              </w:rPr>
              <w:t>visio</w:t>
            </w:r>
            <w:r>
              <w:t>» (375), «</w:t>
            </w:r>
            <w:r>
              <w:rPr>
                <w:i/>
              </w:rPr>
              <w:t>visio</w:t>
            </w:r>
            <w:r>
              <w:t xml:space="preserve"> бесплатно» (236)</w:t>
            </w:r>
          </w:p>
        </w:tc>
      </w:tr>
      <w:tr w:rsidR="00D329F4" w14:paraId="5A3DB198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2CCCA4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1865" w:type="dxa"/>
            <w:vAlign w:val="center"/>
          </w:tcPr>
          <w:p w14:paraId="41C1DB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1072</w:t>
            </w:r>
          </w:p>
        </w:tc>
        <w:tc>
          <w:tcPr>
            <w:tcW w:w="5456" w:type="dxa"/>
            <w:vAlign w:val="center"/>
          </w:tcPr>
          <w:p w14:paraId="45188F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скачать» (71), «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онлайн» (22), «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диаграммы» (12)</w:t>
            </w:r>
          </w:p>
        </w:tc>
      </w:tr>
      <w:tr w:rsidR="00D329F4" w14:paraId="0CC7D5E1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0BD2F8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excalidraw</w:t>
            </w:r>
          </w:p>
        </w:tc>
        <w:tc>
          <w:tcPr>
            <w:tcW w:w="1865" w:type="dxa"/>
            <w:vAlign w:val="center"/>
          </w:tcPr>
          <w:p w14:paraId="379035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</w:t>
            </w:r>
          </w:p>
        </w:tc>
        <w:tc>
          <w:tcPr>
            <w:tcW w:w="5456" w:type="dxa"/>
            <w:vAlign w:val="center"/>
          </w:tcPr>
          <w:p w14:paraId="32589E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4EA78D06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6964CA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diagrams.net</w:t>
            </w:r>
          </w:p>
        </w:tc>
        <w:tc>
          <w:tcPr>
            <w:tcW w:w="1865" w:type="dxa"/>
            <w:vAlign w:val="center"/>
          </w:tcPr>
          <w:p w14:paraId="5AC76D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</w:t>
            </w:r>
          </w:p>
        </w:tc>
        <w:tc>
          <w:tcPr>
            <w:tcW w:w="5456" w:type="dxa"/>
            <w:vAlign w:val="center"/>
          </w:tcPr>
          <w:p w14:paraId="2FD30D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Новое название </w:t>
            </w:r>
            <w:r>
              <w:rPr>
                <w:i/>
              </w:rPr>
              <w:t>draw.io</w:t>
            </w:r>
            <w:r>
              <w:t>; спрос ниже, чем по старому названию</w:t>
            </w:r>
          </w:p>
        </w:tc>
      </w:tr>
      <w:tr w:rsidR="00D329F4" w14:paraId="3D9FBE4D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0CDA03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  <w:tc>
          <w:tcPr>
            <w:tcW w:w="1865" w:type="dxa"/>
            <w:vAlign w:val="center"/>
          </w:tcPr>
          <w:p w14:paraId="22D6B3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</w:t>
            </w:r>
          </w:p>
        </w:tc>
        <w:tc>
          <w:tcPr>
            <w:tcW w:w="5456" w:type="dxa"/>
            <w:vAlign w:val="center"/>
          </w:tcPr>
          <w:p w14:paraId="21B526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4A1AC497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345472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1865" w:type="dxa"/>
            <w:vAlign w:val="center"/>
          </w:tcPr>
          <w:p w14:paraId="26BF52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  <w:tc>
          <w:tcPr>
            <w:tcW w:w="5456" w:type="dxa"/>
            <w:vAlign w:val="center"/>
          </w:tcPr>
          <w:p w14:paraId="14DF00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02BDC066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7FF4A7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staruml</w:t>
            </w:r>
          </w:p>
        </w:tc>
        <w:tc>
          <w:tcPr>
            <w:tcW w:w="1865" w:type="dxa"/>
            <w:vAlign w:val="center"/>
          </w:tcPr>
          <w:p w14:paraId="67B981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5456" w:type="dxa"/>
            <w:vAlign w:val="center"/>
          </w:tcPr>
          <w:p w14:paraId="52AAEF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511F0226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448ABC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конструктор схем онлайн</w:t>
            </w:r>
          </w:p>
        </w:tc>
        <w:tc>
          <w:tcPr>
            <w:tcW w:w="1865" w:type="dxa"/>
            <w:vAlign w:val="center"/>
          </w:tcPr>
          <w:p w14:paraId="1969BF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5456" w:type="dxa"/>
            <w:vAlign w:val="center"/>
          </w:tcPr>
          <w:p w14:paraId="08DE3E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Выше, чем «конструктор диаграмм онлайн» (6)</w:t>
            </w:r>
          </w:p>
        </w:tc>
      </w:tr>
      <w:tr w:rsidR="00D329F4" w14:paraId="12027EFF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2DA23F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</w:p>
        </w:tc>
        <w:tc>
          <w:tcPr>
            <w:tcW w:w="1865" w:type="dxa"/>
            <w:vAlign w:val="center"/>
          </w:tcPr>
          <w:p w14:paraId="446807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5456" w:type="dxa"/>
            <w:vAlign w:val="center"/>
          </w:tcPr>
          <w:p w14:paraId="65EEB7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Формулировка «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>» – 0</w:t>
            </w:r>
          </w:p>
        </w:tc>
      </w:tr>
      <w:tr w:rsidR="00D329F4" w14:paraId="1528BE54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04CEB9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creately</w:t>
            </w:r>
          </w:p>
        </w:tc>
        <w:tc>
          <w:tcPr>
            <w:tcW w:w="1865" w:type="dxa"/>
            <w:vAlign w:val="center"/>
          </w:tcPr>
          <w:p w14:paraId="09B9E9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456" w:type="dxa"/>
            <w:vAlign w:val="center"/>
          </w:tcPr>
          <w:p w14:paraId="3C4098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 окне 29.08–29.09.2026 – 3 («</w:t>
            </w:r>
            <w:r>
              <w:rPr>
                <w:i/>
              </w:rPr>
              <w:t>creately</w:t>
            </w:r>
            <w:r>
              <w:t xml:space="preserve"> онлайн» – 1); скриншот сохранен</w:t>
            </w:r>
          </w:p>
        </w:tc>
      </w:tr>
      <w:tr w:rsidR="00D329F4" w14:paraId="0DA3B5DE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571A47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</w:t>
            </w:r>
          </w:p>
        </w:tc>
        <w:tc>
          <w:tcPr>
            <w:tcW w:w="1865" w:type="dxa"/>
            <w:vAlign w:val="center"/>
          </w:tcPr>
          <w:p w14:paraId="264802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76</w:t>
            </w:r>
          </w:p>
        </w:tc>
        <w:tc>
          <w:tcPr>
            <w:tcW w:w="5456" w:type="dxa"/>
            <w:vAlign w:val="center"/>
          </w:tcPr>
          <w:p w14:paraId="339F9F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«нейросеть для схем» (33), «нейросеть схема бесплатно» (21), «нейросеть для создания схем» (17), «схема по тексту нейросеть» (7)</w:t>
            </w:r>
          </w:p>
        </w:tc>
      </w:tr>
      <w:tr w:rsidR="00D329F4" w14:paraId="6B3AD89E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5C84CA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диаграмма</w:t>
            </w:r>
          </w:p>
        </w:tc>
        <w:tc>
          <w:tcPr>
            <w:tcW w:w="1865" w:type="dxa"/>
            <w:vAlign w:val="center"/>
          </w:tcPr>
          <w:p w14:paraId="6D5C94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31</w:t>
            </w:r>
          </w:p>
        </w:tc>
        <w:tc>
          <w:tcPr>
            <w:tcW w:w="5456" w:type="dxa"/>
            <w:vAlign w:val="center"/>
          </w:tcPr>
          <w:p w14:paraId="13ACE7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«нейросеть диаграмма онлайн» (12), «нейросеть для диаграмм» (8), «генерация диаграмм онлайн с помощью нейросети» (6)</w:t>
            </w:r>
          </w:p>
        </w:tc>
      </w:tr>
      <w:tr w:rsidR="00D329F4" w14:paraId="510722A2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4B9516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dbdiagram.io</w:t>
            </w:r>
            <w:r>
              <w:t xml:space="preserve">; </w:t>
            </w:r>
            <w:r>
              <w:rPr>
                <w:i/>
              </w:rPr>
              <w:t>database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petri</w:t>
            </w:r>
            <w:r>
              <w:t xml:space="preserve"> </w:t>
            </w:r>
            <w:r>
              <w:rPr>
                <w:i/>
              </w:rPr>
              <w:t>net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; </w:t>
            </w:r>
            <w:r>
              <w:rPr>
                <w:i/>
              </w:rPr>
              <w:t>chatgpt</w:t>
            </w:r>
            <w:r>
              <w:t xml:space="preserve"> диаграмма;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</w:t>
            </w:r>
            <w:r>
              <w:rPr>
                <w:i/>
              </w:rPr>
              <w:t>uml</w:t>
            </w:r>
          </w:p>
        </w:tc>
        <w:tc>
          <w:tcPr>
            <w:tcW w:w="1865" w:type="dxa"/>
            <w:vAlign w:val="center"/>
          </w:tcPr>
          <w:p w14:paraId="318E90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5456" w:type="dxa"/>
            <w:vAlign w:val="center"/>
          </w:tcPr>
          <w:p w14:paraId="455460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данных ни по одной из формулировок</w:t>
            </w:r>
          </w:p>
        </w:tc>
      </w:tr>
    </w:tbl>
    <w:p w14:paraId="19C87EA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Три инструмента визуального (не текстового) построения диаграмм – </w:t>
      </w:r>
      <w:r>
        <w:rPr>
          <w:i/>
          <w:sz w:val="28"/>
        </w:rPr>
        <w:t>miro</w:t>
      </w:r>
      <w:r>
        <w:rPr>
          <w:sz w:val="28"/>
        </w:rPr>
        <w:t xml:space="preserve"> (1660), </w:t>
      </w:r>
      <w:r>
        <w:rPr>
          <w:i/>
          <w:sz w:val="28"/>
        </w:rPr>
        <w:t>visio</w:t>
      </w:r>
      <w:r>
        <w:rPr>
          <w:sz w:val="28"/>
        </w:rPr>
        <w:t xml:space="preserve"> (1501),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(1072) – показывают спрос в 1,8–3,5 раза выше, чем базовые нотационные термины </w:t>
      </w:r>
      <w:r>
        <w:rPr>
          <w:i/>
          <w:sz w:val="28"/>
        </w:rPr>
        <w:t>uml</w:t>
      </w:r>
      <w:r>
        <w:rPr>
          <w:sz w:val="28"/>
        </w:rPr>
        <w:t xml:space="preserve"> (591) и </w:t>
      </w:r>
      <w:r>
        <w:rPr>
          <w:i/>
          <w:sz w:val="28"/>
        </w:rPr>
        <w:t>bpmn</w:t>
      </w:r>
      <w:r>
        <w:rPr>
          <w:sz w:val="28"/>
        </w:rPr>
        <w:t xml:space="preserve"> (476) (от 1072 / 591 = 1,8 до 1660 / 476 = 3,5), и в 5,4–8,4 раза выше, чем </w:t>
      </w:r>
      <w:r>
        <w:rPr>
          <w:i/>
          <w:sz w:val="28"/>
        </w:rPr>
        <w:t>plantuml</w:t>
      </w:r>
      <w:r>
        <w:rPr>
          <w:sz w:val="28"/>
        </w:rPr>
        <w:t xml:space="preserve"> (198). Остальные проверенные инструменты (</w:t>
      </w:r>
      <w:r>
        <w:rPr>
          <w:i/>
          <w:sz w:val="28"/>
        </w:rPr>
        <w:t>excalidraw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staruml</w:t>
      </w:r>
      <w:r>
        <w:rPr>
          <w:sz w:val="28"/>
        </w:rPr>
        <w:t xml:space="preserve">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) по спросу ниже не только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но и </w:t>
      </w:r>
      <w:r>
        <w:rPr>
          <w:i/>
          <w:sz w:val="28"/>
        </w:rPr>
        <w:t>plantuml</w:t>
      </w:r>
      <w:r>
        <w:rPr>
          <w:sz w:val="28"/>
        </w:rPr>
        <w:t xml:space="preserve">. Большая часть измеримого спроса в Беларуси относится к привычке «рисовать мышью», а не «описывать текстом», – это барьер входа для </w:t>
      </w:r>
      <w:r>
        <w:rPr>
          <w:i/>
          <w:sz w:val="28"/>
        </w:rPr>
        <w:t>diagram-as-code</w:t>
      </w:r>
      <w:r>
        <w:rPr>
          <w:sz w:val="28"/>
        </w:rPr>
        <w:t xml:space="preserve"> продуктов, учтенный в матрице заменителей (таблица 44).</w:t>
      </w:r>
    </w:p>
    <w:p w14:paraId="3BB0031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Суммарный спрос на связку «нейросеть + диаграмма/схема» – 107 запросов/мес. (76 + 31), включая запрос «схема по тексту нейросеть», который совпадает с концепцией </w:t>
      </w:r>
      <w:r>
        <w:rPr>
          <w:i/>
          <w:sz w:val="28"/>
        </w:rPr>
        <w:t>AI</w:t>
      </w:r>
      <w:r>
        <w:rPr>
          <w:sz w:val="28"/>
        </w:rPr>
        <w:t xml:space="preserve">-ассистента </w:t>
      </w:r>
      <w:r>
        <w:rPr>
          <w:i/>
          <w:sz w:val="28"/>
        </w:rPr>
        <w:t>NotaCode</w:t>
      </w:r>
      <w:r>
        <w:rPr>
          <w:sz w:val="28"/>
        </w:rPr>
        <w:t>. Динамика по этим запросам снята за весь доступный период (таблицы 21 и 22): «нейросеть схема» – 17 запросов в 2022 г., 350 в 2023 г., 986 в 2024 г. и 1537 в 2025 г.; «нейросеть диаграмма» – 0 до 2023 г., 159 в 2023 г., 469 в 2024 г. и 548 в 2025 г. Спрос на построение схем нейросетью появился в 2023 г. и рос до 2025 г.; за последние два года он снизился умереннее, чем спрос на нотационные термины (−12,8 % и −22,7 % против −42,7 % и −44,1 %), но в январе–августе 2026 г. ниже уровня января–августа 2025 г. (−24,5 % и −16,4 %).</w:t>
      </w:r>
    </w:p>
    <w:p w14:paraId="6A747B0D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Помимо «</w:t>
      </w:r>
      <w:r>
        <w:rPr>
          <w:i/>
          <w:sz w:val="28"/>
        </w:rPr>
        <w:t>mermaid</w:t>
      </w:r>
      <w:r>
        <w:rPr>
          <w:sz w:val="28"/>
        </w:rPr>
        <w:t>» обнаружены еще два омонима: «</w:t>
      </w:r>
      <w:r>
        <w:rPr>
          <w:i/>
          <w:sz w:val="28"/>
        </w:rPr>
        <w:t>erd</w:t>
      </w:r>
      <w:r>
        <w:rPr>
          <w:sz w:val="28"/>
        </w:rPr>
        <w:t>» без уточнения – 656 запросов/мес., преимущественно бренд одежды («</w:t>
      </w:r>
      <w:r>
        <w:rPr>
          <w:i/>
          <w:sz w:val="28"/>
        </w:rPr>
        <w:t>erd</w:t>
      </w:r>
      <w:r>
        <w:rPr>
          <w:sz w:val="28"/>
        </w:rPr>
        <w:t xml:space="preserve"> бренд» 94, «</w:t>
      </w:r>
      <w:r>
        <w:rPr>
          <w:i/>
          <w:sz w:val="28"/>
        </w:rPr>
        <w:t>erd</w:t>
      </w:r>
      <w:r>
        <w:rPr>
          <w:sz w:val="28"/>
        </w:rPr>
        <w:t xml:space="preserve"> купить» 27, «</w:t>
      </w:r>
      <w:r>
        <w:rPr>
          <w:i/>
          <w:sz w:val="28"/>
        </w:rPr>
        <w:t>erd</w:t>
      </w:r>
      <w:r>
        <w:rPr>
          <w:sz w:val="28"/>
        </w:rPr>
        <w:t xml:space="preserve"> одежда» 17; очищенное значение – «</w:t>
      </w:r>
      <w:r>
        <w:rPr>
          <w:i/>
          <w:sz w:val="28"/>
        </w:rPr>
        <w:t>erd</w:t>
      </w:r>
      <w:r>
        <w:rPr>
          <w:sz w:val="28"/>
        </w:rPr>
        <w:t xml:space="preserve"> диаграмма», 24); «</w:t>
      </w:r>
      <w:r>
        <w:rPr>
          <w:i/>
          <w:sz w:val="28"/>
        </w:rPr>
        <w:t>whimsical</w:t>
      </w:r>
      <w:r>
        <w:rPr>
          <w:sz w:val="28"/>
        </w:rPr>
        <w:t>» – 59 запросов/мес., подзапросы («</w:t>
      </w:r>
      <w:r>
        <w:rPr>
          <w:i/>
          <w:sz w:val="28"/>
        </w:rPr>
        <w:t>whimsical</w:t>
      </w:r>
      <w:r>
        <w:rPr>
          <w:sz w:val="28"/>
        </w:rPr>
        <w:t xml:space="preserve"> перевод», «</w:t>
      </w:r>
      <w:r>
        <w:rPr>
          <w:i/>
          <w:sz w:val="28"/>
        </w:rPr>
        <w:t>whimsical</w:t>
      </w:r>
      <w:r>
        <w:rPr>
          <w:sz w:val="28"/>
        </w:rPr>
        <w:t xml:space="preserve"> </w:t>
      </w:r>
      <w:r>
        <w:rPr>
          <w:i/>
          <w:sz w:val="28"/>
        </w:rPr>
        <w:t>adventures</w:t>
      </w:r>
      <w:r>
        <w:rPr>
          <w:sz w:val="28"/>
        </w:rPr>
        <w:t>», «</w:t>
      </w:r>
      <w:r>
        <w:rPr>
          <w:i/>
          <w:sz w:val="28"/>
        </w:rPr>
        <w:t>whimsical</w:t>
      </w:r>
      <w:r>
        <w:rPr>
          <w:sz w:val="28"/>
        </w:rPr>
        <w:t xml:space="preserve"> </w:t>
      </w:r>
      <w:r>
        <w:rPr>
          <w:i/>
          <w:sz w:val="28"/>
        </w:rPr>
        <w:t>goth</w:t>
      </w:r>
      <w:r>
        <w:rPr>
          <w:sz w:val="28"/>
        </w:rPr>
        <w:t xml:space="preserve">») относятся к английскому прилагательному, спрос на сам сервис не выделяется. Короткие англоязычные названия </w:t>
      </w:r>
      <w:r>
        <w:rPr>
          <w:i/>
          <w:sz w:val="28"/>
        </w:rPr>
        <w:t>SaaS</w:t>
      </w:r>
      <w:r>
        <w:rPr>
          <w:sz w:val="28"/>
        </w:rPr>
        <w:t>-продуктов в русскоязычном поиске смешиваются с другими значениями того же звучания, поэтому каждый бренд перед использованием в расчетах проверяется на омонимию (</w:t>
      </w:r>
      <w:r>
        <w:rPr>
          <w:i/>
          <w:sz w:val="28"/>
        </w:rPr>
        <w:t>YW</w:t>
      </w:r>
      <w:r>
        <w:rPr>
          <w:sz w:val="28"/>
        </w:rPr>
        <w:t xml:space="preserve"> раздела 4).</w:t>
      </w:r>
    </w:p>
    <w:p w14:paraId="11A183CF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Формулировки групп АРГ (коммерческие, проблемные, сегментные, географические) и обучающие запросы проверены во вкладке «Топы запросов» </w:t>
      </w:r>
      <w:r>
        <w:rPr>
          <w:sz w:val="28"/>
        </w:rPr>
        <w:lastRenderedPageBreak/>
        <w:t>в окне 29.08–29.09.2026 (таблица 19). Значение «0» означает, что Вордстат вернул «Нет подходящих запросов». Для сравнения: в том же окне «</w:t>
      </w:r>
      <w:r>
        <w:rPr>
          <w:i/>
          <w:sz w:val="28"/>
        </w:rPr>
        <w:t>uml</w:t>
      </w:r>
      <w:r>
        <w:rPr>
          <w:sz w:val="28"/>
        </w:rPr>
        <w:t>» – 652 запроса, «</w:t>
      </w:r>
      <w:r>
        <w:rPr>
          <w:i/>
          <w:sz w:val="28"/>
        </w:rPr>
        <w:t>bpmn</w:t>
      </w:r>
      <w:r>
        <w:rPr>
          <w:sz w:val="28"/>
        </w:rPr>
        <w:t>» – 473.</w:t>
      </w:r>
    </w:p>
    <w:p w14:paraId="7C4A46C1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19 – Формулировки групп АРГ, обучающие и контрольные запросы в Вордстате, Беларусь (окно 29.08–29.09.2026)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51"/>
        <w:gridCol w:w="3551"/>
        <w:gridCol w:w="867"/>
        <w:gridCol w:w="3469"/>
      </w:tblGrid>
      <w:tr w:rsidR="00D329F4" w14:paraId="7103FA80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51" w:type="dxa"/>
            <w:vAlign w:val="center"/>
          </w:tcPr>
          <w:p w14:paraId="488960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Группа</w:t>
            </w:r>
          </w:p>
        </w:tc>
        <w:tc>
          <w:tcPr>
            <w:tcW w:w="3551" w:type="dxa"/>
            <w:vAlign w:val="center"/>
          </w:tcPr>
          <w:p w14:paraId="59579B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Формулировка</w:t>
            </w:r>
          </w:p>
        </w:tc>
        <w:tc>
          <w:tcPr>
            <w:tcW w:w="867" w:type="dxa"/>
            <w:vAlign w:val="center"/>
          </w:tcPr>
          <w:p w14:paraId="110089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Запросов в месяц</w:t>
            </w:r>
          </w:p>
        </w:tc>
        <w:tc>
          <w:tcPr>
            <w:tcW w:w="3469" w:type="dxa"/>
            <w:vAlign w:val="center"/>
          </w:tcPr>
          <w:p w14:paraId="5CB042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14:paraId="3D420610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40ADE5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</w:t>
            </w:r>
          </w:p>
        </w:tc>
        <w:tc>
          <w:tcPr>
            <w:tcW w:w="3551" w:type="dxa"/>
            <w:vAlign w:val="center"/>
          </w:tcPr>
          <w:p w14:paraId="6A3BFA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онлайн бесплатно; </w:t>
            </w:r>
            <w:r>
              <w:rPr>
                <w:i/>
              </w:rPr>
              <w:t>bpmn</w:t>
            </w:r>
            <w:r>
              <w:t xml:space="preserve"> редактор цена; </w:t>
            </w:r>
            <w:r>
              <w:rPr>
                <w:i/>
              </w:rPr>
              <w:t>uml</w:t>
            </w:r>
            <w:r>
              <w:t xml:space="preserve"> программа купить; нейросеть для диаграмм цена;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цена</w:t>
            </w:r>
          </w:p>
        </w:tc>
        <w:tc>
          <w:tcPr>
            <w:tcW w:w="867" w:type="dxa"/>
            <w:vAlign w:val="center"/>
          </w:tcPr>
          <w:p w14:paraId="1A0EA6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0; 0; 0; 0; 0</w:t>
            </w:r>
          </w:p>
        </w:tc>
        <w:tc>
          <w:tcPr>
            <w:tcW w:w="3469" w:type="dxa"/>
            <w:vAlign w:val="center"/>
          </w:tcPr>
          <w:p w14:paraId="3F0EFE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Запросов нет</w:t>
            </w:r>
          </w:p>
        </w:tc>
      </w:tr>
      <w:tr w:rsidR="00D329F4" w14:paraId="42A2836A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28EF75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(дополнительно)</w:t>
            </w:r>
          </w:p>
        </w:tc>
        <w:tc>
          <w:tcPr>
            <w:tcW w:w="3551" w:type="dxa"/>
            <w:vAlign w:val="center"/>
          </w:tcPr>
          <w:p w14:paraId="057963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купить</w:t>
            </w:r>
          </w:p>
        </w:tc>
        <w:tc>
          <w:tcPr>
            <w:tcW w:w="867" w:type="dxa"/>
            <w:vAlign w:val="center"/>
          </w:tcPr>
          <w:p w14:paraId="1CF9F4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3469" w:type="dxa"/>
            <w:vAlign w:val="center"/>
          </w:tcPr>
          <w:p w14:paraId="3C2A6C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Единственная строка списка; 0,8 % от «</w:t>
            </w:r>
            <w:r>
              <w:rPr>
                <w:i/>
              </w:rPr>
              <w:t>uml</w:t>
            </w:r>
            <w:r>
              <w:t>» (652)</w:t>
            </w:r>
          </w:p>
        </w:tc>
      </w:tr>
      <w:tr w:rsidR="00D329F4" w14:paraId="7620828D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6F984A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(дополнительно)</w:t>
            </w:r>
          </w:p>
        </w:tc>
        <w:tc>
          <w:tcPr>
            <w:tcW w:w="3551" w:type="dxa"/>
            <w:vAlign w:val="center"/>
          </w:tcPr>
          <w:p w14:paraId="407D7D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купить; </w:t>
            </w:r>
            <w:r>
              <w:rPr>
                <w:i/>
              </w:rPr>
              <w:t>uml</w:t>
            </w:r>
            <w:r>
              <w:t xml:space="preserve"> цена; </w:t>
            </w:r>
            <w:r>
              <w:rPr>
                <w:i/>
              </w:rPr>
              <w:t>bpmn</w:t>
            </w:r>
            <w:r>
              <w:t xml:space="preserve"> цена; </w:t>
            </w:r>
            <w:r>
              <w:rPr>
                <w:i/>
              </w:rPr>
              <w:t>visio</w:t>
            </w:r>
            <w:r>
              <w:t xml:space="preserve"> цена</w:t>
            </w:r>
          </w:p>
        </w:tc>
        <w:tc>
          <w:tcPr>
            <w:tcW w:w="867" w:type="dxa"/>
            <w:vAlign w:val="center"/>
          </w:tcPr>
          <w:p w14:paraId="2948F5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0; 0; 0; 0</w:t>
            </w:r>
          </w:p>
        </w:tc>
        <w:tc>
          <w:tcPr>
            <w:tcW w:w="3469" w:type="dxa"/>
            <w:vAlign w:val="center"/>
          </w:tcPr>
          <w:p w14:paraId="6EF2DD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Запросов нет</w:t>
            </w:r>
          </w:p>
        </w:tc>
      </w:tr>
      <w:tr w:rsidR="00D329F4" w14:paraId="068671E9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583D42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(дополнительно)</w:t>
            </w:r>
          </w:p>
        </w:tc>
        <w:tc>
          <w:tcPr>
            <w:tcW w:w="3551" w:type="dxa"/>
            <w:vAlign w:val="center"/>
          </w:tcPr>
          <w:p w14:paraId="412361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 цена</w:t>
            </w:r>
          </w:p>
        </w:tc>
        <w:tc>
          <w:tcPr>
            <w:tcW w:w="867" w:type="dxa"/>
            <w:vAlign w:val="center"/>
          </w:tcPr>
          <w:p w14:paraId="056BB3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3469" w:type="dxa"/>
            <w:vAlign w:val="center"/>
          </w:tcPr>
          <w:p w14:paraId="0FC152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 окне 25.08–23.09.2026 – 1 («</w:t>
            </w:r>
            <w:r>
              <w:rPr>
                <w:i/>
              </w:rPr>
              <w:t>miro</w:t>
            </w:r>
            <w:r>
              <w:t xml:space="preserve"> цены»)</w:t>
            </w:r>
          </w:p>
        </w:tc>
      </w:tr>
      <w:tr w:rsidR="00D329F4" w14:paraId="5B390ABD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6ECCAB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 бесплатного инструмента</w:t>
            </w:r>
          </w:p>
        </w:tc>
        <w:tc>
          <w:tcPr>
            <w:tcW w:w="3551" w:type="dxa"/>
            <w:vAlign w:val="center"/>
          </w:tcPr>
          <w:p w14:paraId="3CE494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бесплатно; </w:t>
            </w:r>
            <w:r>
              <w:rPr>
                <w:i/>
              </w:rPr>
              <w:t>uml</w:t>
            </w:r>
            <w:r>
              <w:t xml:space="preserve"> бесплатно</w:t>
            </w:r>
          </w:p>
        </w:tc>
        <w:tc>
          <w:tcPr>
            <w:tcW w:w="867" w:type="dxa"/>
            <w:vAlign w:val="center"/>
          </w:tcPr>
          <w:p w14:paraId="28311A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16; 4</w:t>
            </w:r>
          </w:p>
        </w:tc>
        <w:tc>
          <w:tcPr>
            <w:tcW w:w="3469" w:type="dxa"/>
            <w:vAlign w:val="center"/>
          </w:tcPr>
          <w:p w14:paraId="7ED20C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«нотация </w:t>
            </w:r>
            <w:r>
              <w:rPr>
                <w:i/>
              </w:rPr>
              <w:t>bpmn</w:t>
            </w:r>
            <w:r>
              <w:t xml:space="preserve"> бесплатно» – 5, «</w:t>
            </w:r>
            <w:r>
              <w:rPr>
                <w:i/>
              </w:rPr>
              <w:t>bpmn</w:t>
            </w:r>
            <w:r>
              <w:t xml:space="preserve"> 2.0 бесплатно» – 4, «бесплатный </w:t>
            </w:r>
            <w:r>
              <w:rPr>
                <w:i/>
              </w:rPr>
              <w:t>uml</w:t>
            </w:r>
            <w:r>
              <w:t>» – 4</w:t>
            </w:r>
          </w:p>
        </w:tc>
      </w:tr>
      <w:tr w:rsidR="00D329F4" w14:paraId="21DBDFFC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365DDC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Проблемные</w:t>
            </w:r>
          </w:p>
        </w:tc>
        <w:tc>
          <w:tcPr>
            <w:tcW w:w="3551" w:type="dxa"/>
            <w:vAlign w:val="center"/>
          </w:tcPr>
          <w:p w14:paraId="49DE7E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как нарисовать </w:t>
            </w:r>
            <w:r>
              <w:rPr>
                <w:i/>
              </w:rPr>
              <w:t>uml</w:t>
            </w:r>
            <w:r>
              <w:t xml:space="preserve"> диаграмму; как построить </w:t>
            </w:r>
            <w:r>
              <w:rPr>
                <w:i/>
              </w:rPr>
              <w:t>bpmn</w:t>
            </w:r>
            <w:r>
              <w:t xml:space="preserve"> диаграмму; ошибки в диаграмме </w:t>
            </w:r>
            <w:r>
              <w:rPr>
                <w:i/>
              </w:rPr>
              <w:t>uml</w:t>
            </w:r>
            <w:r>
              <w:t>; как сделать диаграмму для курсовой</w:t>
            </w:r>
          </w:p>
        </w:tc>
        <w:tc>
          <w:tcPr>
            <w:tcW w:w="867" w:type="dxa"/>
            <w:vAlign w:val="center"/>
          </w:tcPr>
          <w:p w14:paraId="77991F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0; 0; 0; 0</w:t>
            </w:r>
          </w:p>
        </w:tc>
        <w:tc>
          <w:tcPr>
            <w:tcW w:w="3469" w:type="dxa"/>
            <w:vAlign w:val="center"/>
          </w:tcPr>
          <w:p w14:paraId="484889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Сокращенные формулировки «как нарисовать </w:t>
            </w:r>
            <w:r>
              <w:rPr>
                <w:i/>
              </w:rPr>
              <w:t>uml</w:t>
            </w:r>
            <w:r>
              <w:t xml:space="preserve">» и «как построить </w:t>
            </w:r>
            <w:r>
              <w:rPr>
                <w:i/>
              </w:rPr>
              <w:t>bpmn</w:t>
            </w:r>
            <w:r>
              <w:t>» – также 0</w:t>
            </w:r>
          </w:p>
        </w:tc>
      </w:tr>
      <w:tr w:rsidR="00D329F4" w14:paraId="4A873F6A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0B2C7D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Сегментные</w:t>
            </w:r>
          </w:p>
        </w:tc>
        <w:tc>
          <w:tcPr>
            <w:tcW w:w="3551" w:type="dxa"/>
            <w:vAlign w:val="center"/>
          </w:tcPr>
          <w:p w14:paraId="44E4A3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студентов; </w:t>
            </w:r>
            <w:r>
              <w:rPr>
                <w:i/>
              </w:rPr>
              <w:t>bpmn</w:t>
            </w:r>
            <w:r>
              <w:t xml:space="preserve"> для аналитика; </w:t>
            </w:r>
            <w:r>
              <w:rPr>
                <w:i/>
              </w:rPr>
              <w:t>uml</w:t>
            </w:r>
            <w:r>
              <w:t xml:space="preserve"> для архитектора</w:t>
            </w:r>
          </w:p>
        </w:tc>
        <w:tc>
          <w:tcPr>
            <w:tcW w:w="867" w:type="dxa"/>
            <w:vAlign w:val="center"/>
          </w:tcPr>
          <w:p w14:paraId="1257E2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0; 0; 0</w:t>
            </w:r>
          </w:p>
        </w:tc>
        <w:tc>
          <w:tcPr>
            <w:tcW w:w="3469" w:type="dxa"/>
            <w:vAlign w:val="center"/>
          </w:tcPr>
          <w:p w14:paraId="508648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Запросов нет</w:t>
            </w:r>
          </w:p>
        </w:tc>
      </w:tr>
      <w:tr w:rsidR="00D329F4" w14:paraId="48D53600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4198A8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Сегментные (дополнительно)</w:t>
            </w:r>
          </w:p>
        </w:tc>
        <w:tc>
          <w:tcPr>
            <w:tcW w:w="3551" w:type="dxa"/>
            <w:vAlign w:val="center"/>
          </w:tcPr>
          <w:p w14:paraId="18901A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диаграмма для курсовой; </w:t>
            </w:r>
            <w:r>
              <w:rPr>
                <w:i/>
              </w:rPr>
              <w:t>bpmn</w:t>
            </w:r>
            <w:r>
              <w:t xml:space="preserve"> курсовая; </w:t>
            </w:r>
            <w:r>
              <w:rPr>
                <w:i/>
              </w:rPr>
              <w:t>uml</w:t>
            </w:r>
            <w:r>
              <w:t xml:space="preserve"> курсовая; </w:t>
            </w:r>
            <w:r>
              <w:rPr>
                <w:i/>
              </w:rPr>
              <w:t>uml</w:t>
            </w:r>
            <w:r>
              <w:t xml:space="preserve"> лабораторная</w:t>
            </w:r>
          </w:p>
        </w:tc>
        <w:tc>
          <w:tcPr>
            <w:tcW w:w="867" w:type="dxa"/>
            <w:vAlign w:val="center"/>
          </w:tcPr>
          <w:p w14:paraId="6B5D7C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1; 1; 0; 51</w:t>
            </w:r>
          </w:p>
        </w:tc>
        <w:tc>
          <w:tcPr>
            <w:tcW w:w="3469" w:type="dxa"/>
            <w:vAlign w:val="center"/>
          </w:tcPr>
          <w:p w14:paraId="7C9059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 «</w:t>
            </w:r>
            <w:r>
              <w:rPr>
                <w:i/>
              </w:rPr>
              <w:t>uml</w:t>
            </w:r>
            <w:r>
              <w:t xml:space="preserve"> лабораторная» в списке одна строка («лабораторные работы </w:t>
            </w:r>
            <w:r>
              <w:rPr>
                <w:i/>
              </w:rPr>
              <w:t>java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case</w:t>
            </w:r>
            <w:r>
              <w:t xml:space="preserve"> рб» – 12): итог включает словоформы</w:t>
            </w:r>
          </w:p>
        </w:tc>
      </w:tr>
      <w:tr w:rsidR="00D329F4" w14:paraId="3E6FFC38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368584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Географические</w:t>
            </w:r>
          </w:p>
        </w:tc>
        <w:tc>
          <w:tcPr>
            <w:tcW w:w="3551" w:type="dxa"/>
            <w:vAlign w:val="center"/>
          </w:tcPr>
          <w:p w14:paraId="3B362F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минск; </w:t>
            </w:r>
            <w:r>
              <w:rPr>
                <w:i/>
              </w:rPr>
              <w:t>bpmn</w:t>
            </w:r>
            <w:r>
              <w:t xml:space="preserve"> минск; курсы </w:t>
            </w:r>
            <w:r>
              <w:rPr>
                <w:i/>
              </w:rPr>
              <w:t>uml</w:t>
            </w:r>
            <w:r>
              <w:t xml:space="preserve"> минск</w:t>
            </w:r>
          </w:p>
        </w:tc>
        <w:tc>
          <w:tcPr>
            <w:tcW w:w="867" w:type="dxa"/>
            <w:vAlign w:val="center"/>
          </w:tcPr>
          <w:p w14:paraId="28B7DD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3; 4; 0</w:t>
            </w:r>
          </w:p>
        </w:tc>
        <w:tc>
          <w:tcPr>
            <w:tcW w:w="3469" w:type="dxa"/>
            <w:vAlign w:val="center"/>
          </w:tcPr>
          <w:p w14:paraId="30B22C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Список подзапросов пуст</w:t>
            </w:r>
          </w:p>
        </w:tc>
      </w:tr>
      <w:tr w:rsidR="00D329F4" w14:paraId="7B2CB086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692BB3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Обучающие</w:t>
            </w:r>
          </w:p>
        </w:tc>
        <w:tc>
          <w:tcPr>
            <w:tcW w:w="3551" w:type="dxa"/>
            <w:vAlign w:val="center"/>
          </w:tcPr>
          <w:p w14:paraId="4C8B86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курс; </w:t>
            </w:r>
            <w:r>
              <w:rPr>
                <w:i/>
              </w:rPr>
              <w:t>bpmn</w:t>
            </w:r>
            <w:r>
              <w:t xml:space="preserve"> обучение</w:t>
            </w:r>
          </w:p>
        </w:tc>
        <w:tc>
          <w:tcPr>
            <w:tcW w:w="867" w:type="dxa"/>
            <w:vAlign w:val="center"/>
          </w:tcPr>
          <w:p w14:paraId="1FA7D6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0; 0</w:t>
            </w:r>
          </w:p>
        </w:tc>
        <w:tc>
          <w:tcPr>
            <w:tcW w:w="3469" w:type="dxa"/>
            <w:vAlign w:val="center"/>
          </w:tcPr>
          <w:p w14:paraId="04CE58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Запросов нет</w:t>
            </w:r>
          </w:p>
        </w:tc>
      </w:tr>
      <w:tr w:rsidR="00D329F4" w14:paraId="0B8512B9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7C7CF0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Обучающие (дополнительно)</w:t>
            </w:r>
          </w:p>
        </w:tc>
        <w:tc>
          <w:tcPr>
            <w:tcW w:w="3551" w:type="dxa"/>
            <w:vAlign w:val="center"/>
          </w:tcPr>
          <w:p w14:paraId="601207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курсы; </w:t>
            </w:r>
            <w:r>
              <w:rPr>
                <w:i/>
              </w:rPr>
              <w:t>uml</w:t>
            </w:r>
            <w:r>
              <w:t xml:space="preserve"> курсы; </w:t>
            </w:r>
            <w:r>
              <w:rPr>
                <w:i/>
              </w:rPr>
              <w:t>uml</w:t>
            </w:r>
            <w:r>
              <w:t xml:space="preserve"> обучение</w:t>
            </w:r>
          </w:p>
        </w:tc>
        <w:tc>
          <w:tcPr>
            <w:tcW w:w="867" w:type="dxa"/>
            <w:vAlign w:val="center"/>
          </w:tcPr>
          <w:p w14:paraId="2EC21E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17; 0; 0</w:t>
            </w:r>
          </w:p>
        </w:tc>
        <w:tc>
          <w:tcPr>
            <w:tcW w:w="3469" w:type="dxa"/>
            <w:vAlign w:val="center"/>
          </w:tcPr>
          <w:p w14:paraId="681F15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«курсы по </w:t>
            </w:r>
            <w:r>
              <w:rPr>
                <w:i/>
              </w:rPr>
              <w:t>bpmn</w:t>
            </w:r>
            <w:r>
              <w:t xml:space="preserve"> 2.0» – 6, «курсы </w:t>
            </w:r>
            <w:r>
              <w:rPr>
                <w:i/>
              </w:rPr>
              <w:t>bpmn</w:t>
            </w:r>
            <w:r>
              <w:t xml:space="preserve"> 2.0 с сертификатом» – 1</w:t>
            </w:r>
          </w:p>
        </w:tc>
      </w:tr>
      <w:tr w:rsidR="00D329F4" w14:paraId="56026D95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0B2BF1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3551" w:type="dxa"/>
            <w:vAlign w:val="center"/>
          </w:tcPr>
          <w:p w14:paraId="2FE891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creately</w:t>
            </w:r>
          </w:p>
        </w:tc>
        <w:tc>
          <w:tcPr>
            <w:tcW w:w="867" w:type="dxa"/>
            <w:vAlign w:val="center"/>
          </w:tcPr>
          <w:p w14:paraId="08288C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3469" w:type="dxa"/>
            <w:vAlign w:val="center"/>
          </w:tcPr>
          <w:p w14:paraId="169E67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creately</w:t>
            </w:r>
            <w:r>
              <w:t xml:space="preserve"> онлайн» – 1 (в окне 25.08–23.09.2026 – 4)</w:t>
            </w:r>
          </w:p>
        </w:tc>
      </w:tr>
    </w:tbl>
    <w:p w14:paraId="3632DC1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Из пяти коммерческих формулировок ядра запросов нет ни по одной; единственный коммерческий признак – «</w:t>
      </w:r>
      <w:r>
        <w:rPr>
          <w:i/>
          <w:sz w:val="28"/>
        </w:rPr>
        <w:t>uml</w:t>
      </w:r>
      <w:r>
        <w:rPr>
          <w:sz w:val="28"/>
        </w:rPr>
        <w:t xml:space="preserve"> купить» (5 запросов в месяц, 0,8 % от «</w:t>
      </w:r>
      <w:r>
        <w:rPr>
          <w:i/>
          <w:sz w:val="28"/>
        </w:rPr>
        <w:t>uml</w:t>
      </w:r>
      <w:r>
        <w:rPr>
          <w:sz w:val="28"/>
        </w:rPr>
        <w:t xml:space="preserve">»). Запросов со словами «цена» и «стоимость» по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 и </w:t>
      </w:r>
      <w:r>
        <w:rPr>
          <w:i/>
          <w:sz w:val="28"/>
        </w:rPr>
        <w:t>miro</w:t>
      </w:r>
      <w:r>
        <w:rPr>
          <w:sz w:val="28"/>
        </w:rPr>
        <w:t xml:space="preserve"> нет (в окне 25.08–23.09.2026 по </w:t>
      </w:r>
      <w:r>
        <w:rPr>
          <w:i/>
          <w:sz w:val="28"/>
        </w:rPr>
        <w:t>miro</w:t>
      </w:r>
      <w:r>
        <w:rPr>
          <w:sz w:val="28"/>
        </w:rPr>
        <w:t xml:space="preserve"> был один запрос – «</w:t>
      </w:r>
      <w:r>
        <w:rPr>
          <w:i/>
          <w:sz w:val="28"/>
        </w:rPr>
        <w:t>miro</w:t>
      </w:r>
      <w:r>
        <w:rPr>
          <w:sz w:val="28"/>
        </w:rPr>
        <w:t xml:space="preserve"> цены»). Проблемные и сегментные формулировки в виде связных фраз в поиске не встречаются: аудитория ищет по названию нотации или инструмента, а не по задаче или роли. Городские формулировки редки («</w:t>
      </w:r>
      <w:r>
        <w:rPr>
          <w:i/>
          <w:sz w:val="28"/>
        </w:rPr>
        <w:t>uml</w:t>
      </w:r>
      <w:r>
        <w:rPr>
          <w:sz w:val="28"/>
        </w:rPr>
        <w:t xml:space="preserve"> минск» – 3, «</w:t>
      </w:r>
      <w:r>
        <w:rPr>
          <w:i/>
          <w:sz w:val="28"/>
        </w:rPr>
        <w:t>bpmn</w:t>
      </w:r>
      <w:r>
        <w:rPr>
          <w:sz w:val="28"/>
        </w:rPr>
        <w:t xml:space="preserve"> минск» – 4); региональная картина определяется вкладкой «Регионы» (п. 2.4.2). Обучающие запросы есть только по </w:t>
      </w:r>
      <w:r>
        <w:rPr>
          <w:i/>
          <w:sz w:val="28"/>
        </w:rPr>
        <w:t>bpmn</w:t>
      </w:r>
      <w:r>
        <w:rPr>
          <w:sz w:val="28"/>
        </w:rPr>
        <w:t xml:space="preserve"> («</w:t>
      </w:r>
      <w:r>
        <w:rPr>
          <w:i/>
          <w:sz w:val="28"/>
        </w:rPr>
        <w:t>bpmn</w:t>
      </w:r>
      <w:r>
        <w:rPr>
          <w:sz w:val="28"/>
        </w:rPr>
        <w:t xml:space="preserve"> курсы» – 17, 3,6 % от 473); по </w:t>
      </w:r>
      <w:r>
        <w:rPr>
          <w:i/>
          <w:sz w:val="28"/>
        </w:rPr>
        <w:t>uml</w:t>
      </w:r>
      <w:r>
        <w:rPr>
          <w:sz w:val="28"/>
        </w:rPr>
        <w:t xml:space="preserve"> обучающих формулировок нет. Для оценки это означает единичные коммерческие признаки (1 балл по </w:t>
      </w:r>
      <w:r>
        <w:rPr>
          <w:i/>
          <w:sz w:val="28"/>
        </w:rPr>
        <w:t>YW</w:t>
      </w:r>
      <w:r>
        <w:rPr>
          <w:sz w:val="28"/>
        </w:rPr>
        <w:t xml:space="preserve"> табл. 18, таблица 26; вариант «коммерческие признаки единичны» по АРГ раздела 9, п. 2.10), но не спрос на цену, услугу или исполнителя.</w:t>
      </w:r>
    </w:p>
    <w:p w14:paraId="5832854B" w14:textId="77777777"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 xml:space="preserve">Контрольное снятие тех же запросов в окне 29.08–29.09.2026 (данные </w:t>
      </w:r>
      <w:r>
        <w:rPr>
          <w:i/>
          <w:sz w:val="28"/>
        </w:rPr>
        <w:t>JSON</w:t>
      </w:r>
      <w:r>
        <w:rPr>
          <w:sz w:val="28"/>
        </w:rPr>
        <w:t xml:space="preserve">; основное окно ядра – 25.08–23.09.2026, значения по скриншотам) показало сдвиг значений относительно основного окна: </w:t>
      </w:r>
      <w:r>
        <w:rPr>
          <w:i/>
          <w:sz w:val="28"/>
        </w:rPr>
        <w:t>uml</w:t>
      </w:r>
      <w:r>
        <w:rPr>
          <w:sz w:val="28"/>
        </w:rPr>
        <w:t xml:space="preserve"> – 652 (в основном окне 591), </w:t>
      </w:r>
      <w:r>
        <w:rPr>
          <w:i/>
          <w:sz w:val="28"/>
        </w:rPr>
        <w:t>bpmn</w:t>
      </w:r>
      <w:r>
        <w:rPr>
          <w:sz w:val="28"/>
        </w:rPr>
        <w:t xml:space="preserve"> – 473 (476), </w:t>
      </w:r>
      <w:r>
        <w:rPr>
          <w:i/>
          <w:sz w:val="28"/>
        </w:rPr>
        <w:t>plantuml</w:t>
      </w:r>
      <w:r>
        <w:rPr>
          <w:sz w:val="28"/>
        </w:rPr>
        <w:t xml:space="preserve"> – 200 (198), </w:t>
      </w:r>
      <w:r>
        <w:rPr>
          <w:i/>
          <w:sz w:val="28"/>
        </w:rPr>
        <w:t>idef0</w:t>
      </w:r>
      <w:r>
        <w:rPr>
          <w:sz w:val="28"/>
        </w:rPr>
        <w:t xml:space="preserve"> – 101 (105), </w:t>
      </w:r>
      <w:r>
        <w:rPr>
          <w:i/>
          <w:sz w:val="28"/>
        </w:rPr>
        <w:t>dfd</w:t>
      </w:r>
      <w:r>
        <w:rPr>
          <w:sz w:val="28"/>
        </w:rPr>
        <w:t xml:space="preserve"> диаграмма – 28 (28), </w:t>
      </w:r>
      <w:r>
        <w:rPr>
          <w:i/>
          <w:sz w:val="28"/>
        </w:rPr>
        <w:t>erd</w:t>
      </w:r>
      <w:r>
        <w:rPr>
          <w:sz w:val="28"/>
        </w:rPr>
        <w:t xml:space="preserve"> диаграмма – 25 (24), сеть петри – 16 (8; в новом окне первой строкой списка идет «сети петри» – 16), нейросеть схема – 81 (76), нейросеть диаграмма – 28 (31), </w:t>
      </w:r>
      <w:r>
        <w:rPr>
          <w:i/>
          <w:sz w:val="28"/>
        </w:rPr>
        <w:t>miro</w:t>
      </w:r>
      <w:r>
        <w:rPr>
          <w:sz w:val="28"/>
        </w:rPr>
        <w:t xml:space="preserve"> – 1713 (1660), </w:t>
      </w:r>
      <w:r>
        <w:rPr>
          <w:i/>
          <w:sz w:val="28"/>
        </w:rPr>
        <w:t>visio</w:t>
      </w:r>
      <w:r>
        <w:rPr>
          <w:sz w:val="28"/>
        </w:rPr>
        <w:t xml:space="preserve"> – 1507 (1501),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– 1142 (1072), </w:t>
      </w:r>
      <w:r>
        <w:rPr>
          <w:i/>
          <w:sz w:val="28"/>
        </w:rPr>
        <w:t>creately</w:t>
      </w:r>
      <w:r>
        <w:rPr>
          <w:sz w:val="28"/>
        </w:rPr>
        <w:t xml:space="preserve"> – 3 (4). Порядок по частотности у четырех главных запросов (</w:t>
      </w:r>
      <w:r>
        <w:rPr>
          <w:i/>
          <w:sz w:val="28"/>
        </w:rPr>
        <w:t>uml</w:t>
      </w:r>
      <w:r>
        <w:rPr>
          <w:sz w:val="28"/>
        </w:rPr>
        <w:t xml:space="preserve"> &gt; </w:t>
      </w:r>
      <w:r>
        <w:rPr>
          <w:i/>
          <w:sz w:val="28"/>
        </w:rPr>
        <w:t>bpmn</w:t>
      </w:r>
      <w:r>
        <w:rPr>
          <w:sz w:val="28"/>
        </w:rPr>
        <w:t xml:space="preserve"> &gt; </w:t>
      </w:r>
      <w:r>
        <w:rPr>
          <w:i/>
          <w:sz w:val="28"/>
        </w:rPr>
        <w:t>plantuml</w:t>
      </w:r>
      <w:r>
        <w:rPr>
          <w:sz w:val="28"/>
        </w:rPr>
        <w:t xml:space="preserve"> &gt; </w:t>
      </w:r>
      <w:r>
        <w:rPr>
          <w:i/>
          <w:sz w:val="28"/>
        </w:rPr>
        <w:t>idef0</w:t>
      </w:r>
      <w:r>
        <w:rPr>
          <w:sz w:val="28"/>
        </w:rPr>
        <w:t>) и у трех визуальных редакторов не изменился, изменения – до 10,3 % (кроме запросов с малыми значениями). Числа в остальных разделах приведены для основного окна 25.08–23.09.2026, если окно не указано; значения контрольного окна 29.08–29.09.2026 везде помечены окном и с основными не смешиваются.</w:t>
      </w:r>
    </w:p>
    <w:p w14:paraId="253082C3" w14:textId="77777777" w:rsidR="00D329F4" w:rsidRDefault="00AB6403">
      <w:pPr>
        <w:pStyle w:val="3"/>
        <w:ind w:firstLine="709"/>
      </w:pPr>
      <w:bookmarkStart w:id="21" w:name="динамика-и-регионы"/>
      <w:bookmarkEnd w:id="20"/>
      <w:r>
        <w:t>2.4.2 Динамика и регионы</w:t>
      </w:r>
    </w:p>
    <w:p w14:paraId="511537A0" w14:textId="77777777" w:rsidR="00D329F4" w:rsidRDefault="00AB6403">
      <w:pPr>
        <w:pStyle w:val="FirstParagraph"/>
      </w:pPr>
      <w:r>
        <w:rPr>
          <w:sz w:val="28"/>
        </w:rPr>
        <w:t>Помесячная частотность запросов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вкладке «Динамика» приведена в таблице 20; показатели по остальным запросам ядра – в таблицах 21 и 22; эти же ряды показаны на рисунках 1, 3 и 5 (п. 2.6.4).</w:t>
      </w:r>
    </w:p>
    <w:p w14:paraId="3603C539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20 – Динамика запросов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Беларуси, по месяцам (сентябрь 2024 – август 2026)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81"/>
        <w:gridCol w:w="3279"/>
        <w:gridCol w:w="3278"/>
      </w:tblGrid>
      <w:tr w:rsidR="00D329F4" w14:paraId="6668496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81" w:type="dxa"/>
            <w:vAlign w:val="center"/>
          </w:tcPr>
          <w:p w14:paraId="49B1FC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3279" w:type="dxa"/>
            <w:vAlign w:val="center"/>
          </w:tcPr>
          <w:p w14:paraId="4C25A2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запросов</w:t>
            </w:r>
          </w:p>
        </w:tc>
        <w:tc>
          <w:tcPr>
            <w:tcW w:w="3278" w:type="dxa"/>
            <w:vAlign w:val="center"/>
          </w:tcPr>
          <w:p w14:paraId="5AC584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запросов</w:t>
            </w:r>
          </w:p>
        </w:tc>
      </w:tr>
      <w:tr w:rsidR="00D329F4" w14:paraId="1AC2A40D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49D3F9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2024-09</w:t>
            </w:r>
          </w:p>
        </w:tc>
        <w:tc>
          <w:tcPr>
            <w:tcW w:w="3279" w:type="dxa"/>
            <w:vAlign w:val="center"/>
          </w:tcPr>
          <w:p w14:paraId="64245A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1742</w:t>
            </w:r>
          </w:p>
        </w:tc>
        <w:tc>
          <w:tcPr>
            <w:tcW w:w="3278" w:type="dxa"/>
            <w:vAlign w:val="center"/>
          </w:tcPr>
          <w:p w14:paraId="61A890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1173</w:t>
            </w:r>
          </w:p>
        </w:tc>
      </w:tr>
      <w:tr w:rsidR="00D329F4" w14:paraId="087379D3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381C35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2024-10</w:t>
            </w:r>
          </w:p>
        </w:tc>
        <w:tc>
          <w:tcPr>
            <w:tcW w:w="3279" w:type="dxa"/>
            <w:vAlign w:val="center"/>
          </w:tcPr>
          <w:p w14:paraId="2D3C70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2337</w:t>
            </w:r>
          </w:p>
        </w:tc>
        <w:tc>
          <w:tcPr>
            <w:tcW w:w="3278" w:type="dxa"/>
            <w:vAlign w:val="center"/>
          </w:tcPr>
          <w:p w14:paraId="02AED6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1418</w:t>
            </w:r>
          </w:p>
        </w:tc>
      </w:tr>
      <w:tr w:rsidR="00D329F4" w14:paraId="26823DAE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511557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2024-11</w:t>
            </w:r>
          </w:p>
        </w:tc>
        <w:tc>
          <w:tcPr>
            <w:tcW w:w="3279" w:type="dxa"/>
            <w:vAlign w:val="center"/>
          </w:tcPr>
          <w:p w14:paraId="3ABAEA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2576</w:t>
            </w:r>
          </w:p>
        </w:tc>
        <w:tc>
          <w:tcPr>
            <w:tcW w:w="3278" w:type="dxa"/>
            <w:vAlign w:val="center"/>
          </w:tcPr>
          <w:p w14:paraId="2FB3F9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1391</w:t>
            </w:r>
          </w:p>
        </w:tc>
      </w:tr>
      <w:tr w:rsidR="00D329F4" w14:paraId="2E8C50C9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6D8515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2024-12</w:t>
            </w:r>
          </w:p>
        </w:tc>
        <w:tc>
          <w:tcPr>
            <w:tcW w:w="3279" w:type="dxa"/>
            <w:vAlign w:val="center"/>
          </w:tcPr>
          <w:p w14:paraId="25A042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2850</w:t>
            </w:r>
          </w:p>
        </w:tc>
        <w:tc>
          <w:tcPr>
            <w:tcW w:w="3278" w:type="dxa"/>
            <w:vAlign w:val="center"/>
          </w:tcPr>
          <w:p w14:paraId="1033CE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1405</w:t>
            </w:r>
          </w:p>
        </w:tc>
      </w:tr>
      <w:tr w:rsidR="00D329F4" w14:paraId="67B6D197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580400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2025-01</w:t>
            </w:r>
          </w:p>
        </w:tc>
        <w:tc>
          <w:tcPr>
            <w:tcW w:w="3279" w:type="dxa"/>
            <w:vAlign w:val="center"/>
          </w:tcPr>
          <w:p w14:paraId="2C987F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1431</w:t>
            </w:r>
          </w:p>
        </w:tc>
        <w:tc>
          <w:tcPr>
            <w:tcW w:w="3278" w:type="dxa"/>
            <w:vAlign w:val="center"/>
          </w:tcPr>
          <w:p w14:paraId="716C6D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1210</w:t>
            </w:r>
          </w:p>
        </w:tc>
      </w:tr>
      <w:tr w:rsidR="00D329F4" w14:paraId="40E2DE0F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6B9383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2025-02</w:t>
            </w:r>
          </w:p>
        </w:tc>
        <w:tc>
          <w:tcPr>
            <w:tcW w:w="3279" w:type="dxa"/>
            <w:vAlign w:val="center"/>
          </w:tcPr>
          <w:p w14:paraId="1536B8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1239</w:t>
            </w:r>
          </w:p>
        </w:tc>
        <w:tc>
          <w:tcPr>
            <w:tcW w:w="3278" w:type="dxa"/>
            <w:vAlign w:val="center"/>
          </w:tcPr>
          <w:p w14:paraId="6F58E8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1232</w:t>
            </w:r>
          </w:p>
        </w:tc>
      </w:tr>
      <w:tr w:rsidR="00D329F4" w14:paraId="5B72BE50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5A6DBB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2025-03</w:t>
            </w:r>
          </w:p>
        </w:tc>
        <w:tc>
          <w:tcPr>
            <w:tcW w:w="3279" w:type="dxa"/>
            <w:vAlign w:val="center"/>
          </w:tcPr>
          <w:p w14:paraId="3EC651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1706</w:t>
            </w:r>
          </w:p>
        </w:tc>
        <w:tc>
          <w:tcPr>
            <w:tcW w:w="3278" w:type="dxa"/>
            <w:vAlign w:val="center"/>
          </w:tcPr>
          <w:p w14:paraId="593B85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1307</w:t>
            </w:r>
          </w:p>
        </w:tc>
      </w:tr>
      <w:tr w:rsidR="00D329F4" w14:paraId="0F08482C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5BFBDE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2025-04</w:t>
            </w:r>
          </w:p>
        </w:tc>
        <w:tc>
          <w:tcPr>
            <w:tcW w:w="3279" w:type="dxa"/>
            <w:vAlign w:val="center"/>
          </w:tcPr>
          <w:p w14:paraId="688FD9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1714</w:t>
            </w:r>
          </w:p>
        </w:tc>
        <w:tc>
          <w:tcPr>
            <w:tcW w:w="3278" w:type="dxa"/>
            <w:vAlign w:val="center"/>
          </w:tcPr>
          <w:p w14:paraId="7184CF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1724</w:t>
            </w:r>
          </w:p>
        </w:tc>
      </w:tr>
      <w:tr w:rsidR="00D329F4" w14:paraId="6E7E17E4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4BC56B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2025-05</w:t>
            </w:r>
          </w:p>
        </w:tc>
        <w:tc>
          <w:tcPr>
            <w:tcW w:w="3279" w:type="dxa"/>
            <w:vAlign w:val="center"/>
          </w:tcPr>
          <w:p w14:paraId="6FC054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2432</w:t>
            </w:r>
          </w:p>
        </w:tc>
        <w:tc>
          <w:tcPr>
            <w:tcW w:w="3278" w:type="dxa"/>
            <w:vAlign w:val="center"/>
          </w:tcPr>
          <w:p w14:paraId="40894D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1560</w:t>
            </w:r>
          </w:p>
        </w:tc>
      </w:tr>
      <w:tr w:rsidR="00D329F4" w14:paraId="29098766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76676D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2025-06</w:t>
            </w:r>
          </w:p>
        </w:tc>
        <w:tc>
          <w:tcPr>
            <w:tcW w:w="3279" w:type="dxa"/>
            <w:vAlign w:val="center"/>
          </w:tcPr>
          <w:p w14:paraId="78E1BC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1792</w:t>
            </w:r>
          </w:p>
        </w:tc>
        <w:tc>
          <w:tcPr>
            <w:tcW w:w="3278" w:type="dxa"/>
            <w:vAlign w:val="center"/>
          </w:tcPr>
          <w:p w14:paraId="07176E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1203</w:t>
            </w:r>
          </w:p>
        </w:tc>
      </w:tr>
      <w:tr w:rsidR="00D329F4" w14:paraId="3CCEBC5B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6D9C23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2025-07</w:t>
            </w:r>
          </w:p>
        </w:tc>
        <w:tc>
          <w:tcPr>
            <w:tcW w:w="3279" w:type="dxa"/>
            <w:vAlign w:val="center"/>
          </w:tcPr>
          <w:p w14:paraId="1A042E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673</w:t>
            </w:r>
          </w:p>
        </w:tc>
        <w:tc>
          <w:tcPr>
            <w:tcW w:w="3278" w:type="dxa"/>
            <w:vAlign w:val="center"/>
          </w:tcPr>
          <w:p w14:paraId="2D6954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898</w:t>
            </w:r>
          </w:p>
        </w:tc>
      </w:tr>
      <w:tr w:rsidR="00D329F4" w14:paraId="1A2DA0F2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621CB4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2025-08</w:t>
            </w:r>
          </w:p>
        </w:tc>
        <w:tc>
          <w:tcPr>
            <w:tcW w:w="3279" w:type="dxa"/>
            <w:vAlign w:val="center"/>
          </w:tcPr>
          <w:p w14:paraId="024614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521</w:t>
            </w:r>
          </w:p>
        </w:tc>
        <w:tc>
          <w:tcPr>
            <w:tcW w:w="3278" w:type="dxa"/>
            <w:vAlign w:val="center"/>
          </w:tcPr>
          <w:p w14:paraId="558995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755</w:t>
            </w:r>
          </w:p>
        </w:tc>
      </w:tr>
      <w:tr w:rsidR="00D329F4" w14:paraId="45281570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63841F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2025-09</w:t>
            </w:r>
          </w:p>
        </w:tc>
        <w:tc>
          <w:tcPr>
            <w:tcW w:w="3279" w:type="dxa"/>
            <w:vAlign w:val="center"/>
          </w:tcPr>
          <w:p w14:paraId="5EAA3B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1086</w:t>
            </w:r>
          </w:p>
        </w:tc>
        <w:tc>
          <w:tcPr>
            <w:tcW w:w="3278" w:type="dxa"/>
            <w:vAlign w:val="center"/>
          </w:tcPr>
          <w:p w14:paraId="43C059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781</w:t>
            </w:r>
          </w:p>
        </w:tc>
      </w:tr>
      <w:tr w:rsidR="00D329F4" w14:paraId="304C87B1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2DCB4A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2025-10</w:t>
            </w:r>
          </w:p>
        </w:tc>
        <w:tc>
          <w:tcPr>
            <w:tcW w:w="3279" w:type="dxa"/>
            <w:vAlign w:val="center"/>
          </w:tcPr>
          <w:p w14:paraId="6AEFF7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1319</w:t>
            </w:r>
          </w:p>
        </w:tc>
        <w:tc>
          <w:tcPr>
            <w:tcW w:w="3278" w:type="dxa"/>
            <w:vAlign w:val="center"/>
          </w:tcPr>
          <w:p w14:paraId="1307E0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925</w:t>
            </w:r>
          </w:p>
        </w:tc>
      </w:tr>
      <w:tr w:rsidR="00D329F4" w14:paraId="6685EF8F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02FE4F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2025-11</w:t>
            </w:r>
          </w:p>
        </w:tc>
        <w:tc>
          <w:tcPr>
            <w:tcW w:w="3279" w:type="dxa"/>
            <w:vAlign w:val="center"/>
          </w:tcPr>
          <w:p w14:paraId="713C65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1589</w:t>
            </w:r>
          </w:p>
        </w:tc>
        <w:tc>
          <w:tcPr>
            <w:tcW w:w="3278" w:type="dxa"/>
            <w:vAlign w:val="center"/>
          </w:tcPr>
          <w:p w14:paraId="350D9E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866</w:t>
            </w:r>
          </w:p>
        </w:tc>
      </w:tr>
      <w:tr w:rsidR="00D329F4" w14:paraId="39C9F063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3B442C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2025-12</w:t>
            </w:r>
          </w:p>
        </w:tc>
        <w:tc>
          <w:tcPr>
            <w:tcW w:w="3279" w:type="dxa"/>
            <w:vAlign w:val="center"/>
          </w:tcPr>
          <w:p w14:paraId="415C8B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1938</w:t>
            </w:r>
          </w:p>
        </w:tc>
        <w:tc>
          <w:tcPr>
            <w:tcW w:w="3278" w:type="dxa"/>
            <w:vAlign w:val="center"/>
          </w:tcPr>
          <w:p w14:paraId="165444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879</w:t>
            </w:r>
          </w:p>
        </w:tc>
      </w:tr>
      <w:tr w:rsidR="00D329F4" w14:paraId="34EFBF37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1317C9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2026-01</w:t>
            </w:r>
          </w:p>
        </w:tc>
        <w:tc>
          <w:tcPr>
            <w:tcW w:w="3279" w:type="dxa"/>
            <w:vAlign w:val="center"/>
          </w:tcPr>
          <w:p w14:paraId="12A779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613</w:t>
            </w:r>
          </w:p>
        </w:tc>
        <w:tc>
          <w:tcPr>
            <w:tcW w:w="3278" w:type="dxa"/>
            <w:vAlign w:val="center"/>
          </w:tcPr>
          <w:p w14:paraId="3DE929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483</w:t>
            </w:r>
          </w:p>
        </w:tc>
      </w:tr>
      <w:tr w:rsidR="00D329F4" w14:paraId="450810B5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6C8768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2026-02</w:t>
            </w:r>
          </w:p>
        </w:tc>
        <w:tc>
          <w:tcPr>
            <w:tcW w:w="3279" w:type="dxa"/>
            <w:vAlign w:val="center"/>
          </w:tcPr>
          <w:p w14:paraId="21CADB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592</w:t>
            </w:r>
          </w:p>
        </w:tc>
        <w:tc>
          <w:tcPr>
            <w:tcW w:w="3278" w:type="dxa"/>
            <w:vAlign w:val="center"/>
          </w:tcPr>
          <w:p w14:paraId="7E4556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473</w:t>
            </w:r>
          </w:p>
        </w:tc>
      </w:tr>
      <w:tr w:rsidR="00D329F4" w14:paraId="39988726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6175BC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2026-03</w:t>
            </w:r>
          </w:p>
        </w:tc>
        <w:tc>
          <w:tcPr>
            <w:tcW w:w="3279" w:type="dxa"/>
            <w:vAlign w:val="center"/>
          </w:tcPr>
          <w:p w14:paraId="7CBE35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1051</w:t>
            </w:r>
          </w:p>
        </w:tc>
        <w:tc>
          <w:tcPr>
            <w:tcW w:w="3278" w:type="dxa"/>
            <w:vAlign w:val="center"/>
          </w:tcPr>
          <w:p w14:paraId="280A98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701</w:t>
            </w:r>
          </w:p>
        </w:tc>
      </w:tr>
      <w:tr w:rsidR="00D329F4" w14:paraId="156AE017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2B857D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2026-04</w:t>
            </w:r>
          </w:p>
        </w:tc>
        <w:tc>
          <w:tcPr>
            <w:tcW w:w="3279" w:type="dxa"/>
            <w:vAlign w:val="center"/>
          </w:tcPr>
          <w:p w14:paraId="3B2295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1034</w:t>
            </w:r>
          </w:p>
        </w:tc>
        <w:tc>
          <w:tcPr>
            <w:tcW w:w="3278" w:type="dxa"/>
            <w:vAlign w:val="center"/>
          </w:tcPr>
          <w:p w14:paraId="38CC6C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693</w:t>
            </w:r>
          </w:p>
        </w:tc>
      </w:tr>
      <w:tr w:rsidR="00D329F4" w14:paraId="7F207701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40237C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2026-05</w:t>
            </w:r>
          </w:p>
        </w:tc>
        <w:tc>
          <w:tcPr>
            <w:tcW w:w="3279" w:type="dxa"/>
            <w:vAlign w:val="center"/>
          </w:tcPr>
          <w:p w14:paraId="2C64FE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1400</w:t>
            </w:r>
          </w:p>
        </w:tc>
        <w:tc>
          <w:tcPr>
            <w:tcW w:w="3278" w:type="dxa"/>
            <w:vAlign w:val="center"/>
          </w:tcPr>
          <w:p w14:paraId="39835A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974</w:t>
            </w:r>
          </w:p>
        </w:tc>
      </w:tr>
      <w:tr w:rsidR="00D329F4" w14:paraId="5DE019CB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1B826C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2026-06</w:t>
            </w:r>
          </w:p>
        </w:tc>
        <w:tc>
          <w:tcPr>
            <w:tcW w:w="3279" w:type="dxa"/>
            <w:vAlign w:val="center"/>
          </w:tcPr>
          <w:p w14:paraId="759216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980</w:t>
            </w:r>
          </w:p>
        </w:tc>
        <w:tc>
          <w:tcPr>
            <w:tcW w:w="3278" w:type="dxa"/>
            <w:vAlign w:val="center"/>
          </w:tcPr>
          <w:p w14:paraId="0065D6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591</w:t>
            </w:r>
          </w:p>
        </w:tc>
      </w:tr>
      <w:tr w:rsidR="00D329F4" w14:paraId="4B718C75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794A66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2026-07</w:t>
            </w:r>
          </w:p>
        </w:tc>
        <w:tc>
          <w:tcPr>
            <w:tcW w:w="3279" w:type="dxa"/>
            <w:vAlign w:val="center"/>
          </w:tcPr>
          <w:p w14:paraId="365697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226</w:t>
            </w:r>
          </w:p>
        </w:tc>
        <w:tc>
          <w:tcPr>
            <w:tcW w:w="3278" w:type="dxa"/>
            <w:vAlign w:val="center"/>
          </w:tcPr>
          <w:p w14:paraId="32FDBE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460</w:t>
            </w:r>
          </w:p>
        </w:tc>
      </w:tr>
      <w:tr w:rsidR="00D329F4" w14:paraId="72EF60D0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5E264F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2026-08</w:t>
            </w:r>
          </w:p>
        </w:tc>
        <w:tc>
          <w:tcPr>
            <w:tcW w:w="3279" w:type="dxa"/>
            <w:vAlign w:val="center"/>
          </w:tcPr>
          <w:p w14:paraId="7EB66A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213</w:t>
            </w:r>
          </w:p>
        </w:tc>
        <w:tc>
          <w:tcPr>
            <w:tcW w:w="3278" w:type="dxa"/>
            <w:vAlign w:val="center"/>
          </w:tcPr>
          <w:p w14:paraId="37271F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708</w:t>
            </w:r>
          </w:p>
        </w:tc>
      </w:tr>
    </w:tbl>
    <w:p w14:paraId="6461EF1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Сумма запросов «</w:t>
      </w:r>
      <w:r>
        <w:rPr>
          <w:i/>
          <w:sz w:val="28"/>
        </w:rPr>
        <w:t>uml</w:t>
      </w:r>
      <w:r>
        <w:rPr>
          <w:sz w:val="28"/>
        </w:rPr>
        <w:t>» за сентябрь 2024 – август 2025 г. – 21 013, за сентябрь 2025 – август 2026 г. – 12 041 (−42,7 %); «</w:t>
      </w:r>
      <w:r>
        <w:rPr>
          <w:i/>
          <w:sz w:val="28"/>
        </w:rPr>
        <w:t>bpmn</w:t>
      </w:r>
      <w:r>
        <w:rPr>
          <w:sz w:val="28"/>
        </w:rPr>
        <w:t>» – 15 276 и 8 534 (−44,1 %).</w:t>
      </w:r>
    </w:p>
    <w:p w14:paraId="1C1D4169" w14:textId="77777777" w:rsidR="00D329F4" w:rsidRDefault="00AB6403">
      <w:pPr>
        <w:pStyle w:val="a0"/>
        <w:keepNext/>
        <w:jc w:val="both"/>
      </w:pPr>
      <w:r>
        <w:rPr>
          <w:sz w:val="28"/>
        </w:rPr>
        <w:lastRenderedPageBreak/>
        <w:t>Таблица 21 – Динамика запросов ядра в Вордстате по Беларуси, 24 месяца (09.2024 – 08.2026)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4"/>
        <w:gridCol w:w="1405"/>
        <w:gridCol w:w="1405"/>
        <w:gridCol w:w="936"/>
        <w:gridCol w:w="1179"/>
        <w:gridCol w:w="1153"/>
        <w:gridCol w:w="2526"/>
      </w:tblGrid>
      <w:tr w:rsidR="00D329F4" w14:paraId="3B8F894C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4" w:type="dxa"/>
            <w:vAlign w:val="center"/>
          </w:tcPr>
          <w:p w14:paraId="296311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405" w:type="dxa"/>
            <w:vAlign w:val="center"/>
          </w:tcPr>
          <w:p w14:paraId="58A898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09.2024–08.2025</w:t>
            </w:r>
          </w:p>
        </w:tc>
        <w:tc>
          <w:tcPr>
            <w:tcW w:w="1405" w:type="dxa"/>
            <w:vAlign w:val="center"/>
          </w:tcPr>
          <w:p w14:paraId="56F98F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09.2025–08.2026</w:t>
            </w:r>
          </w:p>
        </w:tc>
        <w:tc>
          <w:tcPr>
            <w:tcW w:w="936" w:type="dxa"/>
            <w:vAlign w:val="center"/>
          </w:tcPr>
          <w:p w14:paraId="3EFEB0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Изменение, %</w:t>
            </w:r>
          </w:p>
        </w:tc>
        <w:tc>
          <w:tcPr>
            <w:tcW w:w="1179" w:type="dxa"/>
            <w:vAlign w:val="center"/>
          </w:tcPr>
          <w:p w14:paraId="4BBDF3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1-го года</w:t>
            </w:r>
          </w:p>
        </w:tc>
        <w:tc>
          <w:tcPr>
            <w:tcW w:w="1153" w:type="dxa"/>
            <w:vAlign w:val="center"/>
          </w:tcPr>
          <w:p w14:paraId="5128EA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2-го года</w:t>
            </w:r>
          </w:p>
        </w:tc>
        <w:tc>
          <w:tcPr>
            <w:tcW w:w="2526" w:type="dxa"/>
            <w:vAlign w:val="center"/>
          </w:tcPr>
          <w:p w14:paraId="29C9BE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Сезонность по шаблону (амплитуда; максимум; минимум)</w:t>
            </w:r>
          </w:p>
        </w:tc>
      </w:tr>
      <w:tr w:rsidR="00D329F4" w14:paraId="3BF7AE74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0C9300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405" w:type="dxa"/>
            <w:vAlign w:val="center"/>
          </w:tcPr>
          <w:p w14:paraId="7E956A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21 013</w:t>
            </w:r>
          </w:p>
        </w:tc>
        <w:tc>
          <w:tcPr>
            <w:tcW w:w="1405" w:type="dxa"/>
            <w:vAlign w:val="center"/>
          </w:tcPr>
          <w:p w14:paraId="4516B0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12 041</w:t>
            </w:r>
          </w:p>
        </w:tc>
        <w:tc>
          <w:tcPr>
            <w:tcW w:w="936" w:type="dxa"/>
            <w:vAlign w:val="center"/>
          </w:tcPr>
          <w:p w14:paraId="127C8B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−42,7</w:t>
            </w:r>
          </w:p>
        </w:tc>
        <w:tc>
          <w:tcPr>
            <w:tcW w:w="1179" w:type="dxa"/>
            <w:vAlign w:val="center"/>
          </w:tcPr>
          <w:p w14:paraId="4F03E8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12.2024 (2850)</w:t>
            </w:r>
          </w:p>
        </w:tc>
        <w:tc>
          <w:tcPr>
            <w:tcW w:w="1153" w:type="dxa"/>
            <w:vAlign w:val="center"/>
          </w:tcPr>
          <w:p w14:paraId="640830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12.2025 (1938)</w:t>
            </w:r>
          </w:p>
        </w:tc>
        <w:tc>
          <w:tcPr>
            <w:tcW w:w="2526" w:type="dxa"/>
            <w:vAlign w:val="center"/>
          </w:tcPr>
          <w:p w14:paraId="2936F2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(1,48; декабрь; июль)</w:t>
            </w:r>
          </w:p>
        </w:tc>
      </w:tr>
      <w:tr w:rsidR="00D329F4" w14:paraId="0EBC8DE4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27EC7C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405" w:type="dxa"/>
            <w:vAlign w:val="center"/>
          </w:tcPr>
          <w:p w14:paraId="368408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15 276</w:t>
            </w:r>
          </w:p>
        </w:tc>
        <w:tc>
          <w:tcPr>
            <w:tcW w:w="1405" w:type="dxa"/>
            <w:vAlign w:val="center"/>
          </w:tcPr>
          <w:p w14:paraId="025427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8 534</w:t>
            </w:r>
          </w:p>
        </w:tc>
        <w:tc>
          <w:tcPr>
            <w:tcW w:w="936" w:type="dxa"/>
            <w:vAlign w:val="center"/>
          </w:tcPr>
          <w:p w14:paraId="718A9B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−44,1</w:t>
            </w:r>
          </w:p>
        </w:tc>
        <w:tc>
          <w:tcPr>
            <w:tcW w:w="1179" w:type="dxa"/>
            <w:vAlign w:val="center"/>
          </w:tcPr>
          <w:p w14:paraId="6D7504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04.2025 (1724)</w:t>
            </w:r>
          </w:p>
        </w:tc>
        <w:tc>
          <w:tcPr>
            <w:tcW w:w="1153" w:type="dxa"/>
            <w:vAlign w:val="center"/>
          </w:tcPr>
          <w:p w14:paraId="3D4850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05.2026 (974)</w:t>
            </w:r>
          </w:p>
        </w:tc>
        <w:tc>
          <w:tcPr>
            <w:tcW w:w="2526" w:type="dxa"/>
            <w:vAlign w:val="center"/>
          </w:tcPr>
          <w:p w14:paraId="1A4CC8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(1,02; май; январь)</w:t>
            </w:r>
          </w:p>
        </w:tc>
      </w:tr>
      <w:tr w:rsidR="00D329F4" w14:paraId="6F1B002B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729C17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405" w:type="dxa"/>
            <w:vAlign w:val="center"/>
          </w:tcPr>
          <w:p w14:paraId="694DDB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4 368</w:t>
            </w:r>
          </w:p>
        </w:tc>
        <w:tc>
          <w:tcPr>
            <w:tcW w:w="1405" w:type="dxa"/>
            <w:vAlign w:val="center"/>
          </w:tcPr>
          <w:p w14:paraId="6AFCBE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4 196</w:t>
            </w:r>
          </w:p>
        </w:tc>
        <w:tc>
          <w:tcPr>
            <w:tcW w:w="936" w:type="dxa"/>
            <w:vAlign w:val="center"/>
          </w:tcPr>
          <w:p w14:paraId="7D20E1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−3,9</w:t>
            </w:r>
          </w:p>
        </w:tc>
        <w:tc>
          <w:tcPr>
            <w:tcW w:w="1179" w:type="dxa"/>
            <w:vAlign w:val="center"/>
          </w:tcPr>
          <w:p w14:paraId="717746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05.2025 (605)</w:t>
            </w:r>
          </w:p>
        </w:tc>
        <w:tc>
          <w:tcPr>
            <w:tcW w:w="1153" w:type="dxa"/>
            <w:vAlign w:val="center"/>
          </w:tcPr>
          <w:p w14:paraId="07CF47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12.2025 (689)</w:t>
            </w:r>
          </w:p>
        </w:tc>
        <w:tc>
          <w:tcPr>
            <w:tcW w:w="2526" w:type="dxa"/>
            <w:vAlign w:val="center"/>
          </w:tcPr>
          <w:p w14:paraId="35FE12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(1,43; декабрь; август)</w:t>
            </w:r>
          </w:p>
        </w:tc>
      </w:tr>
      <w:tr w:rsidR="00D329F4" w14:paraId="06E0A3C1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79E254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405" w:type="dxa"/>
            <w:vAlign w:val="center"/>
          </w:tcPr>
          <w:p w14:paraId="7ABD70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5 452</w:t>
            </w:r>
          </w:p>
        </w:tc>
        <w:tc>
          <w:tcPr>
            <w:tcW w:w="1405" w:type="dxa"/>
            <w:vAlign w:val="center"/>
          </w:tcPr>
          <w:p w14:paraId="509FF2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3 549</w:t>
            </w:r>
          </w:p>
        </w:tc>
        <w:tc>
          <w:tcPr>
            <w:tcW w:w="936" w:type="dxa"/>
            <w:vAlign w:val="center"/>
          </w:tcPr>
          <w:p w14:paraId="2313E5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−34,9</w:t>
            </w:r>
          </w:p>
        </w:tc>
        <w:tc>
          <w:tcPr>
            <w:tcW w:w="1179" w:type="dxa"/>
            <w:vAlign w:val="center"/>
          </w:tcPr>
          <w:p w14:paraId="4D65E6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10.2024 (774)</w:t>
            </w:r>
          </w:p>
        </w:tc>
        <w:tc>
          <w:tcPr>
            <w:tcW w:w="1153" w:type="dxa"/>
            <w:vAlign w:val="center"/>
          </w:tcPr>
          <w:p w14:paraId="5937D6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10.2025 (624)</w:t>
            </w:r>
          </w:p>
        </w:tc>
        <w:tc>
          <w:tcPr>
            <w:tcW w:w="2526" w:type="dxa"/>
            <w:vAlign w:val="center"/>
          </w:tcPr>
          <w:p w14:paraId="4E1B42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(1,67; октябрь; июль)</w:t>
            </w:r>
          </w:p>
        </w:tc>
      </w:tr>
      <w:tr w:rsidR="00D329F4" w14:paraId="2CEA1FBC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72F6CE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1405" w:type="dxa"/>
            <w:vAlign w:val="center"/>
          </w:tcPr>
          <w:p w14:paraId="015F9E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1 517</w:t>
            </w:r>
          </w:p>
        </w:tc>
        <w:tc>
          <w:tcPr>
            <w:tcW w:w="1405" w:type="dxa"/>
            <w:vAlign w:val="center"/>
          </w:tcPr>
          <w:p w14:paraId="4C4B42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677</w:t>
            </w:r>
          </w:p>
        </w:tc>
        <w:tc>
          <w:tcPr>
            <w:tcW w:w="936" w:type="dxa"/>
            <w:vAlign w:val="center"/>
          </w:tcPr>
          <w:p w14:paraId="7E37BE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−55,4</w:t>
            </w:r>
          </w:p>
        </w:tc>
        <w:tc>
          <w:tcPr>
            <w:tcW w:w="1179" w:type="dxa"/>
            <w:vAlign w:val="center"/>
          </w:tcPr>
          <w:p w14:paraId="3B9CB1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11.2024 (186)</w:t>
            </w:r>
          </w:p>
        </w:tc>
        <w:tc>
          <w:tcPr>
            <w:tcW w:w="1153" w:type="dxa"/>
            <w:vAlign w:val="center"/>
          </w:tcPr>
          <w:p w14:paraId="055FA8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10.2025 (130)</w:t>
            </w:r>
          </w:p>
        </w:tc>
        <w:tc>
          <w:tcPr>
            <w:tcW w:w="2526" w:type="dxa"/>
            <w:vAlign w:val="center"/>
          </w:tcPr>
          <w:p w14:paraId="41CB3C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(2,30; июнь; август)</w:t>
            </w:r>
          </w:p>
        </w:tc>
      </w:tr>
      <w:tr w:rsidR="00D329F4" w14:paraId="36C8C75C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2CD02D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диаграмма</w:t>
            </w:r>
          </w:p>
        </w:tc>
        <w:tc>
          <w:tcPr>
            <w:tcW w:w="1405" w:type="dxa"/>
            <w:vAlign w:val="center"/>
          </w:tcPr>
          <w:p w14:paraId="495CA5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637</w:t>
            </w:r>
          </w:p>
        </w:tc>
        <w:tc>
          <w:tcPr>
            <w:tcW w:w="1405" w:type="dxa"/>
            <w:vAlign w:val="center"/>
          </w:tcPr>
          <w:p w14:paraId="0254B3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361</w:t>
            </w:r>
          </w:p>
        </w:tc>
        <w:tc>
          <w:tcPr>
            <w:tcW w:w="936" w:type="dxa"/>
            <w:vAlign w:val="center"/>
          </w:tcPr>
          <w:p w14:paraId="067185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−43,3</w:t>
            </w:r>
          </w:p>
        </w:tc>
        <w:tc>
          <w:tcPr>
            <w:tcW w:w="1179" w:type="dxa"/>
            <w:vAlign w:val="center"/>
          </w:tcPr>
          <w:p w14:paraId="4C119D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03.2025 (118)</w:t>
            </w:r>
          </w:p>
        </w:tc>
        <w:tc>
          <w:tcPr>
            <w:tcW w:w="1153" w:type="dxa"/>
            <w:vAlign w:val="center"/>
          </w:tcPr>
          <w:p w14:paraId="5AE373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06.2026 (55)</w:t>
            </w:r>
          </w:p>
        </w:tc>
        <w:tc>
          <w:tcPr>
            <w:tcW w:w="2526" w:type="dxa"/>
            <w:vAlign w:val="center"/>
          </w:tcPr>
          <w:p w14:paraId="62D23F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(1,79; июнь; ноябрь)</w:t>
            </w:r>
          </w:p>
        </w:tc>
      </w:tr>
      <w:tr w:rsidR="00D329F4" w14:paraId="3E97B36A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4F94E9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сеть петри</w:t>
            </w:r>
          </w:p>
        </w:tc>
        <w:tc>
          <w:tcPr>
            <w:tcW w:w="1405" w:type="dxa"/>
            <w:vAlign w:val="center"/>
          </w:tcPr>
          <w:p w14:paraId="1ED8D9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404</w:t>
            </w:r>
          </w:p>
        </w:tc>
        <w:tc>
          <w:tcPr>
            <w:tcW w:w="1405" w:type="dxa"/>
            <w:vAlign w:val="center"/>
          </w:tcPr>
          <w:p w14:paraId="002745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</w:t>
            </w:r>
          </w:p>
        </w:tc>
        <w:tc>
          <w:tcPr>
            <w:tcW w:w="936" w:type="dxa"/>
            <w:vAlign w:val="center"/>
          </w:tcPr>
          <w:p w14:paraId="7D906E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−50,0</w:t>
            </w:r>
          </w:p>
        </w:tc>
        <w:tc>
          <w:tcPr>
            <w:tcW w:w="1179" w:type="dxa"/>
            <w:vAlign w:val="center"/>
          </w:tcPr>
          <w:p w14:paraId="28F54E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12.2024 (100)</w:t>
            </w:r>
          </w:p>
        </w:tc>
        <w:tc>
          <w:tcPr>
            <w:tcW w:w="1153" w:type="dxa"/>
            <w:vAlign w:val="center"/>
          </w:tcPr>
          <w:p w14:paraId="65C81D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11.2025 (54)</w:t>
            </w:r>
          </w:p>
        </w:tc>
        <w:tc>
          <w:tcPr>
            <w:tcW w:w="2526" w:type="dxa"/>
            <w:vAlign w:val="center"/>
          </w:tcPr>
          <w:p w14:paraId="49117A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(2,43; октябрь; июль)</w:t>
            </w:r>
          </w:p>
        </w:tc>
      </w:tr>
      <w:tr w:rsidR="00D329F4" w14:paraId="2E79EB52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5CCABF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</w:t>
            </w:r>
          </w:p>
        </w:tc>
        <w:tc>
          <w:tcPr>
            <w:tcW w:w="1405" w:type="dxa"/>
            <w:vAlign w:val="center"/>
          </w:tcPr>
          <w:p w14:paraId="692DE5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1 480</w:t>
            </w:r>
          </w:p>
        </w:tc>
        <w:tc>
          <w:tcPr>
            <w:tcW w:w="1405" w:type="dxa"/>
            <w:vAlign w:val="center"/>
          </w:tcPr>
          <w:p w14:paraId="20BA31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1 291</w:t>
            </w:r>
          </w:p>
        </w:tc>
        <w:tc>
          <w:tcPr>
            <w:tcW w:w="936" w:type="dxa"/>
            <w:vAlign w:val="center"/>
          </w:tcPr>
          <w:p w14:paraId="2218DA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−12,8</w:t>
            </w:r>
          </w:p>
        </w:tc>
        <w:tc>
          <w:tcPr>
            <w:tcW w:w="1179" w:type="dxa"/>
            <w:vAlign w:val="center"/>
          </w:tcPr>
          <w:p w14:paraId="2E8F0F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03.2025 (214)</w:t>
            </w:r>
          </w:p>
        </w:tc>
        <w:tc>
          <w:tcPr>
            <w:tcW w:w="1153" w:type="dxa"/>
            <w:vAlign w:val="center"/>
          </w:tcPr>
          <w:p w14:paraId="413FE1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12.2025 (155)</w:t>
            </w:r>
          </w:p>
        </w:tc>
        <w:tc>
          <w:tcPr>
            <w:tcW w:w="2526" w:type="dxa"/>
            <w:vAlign w:val="center"/>
          </w:tcPr>
          <w:p w14:paraId="4AC624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(1,17; апрель; август)</w:t>
            </w:r>
          </w:p>
        </w:tc>
      </w:tr>
      <w:tr w:rsidR="00D329F4" w14:paraId="70F3F419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164586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диаграмма</w:t>
            </w:r>
          </w:p>
        </w:tc>
        <w:tc>
          <w:tcPr>
            <w:tcW w:w="1405" w:type="dxa"/>
            <w:vAlign w:val="center"/>
          </w:tcPr>
          <w:p w14:paraId="045504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626</w:t>
            </w:r>
          </w:p>
        </w:tc>
        <w:tc>
          <w:tcPr>
            <w:tcW w:w="1405" w:type="dxa"/>
            <w:vAlign w:val="center"/>
          </w:tcPr>
          <w:p w14:paraId="4CA58E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484</w:t>
            </w:r>
          </w:p>
        </w:tc>
        <w:tc>
          <w:tcPr>
            <w:tcW w:w="936" w:type="dxa"/>
            <w:vAlign w:val="center"/>
          </w:tcPr>
          <w:p w14:paraId="06476C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−22,7</w:t>
            </w:r>
          </w:p>
        </w:tc>
        <w:tc>
          <w:tcPr>
            <w:tcW w:w="1179" w:type="dxa"/>
            <w:vAlign w:val="center"/>
          </w:tcPr>
          <w:p w14:paraId="7D12AF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11.2024 (92)</w:t>
            </w:r>
          </w:p>
        </w:tc>
        <w:tc>
          <w:tcPr>
            <w:tcW w:w="1153" w:type="dxa"/>
            <w:vAlign w:val="center"/>
          </w:tcPr>
          <w:p w14:paraId="50D705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04.2026 (76)</w:t>
            </w:r>
          </w:p>
        </w:tc>
        <w:tc>
          <w:tcPr>
            <w:tcW w:w="2526" w:type="dxa"/>
            <w:vAlign w:val="center"/>
          </w:tcPr>
          <w:p w14:paraId="640362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(1,76; апрель; август)</w:t>
            </w:r>
          </w:p>
        </w:tc>
      </w:tr>
      <w:tr w:rsidR="00D329F4" w14:paraId="46094715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59E858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(без уточнения, омоним)</w:t>
            </w:r>
          </w:p>
        </w:tc>
        <w:tc>
          <w:tcPr>
            <w:tcW w:w="1405" w:type="dxa"/>
            <w:vAlign w:val="center"/>
          </w:tcPr>
          <w:p w14:paraId="41868C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11 008</w:t>
            </w:r>
          </w:p>
        </w:tc>
        <w:tc>
          <w:tcPr>
            <w:tcW w:w="1405" w:type="dxa"/>
            <w:vAlign w:val="center"/>
          </w:tcPr>
          <w:p w14:paraId="61CF3A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8 628</w:t>
            </w:r>
          </w:p>
        </w:tc>
        <w:tc>
          <w:tcPr>
            <w:tcW w:w="936" w:type="dxa"/>
            <w:vAlign w:val="center"/>
          </w:tcPr>
          <w:p w14:paraId="66029F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−21,6</w:t>
            </w:r>
          </w:p>
        </w:tc>
        <w:tc>
          <w:tcPr>
            <w:tcW w:w="1179" w:type="dxa"/>
            <w:vAlign w:val="center"/>
          </w:tcPr>
          <w:p w14:paraId="0DADDB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03.2025 (1236)</w:t>
            </w:r>
          </w:p>
        </w:tc>
        <w:tc>
          <w:tcPr>
            <w:tcW w:w="1153" w:type="dxa"/>
            <w:vAlign w:val="center"/>
          </w:tcPr>
          <w:p w14:paraId="61BD1E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10.2025 (991)</w:t>
            </w:r>
          </w:p>
        </w:tc>
        <w:tc>
          <w:tcPr>
            <w:tcW w:w="2526" w:type="dxa"/>
            <w:vAlign w:val="center"/>
          </w:tcPr>
          <w:p w14:paraId="2F5AB6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(0,58; октябрь; февраль)</w:t>
            </w:r>
          </w:p>
        </w:tc>
      </w:tr>
    </w:tbl>
    <w:p w14:paraId="6CF8D495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Все запросы ядра снижаются за два последних года: от −3,9 % (</w:t>
      </w:r>
      <w:r>
        <w:rPr>
          <w:i/>
          <w:sz w:val="28"/>
        </w:rPr>
        <w:t>plantuml</w:t>
      </w:r>
      <w:r>
        <w:rPr>
          <w:sz w:val="28"/>
        </w:rPr>
        <w:t>) и −12,8 % (нейросеть схема) до −55,4 % (</w:t>
      </w:r>
      <w:r>
        <w:rPr>
          <w:i/>
          <w:sz w:val="28"/>
        </w:rPr>
        <w:t>dfd</w:t>
      </w:r>
      <w:r>
        <w:rPr>
          <w:sz w:val="28"/>
        </w:rPr>
        <w:t xml:space="preserve"> диаграмма). По порогу шаблона ±15 % стабильными являются только </w:t>
      </w:r>
      <w:r>
        <w:rPr>
          <w:i/>
          <w:sz w:val="28"/>
        </w:rPr>
        <w:t>plantuml</w:t>
      </w:r>
      <w:r>
        <w:rPr>
          <w:sz w:val="28"/>
        </w:rPr>
        <w:t xml:space="preserve"> и «нейросеть схема»;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(скользящее среднее за 12 месяцев падает, пики второго года ниже) тип «снижение интереса» получают все запросы, кроме </w:t>
      </w:r>
      <w:r>
        <w:rPr>
          <w:i/>
          <w:sz w:val="28"/>
        </w:rPr>
        <w:t>plantuml</w:t>
      </w:r>
      <w:r>
        <w:rPr>
          <w:sz w:val="28"/>
        </w:rPr>
        <w:t xml:space="preserve">, у которого признаки смешанные (пик второго года, 689, выше пика первого, 605). Месяцы максимума по шаблону и по индексу </w:t>
      </w:r>
      <w:r>
        <w:rPr>
          <w:i/>
          <w:sz w:val="28"/>
        </w:rPr>
        <w:t>Word</w:t>
      </w:r>
      <w:r>
        <w:rPr>
          <w:sz w:val="28"/>
        </w:rPr>
        <w:t xml:space="preserve"> различаются (расхождение методик, п. 2.6.5): по индексу </w:t>
      </w:r>
      <w:r>
        <w:rPr>
          <w:i/>
          <w:sz w:val="28"/>
        </w:rPr>
        <w:t>Word</w:t>
      </w:r>
      <w:r>
        <w:rPr>
          <w:sz w:val="28"/>
        </w:rPr>
        <w:t xml:space="preserve"> максимум приходится на декабрь у </w:t>
      </w:r>
      <w:r>
        <w:rPr>
          <w:i/>
          <w:sz w:val="28"/>
        </w:rPr>
        <w:t>uml</w:t>
      </w:r>
      <w:r>
        <w:rPr>
          <w:sz w:val="28"/>
        </w:rPr>
        <w:t xml:space="preserve"> (174), май у </w:t>
      </w:r>
      <w:r>
        <w:rPr>
          <w:i/>
          <w:sz w:val="28"/>
        </w:rPr>
        <w:t>bpmn</w:t>
      </w:r>
      <w:r>
        <w:rPr>
          <w:sz w:val="28"/>
        </w:rPr>
        <w:t xml:space="preserve"> (128), </w:t>
      </w:r>
      <w:r>
        <w:rPr>
          <w:i/>
          <w:sz w:val="28"/>
        </w:rPr>
        <w:t>plantuml</w:t>
      </w:r>
      <w:r>
        <w:rPr>
          <w:sz w:val="28"/>
        </w:rPr>
        <w:t xml:space="preserve"> (166) и «нейросеть диаграмма» (172), октябрь у </w:t>
      </w:r>
      <w:r>
        <w:rPr>
          <w:i/>
          <w:sz w:val="28"/>
        </w:rPr>
        <w:t>idef0</w:t>
      </w:r>
      <w:r>
        <w:rPr>
          <w:sz w:val="28"/>
        </w:rPr>
        <w:t xml:space="preserve"> (186), </w:t>
      </w:r>
      <w:r>
        <w:rPr>
          <w:i/>
          <w:sz w:val="28"/>
        </w:rPr>
        <w:t>dfd</w:t>
      </w:r>
      <w:r>
        <w:rPr>
          <w:sz w:val="28"/>
        </w:rPr>
        <w:t xml:space="preserve"> диаграмма (168) и сеть петри (257), март у </w:t>
      </w:r>
      <w:r>
        <w:rPr>
          <w:i/>
          <w:sz w:val="28"/>
        </w:rPr>
        <w:t>erd</w:t>
      </w:r>
      <w:r>
        <w:rPr>
          <w:sz w:val="28"/>
        </w:rPr>
        <w:t xml:space="preserve"> диаграмма (183) и «нейросеть схема» (155). Минимум у всех запросов ядра приходится на июль–август (индекс </w:t>
      </w:r>
      <w:r>
        <w:rPr>
          <w:i/>
          <w:sz w:val="28"/>
        </w:rPr>
        <w:t>Word</w:t>
      </w:r>
      <w:r>
        <w:rPr>
          <w:sz w:val="28"/>
        </w:rPr>
        <w:t xml:space="preserve"> 12–74), что соответствует учебному календарю; у омонима «</w:t>
      </w:r>
      <w:r>
        <w:rPr>
          <w:i/>
          <w:sz w:val="28"/>
        </w:rPr>
        <w:t>erd</w:t>
      </w:r>
      <w:r>
        <w:rPr>
          <w:sz w:val="28"/>
        </w:rPr>
        <w:t>» сезонность слабее (минимум 87 в июле и феврале).</w:t>
      </w:r>
    </w:p>
    <w:p w14:paraId="21003DCF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Омонимия «</w:t>
      </w:r>
      <w:r>
        <w:rPr>
          <w:i/>
          <w:sz w:val="28"/>
        </w:rPr>
        <w:t>erd</w:t>
      </w:r>
      <w:r>
        <w:rPr>
          <w:sz w:val="28"/>
        </w:rPr>
        <w:t>» подтверждается динамикой: «</w:t>
      </w:r>
      <w:r>
        <w:rPr>
          <w:i/>
          <w:sz w:val="28"/>
        </w:rPr>
        <w:t>erd</w:t>
      </w:r>
      <w:r>
        <w:rPr>
          <w:sz w:val="28"/>
        </w:rPr>
        <w:t xml:space="preserve"> диаграмма» составляет 5,1 % от «</w:t>
      </w:r>
      <w:r>
        <w:rPr>
          <w:i/>
          <w:sz w:val="28"/>
        </w:rPr>
        <w:t>erd</w:t>
      </w:r>
      <w:r>
        <w:rPr>
          <w:sz w:val="28"/>
        </w:rPr>
        <w:t>» за 24 месяца (998 из 19 636 запросов); у «</w:t>
      </w:r>
      <w:r>
        <w:rPr>
          <w:i/>
          <w:sz w:val="28"/>
        </w:rPr>
        <w:t>erd</w:t>
      </w:r>
      <w:r>
        <w:rPr>
          <w:sz w:val="28"/>
        </w:rPr>
        <w:t xml:space="preserve"> диаграмма» летний провал выражен (отношение среднего июля–августа к среднему остальных месяцев – 0,39, у </w:t>
      </w:r>
      <w:r>
        <w:rPr>
          <w:i/>
          <w:sz w:val="28"/>
        </w:rPr>
        <w:t>uml</w:t>
      </w:r>
      <w:r>
        <w:rPr>
          <w:sz w:val="28"/>
        </w:rPr>
        <w:t xml:space="preserve"> – 0,26), а у «</w:t>
      </w:r>
      <w:r>
        <w:rPr>
          <w:i/>
          <w:sz w:val="28"/>
        </w:rPr>
        <w:t>erd</w:t>
      </w:r>
      <w:r>
        <w:rPr>
          <w:sz w:val="28"/>
        </w:rPr>
        <w:t>» почти нет (0,88). Запрос «</w:t>
      </w:r>
      <w:r>
        <w:rPr>
          <w:i/>
          <w:sz w:val="28"/>
        </w:rPr>
        <w:t>erd</w:t>
      </w:r>
      <w:r>
        <w:rPr>
          <w:sz w:val="28"/>
        </w:rPr>
        <w:t>» без уточнения в расчеты не включен.</w:t>
      </w:r>
    </w:p>
    <w:p w14:paraId="214FF469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lastRenderedPageBreak/>
        <w:t>Расширенный период, январь 2018 – август 2026 (104 месяца), снят для запросов ядра (таблица 22). Длинный ряд уточняет картину двух лет: «uml» вырос с 13 669 запросов в 2018 г. до 27 326 в 2021 г., составлял 24 672–26 529 запросов в год в 2022–2024 гг. и снизился до 17 440 в 2025 г. (−29,6 % к 2024 г.); «bpmn» рос до 15 162 запросов в 2024 г. и снизился до 13 340 в 2025 г. (−12,0 %); idef0 достиг максимума в 2022 г. (9961); plantuml вырос с 958 запросов в 2023 г. до 4883 в 2025 г.; запросы о нейросети появились в 2023 г. В январе–августе 2026 г. значения ниже уровня января–августа 2025 г. у всех запросов: uml −46,9 %, bpmn −48,6 %, idef0 −43,1 %, dfd диаграмма −62,4 %, erd диаграмма −45,3 %, сеть петри −50,9 %, plantuml −22,9 %, нейросеть схема −24,5 %, нейросеть диаграмма −16,4 %. Одновременное снижение почти всех запросов указывает на возможный общий фактор (например, изменение размера или поведения аудитории Яндекса); по данным Вордстата он не устанавливается, проверка общего объема поиска не выполнялась. На длинном ряду месяцы пика и провала остаются теми же, что на 24 месяцах: по шаблону у uml максимум – май, минимум – август, по индексу Word декабрь (166) и май (164) выше всего, август (31) и июль (40) ниже всего; у bpmn максимум – май (128 по Word), минимум – июль–август (75–77). Ограничение «меньше трех лет» для сезонности по Вордстату, следовательно, снимается; для сопоставления с Google Trends (пропуски в значениях) и циклического коэффициента оно остается.</w:t>
      </w:r>
    </w:p>
    <w:p w14:paraId="13601B31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22 – Запросы ядра по календарным годам, Беларусь (Вордстат)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1"/>
        <w:gridCol w:w="827"/>
        <w:gridCol w:w="827"/>
        <w:gridCol w:w="827"/>
        <w:gridCol w:w="827"/>
        <w:gridCol w:w="850"/>
        <w:gridCol w:w="881"/>
        <w:gridCol w:w="1489"/>
        <w:gridCol w:w="1489"/>
      </w:tblGrid>
      <w:tr w:rsidR="00D329F4" w14:paraId="485561AC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1" w:type="dxa"/>
            <w:vAlign w:val="center"/>
          </w:tcPr>
          <w:p w14:paraId="68FFDF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827" w:type="dxa"/>
            <w:vAlign w:val="center"/>
          </w:tcPr>
          <w:p w14:paraId="3B291E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2020</w:t>
            </w:r>
          </w:p>
        </w:tc>
        <w:tc>
          <w:tcPr>
            <w:tcW w:w="827" w:type="dxa"/>
            <w:vAlign w:val="center"/>
          </w:tcPr>
          <w:p w14:paraId="338A7A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2021</w:t>
            </w:r>
          </w:p>
        </w:tc>
        <w:tc>
          <w:tcPr>
            <w:tcW w:w="827" w:type="dxa"/>
            <w:vAlign w:val="center"/>
          </w:tcPr>
          <w:p w14:paraId="627E44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2022</w:t>
            </w:r>
          </w:p>
        </w:tc>
        <w:tc>
          <w:tcPr>
            <w:tcW w:w="827" w:type="dxa"/>
            <w:vAlign w:val="center"/>
          </w:tcPr>
          <w:p w14:paraId="212148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2023</w:t>
            </w:r>
          </w:p>
        </w:tc>
        <w:tc>
          <w:tcPr>
            <w:tcW w:w="850" w:type="dxa"/>
            <w:vAlign w:val="center"/>
          </w:tcPr>
          <w:p w14:paraId="14F0F2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</w:t>
            </w:r>
          </w:p>
        </w:tc>
        <w:tc>
          <w:tcPr>
            <w:tcW w:w="881" w:type="dxa"/>
            <w:vAlign w:val="center"/>
          </w:tcPr>
          <w:p w14:paraId="7A8F13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</w:t>
            </w:r>
          </w:p>
        </w:tc>
        <w:tc>
          <w:tcPr>
            <w:tcW w:w="1489" w:type="dxa"/>
            <w:vAlign w:val="center"/>
          </w:tcPr>
          <w:p w14:paraId="5DF2ED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янв.–авг. 2025</w:t>
            </w:r>
          </w:p>
        </w:tc>
        <w:tc>
          <w:tcPr>
            <w:tcW w:w="1489" w:type="dxa"/>
            <w:vAlign w:val="center"/>
          </w:tcPr>
          <w:p w14:paraId="4B7AFD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янв.–авг. 2026</w:t>
            </w:r>
          </w:p>
        </w:tc>
      </w:tr>
      <w:tr w:rsidR="00D329F4" w14:paraId="25C7A996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0E90DB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827" w:type="dxa"/>
            <w:vAlign w:val="center"/>
          </w:tcPr>
          <w:p w14:paraId="663CCE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23 152</w:t>
            </w:r>
          </w:p>
        </w:tc>
        <w:tc>
          <w:tcPr>
            <w:tcW w:w="827" w:type="dxa"/>
            <w:vAlign w:val="center"/>
          </w:tcPr>
          <w:p w14:paraId="45BED8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27 326</w:t>
            </w:r>
          </w:p>
        </w:tc>
        <w:tc>
          <w:tcPr>
            <w:tcW w:w="827" w:type="dxa"/>
            <w:vAlign w:val="center"/>
          </w:tcPr>
          <w:p w14:paraId="459340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26 529</w:t>
            </w:r>
          </w:p>
        </w:tc>
        <w:tc>
          <w:tcPr>
            <w:tcW w:w="827" w:type="dxa"/>
            <w:vAlign w:val="center"/>
          </w:tcPr>
          <w:p w14:paraId="3D2F84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24 672</w:t>
            </w:r>
          </w:p>
        </w:tc>
        <w:tc>
          <w:tcPr>
            <w:tcW w:w="850" w:type="dxa"/>
            <w:vAlign w:val="center"/>
          </w:tcPr>
          <w:p w14:paraId="630903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24 759</w:t>
            </w:r>
          </w:p>
        </w:tc>
        <w:tc>
          <w:tcPr>
            <w:tcW w:w="881" w:type="dxa"/>
            <w:vAlign w:val="center"/>
          </w:tcPr>
          <w:p w14:paraId="6BCF91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17 440</w:t>
            </w:r>
          </w:p>
        </w:tc>
        <w:tc>
          <w:tcPr>
            <w:tcW w:w="1489" w:type="dxa"/>
            <w:vAlign w:val="center"/>
          </w:tcPr>
          <w:p w14:paraId="150762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11 508</w:t>
            </w:r>
          </w:p>
        </w:tc>
        <w:tc>
          <w:tcPr>
            <w:tcW w:w="1489" w:type="dxa"/>
            <w:vAlign w:val="center"/>
          </w:tcPr>
          <w:p w14:paraId="574FA7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6 109</w:t>
            </w:r>
          </w:p>
        </w:tc>
      </w:tr>
      <w:tr w:rsidR="00D329F4" w14:paraId="0EBDA8E9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77C1A4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827" w:type="dxa"/>
            <w:vAlign w:val="center"/>
          </w:tcPr>
          <w:p w14:paraId="5AD0A7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4 774</w:t>
            </w:r>
          </w:p>
        </w:tc>
        <w:tc>
          <w:tcPr>
            <w:tcW w:w="827" w:type="dxa"/>
            <w:vAlign w:val="center"/>
          </w:tcPr>
          <w:p w14:paraId="11B6D4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8 148</w:t>
            </w:r>
          </w:p>
        </w:tc>
        <w:tc>
          <w:tcPr>
            <w:tcW w:w="827" w:type="dxa"/>
            <w:vAlign w:val="center"/>
          </w:tcPr>
          <w:p w14:paraId="2DF029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10 531</w:t>
            </w:r>
          </w:p>
        </w:tc>
        <w:tc>
          <w:tcPr>
            <w:tcW w:w="827" w:type="dxa"/>
            <w:vAlign w:val="center"/>
          </w:tcPr>
          <w:p w14:paraId="7183EF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11 112</w:t>
            </w:r>
          </w:p>
        </w:tc>
        <w:tc>
          <w:tcPr>
            <w:tcW w:w="850" w:type="dxa"/>
            <w:vAlign w:val="center"/>
          </w:tcPr>
          <w:p w14:paraId="6D884C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15 162</w:t>
            </w:r>
          </w:p>
        </w:tc>
        <w:tc>
          <w:tcPr>
            <w:tcW w:w="881" w:type="dxa"/>
            <w:vAlign w:val="center"/>
          </w:tcPr>
          <w:p w14:paraId="20F386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13 340</w:t>
            </w:r>
          </w:p>
        </w:tc>
        <w:tc>
          <w:tcPr>
            <w:tcW w:w="1489" w:type="dxa"/>
            <w:vAlign w:val="center"/>
          </w:tcPr>
          <w:p w14:paraId="397FD3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9 889</w:t>
            </w:r>
          </w:p>
        </w:tc>
        <w:tc>
          <w:tcPr>
            <w:tcW w:w="1489" w:type="dxa"/>
            <w:vAlign w:val="center"/>
          </w:tcPr>
          <w:p w14:paraId="77EE5E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5 083</w:t>
            </w:r>
          </w:p>
        </w:tc>
      </w:tr>
      <w:tr w:rsidR="00D329F4" w14:paraId="18E432EC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1D05A6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827" w:type="dxa"/>
            <w:vAlign w:val="center"/>
          </w:tcPr>
          <w:p w14:paraId="7CC884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432</w:t>
            </w:r>
          </w:p>
        </w:tc>
        <w:tc>
          <w:tcPr>
            <w:tcW w:w="827" w:type="dxa"/>
            <w:vAlign w:val="center"/>
          </w:tcPr>
          <w:p w14:paraId="3396B1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515</w:t>
            </w:r>
          </w:p>
        </w:tc>
        <w:tc>
          <w:tcPr>
            <w:tcW w:w="827" w:type="dxa"/>
            <w:vAlign w:val="center"/>
          </w:tcPr>
          <w:p w14:paraId="373752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656</w:t>
            </w:r>
          </w:p>
        </w:tc>
        <w:tc>
          <w:tcPr>
            <w:tcW w:w="827" w:type="dxa"/>
            <w:vAlign w:val="center"/>
          </w:tcPr>
          <w:p w14:paraId="606BF5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958</w:t>
            </w:r>
          </w:p>
        </w:tc>
        <w:tc>
          <w:tcPr>
            <w:tcW w:w="850" w:type="dxa"/>
            <w:vAlign w:val="center"/>
          </w:tcPr>
          <w:p w14:paraId="28BA73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2 694</w:t>
            </w:r>
          </w:p>
        </w:tc>
        <w:tc>
          <w:tcPr>
            <w:tcW w:w="881" w:type="dxa"/>
            <w:vAlign w:val="center"/>
          </w:tcPr>
          <w:p w14:paraId="13EA41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4 883</w:t>
            </w:r>
          </w:p>
        </w:tc>
        <w:tc>
          <w:tcPr>
            <w:tcW w:w="1489" w:type="dxa"/>
            <w:vAlign w:val="center"/>
          </w:tcPr>
          <w:p w14:paraId="1CEA90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3 006</w:t>
            </w:r>
          </w:p>
        </w:tc>
        <w:tc>
          <w:tcPr>
            <w:tcW w:w="1489" w:type="dxa"/>
            <w:vAlign w:val="center"/>
          </w:tcPr>
          <w:p w14:paraId="6DA974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2 319</w:t>
            </w:r>
          </w:p>
        </w:tc>
      </w:tr>
      <w:tr w:rsidR="00D329F4" w14:paraId="11E07BBE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058239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827" w:type="dxa"/>
            <w:vAlign w:val="center"/>
          </w:tcPr>
          <w:p w14:paraId="6FE71B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7 470</w:t>
            </w:r>
          </w:p>
        </w:tc>
        <w:tc>
          <w:tcPr>
            <w:tcW w:w="827" w:type="dxa"/>
            <w:vAlign w:val="center"/>
          </w:tcPr>
          <w:p w14:paraId="1008CE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9 678</w:t>
            </w:r>
          </w:p>
        </w:tc>
        <w:tc>
          <w:tcPr>
            <w:tcW w:w="827" w:type="dxa"/>
            <w:vAlign w:val="center"/>
          </w:tcPr>
          <w:p w14:paraId="3CEDAF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9 961</w:t>
            </w:r>
          </w:p>
        </w:tc>
        <w:tc>
          <w:tcPr>
            <w:tcW w:w="827" w:type="dxa"/>
            <w:vAlign w:val="center"/>
          </w:tcPr>
          <w:p w14:paraId="0569BD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8 673</w:t>
            </w:r>
          </w:p>
        </w:tc>
        <w:tc>
          <w:tcPr>
            <w:tcW w:w="850" w:type="dxa"/>
            <w:vAlign w:val="center"/>
          </w:tcPr>
          <w:p w14:paraId="449917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6 694</w:t>
            </w:r>
          </w:p>
        </w:tc>
        <w:tc>
          <w:tcPr>
            <w:tcW w:w="881" w:type="dxa"/>
            <w:vAlign w:val="center"/>
          </w:tcPr>
          <w:p w14:paraId="40387D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4 815</w:t>
            </w:r>
          </w:p>
        </w:tc>
        <w:tc>
          <w:tcPr>
            <w:tcW w:w="1489" w:type="dxa"/>
            <w:vAlign w:val="center"/>
          </w:tcPr>
          <w:p w14:paraId="522CAD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2 938</w:t>
            </w:r>
          </w:p>
        </w:tc>
        <w:tc>
          <w:tcPr>
            <w:tcW w:w="1489" w:type="dxa"/>
            <w:vAlign w:val="center"/>
          </w:tcPr>
          <w:p w14:paraId="171814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1 672</w:t>
            </w:r>
          </w:p>
        </w:tc>
      </w:tr>
      <w:tr w:rsidR="00D329F4" w14:paraId="4BA0C32E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6BF7DC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827" w:type="dxa"/>
            <w:vAlign w:val="center"/>
          </w:tcPr>
          <w:p w14:paraId="1EDD6C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1 437</w:t>
            </w:r>
          </w:p>
        </w:tc>
        <w:tc>
          <w:tcPr>
            <w:tcW w:w="827" w:type="dxa"/>
            <w:vAlign w:val="center"/>
          </w:tcPr>
          <w:p w14:paraId="2FAA6C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1 946</w:t>
            </w:r>
          </w:p>
        </w:tc>
        <w:tc>
          <w:tcPr>
            <w:tcW w:w="827" w:type="dxa"/>
            <w:vAlign w:val="center"/>
          </w:tcPr>
          <w:p w14:paraId="3814B8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1 958</w:t>
            </w:r>
          </w:p>
        </w:tc>
        <w:tc>
          <w:tcPr>
            <w:tcW w:w="827" w:type="dxa"/>
            <w:vAlign w:val="center"/>
          </w:tcPr>
          <w:p w14:paraId="0DF3B9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2 039</w:t>
            </w:r>
          </w:p>
        </w:tc>
        <w:tc>
          <w:tcPr>
            <w:tcW w:w="850" w:type="dxa"/>
            <w:vAlign w:val="center"/>
          </w:tcPr>
          <w:p w14:paraId="5A1AEC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1 608</w:t>
            </w:r>
          </w:p>
        </w:tc>
        <w:tc>
          <w:tcPr>
            <w:tcW w:w="881" w:type="dxa"/>
            <w:vAlign w:val="center"/>
          </w:tcPr>
          <w:p w14:paraId="55E111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1 246</w:t>
            </w:r>
          </w:p>
        </w:tc>
        <w:tc>
          <w:tcPr>
            <w:tcW w:w="1489" w:type="dxa"/>
            <w:vAlign w:val="center"/>
          </w:tcPr>
          <w:p w14:paraId="36726D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912</w:t>
            </w:r>
          </w:p>
        </w:tc>
        <w:tc>
          <w:tcPr>
            <w:tcW w:w="1489" w:type="dxa"/>
            <w:vAlign w:val="center"/>
          </w:tcPr>
          <w:p w14:paraId="5EDFD2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343</w:t>
            </w:r>
          </w:p>
        </w:tc>
      </w:tr>
      <w:tr w:rsidR="00D329F4" w14:paraId="0F1B44DF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716CA1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диаграмма</w:t>
            </w:r>
          </w:p>
        </w:tc>
        <w:tc>
          <w:tcPr>
            <w:tcW w:w="827" w:type="dxa"/>
            <w:vAlign w:val="center"/>
          </w:tcPr>
          <w:p w14:paraId="6F727F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520</w:t>
            </w:r>
          </w:p>
        </w:tc>
        <w:tc>
          <w:tcPr>
            <w:tcW w:w="827" w:type="dxa"/>
            <w:vAlign w:val="center"/>
          </w:tcPr>
          <w:p w14:paraId="169A98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906</w:t>
            </w:r>
          </w:p>
        </w:tc>
        <w:tc>
          <w:tcPr>
            <w:tcW w:w="827" w:type="dxa"/>
            <w:vAlign w:val="center"/>
          </w:tcPr>
          <w:p w14:paraId="43DFEE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657</w:t>
            </w:r>
          </w:p>
        </w:tc>
        <w:tc>
          <w:tcPr>
            <w:tcW w:w="827" w:type="dxa"/>
            <w:vAlign w:val="center"/>
          </w:tcPr>
          <w:p w14:paraId="00D913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633</w:t>
            </w:r>
          </w:p>
        </w:tc>
        <w:tc>
          <w:tcPr>
            <w:tcW w:w="850" w:type="dxa"/>
            <w:vAlign w:val="center"/>
          </w:tcPr>
          <w:p w14:paraId="22BBC4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660</w:t>
            </w:r>
          </w:p>
        </w:tc>
        <w:tc>
          <w:tcPr>
            <w:tcW w:w="881" w:type="dxa"/>
            <w:vAlign w:val="center"/>
          </w:tcPr>
          <w:p w14:paraId="18644A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552</w:t>
            </w:r>
          </w:p>
        </w:tc>
        <w:tc>
          <w:tcPr>
            <w:tcW w:w="1489" w:type="dxa"/>
            <w:vAlign w:val="center"/>
          </w:tcPr>
          <w:p w14:paraId="5A79BD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422</w:t>
            </w:r>
          </w:p>
        </w:tc>
        <w:tc>
          <w:tcPr>
            <w:tcW w:w="1489" w:type="dxa"/>
            <w:vAlign w:val="center"/>
          </w:tcPr>
          <w:p w14:paraId="0B6DD1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231</w:t>
            </w:r>
          </w:p>
        </w:tc>
      </w:tr>
      <w:tr w:rsidR="00D329F4" w14:paraId="2F043397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242DD5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сеть петри</w:t>
            </w:r>
          </w:p>
        </w:tc>
        <w:tc>
          <w:tcPr>
            <w:tcW w:w="827" w:type="dxa"/>
            <w:vAlign w:val="center"/>
          </w:tcPr>
          <w:p w14:paraId="0D5E12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766</w:t>
            </w:r>
          </w:p>
        </w:tc>
        <w:tc>
          <w:tcPr>
            <w:tcW w:w="827" w:type="dxa"/>
            <w:vAlign w:val="center"/>
          </w:tcPr>
          <w:p w14:paraId="6CEBD1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608</w:t>
            </w:r>
          </w:p>
        </w:tc>
        <w:tc>
          <w:tcPr>
            <w:tcW w:w="827" w:type="dxa"/>
            <w:vAlign w:val="center"/>
          </w:tcPr>
          <w:p w14:paraId="2DDEE7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595</w:t>
            </w:r>
          </w:p>
        </w:tc>
        <w:tc>
          <w:tcPr>
            <w:tcW w:w="827" w:type="dxa"/>
            <w:vAlign w:val="center"/>
          </w:tcPr>
          <w:p w14:paraId="5B6D69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655</w:t>
            </w:r>
          </w:p>
        </w:tc>
        <w:tc>
          <w:tcPr>
            <w:tcW w:w="850" w:type="dxa"/>
            <w:vAlign w:val="center"/>
          </w:tcPr>
          <w:p w14:paraId="0F854C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534</w:t>
            </w:r>
          </w:p>
        </w:tc>
        <w:tc>
          <w:tcPr>
            <w:tcW w:w="881" w:type="dxa"/>
            <w:vAlign w:val="center"/>
          </w:tcPr>
          <w:p w14:paraId="07E480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284</w:t>
            </w:r>
          </w:p>
        </w:tc>
        <w:tc>
          <w:tcPr>
            <w:tcW w:w="1489" w:type="dxa"/>
            <w:vAlign w:val="center"/>
          </w:tcPr>
          <w:p w14:paraId="641350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161</w:t>
            </w:r>
          </w:p>
        </w:tc>
        <w:tc>
          <w:tcPr>
            <w:tcW w:w="1489" w:type="dxa"/>
            <w:vAlign w:val="center"/>
          </w:tcPr>
          <w:p w14:paraId="53F668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79</w:t>
            </w:r>
          </w:p>
        </w:tc>
      </w:tr>
      <w:tr w:rsidR="00D329F4" w14:paraId="693B76A8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4F3BFD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</w:t>
            </w:r>
          </w:p>
        </w:tc>
        <w:tc>
          <w:tcPr>
            <w:tcW w:w="827" w:type="dxa"/>
            <w:vAlign w:val="center"/>
          </w:tcPr>
          <w:p w14:paraId="4B7EA2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827" w:type="dxa"/>
            <w:vAlign w:val="center"/>
          </w:tcPr>
          <w:p w14:paraId="5425F5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33</w:t>
            </w:r>
          </w:p>
        </w:tc>
        <w:tc>
          <w:tcPr>
            <w:tcW w:w="827" w:type="dxa"/>
            <w:vAlign w:val="center"/>
          </w:tcPr>
          <w:p w14:paraId="4F4969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827" w:type="dxa"/>
            <w:vAlign w:val="center"/>
          </w:tcPr>
          <w:p w14:paraId="4E52E1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350</w:t>
            </w:r>
          </w:p>
        </w:tc>
        <w:tc>
          <w:tcPr>
            <w:tcW w:w="850" w:type="dxa"/>
            <w:vAlign w:val="center"/>
          </w:tcPr>
          <w:p w14:paraId="5C9221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986</w:t>
            </w:r>
          </w:p>
        </w:tc>
        <w:tc>
          <w:tcPr>
            <w:tcW w:w="881" w:type="dxa"/>
            <w:vAlign w:val="center"/>
          </w:tcPr>
          <w:p w14:paraId="6D294A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1 537</w:t>
            </w:r>
          </w:p>
        </w:tc>
        <w:tc>
          <w:tcPr>
            <w:tcW w:w="1489" w:type="dxa"/>
            <w:vAlign w:val="center"/>
          </w:tcPr>
          <w:p w14:paraId="6413C5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1 004</w:t>
            </w:r>
          </w:p>
        </w:tc>
        <w:tc>
          <w:tcPr>
            <w:tcW w:w="1489" w:type="dxa"/>
            <w:vAlign w:val="center"/>
          </w:tcPr>
          <w:p w14:paraId="657F8C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758</w:t>
            </w:r>
          </w:p>
        </w:tc>
      </w:tr>
      <w:tr w:rsidR="00D329F4" w14:paraId="12E08ACE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294400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диаграмма</w:t>
            </w:r>
          </w:p>
        </w:tc>
        <w:tc>
          <w:tcPr>
            <w:tcW w:w="827" w:type="dxa"/>
            <w:vAlign w:val="center"/>
          </w:tcPr>
          <w:p w14:paraId="30CC21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827" w:type="dxa"/>
            <w:vAlign w:val="center"/>
          </w:tcPr>
          <w:p w14:paraId="222846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827" w:type="dxa"/>
            <w:vAlign w:val="center"/>
          </w:tcPr>
          <w:p w14:paraId="7E3696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827" w:type="dxa"/>
            <w:vAlign w:val="center"/>
          </w:tcPr>
          <w:p w14:paraId="0F2BCA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159</w:t>
            </w:r>
          </w:p>
        </w:tc>
        <w:tc>
          <w:tcPr>
            <w:tcW w:w="850" w:type="dxa"/>
            <w:vAlign w:val="center"/>
          </w:tcPr>
          <w:p w14:paraId="1E1043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469</w:t>
            </w:r>
          </w:p>
        </w:tc>
        <w:tc>
          <w:tcPr>
            <w:tcW w:w="881" w:type="dxa"/>
            <w:vAlign w:val="center"/>
          </w:tcPr>
          <w:p w14:paraId="70F22A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548</w:t>
            </w:r>
          </w:p>
        </w:tc>
        <w:tc>
          <w:tcPr>
            <w:tcW w:w="1489" w:type="dxa"/>
            <w:vAlign w:val="center"/>
          </w:tcPr>
          <w:p w14:paraId="155268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390</w:t>
            </w:r>
          </w:p>
        </w:tc>
        <w:tc>
          <w:tcPr>
            <w:tcW w:w="1489" w:type="dxa"/>
            <w:vAlign w:val="center"/>
          </w:tcPr>
          <w:p w14:paraId="157DB6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326</w:t>
            </w:r>
          </w:p>
        </w:tc>
      </w:tr>
    </w:tbl>
    <w:p w14:paraId="4B39C45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Вкладка «Регионы» показывает разбивку по всему миру и СНГ независимо от выбранного вверху фильтра региона; фильтр региона работает только для вкладок «Топы запросов» и «Динамика». Для «</w:t>
      </w:r>
      <w:r>
        <w:rPr>
          <w:i/>
          <w:sz w:val="28"/>
        </w:rPr>
        <w:t>uml</w:t>
      </w:r>
      <w:r>
        <w:rPr>
          <w:sz w:val="28"/>
        </w:rPr>
        <w:t xml:space="preserve">» в окне 25.08–23.09.2026 (мировая разбивка): Беларусь – 513 запросов, индекс интереса 127,61 (на 27,6 % выше среднего относительно численности аудитории); Минск и Минская область – 372 запроса, индекс интереса 194,99; для сравнения Россия – 21 755 (окно «Регионов» 25.08–23.09.2026), Москва и область – 7143 (индекс 165,84), Санкт-Петербург – 1733 (индекс 159,64). «Топы» с фильтром региона дали </w:t>
      </w:r>
      <w:r>
        <w:rPr>
          <w:i/>
          <w:sz w:val="28"/>
        </w:rPr>
        <w:t>uml</w:t>
      </w:r>
      <w:r>
        <w:rPr>
          <w:sz w:val="28"/>
        </w:rPr>
        <w:t xml:space="preserve"> = 591, «Регионы» – Беларусь = 513 за тот же период; расхождение около 13 % связано, вероятно, с разными наборами словоформ во вкладках, оба числа приведены без подгонки. Для «</w:t>
      </w:r>
      <w:r>
        <w:rPr>
          <w:i/>
          <w:sz w:val="28"/>
        </w:rPr>
        <w:t>bpmn</w:t>
      </w:r>
      <w:r>
        <w:rPr>
          <w:sz w:val="28"/>
        </w:rPr>
        <w:t xml:space="preserve">» в окне 25.08–23.09.2026 получено </w:t>
      </w:r>
      <w:r>
        <w:rPr>
          <w:sz w:val="28"/>
        </w:rPr>
        <w:lastRenderedPageBreak/>
        <w:t>(запрос к тому же разделу, скриншота нет): Беларусь – 428 запросов (индекс 73,98), Минск и область – 330 (124,33), Минск – 258 (139,15) при 476 в «Топах» (расхождение около 10 %). В окне 29.08–29.09.2026 обе вкладки сняты с сохранением скриншота (таблица 23).</w:t>
      </w:r>
    </w:p>
    <w:p w14:paraId="022E5710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23 – «Регионы» Вордстата по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>: число запросов (индекс интереса, %), окно 29.08–29.09.2026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98"/>
        <w:gridCol w:w="2692"/>
        <w:gridCol w:w="2748"/>
      </w:tblGrid>
      <w:tr w:rsidR="00D329F4" w14:paraId="49810958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98" w:type="dxa"/>
            <w:vAlign w:val="center"/>
          </w:tcPr>
          <w:p w14:paraId="46CEB4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2692" w:type="dxa"/>
            <w:vAlign w:val="center"/>
          </w:tcPr>
          <w:p w14:paraId="02E74C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2748" w:type="dxa"/>
            <w:vAlign w:val="center"/>
          </w:tcPr>
          <w:p w14:paraId="7E70D3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</w:tr>
      <w:tr w:rsidR="00D329F4" w14:paraId="38AE3801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765058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692" w:type="dxa"/>
            <w:vAlign w:val="center"/>
          </w:tcPr>
          <w:p w14:paraId="0361DC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422 (71,96)</w:t>
            </w:r>
          </w:p>
        </w:tc>
        <w:tc>
          <w:tcPr>
            <w:tcW w:w="2748" w:type="dxa"/>
            <w:vAlign w:val="center"/>
          </w:tcPr>
          <w:p w14:paraId="5C4406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560 (133,13)</w:t>
            </w:r>
          </w:p>
        </w:tc>
      </w:tr>
      <w:tr w:rsidR="00D329F4" w14:paraId="034E5565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0EA74C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 и Минская область</w:t>
            </w:r>
          </w:p>
        </w:tc>
        <w:tc>
          <w:tcPr>
            <w:tcW w:w="2692" w:type="dxa"/>
            <w:vAlign w:val="center"/>
          </w:tcPr>
          <w:p w14:paraId="4334E8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325 (119,43)</w:t>
            </w:r>
          </w:p>
        </w:tc>
        <w:tc>
          <w:tcPr>
            <w:tcW w:w="2748" w:type="dxa"/>
            <w:vAlign w:val="center"/>
          </w:tcPr>
          <w:p w14:paraId="5FC77E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412 (203,49)</w:t>
            </w:r>
          </w:p>
        </w:tc>
      </w:tr>
      <w:tr w:rsidR="00D329F4" w14:paraId="7BE9C7C1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6F2EAE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г. Минск</w:t>
            </w:r>
          </w:p>
        </w:tc>
        <w:tc>
          <w:tcPr>
            <w:tcW w:w="2692" w:type="dxa"/>
            <w:vAlign w:val="center"/>
          </w:tcPr>
          <w:p w14:paraId="6CE28D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264 (138,29)</w:t>
            </w:r>
          </w:p>
        </w:tc>
        <w:tc>
          <w:tcPr>
            <w:tcW w:w="2748" w:type="dxa"/>
            <w:vAlign w:val="center"/>
          </w:tcPr>
          <w:p w14:paraId="4A5D64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371 (261,20)</w:t>
            </w:r>
          </w:p>
        </w:tc>
      </w:tr>
      <w:tr w:rsidR="00D329F4" w14:paraId="40C7EE57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52A126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Гомельская область (с г. Гомель)</w:t>
            </w:r>
          </w:p>
        </w:tc>
        <w:tc>
          <w:tcPr>
            <w:tcW w:w="2692" w:type="dxa"/>
            <w:vAlign w:val="center"/>
          </w:tcPr>
          <w:p w14:paraId="0B4D2D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 (72,39)</w:t>
            </w:r>
          </w:p>
        </w:tc>
        <w:tc>
          <w:tcPr>
            <w:tcW w:w="2748" w:type="dxa"/>
            <w:vAlign w:val="center"/>
          </w:tcPr>
          <w:p w14:paraId="2AD176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42 (60,99)</w:t>
            </w:r>
          </w:p>
        </w:tc>
      </w:tr>
      <w:tr w:rsidR="00D329F4" w14:paraId="001E3AAA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510F65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Витебская область</w:t>
            </w:r>
          </w:p>
        </w:tc>
        <w:tc>
          <w:tcPr>
            <w:tcW w:w="2692" w:type="dxa"/>
            <w:vAlign w:val="center"/>
          </w:tcPr>
          <w:p w14:paraId="56AA87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 (31,94)</w:t>
            </w:r>
          </w:p>
        </w:tc>
        <w:tc>
          <w:tcPr>
            <w:tcW w:w="2748" w:type="dxa"/>
            <w:vAlign w:val="center"/>
          </w:tcPr>
          <w:p w14:paraId="6727E2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 (77,61)</w:t>
            </w:r>
          </w:p>
        </w:tc>
      </w:tr>
      <w:tr w:rsidR="00D329F4" w14:paraId="4291A5DB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22BD47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Гродненская область</w:t>
            </w:r>
          </w:p>
        </w:tc>
        <w:tc>
          <w:tcPr>
            <w:tcW w:w="2692" w:type="dxa"/>
            <w:vAlign w:val="center"/>
          </w:tcPr>
          <w:p w14:paraId="527483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(43,84)</w:t>
            </w:r>
          </w:p>
        </w:tc>
        <w:tc>
          <w:tcPr>
            <w:tcW w:w="2748" w:type="dxa"/>
            <w:vAlign w:val="center"/>
          </w:tcPr>
          <w:p w14:paraId="5AF34B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 (31,92)</w:t>
            </w:r>
          </w:p>
        </w:tc>
      </w:tr>
      <w:tr w:rsidR="00D329F4" w14:paraId="429763AD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68948E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Брестская область</w:t>
            </w:r>
          </w:p>
        </w:tc>
        <w:tc>
          <w:tcPr>
            <w:tcW w:w="2692" w:type="dxa"/>
            <w:vAlign w:val="center"/>
          </w:tcPr>
          <w:p w14:paraId="26273E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 (22,12)</w:t>
            </w:r>
          </w:p>
        </w:tc>
        <w:tc>
          <w:tcPr>
            <w:tcW w:w="2748" w:type="dxa"/>
            <w:vAlign w:val="center"/>
          </w:tcPr>
          <w:p w14:paraId="4AA54D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33 (57,73)</w:t>
            </w:r>
          </w:p>
        </w:tc>
      </w:tr>
      <w:tr w:rsidR="00D329F4" w14:paraId="7EF12B26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44D7B5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Могилевская область</w:t>
            </w:r>
          </w:p>
        </w:tc>
        <w:tc>
          <w:tcPr>
            <w:tcW w:w="2692" w:type="dxa"/>
            <w:vAlign w:val="center"/>
          </w:tcPr>
          <w:p w14:paraId="226CC7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 (8,75)</w:t>
            </w:r>
          </w:p>
        </w:tc>
        <w:tc>
          <w:tcPr>
            <w:tcW w:w="2748" w:type="dxa"/>
            <w:vAlign w:val="center"/>
          </w:tcPr>
          <w:p w14:paraId="423ED1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93 (182,48)</w:t>
            </w:r>
          </w:p>
        </w:tc>
      </w:tr>
      <w:tr w:rsidR="00D329F4" w14:paraId="67DD79C3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051154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Россия</w:t>
            </w:r>
          </w:p>
        </w:tc>
        <w:tc>
          <w:tcPr>
            <w:tcW w:w="2692" w:type="dxa"/>
            <w:vAlign w:val="center"/>
          </w:tcPr>
          <w:p w14:paraId="04DEE5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31 582 (104,85)</w:t>
            </w:r>
          </w:p>
        </w:tc>
        <w:tc>
          <w:tcPr>
            <w:tcW w:w="2748" w:type="dxa"/>
            <w:vAlign w:val="center"/>
          </w:tcPr>
          <w:p w14:paraId="761A3E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22 921 (102,19)</w:t>
            </w:r>
          </w:p>
        </w:tc>
      </w:tr>
      <w:tr w:rsidR="00D329F4" w14:paraId="24692650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36951B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Казахстан</w:t>
            </w:r>
          </w:p>
        </w:tc>
        <w:tc>
          <w:tcPr>
            <w:tcW w:w="2692" w:type="dxa"/>
            <w:vAlign w:val="center"/>
          </w:tcPr>
          <w:p w14:paraId="113A0E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358 (83,03)</w:t>
            </w:r>
          </w:p>
        </w:tc>
        <w:tc>
          <w:tcPr>
            <w:tcW w:w="2748" w:type="dxa"/>
            <w:vAlign w:val="center"/>
          </w:tcPr>
          <w:p w14:paraId="7B4BC2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309 (95,17)</w:t>
            </w:r>
          </w:p>
        </w:tc>
      </w:tr>
      <w:tr w:rsidR="00D329F4" w14:paraId="32F326FD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70EFA3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«Топы запросов», Беларусь (то же окно)</w:t>
            </w:r>
          </w:p>
        </w:tc>
        <w:tc>
          <w:tcPr>
            <w:tcW w:w="2692" w:type="dxa"/>
            <w:vAlign w:val="center"/>
          </w:tcPr>
          <w:p w14:paraId="345106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473</w:t>
            </w:r>
          </w:p>
        </w:tc>
        <w:tc>
          <w:tcPr>
            <w:tcW w:w="2748" w:type="dxa"/>
            <w:vAlign w:val="center"/>
          </w:tcPr>
          <w:p w14:paraId="237AA4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652</w:t>
            </w:r>
          </w:p>
        </w:tc>
      </w:tr>
    </w:tbl>
    <w:p w14:paraId="352B8337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Интерес к «</w:t>
      </w:r>
      <w:r>
        <w:rPr>
          <w:i/>
          <w:sz w:val="28"/>
        </w:rPr>
        <w:t>bpmn</w:t>
      </w:r>
      <w:r>
        <w:rPr>
          <w:sz w:val="28"/>
        </w:rPr>
        <w:t xml:space="preserve">» в Беларуси в целом ниже среднего (индекс 71,96, то есть примерно на 28 % ниже среднего относительно численности аудитории), но в Минске (138,29) и Минске с областью (119,43) выше среднего; на Минск и область приходится 77,0 % запросов по стране (у </w:t>
      </w:r>
      <w:r>
        <w:rPr>
          <w:i/>
          <w:sz w:val="28"/>
        </w:rPr>
        <w:t>uml</w:t>
      </w:r>
      <w:r>
        <w:rPr>
          <w:sz w:val="28"/>
        </w:rPr>
        <w:t xml:space="preserve"> – 73,6 %). У «</w:t>
      </w:r>
      <w:r>
        <w:rPr>
          <w:i/>
          <w:sz w:val="28"/>
        </w:rPr>
        <w:t>uml</w:t>
      </w:r>
      <w:r>
        <w:rPr>
          <w:sz w:val="28"/>
        </w:rPr>
        <w:t>» интерес выше среднего по стране (133,13) и особенно в Минске (261,20); заметен также интерес в Могилевской области (93 запроса, индекс 182,48). Значения по областям при суммировании (</w:t>
      </w:r>
      <w:r>
        <w:rPr>
          <w:i/>
          <w:sz w:val="28"/>
        </w:rPr>
        <w:t>bpmn</w:t>
      </w:r>
      <w:r>
        <w:rPr>
          <w:sz w:val="28"/>
        </w:rPr>
        <w:t xml:space="preserve"> – 465, </w:t>
      </w:r>
      <w:r>
        <w:rPr>
          <w:i/>
          <w:sz w:val="28"/>
        </w:rPr>
        <w:t>uml</w:t>
      </w:r>
      <w:r>
        <w:rPr>
          <w:sz w:val="28"/>
        </w:rPr>
        <w:t xml:space="preserve"> – 640) превышают значение по стране (422 и 560): Вордстат считает показатели регионов раздельно, поэтому значения по регионам не складываются. Россия и Казахстан даны для сравнения: по «</w:t>
      </w:r>
      <w:r>
        <w:rPr>
          <w:i/>
          <w:sz w:val="28"/>
        </w:rPr>
        <w:t>bpmn</w:t>
      </w:r>
      <w:r>
        <w:rPr>
          <w:sz w:val="28"/>
        </w:rPr>
        <w:t>» Россия – 31 582 запроса (в 74,8 раза больше, чем в Беларуси: 31 582 / 422), по «</w:t>
      </w:r>
      <w:r>
        <w:rPr>
          <w:i/>
          <w:sz w:val="28"/>
        </w:rPr>
        <w:t>uml</w:t>
      </w:r>
      <w:r>
        <w:rPr>
          <w:sz w:val="28"/>
        </w:rPr>
        <w:t xml:space="preserve">» – 22 921 (в 40,9 раза; 22 921 / 560), Казахстан – 358 и 309 запросов, то есть на уровне Беларуси. Значения по России и Казахстану сняты в Вордстате;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этим странам приведен в п. 2.3.3.</w:t>
      </w:r>
    </w:p>
    <w:p w14:paraId="61559D8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Разбивка по устройствам снята во вкладке «Динамика» отдельно для десктопов, смартфонов и планшетов (таблица 24); сумма по трем устройствам совпала с общим рядом в каждом из 24 месяцев обоих запросов.</w:t>
      </w:r>
    </w:p>
    <w:p w14:paraId="2C887DD6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24 – Запросы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устройствам, Беларусь, 09.2024 – 08.2026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68"/>
        <w:gridCol w:w="2355"/>
        <w:gridCol w:w="2382"/>
        <w:gridCol w:w="1603"/>
        <w:gridCol w:w="1630"/>
      </w:tblGrid>
      <w:tr w:rsidR="00D329F4" w14:paraId="16C54966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68" w:type="dxa"/>
            <w:vAlign w:val="center"/>
          </w:tcPr>
          <w:p w14:paraId="0B504D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Устройство</w:t>
            </w:r>
          </w:p>
        </w:tc>
        <w:tc>
          <w:tcPr>
            <w:tcW w:w="2355" w:type="dxa"/>
            <w:vAlign w:val="center"/>
          </w:tcPr>
          <w:p w14:paraId="22A756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запросов за 24 мес. (доля)</w:t>
            </w:r>
          </w:p>
        </w:tc>
        <w:tc>
          <w:tcPr>
            <w:tcW w:w="2382" w:type="dxa"/>
            <w:vAlign w:val="center"/>
          </w:tcPr>
          <w:p w14:paraId="08BC2F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запросов за 24 мес. (доля)</w:t>
            </w:r>
          </w:p>
        </w:tc>
        <w:tc>
          <w:tcPr>
            <w:tcW w:w="1603" w:type="dxa"/>
            <w:vAlign w:val="center"/>
          </w:tcPr>
          <w:p w14:paraId="3686A6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2-й год к 1-му</w:t>
            </w:r>
          </w:p>
        </w:tc>
        <w:tc>
          <w:tcPr>
            <w:tcW w:w="1630" w:type="dxa"/>
            <w:vAlign w:val="center"/>
          </w:tcPr>
          <w:p w14:paraId="669C57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2-й год к 1-му</w:t>
            </w:r>
          </w:p>
        </w:tc>
      </w:tr>
      <w:tr w:rsidR="00D329F4" w14:paraId="1D4476D8" w14:textId="77777777" w:rsidTr="00D329F4">
        <w:trPr>
          <w:cantSplit/>
          <w:jc w:val="center"/>
        </w:trPr>
        <w:tc>
          <w:tcPr>
            <w:tcW w:w="1668" w:type="dxa"/>
            <w:vAlign w:val="center"/>
          </w:tcPr>
          <w:p w14:paraId="299D8B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Десктопы</w:t>
            </w:r>
          </w:p>
        </w:tc>
        <w:tc>
          <w:tcPr>
            <w:tcW w:w="2355" w:type="dxa"/>
            <w:vAlign w:val="center"/>
          </w:tcPr>
          <w:p w14:paraId="1BF1DF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28 533 (86,3 %)</w:t>
            </w:r>
          </w:p>
        </w:tc>
        <w:tc>
          <w:tcPr>
            <w:tcW w:w="2382" w:type="dxa"/>
            <w:vAlign w:val="center"/>
          </w:tcPr>
          <w:p w14:paraId="291404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19 997 (84,0 %)</w:t>
            </w:r>
          </w:p>
        </w:tc>
        <w:tc>
          <w:tcPr>
            <w:tcW w:w="1603" w:type="dxa"/>
            <w:vAlign w:val="center"/>
          </w:tcPr>
          <w:p w14:paraId="7FFF6D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−42,7 %</w:t>
            </w:r>
          </w:p>
        </w:tc>
        <w:tc>
          <w:tcPr>
            <w:tcW w:w="1630" w:type="dxa"/>
            <w:vAlign w:val="center"/>
          </w:tcPr>
          <w:p w14:paraId="05154D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−47,1 %</w:t>
            </w:r>
          </w:p>
        </w:tc>
      </w:tr>
      <w:tr w:rsidR="00D329F4" w14:paraId="67F95DEF" w14:textId="77777777" w:rsidTr="00D329F4">
        <w:trPr>
          <w:cantSplit/>
          <w:jc w:val="center"/>
        </w:trPr>
        <w:tc>
          <w:tcPr>
            <w:tcW w:w="1668" w:type="dxa"/>
            <w:vAlign w:val="center"/>
          </w:tcPr>
          <w:p w14:paraId="669002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Смартфоны</w:t>
            </w:r>
          </w:p>
        </w:tc>
        <w:tc>
          <w:tcPr>
            <w:tcW w:w="2355" w:type="dxa"/>
            <w:vAlign w:val="center"/>
          </w:tcPr>
          <w:p w14:paraId="3DBAE8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4 438 (13,4 %)</w:t>
            </w:r>
          </w:p>
        </w:tc>
        <w:tc>
          <w:tcPr>
            <w:tcW w:w="2382" w:type="dxa"/>
            <w:vAlign w:val="center"/>
          </w:tcPr>
          <w:p w14:paraId="467BC6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3 716 (15,6 %)</w:t>
            </w:r>
          </w:p>
        </w:tc>
        <w:tc>
          <w:tcPr>
            <w:tcW w:w="1603" w:type="dxa"/>
            <w:vAlign w:val="center"/>
          </w:tcPr>
          <w:p w14:paraId="15895D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−43,2 %</w:t>
            </w:r>
          </w:p>
        </w:tc>
        <w:tc>
          <w:tcPr>
            <w:tcW w:w="1630" w:type="dxa"/>
            <w:vAlign w:val="center"/>
          </w:tcPr>
          <w:p w14:paraId="51D15D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−25,9 %</w:t>
            </w:r>
          </w:p>
        </w:tc>
      </w:tr>
      <w:tr w:rsidR="00D329F4" w14:paraId="5E238CB1" w14:textId="77777777" w:rsidTr="00D329F4">
        <w:trPr>
          <w:cantSplit/>
          <w:jc w:val="center"/>
        </w:trPr>
        <w:tc>
          <w:tcPr>
            <w:tcW w:w="1668" w:type="dxa"/>
            <w:vAlign w:val="center"/>
          </w:tcPr>
          <w:p w14:paraId="64957D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Планшеты</w:t>
            </w:r>
          </w:p>
        </w:tc>
        <w:tc>
          <w:tcPr>
            <w:tcW w:w="2355" w:type="dxa"/>
            <w:vAlign w:val="center"/>
          </w:tcPr>
          <w:p w14:paraId="55EA62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83 (0,3 %)</w:t>
            </w:r>
          </w:p>
        </w:tc>
        <w:tc>
          <w:tcPr>
            <w:tcW w:w="2382" w:type="dxa"/>
            <w:vAlign w:val="center"/>
          </w:tcPr>
          <w:p w14:paraId="1BC893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97 (0,4 %)</w:t>
            </w:r>
          </w:p>
        </w:tc>
        <w:tc>
          <w:tcPr>
            <w:tcW w:w="1603" w:type="dxa"/>
            <w:vAlign w:val="center"/>
          </w:tcPr>
          <w:p w14:paraId="78D677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−19,6 %</w:t>
            </w:r>
          </w:p>
        </w:tc>
        <w:tc>
          <w:tcPr>
            <w:tcW w:w="1630" w:type="dxa"/>
            <w:vAlign w:val="center"/>
          </w:tcPr>
          <w:p w14:paraId="56AA4B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−53,0 %</w:t>
            </w:r>
          </w:p>
        </w:tc>
      </w:tr>
      <w:tr w:rsidR="00D329F4" w14:paraId="49D65D73" w14:textId="77777777" w:rsidTr="00D329F4">
        <w:trPr>
          <w:cantSplit/>
          <w:jc w:val="center"/>
        </w:trPr>
        <w:tc>
          <w:tcPr>
            <w:tcW w:w="1668" w:type="dxa"/>
            <w:vAlign w:val="center"/>
          </w:tcPr>
          <w:p w14:paraId="14D947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Всего</w:t>
            </w:r>
          </w:p>
        </w:tc>
        <w:tc>
          <w:tcPr>
            <w:tcW w:w="2355" w:type="dxa"/>
            <w:vAlign w:val="center"/>
          </w:tcPr>
          <w:p w14:paraId="6E8B8F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33 054</w:t>
            </w:r>
          </w:p>
        </w:tc>
        <w:tc>
          <w:tcPr>
            <w:tcW w:w="2382" w:type="dxa"/>
            <w:vAlign w:val="center"/>
          </w:tcPr>
          <w:p w14:paraId="7B1627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23 810</w:t>
            </w:r>
          </w:p>
        </w:tc>
        <w:tc>
          <w:tcPr>
            <w:tcW w:w="1603" w:type="dxa"/>
            <w:vAlign w:val="center"/>
          </w:tcPr>
          <w:p w14:paraId="1BE596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−42,7 %</w:t>
            </w:r>
          </w:p>
        </w:tc>
        <w:tc>
          <w:tcPr>
            <w:tcW w:w="1630" w:type="dxa"/>
            <w:vAlign w:val="center"/>
          </w:tcPr>
          <w:p w14:paraId="51BC8F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−44,1 %</w:t>
            </w:r>
          </w:p>
        </w:tc>
      </w:tr>
    </w:tbl>
    <w:p w14:paraId="3FCBE85B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Подавляющая часть спроса приходится на десктопы (84–86 %), планшеты пренебрежимо малы (менее 0,5 %), доля смартфонов стабильна в диапазоне 7–21 % (у </w:t>
      </w:r>
      <w:r>
        <w:rPr>
          <w:i/>
          <w:sz w:val="28"/>
        </w:rPr>
        <w:t>bpmn</w:t>
      </w:r>
      <w:r>
        <w:rPr>
          <w:sz w:val="28"/>
        </w:rPr>
        <w:t xml:space="preserve"> – 49 % в августе 2026 г.). Снижение у </w:t>
      </w:r>
      <w:r>
        <w:rPr>
          <w:i/>
          <w:sz w:val="28"/>
        </w:rPr>
        <w:t>uml</w:t>
      </w:r>
      <w:r>
        <w:rPr>
          <w:sz w:val="28"/>
        </w:rPr>
        <w:t xml:space="preserve"> идет одинаково по </w:t>
      </w:r>
      <w:r>
        <w:rPr>
          <w:sz w:val="28"/>
        </w:rPr>
        <w:lastRenderedPageBreak/>
        <w:t xml:space="preserve">десктопам (−42,7 %) и смартфонам (−43,2 %). У </w:t>
      </w:r>
      <w:r>
        <w:rPr>
          <w:i/>
          <w:sz w:val="28"/>
        </w:rPr>
        <w:t>bpmn</w:t>
      </w:r>
      <w:r>
        <w:rPr>
          <w:sz w:val="28"/>
        </w:rPr>
        <w:t xml:space="preserve"> в августе 2026 г. смартфоны дали 345 запросов против медианы 137 за предыдущие 23 месяца (десктопы в том же месяце – 361, меньше июля – 413); именно этот всплеск смартфонов объясняет, почему значение </w:t>
      </w:r>
      <w:r>
        <w:rPr>
          <w:i/>
          <w:sz w:val="28"/>
        </w:rPr>
        <w:t>bpmn</w:t>
      </w:r>
      <w:r>
        <w:rPr>
          <w:sz w:val="28"/>
        </w:rPr>
        <w:t xml:space="preserve"> за август 2026 г. (708) выше значений января, февраля и июня 2026 г. Причина всплеска по данным Вордстата не определяется; без августа обоих лет снижение смартфонов у </w:t>
      </w:r>
      <w:r>
        <w:rPr>
          <w:i/>
          <w:sz w:val="28"/>
        </w:rPr>
        <w:t>bpmn</w:t>
      </w:r>
      <w:r>
        <w:rPr>
          <w:sz w:val="28"/>
        </w:rPr>
        <w:t xml:space="preserve"> составляет −38,7 %. Для продукта это означает ориентацию на десктоп (веб-</w:t>
      </w:r>
      <w:r>
        <w:rPr>
          <w:i/>
          <w:sz w:val="28"/>
        </w:rPr>
        <w:t>IDE</w:t>
      </w:r>
      <w:r>
        <w:rPr>
          <w:sz w:val="28"/>
        </w:rPr>
        <w:t>), с адаптивным интерфейсом как вторичной задачей.</w:t>
      </w:r>
    </w:p>
    <w:p w14:paraId="0C9DD443" w14:textId="77777777" w:rsidR="00D329F4" w:rsidRDefault="00AB6403">
      <w:pPr>
        <w:pStyle w:val="3"/>
        <w:ind w:firstLine="709"/>
      </w:pPr>
      <w:bookmarkStart w:id="22" w:name="уровень-интереса-по-вордстату"/>
      <w:bookmarkEnd w:id="21"/>
      <w:r>
        <w:t>2.4.3 Уровень интереса по Вордстату</w:t>
      </w:r>
    </w:p>
    <w:p w14:paraId="1DE4C2B8" w14:textId="77777777" w:rsidR="00D329F4" w:rsidRDefault="00AB6403">
      <w:pPr>
        <w:pStyle w:val="FirstParagraph"/>
      </w:pPr>
      <w:r>
        <w:rPr>
          <w:sz w:val="28"/>
        </w:rPr>
        <w:t xml:space="preserve">Уровень интереса определен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раздела 6 (табл. 17) по совокупности признаков (таблица 25).</w:t>
      </w:r>
    </w:p>
    <w:p w14:paraId="6C0EBF0B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25 – Уровень интереса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табл. 17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05"/>
        <w:gridCol w:w="1839"/>
        <w:gridCol w:w="1914"/>
        <w:gridCol w:w="1383"/>
        <w:gridCol w:w="2575"/>
        <w:gridCol w:w="922"/>
      </w:tblGrid>
      <w:tr w:rsidR="00D329F4" w14:paraId="5BDB096B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05" w:type="dxa"/>
            <w:vAlign w:val="center"/>
          </w:tcPr>
          <w:p w14:paraId="0CC3FD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839" w:type="dxa"/>
            <w:vAlign w:val="center"/>
          </w:tcPr>
          <w:p w14:paraId="55E70F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Объем</w:t>
            </w:r>
          </w:p>
        </w:tc>
        <w:tc>
          <w:tcPr>
            <w:tcW w:w="1914" w:type="dxa"/>
            <w:vAlign w:val="center"/>
          </w:tcPr>
          <w:p w14:paraId="1C3E99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формулировки</w:t>
            </w:r>
          </w:p>
        </w:tc>
        <w:tc>
          <w:tcPr>
            <w:tcW w:w="1383" w:type="dxa"/>
            <w:vAlign w:val="center"/>
          </w:tcPr>
          <w:p w14:paraId="28986C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2575" w:type="dxa"/>
            <w:vAlign w:val="center"/>
          </w:tcPr>
          <w:p w14:paraId="7A7E17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Региональный интерес</w:t>
            </w:r>
          </w:p>
        </w:tc>
        <w:tc>
          <w:tcPr>
            <w:tcW w:w="922" w:type="dxa"/>
            <w:vAlign w:val="center"/>
          </w:tcPr>
          <w:p w14:paraId="526084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Ближайший уровень</w:t>
            </w:r>
          </w:p>
        </w:tc>
      </w:tr>
      <w:tr w:rsidR="00D329F4" w14:paraId="7D81717C" w14:textId="77777777" w:rsidTr="00D329F4">
        <w:trPr>
          <w:cantSplit/>
          <w:jc w:val="center"/>
        </w:trPr>
        <w:tc>
          <w:tcPr>
            <w:tcW w:w="1005" w:type="dxa"/>
            <w:vAlign w:val="center"/>
          </w:tcPr>
          <w:p w14:paraId="7D0545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839" w:type="dxa"/>
            <w:vAlign w:val="center"/>
          </w:tcPr>
          <w:p w14:paraId="4E466F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591 запрос/мес., подзапросы релевантны</w:t>
            </w:r>
          </w:p>
        </w:tc>
        <w:tc>
          <w:tcPr>
            <w:tcW w:w="1914" w:type="dxa"/>
            <w:vAlign w:val="center"/>
          </w:tcPr>
          <w:p w14:paraId="7F2E4F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Единичные («</w:t>
            </w:r>
            <w:r>
              <w:rPr>
                <w:i/>
              </w:rPr>
              <w:t>uml</w:t>
            </w:r>
            <w:r>
              <w:t xml:space="preserve"> купить» – 5 запросов/мес.)</w:t>
            </w:r>
          </w:p>
        </w:tc>
        <w:tc>
          <w:tcPr>
            <w:tcW w:w="1383" w:type="dxa"/>
            <w:vAlign w:val="center"/>
          </w:tcPr>
          <w:p w14:paraId="2EAA72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на 42,7 % за год</w:t>
            </w:r>
          </w:p>
        </w:tc>
        <w:tc>
          <w:tcPr>
            <w:tcW w:w="2575" w:type="dxa"/>
            <w:vAlign w:val="center"/>
          </w:tcPr>
          <w:p w14:paraId="5BF85B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 (Минск – индекс 194,99)</w:t>
            </w:r>
          </w:p>
        </w:tc>
        <w:tc>
          <w:tcPr>
            <w:tcW w:w="922" w:type="dxa"/>
            <w:vAlign w:val="center"/>
          </w:tcPr>
          <w:p w14:paraId="61E732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Слабый</w:t>
            </w:r>
          </w:p>
        </w:tc>
      </w:tr>
      <w:tr w:rsidR="00D329F4" w14:paraId="032EAA9D" w14:textId="77777777" w:rsidTr="00D329F4">
        <w:trPr>
          <w:cantSplit/>
          <w:jc w:val="center"/>
        </w:trPr>
        <w:tc>
          <w:tcPr>
            <w:tcW w:w="1005" w:type="dxa"/>
            <w:vAlign w:val="center"/>
          </w:tcPr>
          <w:p w14:paraId="69EBA7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839" w:type="dxa"/>
            <w:vAlign w:val="center"/>
          </w:tcPr>
          <w:p w14:paraId="10771A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476 запросов/мес., подзапросы релевантны</w:t>
            </w:r>
          </w:p>
        </w:tc>
        <w:tc>
          <w:tcPr>
            <w:tcW w:w="1914" w:type="dxa"/>
            <w:vAlign w:val="center"/>
          </w:tcPr>
          <w:p w14:paraId="444114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выявлены («</w:t>
            </w:r>
            <w:r>
              <w:rPr>
                <w:i/>
              </w:rPr>
              <w:t>bpmn</w:t>
            </w:r>
            <w:r>
              <w:t xml:space="preserve"> скачать» – инструментальный запрос)</w:t>
            </w:r>
          </w:p>
        </w:tc>
        <w:tc>
          <w:tcPr>
            <w:tcW w:w="1383" w:type="dxa"/>
            <w:vAlign w:val="center"/>
          </w:tcPr>
          <w:p w14:paraId="0FA9C4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на 44,1 % за год</w:t>
            </w:r>
          </w:p>
        </w:tc>
        <w:tc>
          <w:tcPr>
            <w:tcW w:w="2575" w:type="dxa"/>
            <w:vAlign w:val="center"/>
          </w:tcPr>
          <w:p w14:paraId="7ED233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– индекс 71,96 (ниже среднего); Минск – 138,29, Минск и область – 119,43 (окно 29.08–29.09.2026)</w:t>
            </w:r>
          </w:p>
        </w:tc>
        <w:tc>
          <w:tcPr>
            <w:tcW w:w="922" w:type="dxa"/>
            <w:vAlign w:val="center"/>
          </w:tcPr>
          <w:p w14:paraId="611F27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Слабый</w:t>
            </w:r>
          </w:p>
        </w:tc>
      </w:tr>
      <w:tr w:rsidR="00D329F4" w14:paraId="19CEB7DA" w14:textId="77777777" w:rsidTr="00D329F4">
        <w:trPr>
          <w:cantSplit/>
          <w:jc w:val="center"/>
        </w:trPr>
        <w:tc>
          <w:tcPr>
            <w:tcW w:w="1005" w:type="dxa"/>
            <w:vAlign w:val="center"/>
          </w:tcPr>
          <w:p w14:paraId="305404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(без уточнения)</w:t>
            </w:r>
          </w:p>
        </w:tc>
        <w:tc>
          <w:tcPr>
            <w:tcW w:w="1839" w:type="dxa"/>
            <w:vAlign w:val="center"/>
          </w:tcPr>
          <w:p w14:paraId="223E91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1163 запроса/мес.</w:t>
            </w:r>
          </w:p>
        </w:tc>
        <w:tc>
          <w:tcPr>
            <w:tcW w:w="1914" w:type="dxa"/>
            <w:vAlign w:val="center"/>
          </w:tcPr>
          <w:p w14:paraId="555DE0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83" w:type="dxa"/>
            <w:vAlign w:val="center"/>
          </w:tcPr>
          <w:p w14:paraId="0D6880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снималась</w:t>
            </w:r>
          </w:p>
        </w:tc>
        <w:tc>
          <w:tcPr>
            <w:tcW w:w="2575" w:type="dxa"/>
            <w:vAlign w:val="center"/>
          </w:tcPr>
          <w:p w14:paraId="7D092B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снимался</w:t>
            </w:r>
          </w:p>
        </w:tc>
        <w:tc>
          <w:tcPr>
            <w:tcW w:w="922" w:type="dxa"/>
            <w:vAlign w:val="center"/>
          </w:tcPr>
          <w:p w14:paraId="63D913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Искаженный</w:t>
            </w:r>
          </w:p>
        </w:tc>
      </w:tr>
      <w:tr w:rsidR="00D329F4" w14:paraId="3F0C3EC4" w14:textId="77777777" w:rsidTr="00D329F4">
        <w:trPr>
          <w:cantSplit/>
          <w:jc w:val="center"/>
        </w:trPr>
        <w:tc>
          <w:tcPr>
            <w:tcW w:w="1005" w:type="dxa"/>
            <w:vAlign w:val="center"/>
          </w:tcPr>
          <w:p w14:paraId="2A6FD4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(без уточнения)</w:t>
            </w:r>
          </w:p>
        </w:tc>
        <w:tc>
          <w:tcPr>
            <w:tcW w:w="1839" w:type="dxa"/>
            <w:vAlign w:val="center"/>
          </w:tcPr>
          <w:p w14:paraId="1F2C96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656 запросов/мес.</w:t>
            </w:r>
          </w:p>
        </w:tc>
        <w:tc>
          <w:tcPr>
            <w:tcW w:w="1914" w:type="dxa"/>
            <w:vAlign w:val="center"/>
          </w:tcPr>
          <w:p w14:paraId="0C9A3E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83" w:type="dxa"/>
            <w:vAlign w:val="center"/>
          </w:tcPr>
          <w:p w14:paraId="146BFD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снималась</w:t>
            </w:r>
          </w:p>
        </w:tc>
        <w:tc>
          <w:tcPr>
            <w:tcW w:w="2575" w:type="dxa"/>
            <w:vAlign w:val="center"/>
          </w:tcPr>
          <w:p w14:paraId="0DDBCE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снимался</w:t>
            </w:r>
          </w:p>
        </w:tc>
        <w:tc>
          <w:tcPr>
            <w:tcW w:w="922" w:type="dxa"/>
            <w:vAlign w:val="center"/>
          </w:tcPr>
          <w:p w14:paraId="4481B5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Искаженный</w:t>
            </w:r>
          </w:p>
        </w:tc>
      </w:tr>
    </w:tbl>
    <w:p w14:paraId="53D0CD2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ни один уровень не совпадает со всеми признаками. С уровнем «слабый» совпадают два признака из трех (коммерческих запросов почти нет, динамика неустойчива), не совпадает признак объема (запросов не мало). Уровень «устойчивый» не подходит, так как динамика не стабильна и коммерческие намерения не выявлены; «развивающийся» – так как роста нет. Для </w:t>
      </w:r>
      <w:r>
        <w:rPr>
          <w:i/>
          <w:sz w:val="28"/>
        </w:rPr>
        <w:t>mermaid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частотность объясняется нерелевантными смыслами (фильм, бренд одежды), что прямо соответствует уровню «искаженный»: по </w:t>
      </w:r>
      <w:r>
        <w:rPr>
          <w:i/>
          <w:sz w:val="28"/>
        </w:rPr>
        <w:t>YW</w:t>
      </w:r>
      <w:r>
        <w:rPr>
          <w:sz w:val="28"/>
        </w:rPr>
        <w:t xml:space="preserve"> табл. 17 такие запросы очищаются и повторяются по точным формулировкам, что и сделано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erd</w:t>
      </w:r>
      <w:r>
        <w:rPr>
          <w:sz w:val="28"/>
        </w:rPr>
        <w:t xml:space="preserve"> диаграмма»).</w:t>
      </w:r>
    </w:p>
    <w:p w14:paraId="0C5A425C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Балльная оценка выполнена по </w:t>
      </w:r>
      <w:r>
        <w:rPr>
          <w:i/>
          <w:sz w:val="28"/>
        </w:rPr>
        <w:t>YW</w:t>
      </w:r>
      <w:r>
        <w:rPr>
          <w:sz w:val="28"/>
        </w:rPr>
        <w:t xml:space="preserve"> раздела 6.1 (табл. 18: 0–3 балла по шести критериям, таблица 26).</w:t>
      </w:r>
    </w:p>
    <w:p w14:paraId="7DB06EF4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26 – Балльная оценка интереса по Вордстату (</w:t>
      </w:r>
      <w:r>
        <w:rPr>
          <w:i/>
          <w:sz w:val="28"/>
        </w:rPr>
        <w:t>YW</w:t>
      </w:r>
      <w:r>
        <w:rPr>
          <w:sz w:val="28"/>
        </w:rPr>
        <w:t xml:space="preserve"> табл. 18)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43"/>
        <w:gridCol w:w="650"/>
        <w:gridCol w:w="650"/>
        <w:gridCol w:w="6995"/>
      </w:tblGrid>
      <w:tr w:rsidR="00D329F4" w14:paraId="7B4DA5BD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43" w:type="dxa"/>
            <w:vAlign w:val="center"/>
          </w:tcPr>
          <w:p w14:paraId="749D74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650" w:type="dxa"/>
            <w:vAlign w:val="center"/>
          </w:tcPr>
          <w:p w14:paraId="579BDD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650" w:type="dxa"/>
            <w:vAlign w:val="center"/>
          </w:tcPr>
          <w:p w14:paraId="117C08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6995" w:type="dxa"/>
            <w:vAlign w:val="center"/>
          </w:tcPr>
          <w:p w14:paraId="5E659D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Обоснование</w:t>
            </w:r>
          </w:p>
        </w:tc>
      </w:tr>
      <w:tr w:rsidR="00D329F4" w14:paraId="6B839D55" w14:textId="77777777" w:rsidTr="00D329F4">
        <w:trPr>
          <w:cantSplit/>
          <w:jc w:val="center"/>
        </w:trPr>
        <w:tc>
          <w:tcPr>
            <w:tcW w:w="1343" w:type="dxa"/>
            <w:vAlign w:val="center"/>
          </w:tcPr>
          <w:p w14:paraId="6CDC44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Объем релевантных запросов</w:t>
            </w:r>
          </w:p>
        </w:tc>
        <w:tc>
          <w:tcPr>
            <w:tcW w:w="650" w:type="dxa"/>
            <w:vAlign w:val="center"/>
          </w:tcPr>
          <w:p w14:paraId="593E25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50" w:type="dxa"/>
            <w:vAlign w:val="center"/>
          </w:tcPr>
          <w:p w14:paraId="403CB7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995" w:type="dxa"/>
            <w:vAlign w:val="center"/>
          </w:tcPr>
          <w:p w14:paraId="7457E8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Умеренный объем: 591 и 476 запросов/мес. – наибольшие среди нотационных терминов, но в 1,8–3,5 раза ниже визуальных редакторов</w:t>
            </w:r>
          </w:p>
        </w:tc>
      </w:tr>
      <w:tr w:rsidR="00D329F4" w14:paraId="3AECB46F" w14:textId="77777777" w:rsidTr="00D329F4">
        <w:trPr>
          <w:cantSplit/>
          <w:jc w:val="center"/>
        </w:trPr>
        <w:tc>
          <w:tcPr>
            <w:tcW w:w="1343" w:type="dxa"/>
            <w:vAlign w:val="center"/>
          </w:tcPr>
          <w:p w14:paraId="3337BF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650" w:type="dxa"/>
            <w:vAlign w:val="center"/>
          </w:tcPr>
          <w:p w14:paraId="7CA8B1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650" w:type="dxa"/>
            <w:vAlign w:val="center"/>
          </w:tcPr>
          <w:p w14:paraId="6EAF92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6995" w:type="dxa"/>
            <w:vAlign w:val="center"/>
          </w:tcPr>
          <w:p w14:paraId="609478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Спад: −42,7 % и −44,1 % год к году</w:t>
            </w:r>
          </w:p>
        </w:tc>
      </w:tr>
      <w:tr w:rsidR="00D329F4" w14:paraId="43AB98F2" w14:textId="77777777" w:rsidTr="00D329F4">
        <w:trPr>
          <w:cantSplit/>
          <w:jc w:val="center"/>
        </w:trPr>
        <w:tc>
          <w:tcPr>
            <w:tcW w:w="1343" w:type="dxa"/>
            <w:vAlign w:val="center"/>
          </w:tcPr>
          <w:p w14:paraId="25D2E8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Коммерческое намерение</w:t>
            </w:r>
          </w:p>
        </w:tc>
        <w:tc>
          <w:tcPr>
            <w:tcW w:w="650" w:type="dxa"/>
            <w:vAlign w:val="center"/>
          </w:tcPr>
          <w:p w14:paraId="272D8E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50" w:type="dxa"/>
            <w:vAlign w:val="center"/>
          </w:tcPr>
          <w:p w14:paraId="19C379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6995" w:type="dxa"/>
            <w:vAlign w:val="center"/>
          </w:tcPr>
          <w:p w14:paraId="7B2132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– единичные запросы («</w:t>
            </w:r>
            <w:r>
              <w:rPr>
                <w:i/>
              </w:rPr>
              <w:t>uml</w:t>
            </w:r>
            <w:r>
              <w:t xml:space="preserve"> купить» – 5 запросов/мес., 0,8 % от «</w:t>
            </w:r>
            <w:r>
              <w:rPr>
                <w:i/>
              </w:rPr>
              <w:t>uml</w:t>
            </w:r>
            <w:r>
              <w:t xml:space="preserve">»); </w:t>
            </w:r>
            <w:r>
              <w:rPr>
                <w:i/>
              </w:rPr>
              <w:t>bpmn</w:t>
            </w:r>
            <w:r>
              <w:t xml:space="preserve"> – не выражено: «</w:t>
            </w:r>
            <w:r>
              <w:rPr>
                <w:i/>
              </w:rPr>
              <w:t>bpmn</w:t>
            </w:r>
            <w:r>
              <w:t xml:space="preserve"> купить», «</w:t>
            </w:r>
            <w:r>
              <w:rPr>
                <w:i/>
              </w:rPr>
              <w:t>bpmn</w:t>
            </w:r>
            <w:r>
              <w:t xml:space="preserve"> цена» и «</w:t>
            </w:r>
            <w:r>
              <w:rPr>
                <w:i/>
              </w:rPr>
              <w:t>bpmn</w:t>
            </w:r>
            <w:r>
              <w:t xml:space="preserve"> редактор цена» – 0; по прочим коммерческим формулировкам запросов нет (таблица 19)</w:t>
            </w:r>
          </w:p>
        </w:tc>
      </w:tr>
      <w:tr w:rsidR="00D329F4" w14:paraId="100EF091" w14:textId="77777777" w:rsidTr="00D329F4">
        <w:trPr>
          <w:cantSplit/>
          <w:jc w:val="center"/>
        </w:trPr>
        <w:tc>
          <w:tcPr>
            <w:tcW w:w="1343" w:type="dxa"/>
            <w:vAlign w:val="center"/>
          </w:tcPr>
          <w:p w14:paraId="291756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Региональная пригодность</w:t>
            </w:r>
          </w:p>
        </w:tc>
        <w:tc>
          <w:tcPr>
            <w:tcW w:w="650" w:type="dxa"/>
            <w:vAlign w:val="center"/>
          </w:tcPr>
          <w:p w14:paraId="7F641D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14:paraId="3EC255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995" w:type="dxa"/>
            <w:vAlign w:val="center"/>
          </w:tcPr>
          <w:p w14:paraId="404772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– явная приоритетная территория (Минск, индекс 194,99); </w:t>
            </w:r>
            <w:r>
              <w:rPr>
                <w:i/>
              </w:rPr>
              <w:t>bpmn</w:t>
            </w:r>
            <w:r>
              <w:t xml:space="preserve"> – рабочая территория (Минск и область: 325 запросов, индекс 119,43; по стране индекс 71,96)</w:t>
            </w:r>
          </w:p>
        </w:tc>
      </w:tr>
      <w:tr w:rsidR="00D329F4" w14:paraId="3BDB21C6" w14:textId="77777777" w:rsidTr="00D329F4">
        <w:trPr>
          <w:cantSplit/>
          <w:jc w:val="center"/>
        </w:trPr>
        <w:tc>
          <w:tcPr>
            <w:tcW w:w="1343" w:type="dxa"/>
            <w:vAlign w:val="center"/>
          </w:tcPr>
          <w:p w14:paraId="282FA1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Сезонность</w:t>
            </w:r>
          </w:p>
        </w:tc>
        <w:tc>
          <w:tcPr>
            <w:tcW w:w="650" w:type="dxa"/>
            <w:vAlign w:val="center"/>
          </w:tcPr>
          <w:p w14:paraId="46518A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50" w:type="dxa"/>
            <w:vAlign w:val="center"/>
          </w:tcPr>
          <w:p w14:paraId="412DB7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995" w:type="dxa"/>
            <w:vAlign w:val="center"/>
          </w:tcPr>
          <w:p w14:paraId="11EC93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Понятная сезонность: у </w:t>
            </w:r>
            <w:r>
              <w:rPr>
                <w:i/>
              </w:rPr>
              <w:t>uml</w:t>
            </w:r>
            <w:r>
              <w:t xml:space="preserve"> в обоих годах пики – декабрь и май, провалы – июль–август; у </w:t>
            </w:r>
            <w:r>
              <w:rPr>
                <w:i/>
              </w:rPr>
              <w:t>bpmn</w:t>
            </w:r>
            <w:r>
              <w:t xml:space="preserve"> весенний пик в обоих годах (апрель 2025 г. – 1724; май 2026 г. – 974, при этом апрель 2026 г. – 693 – ниже марта), летний провал в июле, но август 2026 г. (708) выше января, февраля и июня 2026 г., то есть рисунок </w:t>
            </w:r>
            <w:r>
              <w:rPr>
                <w:i/>
              </w:rPr>
              <w:t>bpmn</w:t>
            </w:r>
            <w:r>
              <w:t xml:space="preserve"> повторяется менее четко; для «управляемой и повторяемой» нужно не менее трех лет данных (ЦИКЛЫ раздела 5)</w:t>
            </w:r>
          </w:p>
        </w:tc>
      </w:tr>
      <w:tr w:rsidR="00D329F4" w14:paraId="54F9DAA3" w14:textId="77777777" w:rsidTr="00D329F4">
        <w:trPr>
          <w:cantSplit/>
          <w:jc w:val="center"/>
        </w:trPr>
        <w:tc>
          <w:tcPr>
            <w:tcW w:w="1343" w:type="dxa"/>
            <w:vAlign w:val="center"/>
          </w:tcPr>
          <w:p w14:paraId="60AB82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Разнообразие запросов</w:t>
            </w:r>
          </w:p>
        </w:tc>
        <w:tc>
          <w:tcPr>
            <w:tcW w:w="650" w:type="dxa"/>
            <w:vAlign w:val="center"/>
          </w:tcPr>
          <w:p w14:paraId="2ECD30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50" w:type="dxa"/>
            <w:vAlign w:val="center"/>
          </w:tcPr>
          <w:p w14:paraId="10D7E8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995" w:type="dxa"/>
            <w:vAlign w:val="center"/>
          </w:tcPr>
          <w:p w14:paraId="45F4A2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Несколько групп: диаграммы, классы, проектирование, онлайн (</w:t>
            </w:r>
            <w:r>
              <w:rPr>
                <w:i/>
              </w:rPr>
              <w:t>uml</w:t>
            </w:r>
            <w:r>
              <w:t>); версия стандарта, нотация, процесс, онлайн, скачать (</w:t>
            </w:r>
            <w:r>
              <w:rPr>
                <w:i/>
              </w:rPr>
              <w:t>bpmn</w:t>
            </w:r>
            <w:r>
              <w:t>)</w:t>
            </w:r>
          </w:p>
        </w:tc>
      </w:tr>
      <w:tr w:rsidR="00D329F4" w14:paraId="324C8C4B" w14:textId="77777777" w:rsidTr="00D329F4">
        <w:trPr>
          <w:cantSplit/>
          <w:jc w:val="center"/>
        </w:trPr>
        <w:tc>
          <w:tcPr>
            <w:tcW w:w="1343" w:type="dxa"/>
            <w:vAlign w:val="center"/>
          </w:tcPr>
          <w:p w14:paraId="10457A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Сумма (0–18)</w:t>
            </w:r>
          </w:p>
        </w:tc>
        <w:tc>
          <w:tcPr>
            <w:tcW w:w="650" w:type="dxa"/>
            <w:vAlign w:val="center"/>
          </w:tcPr>
          <w:p w14:paraId="546A1D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650" w:type="dxa"/>
            <w:vAlign w:val="center"/>
          </w:tcPr>
          <w:p w14:paraId="060BB9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995" w:type="dxa"/>
            <w:vAlign w:val="center"/>
          </w:tcPr>
          <w:p w14:paraId="0AD1EB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6–10 – осторожная проверка</w:t>
            </w:r>
          </w:p>
        </w:tc>
      </w:tr>
    </w:tbl>
    <w:p w14:paraId="3DAEF7A8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Дополнительно запросы оценены по </w:t>
      </w:r>
      <w:r>
        <w:rPr>
          <w:i/>
          <w:sz w:val="28"/>
        </w:rPr>
        <w:t>YW</w:t>
      </w:r>
      <w:r>
        <w:rPr>
          <w:sz w:val="28"/>
        </w:rPr>
        <w:t>-кейс раздела 7 (табл. 8–9: 1, 3 или 5 баллов по пяти критериям, итог – средний балл). В демонстрационной таблице методички колонки «Средний балл» нет; она добавлена к форме, так как итоговая шкала задана по среднему баллу (таблица 27).</w:t>
      </w:r>
    </w:p>
    <w:p w14:paraId="7C5FBCC6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27 – Оценка запросов по пяти критериям </w:t>
      </w:r>
      <w:r>
        <w:rPr>
          <w:i/>
          <w:sz w:val="28"/>
        </w:rPr>
        <w:t>YW</w:t>
      </w:r>
      <w:r>
        <w:rPr>
          <w:sz w:val="28"/>
        </w:rPr>
        <w:t>-кейс табл. 8–9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854"/>
        <w:gridCol w:w="1003"/>
        <w:gridCol w:w="1094"/>
        <w:gridCol w:w="729"/>
        <w:gridCol w:w="650"/>
        <w:gridCol w:w="650"/>
        <w:gridCol w:w="650"/>
        <w:gridCol w:w="2358"/>
      </w:tblGrid>
      <w:tr w:rsidR="00D329F4" w14:paraId="73E3769E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7FD9E2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854" w:type="dxa"/>
            <w:vAlign w:val="center"/>
          </w:tcPr>
          <w:p w14:paraId="64D247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 намерения</w:t>
            </w:r>
          </w:p>
        </w:tc>
        <w:tc>
          <w:tcPr>
            <w:tcW w:w="1003" w:type="dxa"/>
            <w:vAlign w:val="center"/>
          </w:tcPr>
          <w:p w14:paraId="720FAE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</w:t>
            </w:r>
          </w:p>
        </w:tc>
        <w:tc>
          <w:tcPr>
            <w:tcW w:w="1094" w:type="dxa"/>
            <w:vAlign w:val="center"/>
          </w:tcPr>
          <w:p w14:paraId="5EB8CD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</w:t>
            </w:r>
          </w:p>
        </w:tc>
        <w:tc>
          <w:tcPr>
            <w:tcW w:w="729" w:type="dxa"/>
            <w:vAlign w:val="center"/>
          </w:tcPr>
          <w:p w14:paraId="72A979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650" w:type="dxa"/>
            <w:vAlign w:val="center"/>
          </w:tcPr>
          <w:p w14:paraId="6A9DDB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650" w:type="dxa"/>
            <w:vAlign w:val="center"/>
          </w:tcPr>
          <w:p w14:paraId="44EF28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Чистота смысла</w:t>
            </w:r>
          </w:p>
        </w:tc>
        <w:tc>
          <w:tcPr>
            <w:tcW w:w="650" w:type="dxa"/>
            <w:vAlign w:val="center"/>
          </w:tcPr>
          <w:p w14:paraId="25DFF2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балл</w:t>
            </w:r>
          </w:p>
        </w:tc>
        <w:tc>
          <w:tcPr>
            <w:tcW w:w="2358" w:type="dxa"/>
            <w:vAlign w:val="center"/>
          </w:tcPr>
          <w:p w14:paraId="1B71B2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</w:tr>
      <w:tr w:rsidR="00D329F4" w14:paraId="315761A6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84A89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854" w:type="dxa"/>
            <w:vAlign w:val="center"/>
          </w:tcPr>
          <w:p w14:paraId="5E9567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Инструментальный, учебный</w:t>
            </w:r>
          </w:p>
        </w:tc>
        <w:tc>
          <w:tcPr>
            <w:tcW w:w="1003" w:type="dxa"/>
            <w:vAlign w:val="center"/>
          </w:tcPr>
          <w:p w14:paraId="24BBCD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094" w:type="dxa"/>
            <w:vAlign w:val="center"/>
          </w:tcPr>
          <w:p w14:paraId="53C20A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729" w:type="dxa"/>
            <w:vAlign w:val="center"/>
          </w:tcPr>
          <w:p w14:paraId="5619C6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14:paraId="35E72C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50" w:type="dxa"/>
            <w:vAlign w:val="center"/>
          </w:tcPr>
          <w:p w14:paraId="009EE0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50" w:type="dxa"/>
            <w:vAlign w:val="center"/>
          </w:tcPr>
          <w:p w14:paraId="6A24F3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3,4</w:t>
            </w:r>
          </w:p>
        </w:tc>
        <w:tc>
          <w:tcPr>
            <w:tcW w:w="2358" w:type="dxa"/>
            <w:vAlign w:val="center"/>
          </w:tcPr>
          <w:p w14:paraId="26AF62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3,1–4,0 – умеренно высокий: уточнить сегмент, цену и формат</w:t>
            </w:r>
          </w:p>
        </w:tc>
      </w:tr>
      <w:tr w:rsidR="00D329F4" w14:paraId="496DEBF6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049E1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854" w:type="dxa"/>
            <w:vAlign w:val="center"/>
          </w:tcPr>
          <w:p w14:paraId="2D569D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Инструментальный, профессиональный</w:t>
            </w:r>
          </w:p>
        </w:tc>
        <w:tc>
          <w:tcPr>
            <w:tcW w:w="1003" w:type="dxa"/>
            <w:vAlign w:val="center"/>
          </w:tcPr>
          <w:p w14:paraId="6EEE8B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094" w:type="dxa"/>
            <w:vAlign w:val="center"/>
          </w:tcPr>
          <w:p w14:paraId="5073DA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729" w:type="dxa"/>
            <w:vAlign w:val="center"/>
          </w:tcPr>
          <w:p w14:paraId="079A0D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14:paraId="3C0F2B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14:paraId="2CFF5E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50" w:type="dxa"/>
            <w:vAlign w:val="center"/>
          </w:tcPr>
          <w:p w14:paraId="5BE224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3,0</w:t>
            </w:r>
          </w:p>
        </w:tc>
        <w:tc>
          <w:tcPr>
            <w:tcW w:w="2358" w:type="dxa"/>
            <w:vAlign w:val="center"/>
          </w:tcPr>
          <w:p w14:paraId="0DAD38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2,1–3,0 – средний: дополнительное направление</w:t>
            </w:r>
          </w:p>
        </w:tc>
      </w:tr>
    </w:tbl>
    <w:p w14:paraId="19020C9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Частотность оценена на 3 («умеренная»), так как в исследовании есть запросы с более высокой частотностью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); динамика – на 3, так как в </w:t>
      </w:r>
      <w:r>
        <w:rPr>
          <w:i/>
          <w:sz w:val="28"/>
        </w:rPr>
        <w:t>YW</w:t>
      </w:r>
      <w:r>
        <w:rPr>
          <w:sz w:val="28"/>
        </w:rPr>
        <w:t xml:space="preserve">-кейс балл 3 соответствует сезонности; региональная пригодность </w:t>
      </w:r>
      <w:r>
        <w:rPr>
          <w:i/>
          <w:sz w:val="28"/>
        </w:rPr>
        <w:t>bpmn</w:t>
      </w:r>
      <w:r>
        <w:rPr>
          <w:sz w:val="28"/>
        </w:rPr>
        <w:t xml:space="preserve"> оценена на 3 («есть в отдельных локациях»): в Минске и Минской области интерес выше среднего (индексы 138,29 и 119,43), а по стране в целом ниже (71,96), то есть выражен не во всей целевой зоне. Расхождение методичек: сезонность в </w:t>
      </w:r>
      <w:r>
        <w:rPr>
          <w:i/>
          <w:sz w:val="28"/>
        </w:rPr>
        <w:t>YW</w:t>
      </w:r>
      <w:r>
        <w:rPr>
          <w:sz w:val="28"/>
        </w:rPr>
        <w:t xml:space="preserve">-кейс дает 3 из 5 (ниже устойчивого спроса), в </w:t>
      </w:r>
      <w:r>
        <w:rPr>
          <w:i/>
          <w:sz w:val="28"/>
        </w:rPr>
        <w:t>YW</w:t>
      </w:r>
      <w:r>
        <w:rPr>
          <w:sz w:val="28"/>
        </w:rPr>
        <w:t xml:space="preserve"> табл. 18 – «понятная сезонность» 2 из 3; в </w:t>
      </w:r>
      <w:r>
        <w:rPr>
          <w:i/>
          <w:sz w:val="28"/>
        </w:rPr>
        <w:t>GT</w:t>
      </w:r>
      <w:r>
        <w:rPr>
          <w:sz w:val="28"/>
        </w:rPr>
        <w:t>-РБ табл. 15 «повторяемые пики» соответствуют 5 из 5, но тот же критерий «Динамика» дает 1 при «снижении», поэтому в таблице 15 приведены оба варианта (1 и 5 баллов, суммы 11 и 15). Каждый балл выставлен по шкале своего файла.</w:t>
      </w:r>
    </w:p>
    <w:p w14:paraId="7EAAD17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Вывод по шаблону </w:t>
      </w:r>
      <w:r>
        <w:rPr>
          <w:i/>
          <w:sz w:val="28"/>
        </w:rPr>
        <w:t>YW</w:t>
      </w:r>
      <w:r>
        <w:rPr>
          <w:sz w:val="28"/>
        </w:rPr>
        <w:t xml:space="preserve"> табл. 21: по данным Яндекс Вордстат, в Беларуси наблюдается слабый (по пяти уровням табл. 17; в формулировке шаблона табл. 21 – «умеренный») поисковый интерес к теме построения диаграмм формальных нотаций. Наиболее выражены запросы группы «нотационные термины»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), что указывает на информационный и образовательный </w:t>
      </w:r>
      <w:r>
        <w:rPr>
          <w:sz w:val="28"/>
        </w:rPr>
        <w:lastRenderedPageBreak/>
        <w:t xml:space="preserve">характер интереса. Динамика за сентябрь 2024 – август 2026 г. показывает сезонность и спад. Региональный анализ выявляет повышенный интерес в Минске и Минской области, где индекс интереса по </w:t>
      </w:r>
      <w:r>
        <w:rPr>
          <w:i/>
          <w:sz w:val="28"/>
        </w:rPr>
        <w:t>uml</w:t>
      </w:r>
      <w:r>
        <w:rPr>
          <w:sz w:val="28"/>
        </w:rPr>
        <w:t xml:space="preserve"> составляет 194,99 %, по </w:t>
      </w:r>
      <w:r>
        <w:rPr>
          <w:i/>
          <w:sz w:val="28"/>
        </w:rPr>
        <w:t>bpmn</w:t>
      </w:r>
      <w:r>
        <w:rPr>
          <w:sz w:val="28"/>
        </w:rPr>
        <w:t xml:space="preserve"> – 119,43 % (по стране – 127,61 % и 71,96 % соответственно). Для бизнеса это означает целесообразность уточнения предложения и тестовой рекламы до крупного запуска. Слова шаблона табл. 21 («низкий / умеренный / устойчивый / высокий») не совпадают с пятью уровнями табл. 17 того же файла, поэтому указаны оба названия.</w:t>
      </w:r>
    </w:p>
    <w:p w14:paraId="7A332B7B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Результаты по Вордстату сведены также в минимальный шаблон анализа </w:t>
      </w:r>
      <w:r>
        <w:rPr>
          <w:i/>
          <w:sz w:val="28"/>
        </w:rPr>
        <w:t>YW</w:t>
      </w:r>
      <w:r>
        <w:rPr>
          <w:sz w:val="28"/>
        </w:rPr>
        <w:t xml:space="preserve"> табл. 26 (таблица 28) и в рабочий лист </w:t>
      </w:r>
      <w:r>
        <w:rPr>
          <w:i/>
          <w:sz w:val="28"/>
        </w:rPr>
        <w:t>YW</w:t>
      </w:r>
      <w:r>
        <w:rPr>
          <w:sz w:val="28"/>
        </w:rPr>
        <w:t xml:space="preserve"> табл. 28 (таблица 29).</w:t>
      </w:r>
    </w:p>
    <w:p w14:paraId="1817F8C2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28 – Минимальный шаблон анализа в Вордстате (</w:t>
      </w:r>
      <w:r>
        <w:rPr>
          <w:i/>
          <w:sz w:val="28"/>
        </w:rPr>
        <w:t>YW</w:t>
      </w:r>
      <w:r>
        <w:rPr>
          <w:sz w:val="28"/>
        </w:rPr>
        <w:t xml:space="preserve"> табл. 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79"/>
        <w:gridCol w:w="1775"/>
        <w:gridCol w:w="944"/>
        <w:gridCol w:w="3825"/>
        <w:gridCol w:w="2115"/>
      </w:tblGrid>
      <w:tr w:rsidR="00D329F4" w14:paraId="5FF42A8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79" w:type="dxa"/>
            <w:vAlign w:val="center"/>
          </w:tcPr>
          <w:p w14:paraId="6AAEF3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Блок</w:t>
            </w:r>
          </w:p>
        </w:tc>
        <w:tc>
          <w:tcPr>
            <w:tcW w:w="1775" w:type="dxa"/>
            <w:vAlign w:val="center"/>
          </w:tcPr>
          <w:p w14:paraId="54C745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944" w:type="dxa"/>
            <w:vAlign w:val="center"/>
          </w:tcPr>
          <w:p w14:paraId="7BCDE9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 в Вордстате</w:t>
            </w:r>
          </w:p>
        </w:tc>
        <w:tc>
          <w:tcPr>
            <w:tcW w:w="3825" w:type="dxa"/>
            <w:vAlign w:val="center"/>
          </w:tcPr>
          <w:p w14:paraId="258D0C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2115" w:type="dxa"/>
            <w:vAlign w:val="center"/>
          </w:tcPr>
          <w:p w14:paraId="2F18A8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</w:tr>
      <w:tr w:rsidR="00D329F4" w14:paraId="4C267B36" w14:textId="77777777" w:rsidTr="00D329F4">
        <w:trPr>
          <w:cantSplit/>
          <w:jc w:val="center"/>
        </w:trPr>
        <w:tc>
          <w:tcPr>
            <w:tcW w:w="979" w:type="dxa"/>
            <w:vAlign w:val="center"/>
          </w:tcPr>
          <w:p w14:paraId="350F75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Спрос</w:t>
            </w:r>
          </w:p>
        </w:tc>
        <w:tc>
          <w:tcPr>
            <w:tcW w:w="1775" w:type="dxa"/>
            <w:vAlign w:val="center"/>
          </w:tcPr>
          <w:p w14:paraId="2D2132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Количество релевантных запросов</w:t>
            </w:r>
          </w:p>
        </w:tc>
        <w:tc>
          <w:tcPr>
            <w:tcW w:w="944" w:type="dxa"/>
            <w:vAlign w:val="center"/>
          </w:tcPr>
          <w:p w14:paraId="6D9C3A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 запросов / Динамика</w:t>
            </w:r>
          </w:p>
        </w:tc>
        <w:tc>
          <w:tcPr>
            <w:tcW w:w="3825" w:type="dxa"/>
            <w:vAlign w:val="center"/>
          </w:tcPr>
          <w:p w14:paraId="1D8FBC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591, </w:t>
            </w:r>
            <w:r>
              <w:rPr>
                <w:i/>
              </w:rPr>
              <w:t>bpmn</w:t>
            </w:r>
            <w:r>
              <w:t xml:space="preserve"> 476, </w:t>
            </w:r>
            <w:r>
              <w:rPr>
                <w:i/>
              </w:rPr>
              <w:t>plantuml</w:t>
            </w:r>
            <w:r>
              <w:t xml:space="preserve"> 198, </w:t>
            </w:r>
            <w:r>
              <w:rPr>
                <w:i/>
              </w:rPr>
              <w:t>idef0</w:t>
            </w:r>
            <w:r>
              <w:t xml:space="preserve"> 105 запросов/мес.; сумма за 24 мес.: </w:t>
            </w:r>
            <w:r>
              <w:rPr>
                <w:i/>
              </w:rPr>
              <w:t>uml</w:t>
            </w:r>
            <w:r>
              <w:t xml:space="preserve"> 33 054, </w:t>
            </w:r>
            <w:r>
              <w:rPr>
                <w:i/>
              </w:rPr>
              <w:t>bpmn</w:t>
            </w:r>
            <w:r>
              <w:t xml:space="preserve"> 23 810</w:t>
            </w:r>
          </w:p>
        </w:tc>
        <w:tc>
          <w:tcPr>
            <w:tcW w:w="2115" w:type="dxa"/>
            <w:vAlign w:val="center"/>
          </w:tcPr>
          <w:p w14:paraId="2E3F44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Измеримый спрос на нотационные термины</w:t>
            </w:r>
          </w:p>
        </w:tc>
      </w:tr>
      <w:tr w:rsidR="00D329F4" w14:paraId="756F0A26" w14:textId="77777777" w:rsidTr="00D329F4">
        <w:trPr>
          <w:cantSplit/>
          <w:jc w:val="center"/>
        </w:trPr>
        <w:tc>
          <w:tcPr>
            <w:tcW w:w="979" w:type="dxa"/>
            <w:vAlign w:val="center"/>
          </w:tcPr>
          <w:p w14:paraId="7B51A7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1775" w:type="dxa"/>
            <w:vAlign w:val="center"/>
          </w:tcPr>
          <w:p w14:paraId="069F2D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Рост, спад, сезонность</w:t>
            </w:r>
          </w:p>
        </w:tc>
        <w:tc>
          <w:tcPr>
            <w:tcW w:w="944" w:type="dxa"/>
            <w:vAlign w:val="center"/>
          </w:tcPr>
          <w:p w14:paraId="23A173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3825" w:type="dxa"/>
            <w:vAlign w:val="center"/>
          </w:tcPr>
          <w:p w14:paraId="03C679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 −42,7 % (</w:t>
            </w:r>
            <w:r>
              <w:rPr>
                <w:i/>
              </w:rPr>
              <w:t>uml</w:t>
            </w:r>
            <w:r>
              <w:t>) и −44,1 % (</w:t>
            </w:r>
            <w:r>
              <w:rPr>
                <w:i/>
              </w:rPr>
              <w:t>bpmn</w:t>
            </w:r>
            <w:r>
              <w:t>) год к году; учебная сезонность</w:t>
            </w:r>
          </w:p>
        </w:tc>
        <w:tc>
          <w:tcPr>
            <w:tcW w:w="2115" w:type="dxa"/>
            <w:vAlign w:val="center"/>
          </w:tcPr>
          <w:p w14:paraId="7039D3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Спрос снижается, пики к сессиям</w:t>
            </w:r>
          </w:p>
        </w:tc>
      </w:tr>
      <w:tr w:rsidR="00D329F4" w14:paraId="09F4DBBA" w14:textId="77777777" w:rsidTr="00D329F4">
        <w:trPr>
          <w:cantSplit/>
          <w:jc w:val="center"/>
        </w:trPr>
        <w:tc>
          <w:tcPr>
            <w:tcW w:w="979" w:type="dxa"/>
            <w:vAlign w:val="center"/>
          </w:tcPr>
          <w:p w14:paraId="3FE552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1775" w:type="dxa"/>
            <w:vAlign w:val="center"/>
          </w:tcPr>
          <w:p w14:paraId="5BA6A4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Число запросов, доля, индекс интереса</w:t>
            </w:r>
          </w:p>
        </w:tc>
        <w:tc>
          <w:tcPr>
            <w:tcW w:w="944" w:type="dxa"/>
            <w:vAlign w:val="center"/>
          </w:tcPr>
          <w:p w14:paraId="23033E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</w:t>
            </w:r>
          </w:p>
        </w:tc>
        <w:tc>
          <w:tcPr>
            <w:tcW w:w="3825" w:type="dxa"/>
            <w:vAlign w:val="center"/>
          </w:tcPr>
          <w:p w14:paraId="4E70D6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: Беларусь 513 (индекс 127,61), Минск и область 372 (индекс 194,99); </w:t>
            </w:r>
            <w:r>
              <w:rPr>
                <w:i/>
              </w:rPr>
              <w:t>bpmn</w:t>
            </w:r>
            <w:r>
              <w:t>: Беларусь 422 (71,96), Минск и область 325 (119,43) (окно 29.08–29.09.2026)</w:t>
            </w:r>
          </w:p>
        </w:tc>
        <w:tc>
          <w:tcPr>
            <w:tcW w:w="2115" w:type="dxa"/>
            <w:vAlign w:val="center"/>
          </w:tcPr>
          <w:p w14:paraId="59D98C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Столичная концентрация по обоим запросам</w:t>
            </w:r>
          </w:p>
        </w:tc>
      </w:tr>
      <w:tr w:rsidR="00D329F4" w14:paraId="7A5A41B7" w14:textId="77777777" w:rsidTr="00D329F4">
        <w:trPr>
          <w:cantSplit/>
          <w:jc w:val="center"/>
        </w:trPr>
        <w:tc>
          <w:tcPr>
            <w:tcW w:w="979" w:type="dxa"/>
            <w:vAlign w:val="center"/>
          </w:tcPr>
          <w:p w14:paraId="119E1C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1775" w:type="dxa"/>
            <w:vAlign w:val="center"/>
          </w:tcPr>
          <w:p w14:paraId="79C6A0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 со словами цена, заказать, услуги, агентство</w:t>
            </w:r>
          </w:p>
        </w:tc>
        <w:tc>
          <w:tcPr>
            <w:tcW w:w="944" w:type="dxa"/>
            <w:vAlign w:val="center"/>
          </w:tcPr>
          <w:p w14:paraId="541999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 запросов</w:t>
            </w:r>
          </w:p>
        </w:tc>
        <w:tc>
          <w:tcPr>
            <w:tcW w:w="3825" w:type="dxa"/>
            <w:vAlign w:val="center"/>
          </w:tcPr>
          <w:p w14:paraId="752FA7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запросов по пяти коммерческим формулировкам ядра; единичный «</w:t>
            </w:r>
            <w:r>
              <w:rPr>
                <w:i/>
              </w:rPr>
              <w:t>uml</w:t>
            </w:r>
            <w:r>
              <w:t xml:space="preserve"> купить» – 5 (таблица 19)</w:t>
            </w:r>
          </w:p>
        </w:tc>
        <w:tc>
          <w:tcPr>
            <w:tcW w:w="2115" w:type="dxa"/>
            <w:vAlign w:val="center"/>
          </w:tcPr>
          <w:p w14:paraId="4046E2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признаки единичны, спрос на цену и услугу не подтвержден</w:t>
            </w:r>
          </w:p>
        </w:tc>
      </w:tr>
      <w:tr w:rsidR="00D329F4" w14:paraId="59133771" w14:textId="77777777" w:rsidTr="00D329F4">
        <w:trPr>
          <w:cantSplit/>
          <w:jc w:val="center"/>
        </w:trPr>
        <w:tc>
          <w:tcPr>
            <w:tcW w:w="979" w:type="dxa"/>
            <w:vAlign w:val="center"/>
          </w:tcPr>
          <w:p w14:paraId="739810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Информационный интерес</w:t>
            </w:r>
          </w:p>
        </w:tc>
        <w:tc>
          <w:tcPr>
            <w:tcW w:w="1775" w:type="dxa"/>
            <w:vAlign w:val="center"/>
          </w:tcPr>
          <w:p w14:paraId="2BBDE4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 как, что такое, примеры, самостоятельно</w:t>
            </w:r>
          </w:p>
        </w:tc>
        <w:tc>
          <w:tcPr>
            <w:tcW w:w="944" w:type="dxa"/>
            <w:vAlign w:val="center"/>
          </w:tcPr>
          <w:p w14:paraId="2EF8BE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 запросов</w:t>
            </w:r>
          </w:p>
        </w:tc>
        <w:tc>
          <w:tcPr>
            <w:tcW w:w="3825" w:type="dxa"/>
            <w:vAlign w:val="center"/>
          </w:tcPr>
          <w:p w14:paraId="17A35A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диаграммы (228), </w:t>
            </w:r>
            <w:r>
              <w:rPr>
                <w:i/>
              </w:rPr>
              <w:t>uml</w:t>
            </w:r>
            <w:r>
              <w:t xml:space="preserve"> проектирования (40), </w:t>
            </w:r>
            <w:r>
              <w:rPr>
                <w:i/>
              </w:rPr>
              <w:t>uml</w:t>
            </w:r>
            <w:r>
              <w:t xml:space="preserve"> классы (36), нотация </w:t>
            </w:r>
            <w:r>
              <w:rPr>
                <w:i/>
              </w:rPr>
              <w:t>bpmn</w:t>
            </w:r>
            <w:r>
              <w:t xml:space="preserve"> (53), </w:t>
            </w:r>
            <w:r>
              <w:rPr>
                <w:i/>
              </w:rPr>
              <w:t>bpmn</w:t>
            </w:r>
            <w:r>
              <w:t xml:space="preserve"> 2.0 (72)</w:t>
            </w:r>
          </w:p>
        </w:tc>
        <w:tc>
          <w:tcPr>
            <w:tcW w:w="2115" w:type="dxa"/>
            <w:vAlign w:val="center"/>
          </w:tcPr>
          <w:p w14:paraId="70C538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Преобладает учебный и информационный интерес</w:t>
            </w:r>
          </w:p>
        </w:tc>
      </w:tr>
      <w:tr w:rsidR="00D329F4" w14:paraId="67446D00" w14:textId="77777777" w:rsidTr="00D329F4">
        <w:trPr>
          <w:cantSplit/>
          <w:jc w:val="center"/>
        </w:trPr>
        <w:tc>
          <w:tcPr>
            <w:tcW w:w="979" w:type="dxa"/>
            <w:vAlign w:val="center"/>
          </w:tcPr>
          <w:p w14:paraId="5142D5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Устройства</w:t>
            </w:r>
          </w:p>
        </w:tc>
        <w:tc>
          <w:tcPr>
            <w:tcW w:w="1775" w:type="dxa"/>
            <w:vAlign w:val="center"/>
          </w:tcPr>
          <w:p w14:paraId="0C0834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Доля смартфонов и десктопов</w:t>
            </w:r>
          </w:p>
        </w:tc>
        <w:tc>
          <w:tcPr>
            <w:tcW w:w="944" w:type="dxa"/>
            <w:vAlign w:val="center"/>
          </w:tcPr>
          <w:p w14:paraId="31E54D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Фильтр устройств</w:t>
            </w:r>
          </w:p>
        </w:tc>
        <w:tc>
          <w:tcPr>
            <w:tcW w:w="3825" w:type="dxa"/>
            <w:vAlign w:val="center"/>
          </w:tcPr>
          <w:p w14:paraId="44CB1E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: десктопы 86,3 %, смартфоны 13,4 %; </w:t>
            </w:r>
            <w:r>
              <w:rPr>
                <w:i/>
              </w:rPr>
              <w:t>bpmn</w:t>
            </w:r>
            <w:r>
              <w:t>: 84,0 % и 15,6 %; планшеты менее 0,5 % (таблица 24)</w:t>
            </w:r>
          </w:p>
        </w:tc>
        <w:tc>
          <w:tcPr>
            <w:tcW w:w="2115" w:type="dxa"/>
            <w:vAlign w:val="center"/>
          </w:tcPr>
          <w:p w14:paraId="3F6D82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Десктоп – основное устройство</w:t>
            </w:r>
          </w:p>
        </w:tc>
      </w:tr>
      <w:tr w:rsidR="00D329F4" w14:paraId="2F36C62E" w14:textId="77777777" w:rsidTr="00D329F4">
        <w:trPr>
          <w:cantSplit/>
          <w:jc w:val="center"/>
        </w:trPr>
        <w:tc>
          <w:tcPr>
            <w:tcW w:w="979" w:type="dxa"/>
            <w:vAlign w:val="center"/>
          </w:tcPr>
          <w:p w14:paraId="47168D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  <w:tc>
          <w:tcPr>
            <w:tcW w:w="1775" w:type="dxa"/>
            <w:vAlign w:val="center"/>
          </w:tcPr>
          <w:p w14:paraId="475104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Уровень интереса и действие</w:t>
            </w:r>
          </w:p>
        </w:tc>
        <w:tc>
          <w:tcPr>
            <w:tcW w:w="944" w:type="dxa"/>
            <w:vAlign w:val="center"/>
          </w:tcPr>
          <w:p w14:paraId="0A382F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Сводная оценка</w:t>
            </w:r>
          </w:p>
        </w:tc>
        <w:tc>
          <w:tcPr>
            <w:tcW w:w="3825" w:type="dxa"/>
            <w:vAlign w:val="center"/>
          </w:tcPr>
          <w:p w14:paraId="2873DB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Уровень «слабый» (табл. 17); 10 и 8 из 18 (табл. 18)</w:t>
            </w:r>
          </w:p>
        </w:tc>
        <w:tc>
          <w:tcPr>
            <w:tcW w:w="2115" w:type="dxa"/>
            <w:vAlign w:val="center"/>
          </w:tcPr>
          <w:p w14:paraId="7FAD1C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Осторожная проверка: уточнить предложение, тестовая реклама</w:t>
            </w:r>
          </w:p>
        </w:tc>
      </w:tr>
    </w:tbl>
    <w:p w14:paraId="635DA727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29 – Рабочий лист анализа в Вордстате (</w:t>
      </w:r>
      <w:r>
        <w:rPr>
          <w:i/>
          <w:sz w:val="28"/>
        </w:rPr>
        <w:t>YW</w:t>
      </w:r>
      <w:r>
        <w:rPr>
          <w:sz w:val="28"/>
        </w:rPr>
        <w:t xml:space="preserve"> табл. 28)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42"/>
        <w:gridCol w:w="7296"/>
      </w:tblGrid>
      <w:tr w:rsidR="00D329F4" w14:paraId="5C9033C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42" w:type="dxa"/>
            <w:vAlign w:val="center"/>
          </w:tcPr>
          <w:p w14:paraId="1AE278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296" w:type="dxa"/>
            <w:vAlign w:val="center"/>
          </w:tcPr>
          <w:p w14:paraId="7D2A58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Заполняемое значение</w:t>
            </w:r>
          </w:p>
        </w:tc>
      </w:tr>
      <w:tr w:rsidR="00D329F4" w14:paraId="5F9666E5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231E56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 анализа</w:t>
            </w:r>
          </w:p>
        </w:tc>
        <w:tc>
          <w:tcPr>
            <w:tcW w:w="7296" w:type="dxa"/>
            <w:vAlign w:val="center"/>
          </w:tcPr>
          <w:p w14:paraId="5DDF6E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</w:tr>
      <w:tr w:rsidR="00D329F4" w14:paraId="744CCB4B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27F635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Аналитик / подразделение</w:t>
            </w:r>
          </w:p>
        </w:tc>
        <w:tc>
          <w:tcPr>
            <w:tcW w:w="7296" w:type="dxa"/>
            <w:vAlign w:val="center"/>
          </w:tcPr>
          <w:p w14:paraId="2B6F9F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К. А. Хаджинова, гр. 60131</w:t>
            </w:r>
          </w:p>
        </w:tc>
      </w:tr>
      <w:tr w:rsidR="00D329F4" w14:paraId="2EDD38AE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411FDF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Бизнес-гипотеза</w:t>
            </w:r>
          </w:p>
        </w:tc>
        <w:tc>
          <w:tcPr>
            <w:tcW w:w="7296" w:type="dxa"/>
            <w:vAlign w:val="center"/>
          </w:tcPr>
          <w:p w14:paraId="7EC38B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Аудитория Беларуси ищет инструменты построения диаграмм формальных нотаций; </w:t>
            </w:r>
            <w:r>
              <w:rPr>
                <w:i/>
              </w:rPr>
              <w:t>NotaCode</w:t>
            </w:r>
            <w:r>
              <w:t xml:space="preserve"> может предложить их как текст с проверкой правил</w:t>
            </w:r>
          </w:p>
        </w:tc>
      </w:tr>
      <w:tr w:rsidR="00D329F4" w14:paraId="295E097A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77D43C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Целевая аудитория</w:t>
            </w:r>
          </w:p>
        </w:tc>
        <w:tc>
          <w:tcPr>
            <w:tcW w:w="7296" w:type="dxa"/>
            <w:vAlign w:val="center"/>
          </w:tcPr>
          <w:p w14:paraId="2427E3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специальностей; аналитики; архитекторы ПО</w:t>
            </w:r>
          </w:p>
        </w:tc>
      </w:tr>
      <w:tr w:rsidR="00D329F4" w14:paraId="4546C8ED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179E65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 анализа</w:t>
            </w:r>
          </w:p>
        </w:tc>
        <w:tc>
          <w:tcPr>
            <w:tcW w:w="7296" w:type="dxa"/>
            <w:vAlign w:val="center"/>
          </w:tcPr>
          <w:p w14:paraId="32B783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=149); вкладка «Регионы» – мировая разбивка</w:t>
            </w:r>
          </w:p>
        </w:tc>
      </w:tr>
      <w:tr w:rsidR="00D329F4" w14:paraId="46D7208D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4796F3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Период анализа</w:t>
            </w:r>
          </w:p>
        </w:tc>
        <w:tc>
          <w:tcPr>
            <w:tcW w:w="7296" w:type="dxa"/>
            <w:vAlign w:val="center"/>
          </w:tcPr>
          <w:p w14:paraId="0519B8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 – 25.08–23.09.2026 и 29.08–29.09.2026; Динамика – сентябрь 2024 – август 2026 и с января 2018 г., по месяцам</w:t>
            </w:r>
          </w:p>
        </w:tc>
      </w:tr>
      <w:tr w:rsidR="00D329F4" w14:paraId="25C9FAA6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4608A8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Список базовых запросов</w:t>
            </w:r>
          </w:p>
        </w:tc>
        <w:tc>
          <w:tcPr>
            <w:tcW w:w="7296" w:type="dxa"/>
            <w:vAlign w:val="center"/>
          </w:tcPr>
          <w:p w14:paraId="5539CF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сеть петри; конструктор диаграмм онлайн; </w:t>
            </w:r>
            <w:r>
              <w:rPr>
                <w:i/>
              </w:rPr>
              <w:t>mermaid</w:t>
            </w:r>
          </w:p>
        </w:tc>
      </w:tr>
      <w:tr w:rsidR="00D329F4" w14:paraId="2A6090E2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50A177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Использованные операторы</w:t>
            </w:r>
          </w:p>
        </w:tc>
        <w:tc>
          <w:tcPr>
            <w:tcW w:w="7296" w:type="dxa"/>
            <w:vAlign w:val="center"/>
          </w:tcPr>
          <w:p w14:paraId="5D769C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использовались; омонимы очищены уточняющими словами («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>», «</w:t>
            </w:r>
            <w:r>
              <w:rPr>
                <w:i/>
              </w:rPr>
              <w:t>erd</w:t>
            </w:r>
            <w:r>
              <w:t xml:space="preserve"> диаграмма»)</w:t>
            </w:r>
          </w:p>
        </w:tc>
      </w:tr>
      <w:tr w:rsidR="00D329F4" w14:paraId="4E8842E5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55A308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Главные коммерческие запросы</w:t>
            </w:r>
          </w:p>
        </w:tc>
        <w:tc>
          <w:tcPr>
            <w:tcW w:w="7296" w:type="dxa"/>
            <w:vAlign w:val="center"/>
          </w:tcPr>
          <w:p w14:paraId="6A9418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купить» – 5 запросов/мес.; по остальным коммерческим формулировкам запросов нет (таблица 19)</w:t>
            </w:r>
          </w:p>
        </w:tc>
      </w:tr>
      <w:tr w:rsidR="00D329F4" w14:paraId="12522B18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5C7B1D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Главные информационные запросы</w:t>
            </w:r>
          </w:p>
        </w:tc>
        <w:tc>
          <w:tcPr>
            <w:tcW w:w="7296" w:type="dxa"/>
            <w:vAlign w:val="center"/>
          </w:tcPr>
          <w:p w14:paraId="7A2902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диаграммы (228); 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 (72); </w:t>
            </w:r>
            <w:r>
              <w:rPr>
                <w:i/>
              </w:rPr>
              <w:t>bpmn</w:t>
            </w:r>
            <w:r>
              <w:t xml:space="preserve"> 2.0 (72); </w:t>
            </w:r>
            <w:r>
              <w:rPr>
                <w:i/>
              </w:rPr>
              <w:t>bpmn</w:t>
            </w:r>
            <w:r>
              <w:t xml:space="preserve"> диаграмма (57); нотация </w:t>
            </w:r>
            <w:r>
              <w:rPr>
                <w:i/>
              </w:rPr>
              <w:t>bpmn</w:t>
            </w:r>
            <w:r>
              <w:t xml:space="preserve"> (53)</w:t>
            </w:r>
          </w:p>
        </w:tc>
      </w:tr>
      <w:tr w:rsidR="00D329F4" w14:paraId="445364A8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754BE0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Выявленная сезонность</w:t>
            </w:r>
          </w:p>
        </w:tc>
        <w:tc>
          <w:tcPr>
            <w:tcW w:w="7296" w:type="dxa"/>
            <w:vAlign w:val="center"/>
          </w:tcPr>
          <w:p w14:paraId="7AF281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– пики октябрь–декабрь и май, провал июль–август; </w:t>
            </w:r>
            <w:r>
              <w:rPr>
                <w:i/>
              </w:rPr>
              <w:t>bpmn</w:t>
            </w:r>
            <w:r>
              <w:t xml:space="preserve"> – пик апрель–май, провал июль; остальные запросы ядра – провал июль–август (таблица 21)</w:t>
            </w:r>
          </w:p>
        </w:tc>
      </w:tr>
      <w:tr w:rsidR="00D329F4" w14:paraId="08E6B779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4E4966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Территории с повышенным интересом</w:t>
            </w:r>
          </w:p>
        </w:tc>
        <w:tc>
          <w:tcPr>
            <w:tcW w:w="7296" w:type="dxa"/>
            <w:vAlign w:val="center"/>
          </w:tcPr>
          <w:p w14:paraId="70FBD9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 и Минская область (</w:t>
            </w:r>
            <w:r>
              <w:rPr>
                <w:i/>
              </w:rPr>
              <w:t>uml</w:t>
            </w:r>
            <w:r>
              <w:t xml:space="preserve"> – индекс 194,99 и </w:t>
            </w:r>
            <w:r>
              <w:rPr>
                <w:i/>
              </w:rPr>
              <w:t>bpmn</w:t>
            </w:r>
            <w:r>
              <w:t xml:space="preserve"> – 119,43); Могилевская область (</w:t>
            </w:r>
            <w:r>
              <w:rPr>
                <w:i/>
              </w:rPr>
              <w:t>uml</w:t>
            </w:r>
            <w:r>
              <w:t xml:space="preserve"> – 182,48)</w:t>
            </w:r>
          </w:p>
        </w:tc>
      </w:tr>
      <w:tr w:rsidR="00D329F4" w14:paraId="46C31460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16195A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Итоговый уровень интереса</w:t>
            </w:r>
          </w:p>
        </w:tc>
        <w:tc>
          <w:tcPr>
            <w:tcW w:w="7296" w:type="dxa"/>
            <w:vAlign w:val="center"/>
          </w:tcPr>
          <w:p w14:paraId="65B0B2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Слабый (</w:t>
            </w:r>
            <w:r>
              <w:rPr>
                <w:i/>
              </w:rPr>
              <w:t>YW</w:t>
            </w:r>
            <w:r>
              <w:t xml:space="preserve"> табл. 17); по баллам – «осторожная проверка» (</w:t>
            </w:r>
            <w:r>
              <w:rPr>
                <w:i/>
              </w:rPr>
              <w:t>YW</w:t>
            </w:r>
            <w:r>
              <w:t xml:space="preserve"> табл. 18)</w:t>
            </w:r>
          </w:p>
        </w:tc>
      </w:tr>
      <w:tr w:rsidR="00D329F4" w14:paraId="29D5F53B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44F180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Рекомендуемое бизнес-действие</w:t>
            </w:r>
          </w:p>
        </w:tc>
        <w:tc>
          <w:tcPr>
            <w:tcW w:w="7296" w:type="dxa"/>
            <w:vAlign w:val="center"/>
          </w:tcPr>
          <w:p w14:paraId="7FEC5D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Уточнить предложение и провести тестовую рекламу до крупного запуска</w:t>
            </w:r>
          </w:p>
        </w:tc>
      </w:tr>
      <w:tr w:rsidR="00D329F4" w14:paraId="580B4B24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102DA7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анализа</w:t>
            </w:r>
          </w:p>
        </w:tc>
        <w:tc>
          <w:tcPr>
            <w:tcW w:w="7296" w:type="dxa"/>
            <w:vAlign w:val="center"/>
          </w:tcPr>
          <w:p w14:paraId="428A8B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Аудитория только Яндекса; окна «Топов» и «Регионов» скользящие, значения зависят от даты снятия; вкладка «Регионы» – мировая разбивка; по значениям регионов сумма превышает значение по стране</w:t>
            </w:r>
          </w:p>
        </w:tc>
      </w:tr>
    </w:tbl>
    <w:p w14:paraId="444E8A95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Вывод по структуре </w:t>
      </w:r>
      <w:r>
        <w:rPr>
          <w:i/>
          <w:sz w:val="28"/>
        </w:rPr>
        <w:t>YW</w:t>
      </w:r>
      <w:r>
        <w:rPr>
          <w:sz w:val="28"/>
        </w:rPr>
        <w:t xml:space="preserve">-кейс раздела 8 (пять элементов): (1) источник и география – Яндекс Вордстат, регион Беларусь, 29.09.2026; (2) наиболее значимые запросы – </w:t>
      </w:r>
      <w:r>
        <w:rPr>
          <w:i/>
          <w:sz w:val="28"/>
        </w:rPr>
        <w:t>uml</w:t>
      </w:r>
      <w:r>
        <w:rPr>
          <w:sz w:val="28"/>
        </w:rPr>
        <w:t xml:space="preserve"> (591), </w:t>
      </w:r>
      <w:r>
        <w:rPr>
          <w:i/>
          <w:sz w:val="28"/>
        </w:rPr>
        <w:t>bpmn</w:t>
      </w:r>
      <w:r>
        <w:rPr>
          <w:sz w:val="28"/>
        </w:rPr>
        <w:t xml:space="preserve"> (476), </w:t>
      </w:r>
      <w:r>
        <w:rPr>
          <w:i/>
          <w:sz w:val="28"/>
        </w:rPr>
        <w:t>plantuml</w:t>
      </w:r>
      <w:r>
        <w:rPr>
          <w:sz w:val="28"/>
        </w:rPr>
        <w:t xml:space="preserve"> (198), </w:t>
      </w:r>
      <w:r>
        <w:rPr>
          <w:i/>
          <w:sz w:val="28"/>
        </w:rPr>
        <w:t>idef0</w:t>
      </w:r>
      <w:r>
        <w:rPr>
          <w:sz w:val="28"/>
        </w:rPr>
        <w:t xml:space="preserve"> (105), а среди заменителей –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; (3) коммерческий интерес единичный: по пяти коммерческим формулировкам ядра запросов нет, есть 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запросов/мес.; среди подзапросов нет слов «цена», «заказать», есть инструментальные «онлайн» и «скачать», учебные запросы преобладают и не отделены от целевого сегмента, так как студенты – первичный сегмент </w:t>
      </w:r>
      <w:r>
        <w:rPr>
          <w:i/>
          <w:sz w:val="28"/>
        </w:rPr>
        <w:t>NotaCode</w:t>
      </w:r>
      <w:r>
        <w:rPr>
          <w:sz w:val="28"/>
        </w:rPr>
        <w:t xml:space="preserve">; (4) приоритетные направления – построение </w:t>
      </w:r>
      <w:r>
        <w:rPr>
          <w:i/>
          <w:sz w:val="28"/>
        </w:rPr>
        <w:t>UML</w:t>
      </w:r>
      <w:r>
        <w:rPr>
          <w:sz w:val="28"/>
        </w:rPr>
        <w:t xml:space="preserve">- и </w:t>
      </w:r>
      <w:r>
        <w:rPr>
          <w:i/>
          <w:sz w:val="28"/>
        </w:rPr>
        <w:t>BPMN</w:t>
      </w:r>
      <w:r>
        <w:rPr>
          <w:sz w:val="28"/>
        </w:rPr>
        <w:t>-диаграмм по тексту и генерация схем нейросетью (107 запросов/мес.); (5) ограничения и дальнейшая проверка – повторное снятие «Топов» и «Регионов» на дату сдачи (окно скользящее), сопоставление частотности с ценами конкурентов и опрос о готовности платить.</w:t>
      </w:r>
    </w:p>
    <w:p w14:paraId="14273C31" w14:textId="77777777" w:rsidR="00D329F4" w:rsidRDefault="00AB6403">
      <w:pPr>
        <w:pStyle w:val="2"/>
        <w:ind w:firstLine="709"/>
      </w:pPr>
      <w:bookmarkStart w:id="23" w:name="X08cd67dc2e5074d30b33897d7cf5ad1e3812e88"/>
      <w:bookmarkStart w:id="24" w:name="_Toc242049260"/>
      <w:bookmarkEnd w:id="18"/>
      <w:bookmarkEnd w:id="22"/>
      <w:r>
        <w:t>2.5 Выгрузка данных: минимальный набор и контроль качества</w:t>
      </w:r>
      <w:bookmarkEnd w:id="24"/>
    </w:p>
    <w:p w14:paraId="403CD0E8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30 – Соответствие папок работы схеме ВЫГР табл. 12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46"/>
        <w:gridCol w:w="2316"/>
        <w:gridCol w:w="2616"/>
        <w:gridCol w:w="2960"/>
      </w:tblGrid>
      <w:tr w:rsidR="00D329F4" w14:paraId="53152EB0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46" w:type="dxa"/>
            <w:vAlign w:val="center"/>
          </w:tcPr>
          <w:p w14:paraId="78273B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Папка по ВЫГР</w:t>
            </w:r>
          </w:p>
        </w:tc>
        <w:tc>
          <w:tcPr>
            <w:tcW w:w="2316" w:type="dxa"/>
            <w:vAlign w:val="center"/>
          </w:tcPr>
          <w:p w14:paraId="1420D5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Содержание по ВЫГР</w:t>
            </w:r>
          </w:p>
        </w:tc>
        <w:tc>
          <w:tcPr>
            <w:tcW w:w="2616" w:type="dxa"/>
            <w:vAlign w:val="center"/>
          </w:tcPr>
          <w:p w14:paraId="4ABB46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Папка работы</w:t>
            </w:r>
          </w:p>
        </w:tc>
        <w:tc>
          <w:tcPr>
            <w:tcW w:w="2960" w:type="dxa"/>
            <w:vAlign w:val="center"/>
          </w:tcPr>
          <w:p w14:paraId="0D961E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Что лежит</w:t>
            </w:r>
          </w:p>
        </w:tc>
      </w:tr>
      <w:tr w:rsidR="00D329F4" w14:paraId="7354B832" w14:textId="77777777" w:rsidTr="00D329F4">
        <w:trPr>
          <w:cantSplit/>
          <w:jc w:val="center"/>
        </w:trPr>
        <w:tc>
          <w:tcPr>
            <w:tcW w:w="1746" w:type="dxa"/>
            <w:vAlign w:val="center"/>
          </w:tcPr>
          <w:p w14:paraId="6EACF1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01_Исходные_данные</w:t>
            </w:r>
          </w:p>
        </w:tc>
        <w:tc>
          <w:tcPr>
            <w:tcW w:w="2316" w:type="dxa"/>
            <w:vAlign w:val="center"/>
          </w:tcPr>
          <w:p w14:paraId="7BA854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Файлы, скачанные непосредственно из сервисов</w:t>
            </w:r>
          </w:p>
        </w:tc>
        <w:tc>
          <w:tcPr>
            <w:tcW w:w="2616" w:type="dxa"/>
            <w:vAlign w:val="center"/>
          </w:tcPr>
          <w:p w14:paraId="03C8C357" w14:textId="77777777" w:rsidR="00975F3B" w:rsidRDefault="00975F3B">
            <w:pPr>
              <w:spacing w:line="240" w:lineRule="auto"/>
              <w:rPr>
                <w:rFonts w:asciiTheme="minorHAnsi" w:eastAsiaTheme="minorHAnsi" w:hAnsiTheme="minorHAnsi" w:cstheme="minorBidi"/>
                <w:color w:val="auto"/>
              </w:rPr>
            </w:pPr>
            <w:r>
              <w:t>–</w:t>
            </w:r>
          </w:p>
        </w:tc>
        <w:tc>
          <w:tcPr>
            <w:tcW w:w="2960" w:type="dxa"/>
            <w:vAlign w:val="center"/>
          </w:tcPr>
          <w:p w14:paraId="47FA95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Ответы виджетов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, «Динамика» Вордстата, скриншоты Вордстата и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</w:tr>
      <w:tr w:rsidR="00D329F4" w14:paraId="03C3E236" w14:textId="77777777" w:rsidTr="00D329F4">
        <w:trPr>
          <w:cantSplit/>
          <w:jc w:val="center"/>
        </w:trPr>
        <w:tc>
          <w:tcPr>
            <w:tcW w:w="1746" w:type="dxa"/>
            <w:vAlign w:val="center"/>
          </w:tcPr>
          <w:p w14:paraId="142B3F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02_Рабочие_таблицы</w:t>
            </w:r>
          </w:p>
        </w:tc>
        <w:tc>
          <w:tcPr>
            <w:tcW w:w="2316" w:type="dxa"/>
            <w:vAlign w:val="center"/>
          </w:tcPr>
          <w:p w14:paraId="5A390C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Файлы после очистки, объединения и расчетов</w:t>
            </w:r>
          </w:p>
        </w:tc>
        <w:tc>
          <w:tcPr>
            <w:tcW w:w="2616" w:type="dxa"/>
            <w:vAlign w:val="center"/>
          </w:tcPr>
          <w:p w14:paraId="59B2B7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Материалы_собранные / </w:t>
            </w:r>
            <w:r>
              <w:rPr>
                <w:i/>
              </w:rPr>
              <w:t>GT_</w:t>
            </w:r>
            <w:r>
              <w:t>Беларусь (</w:t>
            </w:r>
            <w:r>
              <w:rPr>
                <w:i/>
              </w:rPr>
              <w:t>CSV</w:t>
            </w:r>
            <w:r>
              <w:t xml:space="preserve">-таблицы ввода данных), </w:t>
            </w:r>
            <w:r>
              <w:rPr>
                <w:i/>
              </w:rPr>
              <w:t>Excel</w:t>
            </w:r>
          </w:p>
        </w:tc>
        <w:tc>
          <w:tcPr>
            <w:tcW w:w="2960" w:type="dxa"/>
            <w:vAlign w:val="center"/>
          </w:tcPr>
          <w:p w14:paraId="383928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Таблицы ввода для шаблона, рабочие копии </w:t>
            </w:r>
            <w:r>
              <w:rPr>
                <w:i/>
              </w:rPr>
              <w:t>Excel</w:t>
            </w:r>
            <w:r>
              <w:t>-шаблона</w:t>
            </w:r>
          </w:p>
        </w:tc>
      </w:tr>
      <w:tr w:rsidR="00D329F4" w14:paraId="782AFECC" w14:textId="77777777" w:rsidTr="00D329F4">
        <w:trPr>
          <w:cantSplit/>
          <w:jc w:val="center"/>
        </w:trPr>
        <w:tc>
          <w:tcPr>
            <w:tcW w:w="1746" w:type="dxa"/>
            <w:vAlign w:val="center"/>
          </w:tcPr>
          <w:p w14:paraId="0CC9DB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03_Диаграммы</w:t>
            </w:r>
          </w:p>
        </w:tc>
        <w:tc>
          <w:tcPr>
            <w:tcW w:w="2316" w:type="dxa"/>
            <w:vAlign w:val="center"/>
          </w:tcPr>
          <w:p w14:paraId="36FC6B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Графики динамики и структуры</w:t>
            </w:r>
          </w:p>
        </w:tc>
        <w:tc>
          <w:tcPr>
            <w:tcW w:w="2616" w:type="dxa"/>
            <w:vAlign w:val="center"/>
          </w:tcPr>
          <w:p w14:paraId="0CBC06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Рисунки</w:t>
            </w:r>
          </w:p>
        </w:tc>
        <w:tc>
          <w:tcPr>
            <w:tcW w:w="2960" w:type="dxa"/>
            <w:vAlign w:val="center"/>
          </w:tcPr>
          <w:p w14:paraId="2451FB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Рисунки 1–6 и их подписи</w:t>
            </w:r>
          </w:p>
        </w:tc>
      </w:tr>
      <w:tr w:rsidR="00D329F4" w14:paraId="2892CD7F" w14:textId="77777777" w:rsidTr="00D329F4">
        <w:trPr>
          <w:cantSplit/>
          <w:jc w:val="center"/>
        </w:trPr>
        <w:tc>
          <w:tcPr>
            <w:tcW w:w="1746" w:type="dxa"/>
            <w:vAlign w:val="center"/>
          </w:tcPr>
          <w:p w14:paraId="247DBE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04_Итоговый_вывод</w:t>
            </w:r>
          </w:p>
        </w:tc>
        <w:tc>
          <w:tcPr>
            <w:tcW w:w="2316" w:type="dxa"/>
            <w:vAlign w:val="center"/>
          </w:tcPr>
          <w:p w14:paraId="06EF54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Текст аргументации</w:t>
            </w:r>
          </w:p>
        </w:tc>
        <w:tc>
          <w:tcPr>
            <w:tcW w:w="2616" w:type="dxa"/>
            <w:vAlign w:val="center"/>
          </w:tcPr>
          <w:p w14:paraId="267B44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ОТЧЕТ_ЛР1_</w:t>
            </w:r>
            <w:r>
              <w:rPr>
                <w:i/>
              </w:rPr>
              <w:t>NotaCode.docx</w:t>
            </w:r>
          </w:p>
        </w:tc>
        <w:tc>
          <w:tcPr>
            <w:tcW w:w="2960" w:type="dxa"/>
            <w:vAlign w:val="center"/>
          </w:tcPr>
          <w:p w14:paraId="61EEFD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Настоящий отчет</w:t>
            </w:r>
          </w:p>
        </w:tc>
      </w:tr>
      <w:tr w:rsidR="00D329F4" w14:paraId="651318DE" w14:textId="77777777" w:rsidTr="00D329F4">
        <w:trPr>
          <w:cantSplit/>
          <w:jc w:val="center"/>
        </w:trPr>
        <w:tc>
          <w:tcPr>
            <w:tcW w:w="1746" w:type="dxa"/>
            <w:vAlign w:val="center"/>
          </w:tcPr>
          <w:p w14:paraId="22E23A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05_Журнал_выгрузки</w:t>
            </w:r>
          </w:p>
        </w:tc>
        <w:tc>
          <w:tcPr>
            <w:tcW w:w="2316" w:type="dxa"/>
            <w:vAlign w:val="center"/>
          </w:tcPr>
          <w:p w14:paraId="5BFAB1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Параметры каждой выгрузки</w:t>
            </w:r>
          </w:p>
        </w:tc>
        <w:tc>
          <w:tcPr>
            <w:tcW w:w="2616" w:type="dxa"/>
            <w:vAlign w:val="center"/>
          </w:tcPr>
          <w:p w14:paraId="3B8583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РЕЕСТР_выгрузок_</w:t>
            </w:r>
            <w:r>
              <w:rPr>
                <w:i/>
              </w:rPr>
              <w:t>GT_BY.csv</w:t>
            </w:r>
            <w:r>
              <w:t xml:space="preserve">, лист «Журнал_выгрузки» рабочих копий </w:t>
            </w:r>
            <w:r>
              <w:rPr>
                <w:i/>
              </w:rPr>
              <w:t>Excel</w:t>
            </w:r>
            <w:r>
              <w:t>, таблица 11 и приложение А</w:t>
            </w:r>
          </w:p>
        </w:tc>
        <w:tc>
          <w:tcPr>
            <w:tcW w:w="2960" w:type="dxa"/>
            <w:vAlign w:val="center"/>
          </w:tcPr>
          <w:p w14:paraId="0C243B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Дата, сервис, запрос, настройки, файл, назначение</w:t>
            </w:r>
          </w:p>
        </w:tc>
      </w:tr>
    </w:tbl>
    <w:p w14:paraId="28ADEA7F" w14:textId="77777777"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 xml:space="preserve">Данные двух сервисов для одного месяца сведены в рабочую таблицу объединения по ВЫГР табл. 14 (таблица 31; показан последний полный месяц с данными обоих сервисов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и региональный срез).</w:t>
      </w:r>
    </w:p>
    <w:p w14:paraId="3309C88E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31 – Рабочая таблица объединения данных (ВЫГР табл. 14)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76"/>
        <w:gridCol w:w="1657"/>
        <w:gridCol w:w="1292"/>
        <w:gridCol w:w="898"/>
        <w:gridCol w:w="1955"/>
        <w:gridCol w:w="2460"/>
      </w:tblGrid>
      <w:tr w:rsidR="00D329F4" w14:paraId="3BF736F3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76" w:type="dxa"/>
            <w:vAlign w:val="center"/>
          </w:tcPr>
          <w:p w14:paraId="195FAE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1657" w:type="dxa"/>
            <w:vAlign w:val="center"/>
          </w:tcPr>
          <w:p w14:paraId="06C2BA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 и запрос</w:t>
            </w:r>
          </w:p>
        </w:tc>
        <w:tc>
          <w:tcPr>
            <w:tcW w:w="1292" w:type="dxa"/>
            <w:vAlign w:val="center"/>
          </w:tcPr>
          <w:p w14:paraId="776D55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Группа запроса</w:t>
            </w:r>
          </w:p>
        </w:tc>
        <w:tc>
          <w:tcPr>
            <w:tcW w:w="898" w:type="dxa"/>
            <w:vAlign w:val="center"/>
          </w:tcPr>
          <w:p w14:paraId="386D1A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Территория</w:t>
            </w:r>
          </w:p>
        </w:tc>
        <w:tc>
          <w:tcPr>
            <w:tcW w:w="1955" w:type="dxa"/>
            <w:vAlign w:val="center"/>
          </w:tcPr>
          <w:p w14:paraId="4CA7F3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 и значение</w:t>
            </w:r>
          </w:p>
        </w:tc>
        <w:tc>
          <w:tcPr>
            <w:tcW w:w="2460" w:type="dxa"/>
            <w:vAlign w:val="center"/>
          </w:tcPr>
          <w:p w14:paraId="623F92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Интерпретация</w:t>
            </w:r>
          </w:p>
        </w:tc>
      </w:tr>
      <w:tr w:rsidR="00D329F4" w14:paraId="26EC1816" w14:textId="77777777" w:rsidTr="00D329F4">
        <w:trPr>
          <w:cantSplit/>
          <w:jc w:val="center"/>
        </w:trPr>
        <w:tc>
          <w:tcPr>
            <w:tcW w:w="1376" w:type="dxa"/>
            <w:vAlign w:val="center"/>
          </w:tcPr>
          <w:p w14:paraId="1603DA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Апрель 2026 г.</w:t>
            </w:r>
          </w:p>
        </w:tc>
        <w:tc>
          <w:tcPr>
            <w:tcW w:w="1657" w:type="dxa"/>
            <w:vAlign w:val="center"/>
          </w:tcPr>
          <w:p w14:paraId="2CEF97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: </w:t>
            </w:r>
            <w:r>
              <w:rPr>
                <w:i/>
              </w:rPr>
              <w:t>UML</w:t>
            </w:r>
          </w:p>
        </w:tc>
        <w:tc>
          <w:tcPr>
            <w:tcW w:w="1292" w:type="dxa"/>
            <w:vAlign w:val="center"/>
          </w:tcPr>
          <w:p w14:paraId="7E851D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Общая тема</w:t>
            </w:r>
          </w:p>
        </w:tc>
        <w:tc>
          <w:tcPr>
            <w:tcW w:w="898" w:type="dxa"/>
            <w:vAlign w:val="center"/>
          </w:tcPr>
          <w:p w14:paraId="53B7B2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955" w:type="dxa"/>
            <w:vAlign w:val="center"/>
          </w:tcPr>
          <w:p w14:paraId="494860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интереса: 15,75</w:t>
            </w:r>
          </w:p>
        </w:tc>
        <w:tc>
          <w:tcPr>
            <w:tcW w:w="2460" w:type="dxa"/>
            <w:vAlign w:val="center"/>
          </w:tcPr>
          <w:p w14:paraId="78A9D8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 (−43,8 % за 12 мес.), сезонность</w:t>
            </w:r>
          </w:p>
        </w:tc>
      </w:tr>
      <w:tr w:rsidR="00D329F4" w14:paraId="5474F209" w14:textId="77777777" w:rsidTr="00D329F4">
        <w:trPr>
          <w:cantSplit/>
          <w:jc w:val="center"/>
        </w:trPr>
        <w:tc>
          <w:tcPr>
            <w:tcW w:w="1376" w:type="dxa"/>
            <w:vAlign w:val="center"/>
          </w:tcPr>
          <w:p w14:paraId="4A64C6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Апрель 2026 г.</w:t>
            </w:r>
          </w:p>
        </w:tc>
        <w:tc>
          <w:tcPr>
            <w:tcW w:w="1657" w:type="dxa"/>
            <w:vAlign w:val="center"/>
          </w:tcPr>
          <w:p w14:paraId="1723EE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Яндекс Вордстат: </w:t>
            </w:r>
            <w:r>
              <w:rPr>
                <w:i/>
              </w:rPr>
              <w:t>uml</w:t>
            </w:r>
          </w:p>
        </w:tc>
        <w:tc>
          <w:tcPr>
            <w:tcW w:w="1292" w:type="dxa"/>
            <w:vAlign w:val="center"/>
          </w:tcPr>
          <w:p w14:paraId="5873C0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Общая тема</w:t>
            </w:r>
          </w:p>
        </w:tc>
        <w:tc>
          <w:tcPr>
            <w:tcW w:w="898" w:type="dxa"/>
            <w:vAlign w:val="center"/>
          </w:tcPr>
          <w:p w14:paraId="6B99D9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955" w:type="dxa"/>
            <w:vAlign w:val="center"/>
          </w:tcPr>
          <w:p w14:paraId="084950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Частотность: 1034</w:t>
            </w:r>
          </w:p>
        </w:tc>
        <w:tc>
          <w:tcPr>
            <w:tcW w:w="2460" w:type="dxa"/>
            <w:vAlign w:val="center"/>
          </w:tcPr>
          <w:p w14:paraId="7F96BA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поисковый спрос, спад (−42,7 %)</w:t>
            </w:r>
          </w:p>
        </w:tc>
      </w:tr>
      <w:tr w:rsidR="00D329F4" w14:paraId="592DA311" w14:textId="77777777" w:rsidTr="00D329F4">
        <w:trPr>
          <w:cantSplit/>
          <w:jc w:val="center"/>
        </w:trPr>
        <w:tc>
          <w:tcPr>
            <w:tcW w:w="1376" w:type="dxa"/>
            <w:vAlign w:val="center"/>
          </w:tcPr>
          <w:p w14:paraId="25761E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Февраль 2026 г.</w:t>
            </w:r>
          </w:p>
        </w:tc>
        <w:tc>
          <w:tcPr>
            <w:tcW w:w="1657" w:type="dxa"/>
            <w:vAlign w:val="center"/>
          </w:tcPr>
          <w:p w14:paraId="3F810A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: </w:t>
            </w:r>
            <w:r>
              <w:rPr>
                <w:i/>
              </w:rPr>
              <w:t>BPMN</w:t>
            </w:r>
          </w:p>
        </w:tc>
        <w:tc>
          <w:tcPr>
            <w:tcW w:w="1292" w:type="dxa"/>
            <w:vAlign w:val="center"/>
          </w:tcPr>
          <w:p w14:paraId="547359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Общая тема</w:t>
            </w:r>
          </w:p>
        </w:tc>
        <w:tc>
          <w:tcPr>
            <w:tcW w:w="898" w:type="dxa"/>
            <w:vAlign w:val="center"/>
          </w:tcPr>
          <w:p w14:paraId="6843F1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955" w:type="dxa"/>
            <w:vAlign w:val="center"/>
          </w:tcPr>
          <w:p w14:paraId="118929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интереса: 44,5</w:t>
            </w:r>
          </w:p>
        </w:tc>
        <w:tc>
          <w:tcPr>
            <w:tcW w:w="2460" w:type="dxa"/>
            <w:vAlign w:val="center"/>
          </w:tcPr>
          <w:p w14:paraId="561AB2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 (−46,7 %), нерегулярная сезонность</w:t>
            </w:r>
          </w:p>
        </w:tc>
      </w:tr>
      <w:tr w:rsidR="00D329F4" w14:paraId="34A0939E" w14:textId="77777777" w:rsidTr="00D329F4">
        <w:trPr>
          <w:cantSplit/>
          <w:jc w:val="center"/>
        </w:trPr>
        <w:tc>
          <w:tcPr>
            <w:tcW w:w="1376" w:type="dxa"/>
            <w:vAlign w:val="center"/>
          </w:tcPr>
          <w:p w14:paraId="46D5B7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Февраль 2026 г.</w:t>
            </w:r>
          </w:p>
        </w:tc>
        <w:tc>
          <w:tcPr>
            <w:tcW w:w="1657" w:type="dxa"/>
            <w:vAlign w:val="center"/>
          </w:tcPr>
          <w:p w14:paraId="0FE0A6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Яндекс Вордстат: </w:t>
            </w:r>
            <w:r>
              <w:rPr>
                <w:i/>
              </w:rPr>
              <w:t>bpmn</w:t>
            </w:r>
          </w:p>
        </w:tc>
        <w:tc>
          <w:tcPr>
            <w:tcW w:w="1292" w:type="dxa"/>
            <w:vAlign w:val="center"/>
          </w:tcPr>
          <w:p w14:paraId="387324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Общая тема</w:t>
            </w:r>
          </w:p>
        </w:tc>
        <w:tc>
          <w:tcPr>
            <w:tcW w:w="898" w:type="dxa"/>
            <w:vAlign w:val="center"/>
          </w:tcPr>
          <w:p w14:paraId="3459C3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955" w:type="dxa"/>
            <w:vAlign w:val="center"/>
          </w:tcPr>
          <w:p w14:paraId="72ABB6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Частотность: 473</w:t>
            </w:r>
          </w:p>
        </w:tc>
        <w:tc>
          <w:tcPr>
            <w:tcW w:w="2460" w:type="dxa"/>
            <w:vAlign w:val="center"/>
          </w:tcPr>
          <w:p w14:paraId="408E78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поисковый спрос, спад (−44,1 %)</w:t>
            </w:r>
          </w:p>
        </w:tc>
      </w:tr>
      <w:tr w:rsidR="00D329F4" w14:paraId="249510EE" w14:textId="77777777" w:rsidTr="00D329F4">
        <w:trPr>
          <w:cantSplit/>
          <w:jc w:val="center"/>
        </w:trPr>
        <w:tc>
          <w:tcPr>
            <w:tcW w:w="1376" w:type="dxa"/>
            <w:vAlign w:val="center"/>
          </w:tcPr>
          <w:p w14:paraId="0F4BE8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25.08–23.09.2026</w:t>
            </w:r>
          </w:p>
        </w:tc>
        <w:tc>
          <w:tcPr>
            <w:tcW w:w="1657" w:type="dxa"/>
            <w:vAlign w:val="center"/>
          </w:tcPr>
          <w:p w14:paraId="6E2D95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Яндекс Вордстат: </w:t>
            </w:r>
            <w:r>
              <w:rPr>
                <w:i/>
              </w:rPr>
              <w:t>uml</w:t>
            </w:r>
          </w:p>
        </w:tc>
        <w:tc>
          <w:tcPr>
            <w:tcW w:w="1292" w:type="dxa"/>
            <w:vAlign w:val="center"/>
          </w:tcPr>
          <w:p w14:paraId="65C471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Общая тема (коммерческий запрос единичный)</w:t>
            </w:r>
          </w:p>
        </w:tc>
        <w:tc>
          <w:tcPr>
            <w:tcW w:w="898" w:type="dxa"/>
            <w:vAlign w:val="center"/>
          </w:tcPr>
          <w:p w14:paraId="3C4CAB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 и Минская область</w:t>
            </w:r>
          </w:p>
        </w:tc>
        <w:tc>
          <w:tcPr>
            <w:tcW w:w="1955" w:type="dxa"/>
            <w:vAlign w:val="center"/>
          </w:tcPr>
          <w:p w14:paraId="646EEF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 по региону: 194,99</w:t>
            </w:r>
          </w:p>
        </w:tc>
        <w:tc>
          <w:tcPr>
            <w:tcW w:w="2460" w:type="dxa"/>
            <w:vAlign w:val="center"/>
          </w:tcPr>
          <w:p w14:paraId="0EE93B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Территория выше среднего уровня интереса (Беларусь – 127,61)</w:t>
            </w:r>
          </w:p>
        </w:tc>
      </w:tr>
      <w:tr w:rsidR="00D329F4" w14:paraId="12AFDDDF" w14:textId="77777777" w:rsidTr="00D329F4">
        <w:trPr>
          <w:cantSplit/>
          <w:jc w:val="center"/>
        </w:trPr>
        <w:tc>
          <w:tcPr>
            <w:tcW w:w="1376" w:type="dxa"/>
            <w:vAlign w:val="center"/>
          </w:tcPr>
          <w:p w14:paraId="05B73C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29.08–29.09.2026</w:t>
            </w:r>
          </w:p>
        </w:tc>
        <w:tc>
          <w:tcPr>
            <w:tcW w:w="1657" w:type="dxa"/>
            <w:vAlign w:val="center"/>
          </w:tcPr>
          <w:p w14:paraId="618689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Вордстат: коммерческие формулировки</w:t>
            </w:r>
          </w:p>
        </w:tc>
        <w:tc>
          <w:tcPr>
            <w:tcW w:w="1292" w:type="dxa"/>
            <w:vAlign w:val="center"/>
          </w:tcPr>
          <w:p w14:paraId="015791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 запрос</w:t>
            </w:r>
          </w:p>
        </w:tc>
        <w:tc>
          <w:tcPr>
            <w:tcW w:w="898" w:type="dxa"/>
            <w:vAlign w:val="center"/>
          </w:tcPr>
          <w:p w14:paraId="177F87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955" w:type="dxa"/>
            <w:vAlign w:val="center"/>
          </w:tcPr>
          <w:p w14:paraId="127A89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купить» – 5 запросов/мес.; по пяти формулировкам ядра – 0</w:t>
            </w:r>
          </w:p>
        </w:tc>
        <w:tc>
          <w:tcPr>
            <w:tcW w:w="2460" w:type="dxa"/>
            <w:vAlign w:val="center"/>
          </w:tcPr>
          <w:p w14:paraId="01E6EA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признаки единичны</w:t>
            </w:r>
          </w:p>
        </w:tc>
      </w:tr>
    </w:tbl>
    <w:p w14:paraId="7FDF7DD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Контроль качества выгрузки выполнен по ВЫГР табл. 17 (таблица 32).</w:t>
      </w:r>
    </w:p>
    <w:p w14:paraId="3BEC187B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32 – Контроль качества выгрузки (ВЫГР табл. 17)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57"/>
        <w:gridCol w:w="650"/>
        <w:gridCol w:w="6231"/>
      </w:tblGrid>
      <w:tr w:rsidR="00D329F4" w14:paraId="02EFC16E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57" w:type="dxa"/>
            <w:vAlign w:val="center"/>
          </w:tcPr>
          <w:p w14:paraId="6B7407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Контрольный вопрос</w:t>
            </w:r>
          </w:p>
        </w:tc>
        <w:tc>
          <w:tcPr>
            <w:tcW w:w="650" w:type="dxa"/>
            <w:vAlign w:val="center"/>
          </w:tcPr>
          <w:p w14:paraId="5D58D9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Да/нет</w:t>
            </w:r>
          </w:p>
        </w:tc>
        <w:tc>
          <w:tcPr>
            <w:tcW w:w="6231" w:type="dxa"/>
            <w:vAlign w:val="center"/>
          </w:tcPr>
          <w:p w14:paraId="34AD99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14:paraId="69BD6920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42DC3D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Зафиксированы ли дата выгрузки, запрос, территория, период и источник?</w:t>
            </w:r>
          </w:p>
        </w:tc>
        <w:tc>
          <w:tcPr>
            <w:tcW w:w="650" w:type="dxa"/>
            <w:vAlign w:val="center"/>
          </w:tcPr>
          <w:p w14:paraId="162890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231" w:type="dxa"/>
            <w:vAlign w:val="center"/>
          </w:tcPr>
          <w:p w14:paraId="2D3BC9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11, приложение А</w:t>
            </w:r>
          </w:p>
        </w:tc>
      </w:tr>
      <w:tr w:rsidR="00D329F4" w14:paraId="11DCCC68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2276D2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Скачаны ли отдельные файлы для динамики, регионов и связанных запросов?</w:t>
            </w:r>
          </w:p>
        </w:tc>
        <w:tc>
          <w:tcPr>
            <w:tcW w:w="650" w:type="dxa"/>
            <w:vAlign w:val="center"/>
          </w:tcPr>
          <w:p w14:paraId="43645B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231" w:type="dxa"/>
            <w:vAlign w:val="center"/>
          </w:tcPr>
          <w:p w14:paraId="7C2426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отдельные блоки динамики, регионов и связанных запросов в </w:t>
            </w:r>
            <w:r>
              <w:rPr>
                <w:i/>
              </w:rPr>
              <w:t>JSON</w:t>
            </w:r>
            <w:r>
              <w:t xml:space="preserve">; Вордстат – «Динамика», «Регионы» и «Топы» в </w:t>
            </w:r>
            <w:r>
              <w:rPr>
                <w:i/>
              </w:rPr>
              <w:t>JSON</w:t>
            </w:r>
            <w:r>
              <w:t xml:space="preserve"> (данные вкладок), дополнительно скриншоты; «Динамика» по девяти запросам ядра дополнительно скачана из интерфейса в </w:t>
            </w:r>
            <w:r>
              <w:rPr>
                <w:i/>
              </w:rPr>
              <w:t>CSV</w:t>
            </w:r>
            <w:r>
              <w:t xml:space="preserve"> (30.09.2026, 216 значений совпали с </w:t>
            </w:r>
            <w:r>
              <w:rPr>
                <w:i/>
              </w:rPr>
              <w:t>JSON</w:t>
            </w:r>
            <w:r>
              <w:t xml:space="preserve"> без расхождений); «Регионы» и «Топы» в </w:t>
            </w:r>
            <w:r>
              <w:rPr>
                <w:i/>
              </w:rPr>
              <w:t>CSV</w:t>
            </w:r>
            <w:r>
              <w:t xml:space="preserve"> не скачивались</w:t>
            </w:r>
          </w:p>
        </w:tc>
      </w:tr>
      <w:tr w:rsidR="00D329F4" w14:paraId="41250B9B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5E9A73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Сохранены ли исходные файлы без ручного редактирования?</w:t>
            </w:r>
          </w:p>
        </w:tc>
        <w:tc>
          <w:tcPr>
            <w:tcW w:w="650" w:type="dxa"/>
            <w:vAlign w:val="center"/>
          </w:tcPr>
          <w:p w14:paraId="66420E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231" w:type="dxa"/>
            <w:vAlign w:val="center"/>
          </w:tcPr>
          <w:p w14:paraId="0F36B7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Значения выгрузок не редактировались; но главный ряд, пакет 5 и мировой ряд сохранены только помесячным сводом, пакеты 2–4 и </w:t>
            </w:r>
            <w:r>
              <w:rPr>
                <w:i/>
              </w:rPr>
              <w:t>IDEF0</w:t>
            </w:r>
            <w:r>
              <w:t xml:space="preserve"> – только ненулевыми неделями (п. 2.3.1); </w:t>
            </w:r>
            <w:r>
              <w:rPr>
                <w:i/>
              </w:rPr>
              <w:t>CSV</w:t>
            </w:r>
            <w:r>
              <w:t xml:space="preserve"> Вордстата «Динамика» сохранены без правок, </w:t>
            </w:r>
            <w:r>
              <w:rPr>
                <w:i/>
              </w:rPr>
              <w:t>CSV</w:t>
            </w:r>
            <w:r>
              <w:t xml:space="preserve">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для Беларуси, России, Казахстана и мира – в папках </w:t>
            </w:r>
            <w:r>
              <w:rPr>
                <w:i/>
              </w:rPr>
              <w:t>GT_</w:t>
            </w:r>
            <w:r>
              <w:t>*</w:t>
            </w:r>
          </w:p>
        </w:tc>
      </w:tr>
      <w:tr w:rsidR="00D329F4" w14:paraId="7E3D7D83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453B02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Проверена ли кодировка </w:t>
            </w:r>
            <w:r>
              <w:rPr>
                <w:i/>
              </w:rPr>
              <w:t>CSV</w:t>
            </w:r>
            <w:r>
              <w:t>-файлов?</w:t>
            </w:r>
          </w:p>
        </w:tc>
        <w:tc>
          <w:tcPr>
            <w:tcW w:w="650" w:type="dxa"/>
            <w:vAlign w:val="center"/>
          </w:tcPr>
          <w:p w14:paraId="03D0C7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231" w:type="dxa"/>
            <w:vAlign w:val="center"/>
          </w:tcPr>
          <w:p w14:paraId="7B8A28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UTF-8</w:t>
            </w:r>
            <w:r>
              <w:t>, русские символы читаются без искажений</w:t>
            </w:r>
          </w:p>
        </w:tc>
      </w:tr>
      <w:tr w:rsidR="00D329F4" w14:paraId="1CB9DB33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180519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Разделены ли информационные и коммерческие запросы?</w:t>
            </w:r>
          </w:p>
        </w:tc>
        <w:tc>
          <w:tcPr>
            <w:tcW w:w="650" w:type="dxa"/>
            <w:vAlign w:val="center"/>
          </w:tcPr>
          <w:p w14:paraId="16AF46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231" w:type="dxa"/>
            <w:vAlign w:val="center"/>
          </w:tcPr>
          <w:p w14:paraId="5D22D7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формулировки проверены отдельными запросами (таблица 19) и записаны в отдельный файл; в выводах отделены от информационных</w:t>
            </w:r>
          </w:p>
        </w:tc>
      </w:tr>
      <w:tr w:rsidR="00D329F4" w14:paraId="3C43DA24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211AFF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сравниваются ли напрямую данные с разными настройками?</w:t>
            </w:r>
          </w:p>
        </w:tc>
        <w:tc>
          <w:tcPr>
            <w:tcW w:w="650" w:type="dxa"/>
            <w:vAlign w:val="center"/>
          </w:tcPr>
          <w:p w14:paraId="23DA17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231" w:type="dxa"/>
            <w:vAlign w:val="center"/>
          </w:tcPr>
          <w:p w14:paraId="00D667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Индексы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сравниваются только внутри одного пакета;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за 12 мес. сняты отдельно и между собой не сравниваются (п. 2.3.3); Вордстат «Топы» (591) и «Регионы» (513) приведены раздельно; значения разных окон (25.08–23.09 и 29.08–29.09.2026) не смешиваются в одном расчете</w:t>
            </w:r>
          </w:p>
        </w:tc>
      </w:tr>
      <w:tr w:rsidR="00D329F4" w14:paraId="1367A828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121473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Проверены ли региональные показатели в двух источниках?</w:t>
            </w:r>
          </w:p>
        </w:tc>
        <w:tc>
          <w:tcPr>
            <w:tcW w:w="650" w:type="dxa"/>
            <w:vAlign w:val="center"/>
          </w:tcPr>
          <w:p w14:paraId="359BA0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231" w:type="dxa"/>
            <w:vAlign w:val="center"/>
          </w:tcPr>
          <w:p w14:paraId="2E5F26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–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(шесть областей) и Вордстат (Беларусь, Минск, области; таблица 23)</w:t>
            </w:r>
          </w:p>
        </w:tc>
      </w:tr>
      <w:tr w:rsidR="00D329F4" w14:paraId="796217C6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0AAABD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ли текстовое пояснение ограничений каждого сервиса?</w:t>
            </w:r>
          </w:p>
        </w:tc>
        <w:tc>
          <w:tcPr>
            <w:tcW w:w="650" w:type="dxa"/>
            <w:vAlign w:val="center"/>
          </w:tcPr>
          <w:p w14:paraId="533E69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231" w:type="dxa"/>
            <w:vAlign w:val="center"/>
          </w:tcPr>
          <w:p w14:paraId="1C72C0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относительный индекс, «недостаточно данных», выборочный характер (п. 2.3.3); Вордстат – только аудитория Яндекса, мировая разбивка во вкладке «Регионы» (п. 2.4.2)</w:t>
            </w:r>
          </w:p>
        </w:tc>
      </w:tr>
      <w:tr w:rsidR="00D329F4" w14:paraId="53AE3D9D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433708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Подготовлены ли диаграммы по динамике и регионам?</w:t>
            </w:r>
          </w:p>
        </w:tc>
        <w:tc>
          <w:tcPr>
            <w:tcW w:w="650" w:type="dxa"/>
            <w:vAlign w:val="center"/>
          </w:tcPr>
          <w:p w14:paraId="3158B2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231" w:type="dxa"/>
            <w:vAlign w:val="center"/>
          </w:tcPr>
          <w:p w14:paraId="32BB3A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 динамике – рисунки 1, 3, 5, 6; сезонность – рисунки 2, 4; диаграммы по регионам не строились, региональные данные приведены таблицами 12 и 50 и скриншотами</w:t>
            </w:r>
          </w:p>
        </w:tc>
      </w:tr>
      <w:tr w:rsidR="00D329F4" w14:paraId="4A14DDA8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5E7EA1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Сформулирован ли итоговый вывод с опорой на таблицы?</w:t>
            </w:r>
          </w:p>
        </w:tc>
        <w:tc>
          <w:tcPr>
            <w:tcW w:w="650" w:type="dxa"/>
            <w:vAlign w:val="center"/>
          </w:tcPr>
          <w:p w14:paraId="3B111E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231" w:type="dxa"/>
            <w:vAlign w:val="center"/>
          </w:tcPr>
          <w:p w14:paraId="1AD720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Пп. 2.3.5, 2.4.3, 2.10</w:t>
            </w:r>
          </w:p>
        </w:tc>
      </w:tr>
    </w:tbl>
    <w:p w14:paraId="1D885D49" w14:textId="77777777" w:rsidR="00D329F4" w:rsidRDefault="00AB6403">
      <w:pPr>
        <w:pStyle w:val="2"/>
        <w:ind w:firstLine="709"/>
      </w:pPr>
      <w:bookmarkStart w:id="25" w:name="тренд-сезонность-и-деловые-циклы"/>
      <w:bookmarkStart w:id="26" w:name="_Toc242049261"/>
      <w:bookmarkEnd w:id="23"/>
      <w:r>
        <w:t>2.6 Тренд, сезонность и деловые циклы</w:t>
      </w:r>
      <w:bookmarkEnd w:id="26"/>
    </w:p>
    <w:p w14:paraId="136F788A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Оценка сезонной динамики запросов выявляет периоды пикового интереса к продукту, что важно для планирования рекламных кампаний.</w:t>
      </w:r>
    </w:p>
    <w:p w14:paraId="366FF065" w14:textId="77777777" w:rsidR="00D329F4" w:rsidRDefault="00AB6403">
      <w:pPr>
        <w:pStyle w:val="3"/>
        <w:ind w:firstLine="709"/>
      </w:pPr>
      <w:bookmarkStart w:id="27" w:name="выбор-кластера-и-подготовка-ряда"/>
      <w:r>
        <w:t>2.6.1 Выбор кластера и подготовка ряда</w:t>
      </w:r>
    </w:p>
    <w:p w14:paraId="7F66173F" w14:textId="77777777" w:rsidR="00D329F4" w:rsidRDefault="00AB6403">
      <w:pPr>
        <w:pStyle w:val="FirstParagraph"/>
      </w:pPr>
      <w:r>
        <w:rPr>
          <w:sz w:val="28"/>
        </w:rPr>
        <w:t>Для расчета выбраны три ряда:</w:t>
      </w:r>
    </w:p>
    <w:p w14:paraId="0A96D3CF" w14:textId="77777777" w:rsidR="00D329F4" w:rsidRDefault="00AB6403">
      <w:pPr>
        <w:pStyle w:val="Compact"/>
        <w:ind w:left="709"/>
      </w:pPr>
      <w:r>
        <w:rPr>
          <w:sz w:val="28"/>
        </w:rPr>
        <w:t xml:space="preserve">– основной сценарий – </w:t>
      </w:r>
      <w:r>
        <w:rPr>
          <w:i/>
          <w:sz w:val="28"/>
        </w:rPr>
        <w:t>UML</w:t>
      </w:r>
      <w:r>
        <w:rPr>
          <w:sz w:val="28"/>
        </w:rPr>
        <w:t>, Беларусь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Вордстат): наибольшая частотность среди нотационных запросов (591 запрос/мес.), прямое отношение к продукту (</w:t>
      </w:r>
      <w:r>
        <w:rPr>
          <w:i/>
          <w:sz w:val="28"/>
        </w:rPr>
        <w:t>UML</w:t>
      </w:r>
      <w:r>
        <w:rPr>
          <w:sz w:val="28"/>
        </w:rPr>
        <w:t xml:space="preserve"> – базовая нотация </w:t>
      </w:r>
      <w:r>
        <w:rPr>
          <w:i/>
          <w:sz w:val="28"/>
        </w:rPr>
        <w:t>NotaCode</w:t>
      </w:r>
      <w:r>
        <w:rPr>
          <w:sz w:val="28"/>
        </w:rPr>
        <w:t>), данные Вордстата без пропусков за 24 месяца;</w:t>
      </w:r>
    </w:p>
    <w:p w14:paraId="574872DB" w14:textId="77777777" w:rsidR="00D329F4" w:rsidRDefault="00AB6403">
      <w:pPr>
        <w:pStyle w:val="Compact"/>
        <w:ind w:left="709"/>
      </w:pPr>
      <w:r>
        <w:rPr>
          <w:sz w:val="28"/>
        </w:rPr>
        <w:t xml:space="preserve">– второй вариант – </w:t>
      </w:r>
      <w:r>
        <w:rPr>
          <w:i/>
          <w:sz w:val="28"/>
        </w:rPr>
        <w:t>BPMN</w:t>
      </w:r>
      <w:r>
        <w:rPr>
          <w:sz w:val="28"/>
        </w:rPr>
        <w:t>, Беларусь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Вордстат): второй по частотности запрос (476 запросов/мес.), напрямую связан с экспортом 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XML</w:t>
      </w:r>
      <w:r>
        <w:rPr>
          <w:sz w:val="28"/>
        </w:rPr>
        <w:t>;</w:t>
      </w:r>
    </w:p>
    <w:p w14:paraId="116B206A" w14:textId="77777777" w:rsidR="00D329F4" w:rsidRDefault="00AB6403">
      <w:pPr>
        <w:pStyle w:val="Compact"/>
        <w:ind w:left="709"/>
      </w:pPr>
      <w:r>
        <w:rPr>
          <w:sz w:val="28"/>
        </w:rPr>
        <w:t xml:space="preserve">– справочный ряд – </w:t>
      </w:r>
      <w:r>
        <w:rPr>
          <w:i/>
          <w:sz w:val="28"/>
        </w:rPr>
        <w:t>Mermaid</w:t>
      </w:r>
      <w:r>
        <w:rPr>
          <w:sz w:val="28"/>
        </w:rPr>
        <w:t xml:space="preserve">, весь мир (только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). НАВ1 раздела 6.3 допускает использование данных по всему миру для сравнения. Ряд рассчитан как прокси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», для которой данные по Беларуси почти нулевые (пакет 1). Однако главный пик ряда (май–июнь 2023 г., индекс 55,25 и 39,75 при обычном уровне 9–11) совпадает с премьерой фильма «Русалочка» (</w:t>
      </w:r>
      <w:r>
        <w:rPr>
          <w:i/>
          <w:sz w:val="28"/>
        </w:rPr>
        <w:t>The</w:t>
      </w:r>
      <w:r>
        <w:rPr>
          <w:sz w:val="28"/>
        </w:rPr>
        <w:t xml:space="preserve"> </w:t>
      </w:r>
      <w:r>
        <w:rPr>
          <w:i/>
          <w:sz w:val="28"/>
        </w:rPr>
        <w:t>Little</w:t>
      </w:r>
      <w:r>
        <w:rPr>
          <w:sz w:val="28"/>
        </w:rPr>
        <w:t xml:space="preserve"> </w:t>
      </w:r>
      <w:r>
        <w:rPr>
          <w:i/>
          <w:sz w:val="28"/>
        </w:rPr>
        <w:t>Mermaid</w:t>
      </w:r>
      <w:r>
        <w:rPr>
          <w:sz w:val="28"/>
        </w:rPr>
        <w:t>). Это та же омонимия, что обнаружена в Вордстате (п. 2.4): поисковый термин «</w:t>
      </w:r>
      <w:r>
        <w:rPr>
          <w:i/>
          <w:sz w:val="28"/>
        </w:rPr>
        <w:t>Mermaid</w:t>
      </w:r>
      <w:r>
        <w:rPr>
          <w:sz w:val="28"/>
        </w:rPr>
        <w:t xml:space="preserve">»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смешивает инструмент диаграмм и фильм. Поэтому ряд используется только справочно, а вывод о динамике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нему не делается.</w:t>
      </w:r>
    </w:p>
    <w:p w14:paraId="55C748B7" w14:textId="77777777" w:rsidR="00D329F4" w:rsidRDefault="00AB6403">
      <w:pPr>
        <w:pStyle w:val="FirstParagraph"/>
      </w:pPr>
      <w:r>
        <w:rPr>
          <w:sz w:val="28"/>
        </w:rPr>
        <w:t xml:space="preserve">Период для основного и второго сценариев – 24 месяца (сентябрь 2024 – август 2026), общий для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Вордстата. Длина 24 месяца удовлетворяет минимуму </w:t>
      </w:r>
      <w:r>
        <w:rPr>
          <w:i/>
          <w:sz w:val="28"/>
        </w:rPr>
        <w:t>XL</w:t>
      </w:r>
      <w:r>
        <w:rPr>
          <w:sz w:val="28"/>
        </w:rPr>
        <w:t xml:space="preserve">-Т (не менее 12, желательно не менее 24) и ЦИКЛЫ раздела 2.2 (не менее 24 месяцев), но меньше рекомендуемых трех лет для сезонности (ЦИКЛЫ раздела 5) и 36 месяцев для деловых циклов (ЦИКЛЫ раздела 6.2) – это ограничение выводов. Справочный ряд </w:t>
      </w:r>
      <w:r>
        <w:rPr>
          <w:i/>
          <w:sz w:val="28"/>
        </w:rPr>
        <w:t>Mermaid</w:t>
      </w:r>
      <w:r>
        <w:rPr>
          <w:sz w:val="28"/>
        </w:rPr>
        <w:t xml:space="preserve"> обработан на 59 месяцах.</w:t>
      </w:r>
    </w:p>
    <w:p w14:paraId="593D75E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В обоих главных сценариях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содержит пропуски (месяцы «недостаточно данных», </w:t>
      </w:r>
      <w:r>
        <w:rPr>
          <w:i/>
          <w:sz w:val="28"/>
        </w:rPr>
        <w:t>GT</w:t>
      </w:r>
      <w:r>
        <w:rPr>
          <w:sz w:val="28"/>
        </w:rPr>
        <w:t xml:space="preserve"> табл. 5): у </w:t>
      </w:r>
      <w:r>
        <w:rPr>
          <w:i/>
          <w:sz w:val="28"/>
        </w:rPr>
        <w:t>UML</w:t>
      </w:r>
      <w:r>
        <w:rPr>
          <w:sz w:val="28"/>
        </w:rPr>
        <w:t xml:space="preserve"> и у </w:t>
      </w:r>
      <w:r>
        <w:rPr>
          <w:i/>
          <w:sz w:val="28"/>
        </w:rPr>
        <w:t>BPMN</w:t>
      </w:r>
      <w:r>
        <w:rPr>
          <w:sz w:val="28"/>
        </w:rPr>
        <w:t xml:space="preserve"> – по 9 из 24 месяцев с нулевым значением (62,5 % месяцев с данными). Данные Вордстата пропусков не содержат.</w:t>
      </w:r>
    </w:p>
    <w:p w14:paraId="25E06467" w14:textId="77777777" w:rsidR="00D329F4" w:rsidRDefault="00AB6403">
      <w:pPr>
        <w:pStyle w:val="3"/>
        <w:ind w:firstLine="709"/>
      </w:pPr>
      <w:bookmarkStart w:id="28" w:name="X19f51bec504e4223c696ba254999ba964a02c92"/>
      <w:bookmarkEnd w:id="27"/>
      <w:r>
        <w:lastRenderedPageBreak/>
        <w:t xml:space="preserve">2.6.2 Устойчивая динамика: расчет по </w:t>
      </w:r>
      <w:r>
        <w:rPr>
          <w:i/>
          <w:iCs/>
        </w:rPr>
        <w:t xml:space="preserve">Excel-шаблону </w:t>
      </w:r>
      <w:r>
        <w:t xml:space="preserve">и по методике </w:t>
      </w:r>
      <w:r>
        <w:rPr>
          <w:i/>
          <w:iCs/>
        </w:rPr>
        <w:t>Word</w:t>
      </w:r>
    </w:p>
    <w:p w14:paraId="2C787C37" w14:textId="77777777" w:rsidR="00D329F4" w:rsidRDefault="00AB6403">
      <w:pPr>
        <w:pStyle w:val="FirstParagraph"/>
      </w:pPr>
      <w:r>
        <w:rPr>
          <w:sz w:val="28"/>
        </w:rPr>
        <w:t xml:space="preserve">Расчет выполнен на одних и тех же месячных рядах двумя способами: по формулам </w:t>
      </w:r>
      <w:r>
        <w:rPr>
          <w:i/>
          <w:sz w:val="28"/>
        </w:rPr>
        <w:t>XL</w:t>
      </w:r>
      <w:r>
        <w:rPr>
          <w:sz w:val="28"/>
        </w:rPr>
        <w:t xml:space="preserve">-Т (рабочие копии шаблона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ТРЕТИЙ_</w:t>
      </w:r>
      <w:r>
        <w:rPr>
          <w:i/>
          <w:sz w:val="28"/>
        </w:rPr>
        <w:t>Mermaid_world.xlsx</w:t>
      </w:r>
      <w:r>
        <w:rPr>
          <w:sz w:val="28"/>
        </w:rPr>
        <w:t xml:space="preserve"> пересчитаны в </w:t>
      </w:r>
      <w:r>
        <w:rPr>
          <w:i/>
          <w:sz w:val="28"/>
        </w:rPr>
        <w:t>Excel</w:t>
      </w:r>
      <w:r>
        <w:rPr>
          <w:sz w:val="28"/>
        </w:rPr>
        <w:t>, ошибок «#…» нет ни на одном из 9 листов) и по формулам ЦИКЛЫ (скрипт 02_</w:t>
      </w:r>
      <w:r>
        <w:rPr>
          <w:i/>
          <w:sz w:val="28"/>
        </w:rPr>
        <w:t>trend_seasonality.py</w:t>
      </w:r>
      <w:r>
        <w:rPr>
          <w:sz w:val="28"/>
        </w:rPr>
        <w:t xml:space="preserve">). Вордстат для </w:t>
      </w:r>
      <w:r>
        <w:rPr>
          <w:i/>
          <w:sz w:val="28"/>
        </w:rPr>
        <w:t>Excel</w:t>
      </w:r>
      <w:r>
        <w:rPr>
          <w:sz w:val="28"/>
        </w:rPr>
        <w:t xml:space="preserve"> нормируется к шкале 0–100 по правилу шаблона:</w:t>
      </w:r>
    </w:p>
    <w:p w14:paraId="254217AF" w14:textId="77777777"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YW_</w:t>
      </w:r>
      <w:r>
        <w:rPr>
          <w:sz w:val="28"/>
        </w:rPr>
        <w:t xml:space="preserve">норм = </w:t>
      </w:r>
      <w:r>
        <w:rPr>
          <w:i/>
          <w:sz w:val="28"/>
        </w:rPr>
        <w:t>YW</w:t>
      </w:r>
      <w:r>
        <w:rPr>
          <w:sz w:val="28"/>
        </w:rPr>
        <w:t xml:space="preserve"> / </w:t>
      </w:r>
      <w:r>
        <w:rPr>
          <w:i/>
          <w:sz w:val="28"/>
        </w:rPr>
        <w:t>max</w:t>
      </w:r>
      <w:r>
        <w:rPr>
          <w:sz w:val="28"/>
        </w:rPr>
        <w:t>(</w:t>
      </w:r>
      <w:r>
        <w:rPr>
          <w:i/>
          <w:sz w:val="28"/>
        </w:rPr>
        <w:t>YW</w:t>
      </w:r>
      <w:r>
        <w:rPr>
          <w:sz w:val="28"/>
        </w:rPr>
        <w:t>) × 100,</w:t>
      </w:r>
      <w:r>
        <w:rPr>
          <w:sz w:val="28"/>
        </w:rPr>
        <w:tab/>
        <w:t>(1)</w:t>
      </w:r>
    </w:p>
    <w:p w14:paraId="739355E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YW</w:t>
      </w:r>
      <w:r>
        <w:rPr>
          <w:sz w:val="28"/>
        </w:rPr>
        <w:t xml:space="preserve"> – число запросов за месяц по Вордстату;</w:t>
      </w:r>
    </w:p>
    <w:p w14:paraId="7653B477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max</w:t>
      </w:r>
      <w:r>
        <w:rPr>
          <w:sz w:val="28"/>
        </w:rPr>
        <w:t>(</w:t>
      </w:r>
      <w:r>
        <w:rPr>
          <w:i/>
          <w:sz w:val="28"/>
        </w:rPr>
        <w:t>YW</w:t>
      </w:r>
      <w:r>
        <w:rPr>
          <w:sz w:val="28"/>
        </w:rPr>
        <w:t>) – максимальное значение ряда за период.</w:t>
      </w:r>
    </w:p>
    <w:p w14:paraId="043F3DEF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Ключевой показатель тренда в </w:t>
      </w:r>
      <w:r>
        <w:rPr>
          <w:i/>
          <w:sz w:val="28"/>
        </w:rPr>
        <w:t>XL</w:t>
      </w:r>
      <w:r>
        <w:rPr>
          <w:sz w:val="28"/>
        </w:rPr>
        <w:t>-Т:</w:t>
      </w:r>
    </w:p>
    <w:p w14:paraId="0937A151" w14:textId="77777777"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  <w:t>ΔО = (С_посл − С_перв) / С_перв,</w:t>
      </w:r>
      <w:r>
        <w:rPr>
          <w:sz w:val="28"/>
        </w:rPr>
        <w:tab/>
        <w:t>(2)</w:t>
      </w:r>
    </w:p>
    <w:p w14:paraId="3634495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где С_посл – средний индекс за последние 12 месяцев;</w:t>
      </w:r>
    </w:p>
    <w:p w14:paraId="0EEE48D4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С_перв – средний индекс за первые 12 месяцев.</w:t>
      </w:r>
    </w:p>
    <w:p w14:paraId="666CA5A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Сводный индекс </w:t>
      </w:r>
      <w:r>
        <w:rPr>
          <w:i/>
          <w:sz w:val="28"/>
        </w:rPr>
        <w:t>Excel</w:t>
      </w:r>
      <w:r>
        <w:rPr>
          <w:sz w:val="28"/>
        </w:rPr>
        <w:t xml:space="preserve"> (Расчет!</w:t>
      </w:r>
      <w:r>
        <w:rPr>
          <w:i/>
          <w:sz w:val="28"/>
        </w:rPr>
        <w:t>G</w:t>
      </w:r>
      <w:r>
        <w:rPr>
          <w:sz w:val="28"/>
        </w:rPr>
        <w:t xml:space="preserve"> = </w:t>
      </w:r>
      <w:r>
        <w:rPr>
          <w:i/>
          <w:sz w:val="28"/>
        </w:rPr>
        <w:t>GT</w:t>
      </w:r>
      <w:r>
        <w:rPr>
          <w:sz w:val="28"/>
        </w:rPr>
        <w:t xml:space="preserve"> × 0,5 + Вордстат_норм × 0,5) посчитан как основной вариант шаблона. Правило </w:t>
      </w:r>
      <w:r>
        <w:rPr>
          <w:i/>
          <w:sz w:val="28"/>
        </w:rPr>
        <w:t>Word</w:t>
      </w:r>
      <w:r>
        <w:rPr>
          <w:sz w:val="28"/>
        </w:rPr>
        <w:t xml:space="preserve"> «не складывать источники механически» (ВЫГР табл. 18, ЦИКЛЫ раздела 7) противоречит сводному индексу, поэтому рядом приведены расчеты отдельно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отдельно по Вордстату (таблица 33). Все шесть колонок таблицы 33 рассчитаны в </w:t>
      </w:r>
      <w:r>
        <w:rPr>
          <w:i/>
          <w:sz w:val="28"/>
        </w:rPr>
        <w:t>Excel</w:t>
      </w:r>
      <w:r>
        <w:rPr>
          <w:sz w:val="28"/>
        </w:rPr>
        <w:t xml:space="preserve"> по формулам шаблона: сводный индекс – в книгах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 и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варианты по одному источнику – в их копиях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, где на листе «Ввод_данных» очищена колонка второго источника (шаблон в этом случае сам принимает </w:t>
      </w:r>
      <w:r>
        <w:rPr>
          <w:i/>
          <w:sz w:val="28"/>
        </w:rPr>
        <w:t>G</w:t>
      </w:r>
      <w:r>
        <w:rPr>
          <w:sz w:val="28"/>
        </w:rPr>
        <w:t xml:space="preserve"> равным единственному заполненному значению). Скрипт 02_</w:t>
      </w:r>
      <w:r>
        <w:rPr>
          <w:i/>
          <w:sz w:val="28"/>
        </w:rPr>
        <w:t>trend_seasonality.py</w:t>
      </w:r>
      <w:r>
        <w:rPr>
          <w:sz w:val="28"/>
        </w:rPr>
        <w:t xml:space="preserve"> повторяет логику шаблона и дает те же значения.</w:t>
      </w:r>
    </w:p>
    <w:p w14:paraId="711C2A85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33 – Тренд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(Беларусь) по </w:t>
      </w:r>
      <w:r>
        <w:rPr>
          <w:i/>
          <w:sz w:val="28"/>
        </w:rPr>
        <w:t>Excel</w:t>
      </w:r>
      <w:r>
        <w:rPr>
          <w:sz w:val="28"/>
        </w:rPr>
        <w:t>-шаблону: сводный индекс и отдельно по источникам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75"/>
        <w:gridCol w:w="1029"/>
        <w:gridCol w:w="1520"/>
        <w:gridCol w:w="1029"/>
        <w:gridCol w:w="1029"/>
        <w:gridCol w:w="1527"/>
        <w:gridCol w:w="1029"/>
      </w:tblGrid>
      <w:tr w:rsidR="00D329F4" w14:paraId="22C7FF42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75" w:type="dxa"/>
            <w:vAlign w:val="center"/>
          </w:tcPr>
          <w:p w14:paraId="609820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029" w:type="dxa"/>
            <w:vAlign w:val="center"/>
          </w:tcPr>
          <w:p w14:paraId="471A6C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сводный</w:t>
            </w:r>
          </w:p>
        </w:tc>
        <w:tc>
          <w:tcPr>
            <w:tcW w:w="1520" w:type="dxa"/>
            <w:vAlign w:val="center"/>
          </w:tcPr>
          <w:p w14:paraId="5BB5D3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только </w:t>
            </w:r>
            <w:r>
              <w:rPr>
                <w:i/>
              </w:rPr>
              <w:t>GT</w:t>
            </w:r>
          </w:p>
        </w:tc>
        <w:tc>
          <w:tcPr>
            <w:tcW w:w="1029" w:type="dxa"/>
            <w:vAlign w:val="center"/>
          </w:tcPr>
          <w:p w14:paraId="6989ED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только </w:t>
            </w:r>
            <w:r>
              <w:rPr>
                <w:i/>
              </w:rPr>
              <w:t>YW</w:t>
            </w:r>
            <w:r>
              <w:t xml:space="preserve"> (норм.)</w:t>
            </w:r>
          </w:p>
        </w:tc>
        <w:tc>
          <w:tcPr>
            <w:tcW w:w="1029" w:type="dxa"/>
            <w:vAlign w:val="center"/>
          </w:tcPr>
          <w:p w14:paraId="6B7B7F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сводный</w:t>
            </w:r>
          </w:p>
        </w:tc>
        <w:tc>
          <w:tcPr>
            <w:tcW w:w="1527" w:type="dxa"/>
            <w:vAlign w:val="center"/>
          </w:tcPr>
          <w:p w14:paraId="7BDB84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только </w:t>
            </w:r>
            <w:r>
              <w:rPr>
                <w:i/>
              </w:rPr>
              <w:t>GT</w:t>
            </w:r>
          </w:p>
        </w:tc>
        <w:tc>
          <w:tcPr>
            <w:tcW w:w="1029" w:type="dxa"/>
            <w:vAlign w:val="center"/>
          </w:tcPr>
          <w:p w14:paraId="2F6A79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только </w:t>
            </w:r>
            <w:r>
              <w:rPr>
                <w:i/>
              </w:rPr>
              <w:t>YW</w:t>
            </w:r>
            <w:r>
              <w:t xml:space="preserve"> (норм.)</w:t>
            </w:r>
          </w:p>
        </w:tc>
      </w:tr>
      <w:tr w:rsidR="00D329F4" w14:paraId="164C1AA9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6D9859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первые/последние 12 мес.</w:t>
            </w:r>
          </w:p>
        </w:tc>
        <w:tc>
          <w:tcPr>
            <w:tcW w:w="1029" w:type="dxa"/>
            <w:vAlign w:val="center"/>
          </w:tcPr>
          <w:p w14:paraId="08B030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41,38 / 23,60</w:t>
            </w:r>
          </w:p>
        </w:tc>
        <w:tc>
          <w:tcPr>
            <w:tcW w:w="1520" w:type="dxa"/>
            <w:vAlign w:val="center"/>
          </w:tcPr>
          <w:p w14:paraId="6A33BE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21,33 / 12,00</w:t>
            </w:r>
          </w:p>
        </w:tc>
        <w:tc>
          <w:tcPr>
            <w:tcW w:w="1029" w:type="dxa"/>
            <w:vAlign w:val="center"/>
          </w:tcPr>
          <w:p w14:paraId="5E25E3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61,44 / 35,21</w:t>
            </w:r>
          </w:p>
        </w:tc>
        <w:tc>
          <w:tcPr>
            <w:tcW w:w="1029" w:type="dxa"/>
            <w:vAlign w:val="center"/>
          </w:tcPr>
          <w:p w14:paraId="6EA43F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47,40 / 26,21</w:t>
            </w:r>
          </w:p>
        </w:tc>
        <w:tc>
          <w:tcPr>
            <w:tcW w:w="1527" w:type="dxa"/>
            <w:vAlign w:val="center"/>
          </w:tcPr>
          <w:p w14:paraId="2E2208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20,96 / 11,17</w:t>
            </w:r>
          </w:p>
        </w:tc>
        <w:tc>
          <w:tcPr>
            <w:tcW w:w="1029" w:type="dxa"/>
            <w:vAlign w:val="center"/>
          </w:tcPr>
          <w:p w14:paraId="6AB755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73,84 / 41,25</w:t>
            </w:r>
          </w:p>
        </w:tc>
      </w:tr>
      <w:tr w:rsidR="00D329F4" w14:paraId="5A0F01C2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00A781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Относительное изменение</w:t>
            </w:r>
          </w:p>
        </w:tc>
        <w:tc>
          <w:tcPr>
            <w:tcW w:w="1029" w:type="dxa"/>
            <w:vAlign w:val="center"/>
          </w:tcPr>
          <w:p w14:paraId="351C85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−43,0 %</w:t>
            </w:r>
          </w:p>
        </w:tc>
        <w:tc>
          <w:tcPr>
            <w:tcW w:w="1520" w:type="dxa"/>
            <w:vAlign w:val="center"/>
          </w:tcPr>
          <w:p w14:paraId="224B3E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−43,8 %</w:t>
            </w:r>
          </w:p>
        </w:tc>
        <w:tc>
          <w:tcPr>
            <w:tcW w:w="1029" w:type="dxa"/>
            <w:vAlign w:val="center"/>
          </w:tcPr>
          <w:p w14:paraId="3BA992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−42,7 %</w:t>
            </w:r>
          </w:p>
        </w:tc>
        <w:tc>
          <w:tcPr>
            <w:tcW w:w="1029" w:type="dxa"/>
            <w:vAlign w:val="center"/>
          </w:tcPr>
          <w:p w14:paraId="7368D9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−44,7 %</w:t>
            </w:r>
          </w:p>
        </w:tc>
        <w:tc>
          <w:tcPr>
            <w:tcW w:w="1527" w:type="dxa"/>
            <w:vAlign w:val="center"/>
          </w:tcPr>
          <w:p w14:paraId="187EE9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−46,7 %</w:t>
            </w:r>
          </w:p>
        </w:tc>
        <w:tc>
          <w:tcPr>
            <w:tcW w:w="1029" w:type="dxa"/>
            <w:vAlign w:val="center"/>
          </w:tcPr>
          <w:p w14:paraId="57BF1E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−44,1 %</w:t>
            </w:r>
          </w:p>
        </w:tc>
      </w:tr>
      <w:tr w:rsidR="00D329F4" w14:paraId="2B547B23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0CC35F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Классификация тренда (порог ±15 %)</w:t>
            </w:r>
          </w:p>
        </w:tc>
        <w:tc>
          <w:tcPr>
            <w:tcW w:w="1029" w:type="dxa"/>
            <w:vAlign w:val="center"/>
          </w:tcPr>
          <w:p w14:paraId="3E3913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  <w:tc>
          <w:tcPr>
            <w:tcW w:w="1520" w:type="dxa"/>
            <w:vAlign w:val="center"/>
          </w:tcPr>
          <w:p w14:paraId="2EB02D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  <w:tc>
          <w:tcPr>
            <w:tcW w:w="1029" w:type="dxa"/>
            <w:vAlign w:val="center"/>
          </w:tcPr>
          <w:p w14:paraId="37DD4E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  <w:tc>
          <w:tcPr>
            <w:tcW w:w="1029" w:type="dxa"/>
            <w:vAlign w:val="center"/>
          </w:tcPr>
          <w:p w14:paraId="401D74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  <w:tc>
          <w:tcPr>
            <w:tcW w:w="1527" w:type="dxa"/>
            <w:vAlign w:val="center"/>
          </w:tcPr>
          <w:p w14:paraId="451633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  <w:tc>
          <w:tcPr>
            <w:tcW w:w="1029" w:type="dxa"/>
            <w:vAlign w:val="center"/>
          </w:tcPr>
          <w:p w14:paraId="7FB3AF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</w:tr>
      <w:tr w:rsidR="00D329F4" w14:paraId="2ADE0A0A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6304B8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Наклон (</w:t>
            </w:r>
            <w:r>
              <w:rPr>
                <w:i/>
              </w:rPr>
              <w:t>SLOPE</w:t>
            </w:r>
            <w:r>
              <w:t>)</w:t>
            </w:r>
          </w:p>
        </w:tc>
        <w:tc>
          <w:tcPr>
            <w:tcW w:w="1029" w:type="dxa"/>
            <w:vAlign w:val="center"/>
          </w:tcPr>
          <w:p w14:paraId="471DFE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−1,921</w:t>
            </w:r>
          </w:p>
        </w:tc>
        <w:tc>
          <w:tcPr>
            <w:tcW w:w="1520" w:type="dxa"/>
            <w:vAlign w:val="center"/>
          </w:tcPr>
          <w:p w14:paraId="64BEAF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−1,295</w:t>
            </w:r>
          </w:p>
        </w:tc>
        <w:tc>
          <w:tcPr>
            <w:tcW w:w="1029" w:type="dxa"/>
            <w:vAlign w:val="center"/>
          </w:tcPr>
          <w:p w14:paraId="026628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−2,548</w:t>
            </w:r>
          </w:p>
        </w:tc>
        <w:tc>
          <w:tcPr>
            <w:tcW w:w="1029" w:type="dxa"/>
            <w:vAlign w:val="center"/>
          </w:tcPr>
          <w:p w14:paraId="2419BC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−1,687</w:t>
            </w:r>
          </w:p>
        </w:tc>
        <w:tc>
          <w:tcPr>
            <w:tcW w:w="1527" w:type="dxa"/>
            <w:vAlign w:val="center"/>
          </w:tcPr>
          <w:p w14:paraId="0A5BAA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−0,985</w:t>
            </w:r>
          </w:p>
        </w:tc>
        <w:tc>
          <w:tcPr>
            <w:tcW w:w="1029" w:type="dxa"/>
            <w:vAlign w:val="center"/>
          </w:tcPr>
          <w:p w14:paraId="79AADC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−2,388</w:t>
            </w:r>
          </w:p>
        </w:tc>
      </w:tr>
      <w:tr w:rsidR="00D329F4" w14:paraId="35F5168F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2333F2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Текущий циклический коэффициент (Деловые_циклы!</w:t>
            </w:r>
            <w:r>
              <w:rPr>
                <w:i/>
              </w:rPr>
              <w:t>B6</w:t>
            </w:r>
            <w:r>
              <w:t>, август 2026 г.)</w:t>
            </w:r>
          </w:p>
        </w:tc>
        <w:tc>
          <w:tcPr>
            <w:tcW w:w="1029" w:type="dxa"/>
            <w:vAlign w:val="center"/>
          </w:tcPr>
          <w:p w14:paraId="1AEA32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</w:t>
            </w:r>
          </w:p>
        </w:tc>
        <w:tc>
          <w:tcPr>
            <w:tcW w:w="1520" w:type="dxa"/>
            <w:vAlign w:val="center"/>
          </w:tcPr>
          <w:p w14:paraId="2592B1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 значения (в августе обоих лет </w:t>
            </w:r>
            <w:r>
              <w:rPr>
                <w:i/>
              </w:rPr>
              <w:t>GT</w:t>
            </w:r>
            <w:r>
              <w:t xml:space="preserve"> без данных)</w:t>
            </w:r>
          </w:p>
        </w:tc>
        <w:tc>
          <w:tcPr>
            <w:tcW w:w="1029" w:type="dxa"/>
            <w:vAlign w:val="center"/>
          </w:tcPr>
          <w:p w14:paraId="079D14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</w:t>
            </w:r>
          </w:p>
        </w:tc>
        <w:tc>
          <w:tcPr>
            <w:tcW w:w="1029" w:type="dxa"/>
            <w:vAlign w:val="center"/>
          </w:tcPr>
          <w:p w14:paraId="302D57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0,89</w:t>
            </w:r>
          </w:p>
        </w:tc>
        <w:tc>
          <w:tcPr>
            <w:tcW w:w="1527" w:type="dxa"/>
            <w:vAlign w:val="center"/>
          </w:tcPr>
          <w:p w14:paraId="567743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 значения (в августе обоих лет </w:t>
            </w:r>
            <w:r>
              <w:rPr>
                <w:i/>
              </w:rPr>
              <w:t>GT</w:t>
            </w:r>
            <w:r>
              <w:t xml:space="preserve"> без данных)</w:t>
            </w:r>
          </w:p>
        </w:tc>
        <w:tc>
          <w:tcPr>
            <w:tcW w:w="1029" w:type="dxa"/>
            <w:vAlign w:val="center"/>
          </w:tcPr>
          <w:p w14:paraId="385BD4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0,93</w:t>
            </w:r>
          </w:p>
        </w:tc>
      </w:tr>
      <w:tr w:rsidR="00D329F4" w14:paraId="3B8046D3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166F4B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Текущая фаза (Деловые_циклы!</w:t>
            </w:r>
            <w:r>
              <w:rPr>
                <w:i/>
              </w:rPr>
              <w:t>B7</w:t>
            </w:r>
            <w:r>
              <w:t>)</w:t>
            </w:r>
          </w:p>
        </w:tc>
        <w:tc>
          <w:tcPr>
            <w:tcW w:w="1029" w:type="dxa"/>
            <w:vAlign w:val="center"/>
          </w:tcPr>
          <w:p w14:paraId="46BB1D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Ниже тренда</w:t>
            </w:r>
          </w:p>
        </w:tc>
        <w:tc>
          <w:tcPr>
            <w:tcW w:w="1520" w:type="dxa"/>
            <w:vAlign w:val="center"/>
          </w:tcPr>
          <w:p w14:paraId="136F91B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значения</w:t>
            </w:r>
          </w:p>
        </w:tc>
        <w:tc>
          <w:tcPr>
            <w:tcW w:w="1029" w:type="dxa"/>
            <w:vAlign w:val="center"/>
          </w:tcPr>
          <w:p w14:paraId="3A3678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Ниже тренда</w:t>
            </w:r>
          </w:p>
        </w:tc>
        <w:tc>
          <w:tcPr>
            <w:tcW w:w="1029" w:type="dxa"/>
            <w:vAlign w:val="center"/>
          </w:tcPr>
          <w:p w14:paraId="56C3DC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Ниже тренда</w:t>
            </w:r>
          </w:p>
        </w:tc>
        <w:tc>
          <w:tcPr>
            <w:tcW w:w="1527" w:type="dxa"/>
            <w:vAlign w:val="center"/>
          </w:tcPr>
          <w:p w14:paraId="32E0D1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значения</w:t>
            </w:r>
          </w:p>
        </w:tc>
        <w:tc>
          <w:tcPr>
            <w:tcW w:w="1029" w:type="dxa"/>
            <w:vAlign w:val="center"/>
          </w:tcPr>
          <w:p w14:paraId="75D305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Норма</w:t>
            </w:r>
          </w:p>
        </w:tc>
      </w:tr>
      <w:tr w:rsidR="00D329F4" w14:paraId="40F92DE6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4329E8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</w:t>
            </w:r>
            <w:r>
              <w:t xml:space="preserve"> в месяцах 09.2025–07.2026, где он определен</w:t>
            </w:r>
          </w:p>
        </w:tc>
        <w:tc>
          <w:tcPr>
            <w:tcW w:w="1029" w:type="dxa"/>
            <w:vAlign w:val="center"/>
          </w:tcPr>
          <w:p w14:paraId="39C13E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1520" w:type="dxa"/>
            <w:vAlign w:val="center"/>
          </w:tcPr>
          <w:p w14:paraId="458179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1,52</w:t>
            </w:r>
          </w:p>
        </w:tc>
        <w:tc>
          <w:tcPr>
            <w:tcW w:w="1029" w:type="dxa"/>
            <w:vAlign w:val="center"/>
          </w:tcPr>
          <w:p w14:paraId="1312B0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1029" w:type="dxa"/>
            <w:vAlign w:val="center"/>
          </w:tcPr>
          <w:p w14:paraId="4F1A5E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0,71</w:t>
            </w:r>
          </w:p>
        </w:tc>
        <w:tc>
          <w:tcPr>
            <w:tcW w:w="1527" w:type="dxa"/>
            <w:vAlign w:val="center"/>
          </w:tcPr>
          <w:p w14:paraId="41A525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1,12</w:t>
            </w:r>
          </w:p>
        </w:tc>
        <w:tc>
          <w:tcPr>
            <w:tcW w:w="1029" w:type="dxa"/>
            <w:vAlign w:val="center"/>
          </w:tcPr>
          <w:p w14:paraId="7798EE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0,74</w:t>
            </w:r>
          </w:p>
        </w:tc>
      </w:tr>
      <w:tr w:rsidR="00D329F4" w14:paraId="5C8088A7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326294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Мин./макс. коэффициент </w:t>
            </w:r>
            <w:r>
              <w:rPr>
                <w:i/>
                <w:iCs/>
              </w:rPr>
              <w:t>(Деловые_циклы!B8/B9)</w:t>
            </w:r>
          </w:p>
        </w:tc>
        <w:tc>
          <w:tcPr>
            <w:tcW w:w="1029" w:type="dxa"/>
            <w:vAlign w:val="center"/>
          </w:tcPr>
          <w:p w14:paraId="0AF3DB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 / 0,88</w:t>
            </w:r>
          </w:p>
        </w:tc>
        <w:tc>
          <w:tcPr>
            <w:tcW w:w="1520" w:type="dxa"/>
            <w:vAlign w:val="center"/>
          </w:tcPr>
          <w:p w14:paraId="483CC6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#ЗНАЧ! по шаблону; 1,52 / 1,52 после исправления</w:t>
            </w:r>
          </w:p>
        </w:tc>
        <w:tc>
          <w:tcPr>
            <w:tcW w:w="1029" w:type="dxa"/>
            <w:vAlign w:val="center"/>
          </w:tcPr>
          <w:p w14:paraId="5E9E3D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 / 0,88</w:t>
            </w:r>
          </w:p>
        </w:tc>
        <w:tc>
          <w:tcPr>
            <w:tcW w:w="1029" w:type="dxa"/>
            <w:vAlign w:val="center"/>
          </w:tcPr>
          <w:p w14:paraId="779DC3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0,53 / 0,89</w:t>
            </w:r>
          </w:p>
        </w:tc>
        <w:tc>
          <w:tcPr>
            <w:tcW w:w="1527" w:type="dxa"/>
            <w:vAlign w:val="center"/>
          </w:tcPr>
          <w:p w14:paraId="7A709B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#ЗНАЧ! по шаблону; 1,12 / 1,12 после исправления</w:t>
            </w:r>
          </w:p>
        </w:tc>
        <w:tc>
          <w:tcPr>
            <w:tcW w:w="1029" w:type="dxa"/>
            <w:vAlign w:val="center"/>
          </w:tcPr>
          <w:p w14:paraId="4D088F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0,55 / 0,93</w:t>
            </w:r>
          </w:p>
        </w:tc>
      </w:tr>
    </w:tbl>
    <w:p w14:paraId="4A0753D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Расчет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(ЦИКЛЫ раздела 4.1, раздела 4.3, табл. 18) выполнен отдельно по каждому источнику, без сводного индекса (таблица 34). При 24-месячном ряде «предыдущий год» </w:t>
      </w:r>
      <w:r>
        <w:rPr>
          <w:i/>
          <w:sz w:val="28"/>
        </w:rPr>
        <w:t>Word</w:t>
      </w:r>
      <w:r>
        <w:rPr>
          <w:sz w:val="28"/>
        </w:rPr>
        <w:t xml:space="preserve"> совпадает с «первыми 12 месяцами» </w:t>
      </w:r>
      <w:r>
        <w:rPr>
          <w:i/>
          <w:sz w:val="28"/>
        </w:rPr>
        <w:t>Excel</w:t>
      </w:r>
      <w:r>
        <w:rPr>
          <w:sz w:val="28"/>
        </w:rPr>
        <w:t>, поэтому относительное изменение совпадает; различаются дополнительные показатели и способ классификации. ЦИКЛЫ табл. 7 не задает числовых порогов: тип динамики определен по признакам «скользящее среднее падает» и «пики становятся ниже».</w:t>
      </w:r>
    </w:p>
    <w:p w14:paraId="16278160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34 – Оценка устойчивой динамики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(ЦИКЛЫ табл. 18)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009"/>
        <w:gridCol w:w="1009"/>
        <w:gridCol w:w="673"/>
        <w:gridCol w:w="960"/>
        <w:gridCol w:w="650"/>
        <w:gridCol w:w="828"/>
        <w:gridCol w:w="838"/>
        <w:gridCol w:w="650"/>
        <w:gridCol w:w="2371"/>
      </w:tblGrid>
      <w:tr w:rsidR="00D329F4" w14:paraId="5E0792E9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049AEA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Ряд</w:t>
            </w:r>
          </w:p>
        </w:tc>
        <w:tc>
          <w:tcPr>
            <w:tcW w:w="1009" w:type="dxa"/>
            <w:vAlign w:val="center"/>
          </w:tcPr>
          <w:p w14:paraId="462084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Среднее 09.2024–08.2025</w:t>
            </w:r>
          </w:p>
        </w:tc>
        <w:tc>
          <w:tcPr>
            <w:tcW w:w="1009" w:type="dxa"/>
            <w:vAlign w:val="center"/>
          </w:tcPr>
          <w:p w14:paraId="6891D7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Среднее 09.2025–08.2026</w:t>
            </w:r>
          </w:p>
        </w:tc>
        <w:tc>
          <w:tcPr>
            <w:tcW w:w="673" w:type="dxa"/>
            <w:vAlign w:val="center"/>
          </w:tcPr>
          <w:p w14:paraId="3E0704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Изменение, %</w:t>
            </w:r>
          </w:p>
        </w:tc>
        <w:tc>
          <w:tcPr>
            <w:tcW w:w="960" w:type="dxa"/>
            <w:vAlign w:val="center"/>
          </w:tcPr>
          <w:p w14:paraId="2E3A14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Последнее − первое; темп</w:t>
            </w:r>
          </w:p>
        </w:tc>
        <w:tc>
          <w:tcPr>
            <w:tcW w:w="650" w:type="dxa"/>
            <w:vAlign w:val="center"/>
          </w:tcPr>
          <w:p w14:paraId="05283D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Доля месяцев роста, %</w:t>
            </w:r>
          </w:p>
        </w:tc>
        <w:tc>
          <w:tcPr>
            <w:tcW w:w="828" w:type="dxa"/>
            <w:vAlign w:val="center"/>
          </w:tcPr>
          <w:p w14:paraId="73CA99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MA12</w:t>
            </w:r>
            <w:r>
              <w:t>: начало , конец</w:t>
            </w:r>
          </w:p>
        </w:tc>
        <w:tc>
          <w:tcPr>
            <w:tcW w:w="838" w:type="dxa"/>
            <w:vAlign w:val="center"/>
          </w:tcPr>
          <w:p w14:paraId="3E7587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Пик: 1-й год , 2-й год</w:t>
            </w:r>
          </w:p>
        </w:tc>
        <w:tc>
          <w:tcPr>
            <w:tcW w:w="650" w:type="dxa"/>
            <w:vAlign w:val="center"/>
          </w:tcPr>
          <w:p w14:paraId="3DECEE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 динамики</w:t>
            </w:r>
          </w:p>
        </w:tc>
        <w:tc>
          <w:tcPr>
            <w:tcW w:w="2371" w:type="dxa"/>
            <w:vAlign w:val="center"/>
          </w:tcPr>
          <w:p w14:paraId="45796A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 (ЦИКЛЫ табл. 7)</w:t>
            </w:r>
          </w:p>
        </w:tc>
      </w:tr>
      <w:tr w:rsidR="00D329F4" w14:paraId="07A8E0C8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39BD0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GT</w:t>
            </w:r>
          </w:p>
        </w:tc>
        <w:tc>
          <w:tcPr>
            <w:tcW w:w="1009" w:type="dxa"/>
            <w:vAlign w:val="center"/>
          </w:tcPr>
          <w:p w14:paraId="6BA658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21,33</w:t>
            </w:r>
          </w:p>
        </w:tc>
        <w:tc>
          <w:tcPr>
            <w:tcW w:w="1009" w:type="dxa"/>
            <w:vAlign w:val="center"/>
          </w:tcPr>
          <w:p w14:paraId="67A60A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12,00</w:t>
            </w:r>
          </w:p>
        </w:tc>
        <w:tc>
          <w:tcPr>
            <w:tcW w:w="673" w:type="dxa"/>
            <w:vAlign w:val="center"/>
          </w:tcPr>
          <w:p w14:paraId="67FADA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−43,8</w:t>
            </w:r>
          </w:p>
        </w:tc>
        <w:tc>
          <w:tcPr>
            <w:tcW w:w="960" w:type="dxa"/>
            <w:vAlign w:val="center"/>
          </w:tcPr>
          <w:p w14:paraId="1D95DA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−55,2; −100 %</w:t>
            </w:r>
          </w:p>
        </w:tc>
        <w:tc>
          <w:tcPr>
            <w:tcW w:w="650" w:type="dxa"/>
            <w:vAlign w:val="center"/>
          </w:tcPr>
          <w:p w14:paraId="18E747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34,8</w:t>
            </w:r>
          </w:p>
        </w:tc>
        <w:tc>
          <w:tcPr>
            <w:tcW w:w="828" w:type="dxa"/>
            <w:vAlign w:val="center"/>
          </w:tcPr>
          <w:p w14:paraId="7BBE37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21,3 , 12,0</w:t>
            </w:r>
          </w:p>
        </w:tc>
        <w:tc>
          <w:tcPr>
            <w:tcW w:w="838" w:type="dxa"/>
            <w:vAlign w:val="center"/>
          </w:tcPr>
          <w:p w14:paraId="4B5652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55,2 , 56,5</w:t>
            </w:r>
          </w:p>
        </w:tc>
        <w:tc>
          <w:tcPr>
            <w:tcW w:w="650" w:type="dxa"/>
            <w:vAlign w:val="center"/>
          </w:tcPr>
          <w:p w14:paraId="499C14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Шумная</w:t>
            </w:r>
          </w:p>
        </w:tc>
        <w:tc>
          <w:tcPr>
            <w:tcW w:w="2371" w:type="dxa"/>
            <w:vAlign w:val="center"/>
          </w:tcPr>
          <w:p w14:paraId="03C069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Нельзя делать сильный вывод без дополнительных запросов и источников</w:t>
            </w:r>
          </w:p>
        </w:tc>
      </w:tr>
      <w:tr w:rsidR="00D329F4" w14:paraId="1C96463E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4C408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YW</w:t>
            </w:r>
          </w:p>
        </w:tc>
        <w:tc>
          <w:tcPr>
            <w:tcW w:w="1009" w:type="dxa"/>
            <w:vAlign w:val="center"/>
          </w:tcPr>
          <w:p w14:paraId="1F7FAC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1751</w:t>
            </w:r>
          </w:p>
        </w:tc>
        <w:tc>
          <w:tcPr>
            <w:tcW w:w="1009" w:type="dxa"/>
            <w:vAlign w:val="center"/>
          </w:tcPr>
          <w:p w14:paraId="000E15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1003</w:t>
            </w:r>
          </w:p>
        </w:tc>
        <w:tc>
          <w:tcPr>
            <w:tcW w:w="673" w:type="dxa"/>
            <w:vAlign w:val="center"/>
          </w:tcPr>
          <w:p w14:paraId="3750ED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−42,7</w:t>
            </w:r>
          </w:p>
        </w:tc>
        <w:tc>
          <w:tcPr>
            <w:tcW w:w="960" w:type="dxa"/>
            <w:vAlign w:val="center"/>
          </w:tcPr>
          <w:p w14:paraId="36BF66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−1529; −87,8 %</w:t>
            </w:r>
          </w:p>
        </w:tc>
        <w:tc>
          <w:tcPr>
            <w:tcW w:w="650" w:type="dxa"/>
            <w:vAlign w:val="center"/>
          </w:tcPr>
          <w:p w14:paraId="67CD32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52,2</w:t>
            </w:r>
          </w:p>
        </w:tc>
        <w:tc>
          <w:tcPr>
            <w:tcW w:w="828" w:type="dxa"/>
            <w:vAlign w:val="center"/>
          </w:tcPr>
          <w:p w14:paraId="46078F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61,4 , 35,2</w:t>
            </w:r>
          </w:p>
        </w:tc>
        <w:tc>
          <w:tcPr>
            <w:tcW w:w="838" w:type="dxa"/>
            <w:vAlign w:val="center"/>
          </w:tcPr>
          <w:p w14:paraId="2B19C2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2850 , 1938</w:t>
            </w:r>
          </w:p>
        </w:tc>
        <w:tc>
          <w:tcPr>
            <w:tcW w:w="650" w:type="dxa"/>
            <w:vAlign w:val="center"/>
          </w:tcPr>
          <w:p w14:paraId="163913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</w:t>
            </w:r>
          </w:p>
        </w:tc>
        <w:tc>
          <w:tcPr>
            <w:tcW w:w="2371" w:type="dxa"/>
            <w:vAlign w:val="center"/>
          </w:tcPr>
          <w:p w14:paraId="26A17F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Искать узкие сегменты, новую упаковку услуги или смежные запросы</w:t>
            </w:r>
          </w:p>
        </w:tc>
      </w:tr>
      <w:tr w:rsidR="00D329F4" w14:paraId="2EA4CE6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C116F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GT</w:t>
            </w:r>
          </w:p>
        </w:tc>
        <w:tc>
          <w:tcPr>
            <w:tcW w:w="1009" w:type="dxa"/>
            <w:vAlign w:val="center"/>
          </w:tcPr>
          <w:p w14:paraId="53F5E7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20,96</w:t>
            </w:r>
          </w:p>
        </w:tc>
        <w:tc>
          <w:tcPr>
            <w:tcW w:w="1009" w:type="dxa"/>
            <w:vAlign w:val="center"/>
          </w:tcPr>
          <w:p w14:paraId="1BB89D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11,17</w:t>
            </w:r>
          </w:p>
        </w:tc>
        <w:tc>
          <w:tcPr>
            <w:tcW w:w="673" w:type="dxa"/>
            <w:vAlign w:val="center"/>
          </w:tcPr>
          <w:p w14:paraId="147FB1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−46,7</w:t>
            </w:r>
          </w:p>
        </w:tc>
        <w:tc>
          <w:tcPr>
            <w:tcW w:w="960" w:type="dxa"/>
            <w:vAlign w:val="center"/>
          </w:tcPr>
          <w:p w14:paraId="01CAB3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−18,6; −100 %</w:t>
            </w:r>
          </w:p>
        </w:tc>
        <w:tc>
          <w:tcPr>
            <w:tcW w:w="650" w:type="dxa"/>
            <w:vAlign w:val="center"/>
          </w:tcPr>
          <w:p w14:paraId="585FBF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39,1</w:t>
            </w:r>
          </w:p>
        </w:tc>
        <w:tc>
          <w:tcPr>
            <w:tcW w:w="828" w:type="dxa"/>
            <w:vAlign w:val="center"/>
          </w:tcPr>
          <w:p w14:paraId="6C3F5B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21,0 , 11,2</w:t>
            </w:r>
          </w:p>
        </w:tc>
        <w:tc>
          <w:tcPr>
            <w:tcW w:w="838" w:type="dxa"/>
            <w:vAlign w:val="center"/>
          </w:tcPr>
          <w:p w14:paraId="55B239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68,0 , 44,5</w:t>
            </w:r>
          </w:p>
        </w:tc>
        <w:tc>
          <w:tcPr>
            <w:tcW w:w="650" w:type="dxa"/>
            <w:vAlign w:val="center"/>
          </w:tcPr>
          <w:p w14:paraId="315A24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</w:t>
            </w:r>
          </w:p>
        </w:tc>
        <w:tc>
          <w:tcPr>
            <w:tcW w:w="2371" w:type="dxa"/>
            <w:vAlign w:val="center"/>
          </w:tcPr>
          <w:p w14:paraId="6A4330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Искать узкие сегменты, новую упаковку услуги или смежные запросы</w:t>
            </w:r>
          </w:p>
        </w:tc>
      </w:tr>
      <w:tr w:rsidR="00D329F4" w14:paraId="1D5E5AAD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38E86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YW</w:t>
            </w:r>
          </w:p>
        </w:tc>
        <w:tc>
          <w:tcPr>
            <w:tcW w:w="1009" w:type="dxa"/>
            <w:vAlign w:val="center"/>
          </w:tcPr>
          <w:p w14:paraId="0DBE60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1273</w:t>
            </w:r>
          </w:p>
        </w:tc>
        <w:tc>
          <w:tcPr>
            <w:tcW w:w="1009" w:type="dxa"/>
            <w:vAlign w:val="center"/>
          </w:tcPr>
          <w:p w14:paraId="5B96C3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711</w:t>
            </w:r>
          </w:p>
        </w:tc>
        <w:tc>
          <w:tcPr>
            <w:tcW w:w="673" w:type="dxa"/>
            <w:vAlign w:val="center"/>
          </w:tcPr>
          <w:p w14:paraId="41C659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−44,1</w:t>
            </w:r>
          </w:p>
        </w:tc>
        <w:tc>
          <w:tcPr>
            <w:tcW w:w="960" w:type="dxa"/>
            <w:vAlign w:val="center"/>
          </w:tcPr>
          <w:p w14:paraId="7169A2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−465; −39,6 %</w:t>
            </w:r>
          </w:p>
        </w:tc>
        <w:tc>
          <w:tcPr>
            <w:tcW w:w="650" w:type="dxa"/>
            <w:vAlign w:val="center"/>
          </w:tcPr>
          <w:p w14:paraId="7C946B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47,8</w:t>
            </w:r>
          </w:p>
        </w:tc>
        <w:tc>
          <w:tcPr>
            <w:tcW w:w="828" w:type="dxa"/>
            <w:vAlign w:val="center"/>
          </w:tcPr>
          <w:p w14:paraId="64E33A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73,8 , 41,3</w:t>
            </w:r>
          </w:p>
        </w:tc>
        <w:tc>
          <w:tcPr>
            <w:tcW w:w="838" w:type="dxa"/>
            <w:vAlign w:val="center"/>
          </w:tcPr>
          <w:p w14:paraId="7C3CF9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1724 , 974</w:t>
            </w:r>
          </w:p>
        </w:tc>
        <w:tc>
          <w:tcPr>
            <w:tcW w:w="650" w:type="dxa"/>
            <w:vAlign w:val="center"/>
          </w:tcPr>
          <w:p w14:paraId="4A4A81B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</w:t>
            </w:r>
          </w:p>
        </w:tc>
        <w:tc>
          <w:tcPr>
            <w:tcW w:w="2371" w:type="dxa"/>
            <w:vAlign w:val="center"/>
          </w:tcPr>
          <w:p w14:paraId="275FB2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Искать узкие сегменты, новую упаковку услуги или смежные запросы</w:t>
            </w:r>
          </w:p>
        </w:tc>
      </w:tr>
    </w:tbl>
    <w:p w14:paraId="47C958C4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Средние по Вордстату приведены в запросах в месяц,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в пунктах индекса; </w:t>
      </w:r>
      <w:r>
        <w:rPr>
          <w:i/>
          <w:sz w:val="28"/>
        </w:rPr>
        <w:t>MA12</w:t>
      </w:r>
      <w:r>
        <w:rPr>
          <w:sz w:val="28"/>
        </w:rPr>
        <w:t xml:space="preserve"> по Вордстату – в нормированной шкале 0–100. Для </w:t>
      </w:r>
      <w:r>
        <w:rPr>
          <w:i/>
          <w:sz w:val="28"/>
        </w:rPr>
        <w:t>UML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скользящее среднее падает, но пик второго года не ниже пика первого, а 9 из 24 месяцев не содержат данных; по признакам ЦИКЛЫ табл. 7 этот ряд ближе к «шумной динамике» (много единичных всплесков без повторяемой структуры). В последнем месяце ряда (август 2026 г.) данных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нет, поэтому темп −100 % отражает пропуск данных, а не исчезновение интереса.</w:t>
      </w:r>
    </w:p>
    <w:p w14:paraId="125F40B5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интегральной таблице ЦИКЛЫ раздела 7 (табл. 14 методички) оба источника снижаются и по </w:t>
      </w:r>
      <w:r>
        <w:rPr>
          <w:i/>
          <w:sz w:val="28"/>
        </w:rPr>
        <w:t>UML</w:t>
      </w:r>
      <w:r>
        <w:rPr>
          <w:sz w:val="28"/>
        </w:rPr>
        <w:t xml:space="preserve">, и по </w:t>
      </w:r>
      <w:r>
        <w:rPr>
          <w:i/>
          <w:sz w:val="28"/>
        </w:rPr>
        <w:t>BPMN</w:t>
      </w:r>
      <w:r>
        <w:rPr>
          <w:sz w:val="28"/>
        </w:rPr>
        <w:t xml:space="preserve"> – это ситуация «оба источника снижаются» с выводом «переоценка идеи или переход к смежному сегменту».</w:t>
      </w:r>
    </w:p>
    <w:p w14:paraId="6B4209A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 xml:space="preserve">Расхождение </w:t>
      </w:r>
      <w:r>
        <w:rPr>
          <w:i/>
          <w:sz w:val="28"/>
        </w:rPr>
        <w:t>Excel</w:t>
      </w:r>
      <w:r>
        <w:rPr>
          <w:sz w:val="28"/>
        </w:rPr>
        <w:t xml:space="preserve"> и </w:t>
      </w:r>
      <w:r>
        <w:rPr>
          <w:i/>
          <w:sz w:val="28"/>
        </w:rPr>
        <w:t>Word</w:t>
      </w:r>
      <w:r>
        <w:rPr>
          <w:sz w:val="28"/>
        </w:rPr>
        <w:t xml:space="preserve"> здесь не в знаке тренда (оба способа и оба источника показывают спад), а в оценке текущей фазы. По шаблону </w:t>
      </w:r>
      <w:r>
        <w:rPr>
          <w:i/>
          <w:sz w:val="28"/>
        </w:rPr>
        <w:t>Excel</w:t>
      </w:r>
      <w:r>
        <w:rPr>
          <w:sz w:val="28"/>
        </w:rPr>
        <w:t xml:space="preserve"> текущий циклический коэффициент – это коэффициент последнего месяца ряда (Деловые_циклы!</w:t>
      </w:r>
      <w:r>
        <w:rPr>
          <w:i/>
          <w:sz w:val="28"/>
        </w:rPr>
        <w:t>B6</w:t>
      </w:r>
      <w:r>
        <w:rPr>
          <w:sz w:val="28"/>
        </w:rPr>
        <w:t xml:space="preserve"> = </w:t>
      </w:r>
      <w:r>
        <w:rPr>
          <w:i/>
          <w:sz w:val="28"/>
        </w:rPr>
        <w:t>INDEX</w:t>
      </w:r>
      <w:r>
        <w:rPr>
          <w:sz w:val="28"/>
        </w:rPr>
        <w:t>(Расчет!</w:t>
      </w:r>
      <w:r>
        <w:rPr>
          <w:i/>
          <w:sz w:val="28"/>
        </w:rPr>
        <w:t>K</w:t>
      </w:r>
      <w:r>
        <w:rPr>
          <w:sz w:val="28"/>
        </w:rPr>
        <w:t>; Оценка_тренда!</w:t>
      </w:r>
      <w:r>
        <w:rPr>
          <w:i/>
          <w:sz w:val="28"/>
        </w:rPr>
        <w:t>B4</w:t>
      </w:r>
      <w:r>
        <w:rPr>
          <w:sz w:val="28"/>
        </w:rPr>
        <w:t>)), то есть августа 2026 г.: для сводного индекса и для Вордстата он равен 0,63 (</w:t>
      </w:r>
      <w:r>
        <w:rPr>
          <w:i/>
          <w:sz w:val="28"/>
        </w:rPr>
        <w:t>UML</w:t>
      </w:r>
      <w:r>
        <w:rPr>
          <w:sz w:val="28"/>
        </w:rPr>
        <w:t>, оба варианта), 0,89 (</w:t>
      </w:r>
      <w:r>
        <w:rPr>
          <w:i/>
          <w:sz w:val="28"/>
        </w:rPr>
        <w:t>BPMN</w:t>
      </w:r>
      <w:r>
        <w:rPr>
          <w:sz w:val="28"/>
        </w:rPr>
        <w:t>, сводный) и 0,93 (</w:t>
      </w:r>
      <w:r>
        <w:rPr>
          <w:i/>
          <w:sz w:val="28"/>
        </w:rPr>
        <w:t>BPMN</w:t>
      </w:r>
      <w:r>
        <w:rPr>
          <w:sz w:val="28"/>
        </w:rPr>
        <w:t xml:space="preserve">, Вордстат), фаза – «ниже тренда», кроме </w:t>
      </w:r>
      <w:r>
        <w:rPr>
          <w:i/>
          <w:sz w:val="28"/>
        </w:rPr>
        <w:t>BPMN</w:t>
      </w:r>
      <w:r>
        <w:rPr>
          <w:sz w:val="28"/>
        </w:rPr>
        <w:t xml:space="preserve"> по Вордстату («норма»); для рядов «только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нет, так как в августе обоих лет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 и сезонный индекс августа не рассчитывается (п. 2.6.4, 2.6.5).</w:t>
      </w:r>
    </w:p>
    <w:p w14:paraId="5F78A0A8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Итоговая формулировка Панель!</w:t>
      </w:r>
      <w:r>
        <w:rPr>
          <w:i/>
          <w:sz w:val="28"/>
        </w:rPr>
        <w:t>A17</w:t>
      </w:r>
      <w:r>
        <w:rPr>
          <w:sz w:val="28"/>
        </w:rPr>
        <w:t xml:space="preserve"> (</w:t>
      </w:r>
      <w:r>
        <w:rPr>
          <w:i/>
          <w:sz w:val="28"/>
        </w:rPr>
        <w:t>Excel</w:t>
      </w:r>
      <w:r>
        <w:rPr>
          <w:sz w:val="28"/>
        </w:rPr>
        <w:t>, сводный индекс; повтор слова «сезонность» в склейке шаблона убран):</w:t>
      </w:r>
    </w:p>
    <w:p w14:paraId="31B84358" w14:textId="77777777" w:rsidR="00D329F4" w:rsidRDefault="00AB6403">
      <w:pPr>
        <w:pStyle w:val="Compact"/>
        <w:ind w:left="709"/>
      </w:pPr>
      <w:r>
        <w:rPr>
          <w:i/>
          <w:sz w:val="28"/>
        </w:rPr>
        <w:t>– UML</w:t>
      </w:r>
      <w:r>
        <w:rPr>
          <w:sz w:val="28"/>
        </w:rPr>
        <w:t>: «Интерес аудитории снижается; требуется осторожная проверка ниши, сегмента и каналов продвижения. Сезонность выраженная; максимум интереса – декабрь, минимум – июль. Текущая фаза спроса: ниже тренда.»</w:t>
      </w:r>
    </w:p>
    <w:p w14:paraId="04FC598B" w14:textId="77777777" w:rsidR="00D329F4" w:rsidRDefault="00AB6403">
      <w:pPr>
        <w:pStyle w:val="Compact"/>
        <w:ind w:left="709"/>
      </w:pPr>
      <w:r>
        <w:rPr>
          <w:i/>
          <w:sz w:val="28"/>
        </w:rPr>
        <w:t>– BPMN</w:t>
      </w:r>
      <w:r>
        <w:rPr>
          <w:sz w:val="28"/>
        </w:rPr>
        <w:t>: «Интерес аудитории снижается; требуется осторожная проверка ниши, сегмента и каналов продвижения. Сезонность выраженная; максимум интереса – октябрь, минимум – январь. Текущая фаза спроса: ниже тренда.»</w:t>
      </w:r>
    </w:p>
    <w:p w14:paraId="6003E36A" w14:textId="77777777" w:rsidR="00D329F4" w:rsidRDefault="00AB6403">
      <w:pPr>
        <w:pStyle w:val="FirstParagraph"/>
      </w:pPr>
      <w:r>
        <w:rPr>
          <w:sz w:val="28"/>
        </w:rPr>
        <w:t xml:space="preserve">Справочный ряд </w:t>
      </w:r>
      <w:r>
        <w:rPr>
          <w:i/>
          <w:sz w:val="28"/>
        </w:rPr>
        <w:t>Mermaid</w:t>
      </w:r>
      <w:r>
        <w:rPr>
          <w:sz w:val="28"/>
        </w:rPr>
        <w:t xml:space="preserve"> (весь мир, только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59 месяцев): относительное изменение +18,6 % (</w:t>
      </w:r>
      <w:r>
        <w:rPr>
          <w:i/>
          <w:sz w:val="28"/>
        </w:rPr>
        <w:t>Excel</w:t>
      </w:r>
      <w:r>
        <w:rPr>
          <w:sz w:val="28"/>
        </w:rPr>
        <w:t>) и +29,3 % (</w:t>
      </w:r>
      <w:r>
        <w:rPr>
          <w:i/>
          <w:sz w:val="28"/>
        </w:rPr>
        <w:t>Word</w:t>
      </w:r>
      <w:r>
        <w:rPr>
          <w:sz w:val="28"/>
        </w:rPr>
        <w:t xml:space="preserve">, последний год к предыдущему), наклон </w:t>
      </w:r>
      <w:r>
        <w:rPr>
          <w:i/>
          <w:sz w:val="28"/>
        </w:rPr>
        <w:t>SLOPE</w:t>
      </w:r>
      <w:r>
        <w:rPr>
          <w:sz w:val="28"/>
        </w:rPr>
        <w:t xml:space="preserve"> −0,013, текущая фаза «норма». Окна сравнения (первые и последние 12 месяцев, два последних года) не включают пик мая–июня 2023 г., но этот пик поднимает 12-месячное скользящее среднее с середины 2023 до середины 2024 г. (рисунок 6), а в последние 12 месяцев входит еще один не объясненный всплеск (февраль 2026 г., 23,25). Поскольку поисковый термин смешивает инструмент и фильм, вывод о росте мирового интереса к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этому ряду ненадежен и в выводах работы не используется. Для проверки категории снят второй ряд (30.09.2026), описанный ниже.</w:t>
      </w:r>
    </w:p>
    <w:p w14:paraId="1038430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Проверка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запросам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 и «</w:t>
      </w:r>
      <w:r>
        <w:rPr>
          <w:i/>
          <w:sz w:val="28"/>
        </w:rPr>
        <w:t>plantuml</w:t>
      </w:r>
      <w:r>
        <w:rPr>
          <w:sz w:val="28"/>
        </w:rPr>
        <w:t>». Вместо омонимичного термина «</w:t>
      </w:r>
      <w:r>
        <w:rPr>
          <w:i/>
          <w:sz w:val="28"/>
        </w:rPr>
        <w:t>Mermaid</w:t>
      </w:r>
      <w:r>
        <w:rPr>
          <w:sz w:val="28"/>
        </w:rPr>
        <w:t xml:space="preserve">» в одном сравнении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(весь мир, 5 лет, недельное разрешение, категория «все категории», веб-поиск, </w:t>
      </w:r>
      <w:r>
        <w:rPr>
          <w:i/>
          <w:sz w:val="28"/>
        </w:rPr>
        <w:t>CSV</w:t>
      </w:r>
      <w:r>
        <w:rPr>
          <w:sz w:val="28"/>
        </w:rPr>
        <w:t xml:space="preserve"> от 30.09.2026) взяты три запроса; такая замена допустима по инструкции п. 2.6.2. Индекс нормирован на максимум всех трех запросов за 5 лет, поэтому значения запросов между собой сопоставимы. Использованы окна: 59 полных месяцев (октябрь 2021 – август 2026, месяц по дате начала недели); последние 12 месяцев (сентябрь 2025 – август 2026) к предыдущим 12 (сентябрь 2024 – август 2025) и к первым 12 (октябрь 2021 – сентябрь 2022); 12-месячное окно по неделям – 52 полные недели 28.09.2025–</w:t>
      </w:r>
      <w:r>
        <w:rPr>
          <w:sz w:val="28"/>
        </w:rPr>
        <w:lastRenderedPageBreak/>
        <w:t>26.09.2026, вычисленные из 5-летнего ряда; последняя неделя (27.09–03.10.2026) неполная и исключена. Расчет – скрипт 06_</w:t>
      </w:r>
      <w:r>
        <w:rPr>
          <w:i/>
          <w:sz w:val="28"/>
        </w:rPr>
        <w:t>gt_ru_kz_mermaid.py</w:t>
      </w:r>
      <w:r>
        <w:rPr>
          <w:sz w:val="28"/>
        </w:rPr>
        <w:t>, порог тренда ±15 % и шкалы уровня те же, что в таблицах 13 и 33.</w:t>
      </w:r>
    </w:p>
    <w:p w14:paraId="596F73F9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Используются следующие методы и инструменты:</w:t>
      </w:r>
    </w:p>
    <w:p w14:paraId="23C105E7" w14:textId="77777777" w:rsidR="00D329F4" w:rsidRDefault="00AB6403">
      <w:pPr>
        <w:pStyle w:val="Compact"/>
        <w:ind w:left="709"/>
      </w:pPr>
      <w:r>
        <w:rPr>
          <w:i/>
          <w:sz w:val="28"/>
        </w:rPr>
        <w:t>– 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: данные во всех 59 месяцах, среднее 14,86 (низкий уровень по обеим шкалам), за 52 недели 37,31 (средний по </w:t>
      </w:r>
      <w:r>
        <w:rPr>
          <w:i/>
          <w:sz w:val="28"/>
        </w:rPr>
        <w:t>GT</w:t>
      </w:r>
      <w:r>
        <w:rPr>
          <w:sz w:val="28"/>
        </w:rPr>
        <w:t xml:space="preserve">-РБ, нишевый по АРГ); последние 12 месяцев 37,60 против предыдущих 18,39 (+104,4 %, </w:t>
      </w:r>
      <w:r>
        <w:rPr>
          <w:i/>
          <w:sz w:val="28"/>
        </w:rPr>
        <w:t>Word</w:t>
      </w:r>
      <w:r>
        <w:rPr>
          <w:sz w:val="28"/>
        </w:rPr>
        <w:t xml:space="preserve">) и против первых 12 месяцев 2,64 (+1323,3 %, </w:t>
      </w:r>
      <w:r>
        <w:rPr>
          <w:i/>
          <w:sz w:val="28"/>
        </w:rPr>
        <w:t>Excel</w:t>
      </w:r>
      <w:r>
        <w:rPr>
          <w:sz w:val="28"/>
        </w:rPr>
        <w:t xml:space="preserve">, растущий; процент велик из-за малой исходной базы); </w:t>
      </w:r>
      <w:r>
        <w:rPr>
          <w:i/>
          <w:sz w:val="28"/>
        </w:rPr>
        <w:t>SLOPE</w:t>
      </w:r>
      <w:r>
        <w:rPr>
          <w:sz w:val="28"/>
        </w:rPr>
        <w:t xml:space="preserve"> 0,704; максимум месяца 49,20 (май 2026 г.), максимум недели 55 (31.05–06.06.2026); последние 13 недель к предыдущим 13 – 32,31 против 47,31 (−31,7 %).</w:t>
      </w:r>
    </w:p>
    <w:p w14:paraId="3F0C3EB8" w14:textId="77777777" w:rsidR="00D329F4" w:rsidRDefault="00AB6403">
      <w:pPr>
        <w:pStyle w:val="Compact"/>
        <w:ind w:left="709"/>
      </w:pPr>
      <w:r>
        <w:rPr>
          <w:i/>
          <w:sz w:val="28"/>
        </w:rPr>
        <w:t>– 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 xml:space="preserve">: среднее за 59 месяцев 3,26 (недостаточный уровень), за 52 недели 4,02; последние 12 месяцев 4,13 против предыдущих 4,55 (−9,2 %, стабильный) и против первых 12 месяцев 1,73 (+138,5 %, растущий); </w:t>
      </w:r>
      <w:r>
        <w:rPr>
          <w:i/>
          <w:sz w:val="28"/>
        </w:rPr>
        <w:t>SLOPE</w:t>
      </w:r>
      <w:r>
        <w:rPr>
          <w:sz w:val="28"/>
        </w:rPr>
        <w:t xml:space="preserve"> 0,057; максимум недели 6 (22–28.03.2026); последние 13 недель к предыдущим 13 – 3,23 против 4,38 (−26,3 %).</w:t>
      </w:r>
    </w:p>
    <w:p w14:paraId="53CEDD7A" w14:textId="77777777" w:rsidR="00D329F4" w:rsidRDefault="00AB6403">
      <w:pPr>
        <w:pStyle w:val="Compact"/>
        <w:ind w:left="709"/>
      </w:pPr>
      <w:r>
        <w:rPr>
          <w:i/>
          <w:sz w:val="28"/>
        </w:rPr>
        <w:t>– plantuml</w:t>
      </w:r>
      <w:r>
        <w:rPr>
          <w:sz w:val="28"/>
        </w:rPr>
        <w:t xml:space="preserve">: среднее за 59 месяцев 41,84 (средний уровень по обеим шкалам), за 52 недели 66,15 (высокий по </w:t>
      </w:r>
      <w:r>
        <w:rPr>
          <w:i/>
          <w:sz w:val="28"/>
        </w:rPr>
        <w:t>GT</w:t>
      </w:r>
      <w:r>
        <w:rPr>
          <w:sz w:val="28"/>
        </w:rPr>
        <w:t xml:space="preserve">-РБ, средний по АРГ); последние 12 месяцев 68,33 против предыдущих 51,94 (+31,6 %) и против первых 12 месяцев 22,50 (+203,8 %, растущий); </w:t>
      </w:r>
      <w:r>
        <w:rPr>
          <w:i/>
          <w:sz w:val="28"/>
        </w:rPr>
        <w:t>SLOPE</w:t>
      </w:r>
      <w:r>
        <w:rPr>
          <w:sz w:val="28"/>
        </w:rPr>
        <w:t xml:space="preserve"> 0,974; максимум недели 100 (19–25.07.2026), максимум месяца 89,75 (июль 2026 г.); последние 13 недель к предыдущим 13 – 51,77 против 80,77 (−35,9 %).</w:t>
      </w:r>
    </w:p>
    <w:p w14:paraId="421379D8" w14:textId="77777777" w:rsidR="00D329F4" w:rsidRDefault="00AB6403">
      <w:pPr>
        <w:pStyle w:val="FirstParagraph"/>
      </w:pPr>
      <w:r>
        <w:rPr>
          <w:sz w:val="28"/>
        </w:rPr>
        <w:t>В отличие от термина «</w:t>
      </w:r>
      <w:r>
        <w:rPr>
          <w:i/>
          <w:sz w:val="28"/>
        </w:rPr>
        <w:t>Mermaid</w:t>
      </w:r>
      <w:r>
        <w:rPr>
          <w:sz w:val="28"/>
        </w:rPr>
        <w:t>», в рядах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и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 нет пика мая–июня 2023 г. (у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в мае и июне 2023 г. – 7,25 и 7,50), то есть омонимия с фильмом в этих формулировках не проявляется. Мировой интерес к текстовым инструментам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») за 5 лет вырос, однако в последние 13 недель окна он ниже, чем в предыдущие 13 (−31,7 % и −35,9 %). Это мировой индекс: для Беларуси по пакету 1 данные остаются почти нулевыми (п. 2.3.2), поэтому ряд используется как справочный показатель интереса к категории, а не как оценка белорусского рынка.</w:t>
      </w:r>
    </w:p>
    <w:p w14:paraId="00363C39" w14:textId="77777777" w:rsidR="00D329F4" w:rsidRDefault="00AB6403">
      <w:pPr>
        <w:pStyle w:val="3"/>
        <w:ind w:firstLine="709"/>
      </w:pPr>
      <w:bookmarkStart w:id="29" w:name="сезонность-word-индекс-и-excel-индекс"/>
      <w:bookmarkEnd w:id="28"/>
      <w:r>
        <w:t xml:space="preserve">2.6.3 Сезонность: </w:t>
      </w:r>
      <w:r>
        <w:rPr>
          <w:i/>
          <w:iCs/>
        </w:rPr>
        <w:t xml:space="preserve">Word-индекс </w:t>
      </w:r>
      <w:r>
        <w:t xml:space="preserve">и </w:t>
      </w:r>
      <w:r>
        <w:rPr>
          <w:i/>
          <w:iCs/>
        </w:rPr>
        <w:t>Excel-индекс</w:t>
      </w:r>
    </w:p>
    <w:p w14:paraId="3BB107A3" w14:textId="77777777" w:rsidR="00D329F4" w:rsidRDefault="00AB6403">
      <w:pPr>
        <w:pStyle w:val="FirstParagraph"/>
      </w:pPr>
      <w:r>
        <w:rPr>
          <w:sz w:val="28"/>
        </w:rPr>
        <w:t xml:space="preserve">Сезонный индекс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(ЦИКЛЫ раздела 5.1) рассчитан отдельно по каждому источнику:</w:t>
      </w:r>
    </w:p>
    <w:p w14:paraId="117EC326" w14:textId="77777777"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I_m</w:t>
      </w:r>
      <w:r>
        <w:rPr>
          <w:sz w:val="28"/>
        </w:rPr>
        <w:t xml:space="preserve"> = </w:t>
      </w:r>
      <w:r>
        <w:rPr>
          <w:i/>
          <w:sz w:val="28"/>
        </w:rPr>
        <w:t>S_m</w:t>
      </w:r>
      <w:r>
        <w:rPr>
          <w:sz w:val="28"/>
        </w:rPr>
        <w:t xml:space="preserve"> / </w:t>
      </w:r>
      <w:r>
        <w:rPr>
          <w:i/>
          <w:sz w:val="28"/>
        </w:rPr>
        <w:t>S</w:t>
      </w:r>
      <w:r>
        <w:rPr>
          <w:sz w:val="28"/>
        </w:rPr>
        <w:t xml:space="preserve"> × 100,</w:t>
      </w:r>
      <w:r>
        <w:rPr>
          <w:sz w:val="28"/>
        </w:rPr>
        <w:tab/>
        <w:t>(3)</w:t>
      </w:r>
    </w:p>
    <w:p w14:paraId="47113CE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I_m</w:t>
      </w:r>
      <w:r>
        <w:rPr>
          <w:sz w:val="28"/>
        </w:rPr>
        <w:t xml:space="preserve"> – сезонный индекс месяца </w:t>
      </w:r>
      <w:r>
        <w:rPr>
          <w:i/>
          <w:sz w:val="28"/>
        </w:rPr>
        <w:t>m</w:t>
      </w:r>
      <w:r>
        <w:rPr>
          <w:sz w:val="28"/>
        </w:rPr>
        <w:t>, %;</w:t>
      </w:r>
    </w:p>
    <w:p w14:paraId="7B5966CA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S_m</w:t>
      </w:r>
      <w:r>
        <w:rPr>
          <w:sz w:val="28"/>
        </w:rPr>
        <w:t xml:space="preserve"> – среднее значение месяца </w:t>
      </w:r>
      <w:r>
        <w:rPr>
          <w:i/>
          <w:sz w:val="28"/>
        </w:rPr>
        <w:t>m</w:t>
      </w:r>
      <w:r>
        <w:rPr>
          <w:sz w:val="28"/>
        </w:rPr>
        <w:t xml:space="preserve"> по всем годам ряда;</w:t>
      </w:r>
    </w:p>
    <w:p w14:paraId="2FC95888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S</w:t>
      </w:r>
      <w:r>
        <w:rPr>
          <w:sz w:val="28"/>
        </w:rPr>
        <w:t xml:space="preserve"> – среднее значение всех месяцев.</w:t>
      </w:r>
    </w:p>
    <w:p w14:paraId="5A562AB4" w14:textId="77777777" w:rsidR="00D329F4" w:rsidRDefault="00AB6403">
      <w:pPr>
        <w:pStyle w:val="a0"/>
        <w:keepNext/>
        <w:jc w:val="both"/>
      </w:pPr>
      <w:r>
        <w:rPr>
          <w:sz w:val="28"/>
        </w:rPr>
        <w:lastRenderedPageBreak/>
        <w:t xml:space="preserve">Таблица 35 – Сезонный индекс </w:t>
      </w:r>
      <w:r>
        <w:rPr>
          <w:i/>
          <w:sz w:val="28"/>
        </w:rPr>
        <w:t>UML</w:t>
      </w:r>
      <w:r>
        <w:rPr>
          <w:sz w:val="28"/>
        </w:rPr>
        <w:t xml:space="preserve"> (Беларусь)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(ЦИКЛЫ табл. 19; ×100, пороги 80/95/105/120)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5"/>
        <w:gridCol w:w="793"/>
        <w:gridCol w:w="793"/>
        <w:gridCol w:w="1077"/>
        <w:gridCol w:w="650"/>
        <w:gridCol w:w="721"/>
        <w:gridCol w:w="1045"/>
        <w:gridCol w:w="3854"/>
      </w:tblGrid>
      <w:tr w:rsidR="00D329F4" w14:paraId="2AB6B43E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05" w:type="dxa"/>
            <w:vAlign w:val="center"/>
          </w:tcPr>
          <w:p w14:paraId="36B118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793" w:type="dxa"/>
            <w:vAlign w:val="center"/>
          </w:tcPr>
          <w:p w14:paraId="42FE24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Вордстат: среднее, запросов</w:t>
            </w:r>
          </w:p>
        </w:tc>
        <w:tc>
          <w:tcPr>
            <w:tcW w:w="793" w:type="dxa"/>
            <w:vAlign w:val="center"/>
          </w:tcPr>
          <w:p w14:paraId="2AD6BC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Вордстат: индекс</w:t>
            </w:r>
          </w:p>
        </w:tc>
        <w:tc>
          <w:tcPr>
            <w:tcW w:w="1077" w:type="dxa"/>
            <w:vAlign w:val="center"/>
          </w:tcPr>
          <w:p w14:paraId="0B1296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Оценка (Вордстат)</w:t>
            </w:r>
          </w:p>
        </w:tc>
        <w:tc>
          <w:tcPr>
            <w:tcW w:w="650" w:type="dxa"/>
            <w:vAlign w:val="center"/>
          </w:tcPr>
          <w:p w14:paraId="6313DE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среднее</w:t>
            </w:r>
          </w:p>
        </w:tc>
        <w:tc>
          <w:tcPr>
            <w:tcW w:w="721" w:type="dxa"/>
            <w:vAlign w:val="center"/>
          </w:tcPr>
          <w:p w14:paraId="0C5EA7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индекс</w:t>
            </w:r>
          </w:p>
        </w:tc>
        <w:tc>
          <w:tcPr>
            <w:tcW w:w="1045" w:type="dxa"/>
            <w:vAlign w:val="center"/>
          </w:tcPr>
          <w:p w14:paraId="2657D1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Оценка (</w:t>
            </w:r>
            <w:r>
              <w:rPr>
                <w:i/>
              </w:rPr>
              <w:t>GT</w:t>
            </w:r>
            <w:r>
              <w:t>)</w:t>
            </w:r>
          </w:p>
        </w:tc>
        <w:tc>
          <w:tcPr>
            <w:tcW w:w="3854" w:type="dxa"/>
            <w:vAlign w:val="center"/>
          </w:tcPr>
          <w:p w14:paraId="1206D2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 для бизнеса (по оценке Вордстата, ЦИКЛЫ табл. 9)</w:t>
            </w:r>
          </w:p>
        </w:tc>
      </w:tr>
      <w:tr w:rsidR="00D329F4" w14:paraId="21CAE8A3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3E2D79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Январь</w:t>
            </w:r>
          </w:p>
        </w:tc>
        <w:tc>
          <w:tcPr>
            <w:tcW w:w="793" w:type="dxa"/>
            <w:vAlign w:val="center"/>
          </w:tcPr>
          <w:p w14:paraId="71AD42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1022</w:t>
            </w:r>
          </w:p>
        </w:tc>
        <w:tc>
          <w:tcPr>
            <w:tcW w:w="793" w:type="dxa"/>
            <w:vAlign w:val="center"/>
          </w:tcPr>
          <w:p w14:paraId="1ED4DB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74,2</w:t>
            </w:r>
          </w:p>
        </w:tc>
        <w:tc>
          <w:tcPr>
            <w:tcW w:w="1077" w:type="dxa"/>
            <w:vAlign w:val="center"/>
          </w:tcPr>
          <w:p w14:paraId="670466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14:paraId="2EDF66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5,375</w:t>
            </w:r>
          </w:p>
        </w:tc>
        <w:tc>
          <w:tcPr>
            <w:tcW w:w="721" w:type="dxa"/>
            <w:vAlign w:val="center"/>
          </w:tcPr>
          <w:p w14:paraId="4B71BA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32,3</w:t>
            </w:r>
          </w:p>
        </w:tc>
        <w:tc>
          <w:tcPr>
            <w:tcW w:w="1045" w:type="dxa"/>
            <w:vAlign w:val="center"/>
          </w:tcPr>
          <w:p w14:paraId="651E1B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854" w:type="dxa"/>
            <w:vAlign w:val="center"/>
          </w:tcPr>
          <w:p w14:paraId="4F2036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14:paraId="1A092203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004B86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Февраль</w:t>
            </w:r>
          </w:p>
        </w:tc>
        <w:tc>
          <w:tcPr>
            <w:tcW w:w="793" w:type="dxa"/>
            <w:vAlign w:val="center"/>
          </w:tcPr>
          <w:p w14:paraId="6C856B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915,5</w:t>
            </w:r>
          </w:p>
        </w:tc>
        <w:tc>
          <w:tcPr>
            <w:tcW w:w="793" w:type="dxa"/>
            <w:vAlign w:val="center"/>
          </w:tcPr>
          <w:p w14:paraId="558288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66,5</w:t>
            </w:r>
          </w:p>
        </w:tc>
        <w:tc>
          <w:tcPr>
            <w:tcW w:w="1077" w:type="dxa"/>
            <w:vAlign w:val="center"/>
          </w:tcPr>
          <w:p w14:paraId="0BC22F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14:paraId="33A2A6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19,375</w:t>
            </w:r>
          </w:p>
        </w:tc>
        <w:tc>
          <w:tcPr>
            <w:tcW w:w="721" w:type="dxa"/>
            <w:vAlign w:val="center"/>
          </w:tcPr>
          <w:p w14:paraId="01D347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116,3</w:t>
            </w:r>
          </w:p>
        </w:tc>
        <w:tc>
          <w:tcPr>
            <w:tcW w:w="1045" w:type="dxa"/>
            <w:vAlign w:val="center"/>
          </w:tcPr>
          <w:p w14:paraId="217CC7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Повышенный интерес</w:t>
            </w:r>
          </w:p>
        </w:tc>
        <w:tc>
          <w:tcPr>
            <w:tcW w:w="3854" w:type="dxa"/>
            <w:vAlign w:val="center"/>
          </w:tcPr>
          <w:p w14:paraId="4AEDA6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14:paraId="16502798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6B6A91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Март</w:t>
            </w:r>
          </w:p>
        </w:tc>
        <w:tc>
          <w:tcPr>
            <w:tcW w:w="793" w:type="dxa"/>
            <w:vAlign w:val="center"/>
          </w:tcPr>
          <w:p w14:paraId="72540F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1378,5</w:t>
            </w:r>
          </w:p>
        </w:tc>
        <w:tc>
          <w:tcPr>
            <w:tcW w:w="793" w:type="dxa"/>
            <w:vAlign w:val="center"/>
          </w:tcPr>
          <w:p w14:paraId="1DE3C9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100,1</w:t>
            </w:r>
          </w:p>
        </w:tc>
        <w:tc>
          <w:tcPr>
            <w:tcW w:w="1077" w:type="dxa"/>
            <w:vAlign w:val="center"/>
          </w:tcPr>
          <w:p w14:paraId="46B2C3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14:paraId="530681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721" w:type="dxa"/>
            <w:vAlign w:val="center"/>
          </w:tcPr>
          <w:p w14:paraId="3B9479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102,0</w:t>
            </w:r>
          </w:p>
        </w:tc>
        <w:tc>
          <w:tcPr>
            <w:tcW w:w="1045" w:type="dxa"/>
            <w:vAlign w:val="center"/>
          </w:tcPr>
          <w:p w14:paraId="4A04F0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3854" w:type="dxa"/>
            <w:vAlign w:val="center"/>
          </w:tcPr>
          <w:p w14:paraId="3A8834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14:paraId="26882E40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1C0BBE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Апрель</w:t>
            </w:r>
          </w:p>
        </w:tc>
        <w:tc>
          <w:tcPr>
            <w:tcW w:w="793" w:type="dxa"/>
            <w:vAlign w:val="center"/>
          </w:tcPr>
          <w:p w14:paraId="099AC4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1374</w:t>
            </w:r>
          </w:p>
        </w:tc>
        <w:tc>
          <w:tcPr>
            <w:tcW w:w="793" w:type="dxa"/>
            <w:vAlign w:val="center"/>
          </w:tcPr>
          <w:p w14:paraId="116D63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99,8</w:t>
            </w:r>
          </w:p>
        </w:tc>
        <w:tc>
          <w:tcPr>
            <w:tcW w:w="1077" w:type="dxa"/>
            <w:vAlign w:val="center"/>
          </w:tcPr>
          <w:p w14:paraId="2C888B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14:paraId="0D5881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7,875</w:t>
            </w:r>
          </w:p>
        </w:tc>
        <w:tc>
          <w:tcPr>
            <w:tcW w:w="721" w:type="dxa"/>
            <w:vAlign w:val="center"/>
          </w:tcPr>
          <w:p w14:paraId="176DD7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47,3</w:t>
            </w:r>
          </w:p>
        </w:tc>
        <w:tc>
          <w:tcPr>
            <w:tcW w:w="1045" w:type="dxa"/>
            <w:vAlign w:val="center"/>
          </w:tcPr>
          <w:p w14:paraId="6BFA09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854" w:type="dxa"/>
            <w:vAlign w:val="center"/>
          </w:tcPr>
          <w:p w14:paraId="725AF5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14:paraId="296CD3BA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51631A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Май</w:t>
            </w:r>
          </w:p>
        </w:tc>
        <w:tc>
          <w:tcPr>
            <w:tcW w:w="793" w:type="dxa"/>
            <w:vAlign w:val="center"/>
          </w:tcPr>
          <w:p w14:paraId="61FC84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1916</w:t>
            </w:r>
          </w:p>
        </w:tc>
        <w:tc>
          <w:tcPr>
            <w:tcW w:w="793" w:type="dxa"/>
            <w:vAlign w:val="center"/>
          </w:tcPr>
          <w:p w14:paraId="2F7DBB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139,1</w:t>
            </w:r>
          </w:p>
        </w:tc>
        <w:tc>
          <w:tcPr>
            <w:tcW w:w="1077" w:type="dxa"/>
            <w:vAlign w:val="center"/>
          </w:tcPr>
          <w:p w14:paraId="058754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14:paraId="33D423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17,125</w:t>
            </w:r>
          </w:p>
        </w:tc>
        <w:tc>
          <w:tcPr>
            <w:tcW w:w="721" w:type="dxa"/>
            <w:vAlign w:val="center"/>
          </w:tcPr>
          <w:p w14:paraId="6C6221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102,8</w:t>
            </w:r>
          </w:p>
        </w:tc>
        <w:tc>
          <w:tcPr>
            <w:tcW w:w="1045" w:type="dxa"/>
            <w:vAlign w:val="center"/>
          </w:tcPr>
          <w:p w14:paraId="0B996F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3854" w:type="dxa"/>
            <w:vAlign w:val="center"/>
          </w:tcPr>
          <w:p w14:paraId="185900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  <w:tr w:rsidR="00D329F4" w14:paraId="75AA9B05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4F034C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Июнь</w:t>
            </w:r>
          </w:p>
        </w:tc>
        <w:tc>
          <w:tcPr>
            <w:tcW w:w="793" w:type="dxa"/>
            <w:vAlign w:val="center"/>
          </w:tcPr>
          <w:p w14:paraId="4CAB0F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1386</w:t>
            </w:r>
          </w:p>
        </w:tc>
        <w:tc>
          <w:tcPr>
            <w:tcW w:w="793" w:type="dxa"/>
            <w:vAlign w:val="center"/>
          </w:tcPr>
          <w:p w14:paraId="597C38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100,6</w:t>
            </w:r>
          </w:p>
        </w:tc>
        <w:tc>
          <w:tcPr>
            <w:tcW w:w="1077" w:type="dxa"/>
            <w:vAlign w:val="center"/>
          </w:tcPr>
          <w:p w14:paraId="0D99B0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14:paraId="5C2587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7,3</w:t>
            </w:r>
          </w:p>
        </w:tc>
        <w:tc>
          <w:tcPr>
            <w:tcW w:w="721" w:type="dxa"/>
            <w:vAlign w:val="center"/>
          </w:tcPr>
          <w:p w14:paraId="26CB5E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43,8</w:t>
            </w:r>
          </w:p>
        </w:tc>
        <w:tc>
          <w:tcPr>
            <w:tcW w:w="1045" w:type="dxa"/>
            <w:vAlign w:val="center"/>
          </w:tcPr>
          <w:p w14:paraId="62F69A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854" w:type="dxa"/>
            <w:vAlign w:val="center"/>
          </w:tcPr>
          <w:p w14:paraId="298BDD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14:paraId="72478853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2D0A14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Июль</w:t>
            </w:r>
          </w:p>
        </w:tc>
        <w:tc>
          <w:tcPr>
            <w:tcW w:w="793" w:type="dxa"/>
            <w:vAlign w:val="center"/>
          </w:tcPr>
          <w:p w14:paraId="76BB1B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449,5</w:t>
            </w:r>
          </w:p>
        </w:tc>
        <w:tc>
          <w:tcPr>
            <w:tcW w:w="793" w:type="dxa"/>
            <w:vAlign w:val="center"/>
          </w:tcPr>
          <w:p w14:paraId="031926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32,6</w:t>
            </w:r>
          </w:p>
        </w:tc>
        <w:tc>
          <w:tcPr>
            <w:tcW w:w="1077" w:type="dxa"/>
            <w:vAlign w:val="center"/>
          </w:tcPr>
          <w:p w14:paraId="76F181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14:paraId="29EFB0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721" w:type="dxa"/>
            <w:vAlign w:val="center"/>
          </w:tcPr>
          <w:p w14:paraId="6B44B0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0,0 (нет данных)</w:t>
            </w:r>
          </w:p>
        </w:tc>
        <w:tc>
          <w:tcPr>
            <w:tcW w:w="1045" w:type="dxa"/>
            <w:vAlign w:val="center"/>
          </w:tcPr>
          <w:p w14:paraId="453759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854" w:type="dxa"/>
            <w:vAlign w:val="center"/>
          </w:tcPr>
          <w:p w14:paraId="77617E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14:paraId="7EE6681C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3D45C1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Август</w:t>
            </w:r>
          </w:p>
        </w:tc>
        <w:tc>
          <w:tcPr>
            <w:tcW w:w="793" w:type="dxa"/>
            <w:vAlign w:val="center"/>
          </w:tcPr>
          <w:p w14:paraId="382014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367</w:t>
            </w:r>
          </w:p>
        </w:tc>
        <w:tc>
          <w:tcPr>
            <w:tcW w:w="793" w:type="dxa"/>
            <w:vAlign w:val="center"/>
          </w:tcPr>
          <w:p w14:paraId="41B0BC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26,6</w:t>
            </w:r>
          </w:p>
        </w:tc>
        <w:tc>
          <w:tcPr>
            <w:tcW w:w="1077" w:type="dxa"/>
            <w:vAlign w:val="center"/>
          </w:tcPr>
          <w:p w14:paraId="3439B9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14:paraId="25931E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721" w:type="dxa"/>
            <w:vAlign w:val="center"/>
          </w:tcPr>
          <w:p w14:paraId="17F379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0,0 (нет данных)</w:t>
            </w:r>
          </w:p>
        </w:tc>
        <w:tc>
          <w:tcPr>
            <w:tcW w:w="1045" w:type="dxa"/>
            <w:vAlign w:val="center"/>
          </w:tcPr>
          <w:p w14:paraId="72782D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854" w:type="dxa"/>
            <w:vAlign w:val="center"/>
          </w:tcPr>
          <w:p w14:paraId="076669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14:paraId="1A07DBEC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6834F6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Сентябрь</w:t>
            </w:r>
          </w:p>
        </w:tc>
        <w:tc>
          <w:tcPr>
            <w:tcW w:w="793" w:type="dxa"/>
            <w:vAlign w:val="center"/>
          </w:tcPr>
          <w:p w14:paraId="52D7ED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1414</w:t>
            </w:r>
          </w:p>
        </w:tc>
        <w:tc>
          <w:tcPr>
            <w:tcW w:w="793" w:type="dxa"/>
            <w:vAlign w:val="center"/>
          </w:tcPr>
          <w:p w14:paraId="40C542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102,7</w:t>
            </w:r>
          </w:p>
        </w:tc>
        <w:tc>
          <w:tcPr>
            <w:tcW w:w="1077" w:type="dxa"/>
            <w:vAlign w:val="center"/>
          </w:tcPr>
          <w:p w14:paraId="6A8BE4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14:paraId="13C311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27,6</w:t>
            </w:r>
          </w:p>
        </w:tc>
        <w:tc>
          <w:tcPr>
            <w:tcW w:w="721" w:type="dxa"/>
            <w:vAlign w:val="center"/>
          </w:tcPr>
          <w:p w14:paraId="3D8DE0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165,7</w:t>
            </w:r>
          </w:p>
        </w:tc>
        <w:tc>
          <w:tcPr>
            <w:tcW w:w="1045" w:type="dxa"/>
            <w:vAlign w:val="center"/>
          </w:tcPr>
          <w:p w14:paraId="06D833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854" w:type="dxa"/>
            <w:vAlign w:val="center"/>
          </w:tcPr>
          <w:p w14:paraId="2F2E30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14:paraId="474542FA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3A8CA7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</w:t>
            </w:r>
          </w:p>
        </w:tc>
        <w:tc>
          <w:tcPr>
            <w:tcW w:w="793" w:type="dxa"/>
            <w:vAlign w:val="center"/>
          </w:tcPr>
          <w:p w14:paraId="40FEFC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1828</w:t>
            </w:r>
          </w:p>
        </w:tc>
        <w:tc>
          <w:tcPr>
            <w:tcW w:w="793" w:type="dxa"/>
            <w:vAlign w:val="center"/>
          </w:tcPr>
          <w:p w14:paraId="1137EA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132,7</w:t>
            </w:r>
          </w:p>
        </w:tc>
        <w:tc>
          <w:tcPr>
            <w:tcW w:w="1077" w:type="dxa"/>
            <w:vAlign w:val="center"/>
          </w:tcPr>
          <w:p w14:paraId="2936A0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14:paraId="2FA998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26,125</w:t>
            </w:r>
          </w:p>
        </w:tc>
        <w:tc>
          <w:tcPr>
            <w:tcW w:w="721" w:type="dxa"/>
            <w:vAlign w:val="center"/>
          </w:tcPr>
          <w:p w14:paraId="184106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156,8</w:t>
            </w:r>
          </w:p>
        </w:tc>
        <w:tc>
          <w:tcPr>
            <w:tcW w:w="1045" w:type="dxa"/>
            <w:vAlign w:val="center"/>
          </w:tcPr>
          <w:p w14:paraId="11909C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854" w:type="dxa"/>
            <w:vAlign w:val="center"/>
          </w:tcPr>
          <w:p w14:paraId="73CAD4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  <w:tr w:rsidR="00D329F4" w14:paraId="6AA9730C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47274C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Ноябрь</w:t>
            </w:r>
          </w:p>
        </w:tc>
        <w:tc>
          <w:tcPr>
            <w:tcW w:w="793" w:type="dxa"/>
            <w:vAlign w:val="center"/>
          </w:tcPr>
          <w:p w14:paraId="49B883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2082,5</w:t>
            </w:r>
          </w:p>
        </w:tc>
        <w:tc>
          <w:tcPr>
            <w:tcW w:w="793" w:type="dxa"/>
            <w:vAlign w:val="center"/>
          </w:tcPr>
          <w:p w14:paraId="469785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151,2</w:t>
            </w:r>
          </w:p>
        </w:tc>
        <w:tc>
          <w:tcPr>
            <w:tcW w:w="1077" w:type="dxa"/>
            <w:vAlign w:val="center"/>
          </w:tcPr>
          <w:p w14:paraId="3DE97E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14:paraId="41A9D0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29,7</w:t>
            </w:r>
          </w:p>
        </w:tc>
        <w:tc>
          <w:tcPr>
            <w:tcW w:w="721" w:type="dxa"/>
            <w:vAlign w:val="center"/>
          </w:tcPr>
          <w:p w14:paraId="2A9D80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178,3</w:t>
            </w:r>
          </w:p>
        </w:tc>
        <w:tc>
          <w:tcPr>
            <w:tcW w:w="1045" w:type="dxa"/>
            <w:vAlign w:val="center"/>
          </w:tcPr>
          <w:p w14:paraId="7764A7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854" w:type="dxa"/>
            <w:vAlign w:val="center"/>
          </w:tcPr>
          <w:p w14:paraId="6B6A5E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  <w:tr w:rsidR="00D329F4" w14:paraId="0C0EF6E0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01AF7E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Декабрь</w:t>
            </w:r>
          </w:p>
        </w:tc>
        <w:tc>
          <w:tcPr>
            <w:tcW w:w="793" w:type="dxa"/>
            <w:vAlign w:val="center"/>
          </w:tcPr>
          <w:p w14:paraId="4497F1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2394</w:t>
            </w:r>
          </w:p>
        </w:tc>
        <w:tc>
          <w:tcPr>
            <w:tcW w:w="793" w:type="dxa"/>
            <w:vAlign w:val="center"/>
          </w:tcPr>
          <w:p w14:paraId="140CE7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173,8</w:t>
            </w:r>
          </w:p>
        </w:tc>
        <w:tc>
          <w:tcPr>
            <w:tcW w:w="1077" w:type="dxa"/>
            <w:vAlign w:val="center"/>
          </w:tcPr>
          <w:p w14:paraId="4E1BFB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14:paraId="2291A0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42,45</w:t>
            </w:r>
          </w:p>
        </w:tc>
        <w:tc>
          <w:tcPr>
            <w:tcW w:w="721" w:type="dxa"/>
            <w:vAlign w:val="center"/>
          </w:tcPr>
          <w:p w14:paraId="47BD1F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254,8</w:t>
            </w:r>
          </w:p>
        </w:tc>
        <w:tc>
          <w:tcPr>
            <w:tcW w:w="1045" w:type="dxa"/>
            <w:vAlign w:val="center"/>
          </w:tcPr>
          <w:p w14:paraId="3D7F74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854" w:type="dxa"/>
            <w:vAlign w:val="center"/>
          </w:tcPr>
          <w:p w14:paraId="5D9DDC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</w:tbl>
    <w:p w14:paraId="3521AC4B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36 – Сезонный индекс </w:t>
      </w:r>
      <w:r>
        <w:rPr>
          <w:i/>
          <w:sz w:val="28"/>
        </w:rPr>
        <w:t>BPMN</w:t>
      </w:r>
      <w:r>
        <w:rPr>
          <w:sz w:val="28"/>
        </w:rPr>
        <w:t xml:space="preserve"> (Беларусь)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(ЦИКЛЫ табл. 19; ×100, пороги 80/95/105/120)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0"/>
        <w:gridCol w:w="788"/>
        <w:gridCol w:w="788"/>
        <w:gridCol w:w="1197"/>
        <w:gridCol w:w="650"/>
        <w:gridCol w:w="705"/>
        <w:gridCol w:w="1023"/>
        <w:gridCol w:w="3787"/>
      </w:tblGrid>
      <w:tr w:rsidR="00D329F4" w14:paraId="6A5EBC98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00" w:type="dxa"/>
            <w:vAlign w:val="center"/>
          </w:tcPr>
          <w:p w14:paraId="67DB86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788" w:type="dxa"/>
            <w:vAlign w:val="center"/>
          </w:tcPr>
          <w:p w14:paraId="6BC67A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Вордстат: среднее, запросов</w:t>
            </w:r>
          </w:p>
        </w:tc>
        <w:tc>
          <w:tcPr>
            <w:tcW w:w="788" w:type="dxa"/>
            <w:vAlign w:val="center"/>
          </w:tcPr>
          <w:p w14:paraId="384D33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Вордстат: индекс</w:t>
            </w:r>
          </w:p>
        </w:tc>
        <w:tc>
          <w:tcPr>
            <w:tcW w:w="1197" w:type="dxa"/>
            <w:vAlign w:val="center"/>
          </w:tcPr>
          <w:p w14:paraId="04B9F9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Оценка (Вордстат)</w:t>
            </w:r>
          </w:p>
        </w:tc>
        <w:tc>
          <w:tcPr>
            <w:tcW w:w="650" w:type="dxa"/>
            <w:vAlign w:val="center"/>
          </w:tcPr>
          <w:p w14:paraId="6D9E7E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среднее</w:t>
            </w:r>
          </w:p>
        </w:tc>
        <w:tc>
          <w:tcPr>
            <w:tcW w:w="705" w:type="dxa"/>
            <w:vAlign w:val="center"/>
          </w:tcPr>
          <w:p w14:paraId="747276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индекс</w:t>
            </w:r>
          </w:p>
        </w:tc>
        <w:tc>
          <w:tcPr>
            <w:tcW w:w="1023" w:type="dxa"/>
            <w:vAlign w:val="center"/>
          </w:tcPr>
          <w:p w14:paraId="66438C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Оценка (</w:t>
            </w:r>
            <w:r>
              <w:rPr>
                <w:i/>
              </w:rPr>
              <w:t>GT</w:t>
            </w:r>
            <w:r>
              <w:t>)</w:t>
            </w:r>
          </w:p>
        </w:tc>
        <w:tc>
          <w:tcPr>
            <w:tcW w:w="3787" w:type="dxa"/>
            <w:vAlign w:val="center"/>
          </w:tcPr>
          <w:p w14:paraId="4861C8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 для бизнеса (по оценке Вордстата, ЦИКЛЫ табл. 9)</w:t>
            </w:r>
          </w:p>
        </w:tc>
      </w:tr>
      <w:tr w:rsidR="00D329F4" w14:paraId="079A8E6E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4F760D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Январь</w:t>
            </w:r>
          </w:p>
        </w:tc>
        <w:tc>
          <w:tcPr>
            <w:tcW w:w="788" w:type="dxa"/>
            <w:vAlign w:val="center"/>
          </w:tcPr>
          <w:p w14:paraId="7EEDF2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846,5</w:t>
            </w:r>
          </w:p>
        </w:tc>
        <w:tc>
          <w:tcPr>
            <w:tcW w:w="788" w:type="dxa"/>
            <w:vAlign w:val="center"/>
          </w:tcPr>
          <w:p w14:paraId="097371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85,3</w:t>
            </w:r>
          </w:p>
        </w:tc>
        <w:tc>
          <w:tcPr>
            <w:tcW w:w="1197" w:type="dxa"/>
            <w:vAlign w:val="center"/>
          </w:tcPr>
          <w:p w14:paraId="2CD2EC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Умеренный спрос</w:t>
            </w:r>
          </w:p>
        </w:tc>
        <w:tc>
          <w:tcPr>
            <w:tcW w:w="650" w:type="dxa"/>
            <w:vAlign w:val="center"/>
          </w:tcPr>
          <w:p w14:paraId="32CA30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17,25</w:t>
            </w:r>
          </w:p>
        </w:tc>
        <w:tc>
          <w:tcPr>
            <w:tcW w:w="705" w:type="dxa"/>
            <w:vAlign w:val="center"/>
          </w:tcPr>
          <w:p w14:paraId="11A8C1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107,4</w:t>
            </w:r>
          </w:p>
        </w:tc>
        <w:tc>
          <w:tcPr>
            <w:tcW w:w="1023" w:type="dxa"/>
            <w:vAlign w:val="center"/>
          </w:tcPr>
          <w:p w14:paraId="120EF1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Повышенный интерес</w:t>
            </w:r>
          </w:p>
        </w:tc>
        <w:tc>
          <w:tcPr>
            <w:tcW w:w="3787" w:type="dxa"/>
            <w:vAlign w:val="center"/>
          </w:tcPr>
          <w:p w14:paraId="6258E6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Поддерживать присутствие, собирать аудиторию, тестировать предложения</w:t>
            </w:r>
          </w:p>
        </w:tc>
      </w:tr>
      <w:tr w:rsidR="00D329F4" w14:paraId="135D4E0C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4F56CA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Февраль</w:t>
            </w:r>
          </w:p>
        </w:tc>
        <w:tc>
          <w:tcPr>
            <w:tcW w:w="788" w:type="dxa"/>
            <w:vAlign w:val="center"/>
          </w:tcPr>
          <w:p w14:paraId="4FA4A2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852,5</w:t>
            </w:r>
          </w:p>
        </w:tc>
        <w:tc>
          <w:tcPr>
            <w:tcW w:w="788" w:type="dxa"/>
            <w:vAlign w:val="center"/>
          </w:tcPr>
          <w:p w14:paraId="79FD62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85,9</w:t>
            </w:r>
          </w:p>
        </w:tc>
        <w:tc>
          <w:tcPr>
            <w:tcW w:w="1197" w:type="dxa"/>
            <w:vAlign w:val="center"/>
          </w:tcPr>
          <w:p w14:paraId="08B3E4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Умеренный спрос</w:t>
            </w:r>
          </w:p>
        </w:tc>
        <w:tc>
          <w:tcPr>
            <w:tcW w:w="650" w:type="dxa"/>
            <w:vAlign w:val="center"/>
          </w:tcPr>
          <w:p w14:paraId="7854C4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34,875</w:t>
            </w:r>
          </w:p>
        </w:tc>
        <w:tc>
          <w:tcPr>
            <w:tcW w:w="705" w:type="dxa"/>
            <w:vAlign w:val="center"/>
          </w:tcPr>
          <w:p w14:paraId="66F8C3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217,1</w:t>
            </w:r>
          </w:p>
        </w:tc>
        <w:tc>
          <w:tcPr>
            <w:tcW w:w="1023" w:type="dxa"/>
            <w:vAlign w:val="center"/>
          </w:tcPr>
          <w:p w14:paraId="706A5A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787" w:type="dxa"/>
            <w:vAlign w:val="center"/>
          </w:tcPr>
          <w:p w14:paraId="3B2B9E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Поддерживать присутствие, собирать аудиторию, тестировать предложения</w:t>
            </w:r>
          </w:p>
        </w:tc>
      </w:tr>
      <w:tr w:rsidR="00D329F4" w14:paraId="70C72418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7D87EC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Март</w:t>
            </w:r>
          </w:p>
        </w:tc>
        <w:tc>
          <w:tcPr>
            <w:tcW w:w="788" w:type="dxa"/>
            <w:vAlign w:val="center"/>
          </w:tcPr>
          <w:p w14:paraId="6295BC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1004</w:t>
            </w:r>
          </w:p>
        </w:tc>
        <w:tc>
          <w:tcPr>
            <w:tcW w:w="788" w:type="dxa"/>
            <w:vAlign w:val="center"/>
          </w:tcPr>
          <w:p w14:paraId="25756C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101,2</w:t>
            </w:r>
          </w:p>
        </w:tc>
        <w:tc>
          <w:tcPr>
            <w:tcW w:w="1197" w:type="dxa"/>
            <w:vAlign w:val="center"/>
          </w:tcPr>
          <w:p w14:paraId="24CCA6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14:paraId="5A2BAC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</w:t>
            </w:r>
          </w:p>
        </w:tc>
        <w:tc>
          <w:tcPr>
            <w:tcW w:w="705" w:type="dxa"/>
            <w:vAlign w:val="center"/>
          </w:tcPr>
          <w:p w14:paraId="5888A0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211,6</w:t>
            </w:r>
          </w:p>
        </w:tc>
        <w:tc>
          <w:tcPr>
            <w:tcW w:w="1023" w:type="dxa"/>
            <w:vAlign w:val="center"/>
          </w:tcPr>
          <w:p w14:paraId="0C8610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787" w:type="dxa"/>
            <w:vAlign w:val="center"/>
          </w:tcPr>
          <w:p w14:paraId="0E4464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14:paraId="5F3F5D92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22C0B1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Апрель</w:t>
            </w:r>
          </w:p>
        </w:tc>
        <w:tc>
          <w:tcPr>
            <w:tcW w:w="788" w:type="dxa"/>
            <w:vAlign w:val="center"/>
          </w:tcPr>
          <w:p w14:paraId="5554C4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1208,5</w:t>
            </w:r>
          </w:p>
        </w:tc>
        <w:tc>
          <w:tcPr>
            <w:tcW w:w="788" w:type="dxa"/>
            <w:vAlign w:val="center"/>
          </w:tcPr>
          <w:p w14:paraId="30010D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121,8</w:t>
            </w:r>
          </w:p>
        </w:tc>
        <w:tc>
          <w:tcPr>
            <w:tcW w:w="1197" w:type="dxa"/>
            <w:vAlign w:val="center"/>
          </w:tcPr>
          <w:p w14:paraId="337F0B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14:paraId="2BDB55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20,125</w:t>
            </w:r>
          </w:p>
        </w:tc>
        <w:tc>
          <w:tcPr>
            <w:tcW w:w="705" w:type="dxa"/>
            <w:vAlign w:val="center"/>
          </w:tcPr>
          <w:p w14:paraId="185B6A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125,3</w:t>
            </w:r>
          </w:p>
        </w:tc>
        <w:tc>
          <w:tcPr>
            <w:tcW w:w="1023" w:type="dxa"/>
            <w:vAlign w:val="center"/>
          </w:tcPr>
          <w:p w14:paraId="060179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787" w:type="dxa"/>
            <w:vAlign w:val="center"/>
          </w:tcPr>
          <w:p w14:paraId="01A2D7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  <w:tr w:rsidR="00D329F4" w14:paraId="6B6DFA73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1CF59D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Май</w:t>
            </w:r>
          </w:p>
        </w:tc>
        <w:tc>
          <w:tcPr>
            <w:tcW w:w="788" w:type="dxa"/>
            <w:vAlign w:val="center"/>
          </w:tcPr>
          <w:p w14:paraId="15ADFF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1267</w:t>
            </w:r>
          </w:p>
        </w:tc>
        <w:tc>
          <w:tcPr>
            <w:tcW w:w="788" w:type="dxa"/>
            <w:vAlign w:val="center"/>
          </w:tcPr>
          <w:p w14:paraId="4F2B4C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127,7</w:t>
            </w:r>
          </w:p>
        </w:tc>
        <w:tc>
          <w:tcPr>
            <w:tcW w:w="1197" w:type="dxa"/>
            <w:vAlign w:val="center"/>
          </w:tcPr>
          <w:p w14:paraId="4B14A6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14:paraId="7231D6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7,875</w:t>
            </w:r>
          </w:p>
        </w:tc>
        <w:tc>
          <w:tcPr>
            <w:tcW w:w="705" w:type="dxa"/>
            <w:vAlign w:val="center"/>
          </w:tcPr>
          <w:p w14:paraId="7CF8E7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49,0</w:t>
            </w:r>
          </w:p>
        </w:tc>
        <w:tc>
          <w:tcPr>
            <w:tcW w:w="1023" w:type="dxa"/>
            <w:vAlign w:val="center"/>
          </w:tcPr>
          <w:p w14:paraId="73D8EB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14:paraId="63C082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  <w:tr w:rsidR="00D329F4" w14:paraId="49AD4E29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752E06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Июнь</w:t>
            </w:r>
          </w:p>
        </w:tc>
        <w:tc>
          <w:tcPr>
            <w:tcW w:w="788" w:type="dxa"/>
            <w:vAlign w:val="center"/>
          </w:tcPr>
          <w:p w14:paraId="01AD55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897</w:t>
            </w:r>
          </w:p>
        </w:tc>
        <w:tc>
          <w:tcPr>
            <w:tcW w:w="788" w:type="dxa"/>
            <w:vAlign w:val="center"/>
          </w:tcPr>
          <w:p w14:paraId="71B927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90,4</w:t>
            </w:r>
          </w:p>
        </w:tc>
        <w:tc>
          <w:tcPr>
            <w:tcW w:w="1197" w:type="dxa"/>
            <w:vAlign w:val="center"/>
          </w:tcPr>
          <w:p w14:paraId="672367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Умеренный спрос</w:t>
            </w:r>
          </w:p>
        </w:tc>
        <w:tc>
          <w:tcPr>
            <w:tcW w:w="650" w:type="dxa"/>
            <w:vAlign w:val="center"/>
          </w:tcPr>
          <w:p w14:paraId="545481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12,7</w:t>
            </w:r>
          </w:p>
        </w:tc>
        <w:tc>
          <w:tcPr>
            <w:tcW w:w="705" w:type="dxa"/>
            <w:vAlign w:val="center"/>
          </w:tcPr>
          <w:p w14:paraId="48EF20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79,1</w:t>
            </w:r>
          </w:p>
        </w:tc>
        <w:tc>
          <w:tcPr>
            <w:tcW w:w="1023" w:type="dxa"/>
            <w:vAlign w:val="center"/>
          </w:tcPr>
          <w:p w14:paraId="18B749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14:paraId="4A7A1C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Поддерживать присутствие, собирать аудиторию, тестировать предложения</w:t>
            </w:r>
          </w:p>
        </w:tc>
      </w:tr>
      <w:tr w:rsidR="00D329F4" w14:paraId="5B98BB75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189C4A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Июль</w:t>
            </w:r>
          </w:p>
        </w:tc>
        <w:tc>
          <w:tcPr>
            <w:tcW w:w="788" w:type="dxa"/>
            <w:vAlign w:val="center"/>
          </w:tcPr>
          <w:p w14:paraId="3ED074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679</w:t>
            </w:r>
          </w:p>
        </w:tc>
        <w:tc>
          <w:tcPr>
            <w:tcW w:w="788" w:type="dxa"/>
            <w:vAlign w:val="center"/>
          </w:tcPr>
          <w:p w14:paraId="5E10BA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68,4</w:t>
            </w:r>
          </w:p>
        </w:tc>
        <w:tc>
          <w:tcPr>
            <w:tcW w:w="1197" w:type="dxa"/>
            <w:vAlign w:val="center"/>
          </w:tcPr>
          <w:p w14:paraId="42C0F6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14:paraId="7FB4D2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705" w:type="dxa"/>
            <w:vAlign w:val="center"/>
          </w:tcPr>
          <w:p w14:paraId="56F917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0,0 (нет данных)</w:t>
            </w:r>
          </w:p>
        </w:tc>
        <w:tc>
          <w:tcPr>
            <w:tcW w:w="1023" w:type="dxa"/>
            <w:vAlign w:val="center"/>
          </w:tcPr>
          <w:p w14:paraId="2D04B8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14:paraId="292A6C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14:paraId="65C7D0F9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0D5C6C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Август</w:t>
            </w:r>
          </w:p>
        </w:tc>
        <w:tc>
          <w:tcPr>
            <w:tcW w:w="788" w:type="dxa"/>
            <w:vAlign w:val="center"/>
          </w:tcPr>
          <w:p w14:paraId="2DC29F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731,5</w:t>
            </w:r>
          </w:p>
        </w:tc>
        <w:tc>
          <w:tcPr>
            <w:tcW w:w="788" w:type="dxa"/>
            <w:vAlign w:val="center"/>
          </w:tcPr>
          <w:p w14:paraId="1E6B5D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73,7</w:t>
            </w:r>
          </w:p>
        </w:tc>
        <w:tc>
          <w:tcPr>
            <w:tcW w:w="1197" w:type="dxa"/>
            <w:vAlign w:val="center"/>
          </w:tcPr>
          <w:p w14:paraId="17DDEC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14:paraId="37C031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705" w:type="dxa"/>
            <w:vAlign w:val="center"/>
          </w:tcPr>
          <w:p w14:paraId="632D48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0,0 (нет данных)</w:t>
            </w:r>
          </w:p>
        </w:tc>
        <w:tc>
          <w:tcPr>
            <w:tcW w:w="1023" w:type="dxa"/>
            <w:vAlign w:val="center"/>
          </w:tcPr>
          <w:p w14:paraId="5B3C72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14:paraId="38F68E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14:paraId="71C4DAF5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3DA8D6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Сентябрь</w:t>
            </w:r>
          </w:p>
        </w:tc>
        <w:tc>
          <w:tcPr>
            <w:tcW w:w="788" w:type="dxa"/>
            <w:vAlign w:val="center"/>
          </w:tcPr>
          <w:p w14:paraId="112D17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977</w:t>
            </w:r>
          </w:p>
        </w:tc>
        <w:tc>
          <w:tcPr>
            <w:tcW w:w="788" w:type="dxa"/>
            <w:vAlign w:val="center"/>
          </w:tcPr>
          <w:p w14:paraId="09DECD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98,5</w:t>
            </w:r>
          </w:p>
        </w:tc>
        <w:tc>
          <w:tcPr>
            <w:tcW w:w="1197" w:type="dxa"/>
            <w:vAlign w:val="center"/>
          </w:tcPr>
          <w:p w14:paraId="438CCA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14:paraId="0B41F0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9,3</w:t>
            </w:r>
          </w:p>
        </w:tc>
        <w:tc>
          <w:tcPr>
            <w:tcW w:w="705" w:type="dxa"/>
            <w:vAlign w:val="center"/>
          </w:tcPr>
          <w:p w14:paraId="7BA176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57,9</w:t>
            </w:r>
          </w:p>
        </w:tc>
        <w:tc>
          <w:tcPr>
            <w:tcW w:w="1023" w:type="dxa"/>
            <w:vAlign w:val="center"/>
          </w:tcPr>
          <w:p w14:paraId="7C4E33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14:paraId="5F0C31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14:paraId="00C9D781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2810D6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</w:t>
            </w:r>
          </w:p>
        </w:tc>
        <w:tc>
          <w:tcPr>
            <w:tcW w:w="788" w:type="dxa"/>
            <w:vAlign w:val="center"/>
          </w:tcPr>
          <w:p w14:paraId="28FDE8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1171,5</w:t>
            </w:r>
          </w:p>
        </w:tc>
        <w:tc>
          <w:tcPr>
            <w:tcW w:w="788" w:type="dxa"/>
            <w:vAlign w:val="center"/>
          </w:tcPr>
          <w:p w14:paraId="2FC8F5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118,1</w:t>
            </w:r>
          </w:p>
        </w:tc>
        <w:tc>
          <w:tcPr>
            <w:tcW w:w="1197" w:type="dxa"/>
            <w:vAlign w:val="center"/>
          </w:tcPr>
          <w:p w14:paraId="4B8F8E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Повышенный интерес</w:t>
            </w:r>
          </w:p>
        </w:tc>
        <w:tc>
          <w:tcPr>
            <w:tcW w:w="650" w:type="dxa"/>
            <w:vAlign w:val="center"/>
          </w:tcPr>
          <w:p w14:paraId="5D63DC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38,25</w:t>
            </w:r>
          </w:p>
        </w:tc>
        <w:tc>
          <w:tcPr>
            <w:tcW w:w="705" w:type="dxa"/>
            <w:vAlign w:val="center"/>
          </w:tcPr>
          <w:p w14:paraId="5B092D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238,1</w:t>
            </w:r>
          </w:p>
        </w:tc>
        <w:tc>
          <w:tcPr>
            <w:tcW w:w="1023" w:type="dxa"/>
            <w:vAlign w:val="center"/>
          </w:tcPr>
          <w:p w14:paraId="0A2577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787" w:type="dxa"/>
            <w:vAlign w:val="center"/>
          </w:tcPr>
          <w:p w14:paraId="5A6C1E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Усиливать продажи, публиковать коммерческие предложения</w:t>
            </w:r>
          </w:p>
        </w:tc>
      </w:tr>
      <w:tr w:rsidR="00D329F4" w14:paraId="06C60CE4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5A5D30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Ноябрь</w:t>
            </w:r>
          </w:p>
        </w:tc>
        <w:tc>
          <w:tcPr>
            <w:tcW w:w="788" w:type="dxa"/>
            <w:vAlign w:val="center"/>
          </w:tcPr>
          <w:p w14:paraId="440FFC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1128,5</w:t>
            </w:r>
          </w:p>
        </w:tc>
        <w:tc>
          <w:tcPr>
            <w:tcW w:w="788" w:type="dxa"/>
            <w:vAlign w:val="center"/>
          </w:tcPr>
          <w:p w14:paraId="3444B7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113,8</w:t>
            </w:r>
          </w:p>
        </w:tc>
        <w:tc>
          <w:tcPr>
            <w:tcW w:w="1197" w:type="dxa"/>
            <w:vAlign w:val="center"/>
          </w:tcPr>
          <w:p w14:paraId="4B4D93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Повышенный интерес</w:t>
            </w:r>
          </w:p>
        </w:tc>
        <w:tc>
          <w:tcPr>
            <w:tcW w:w="650" w:type="dxa"/>
            <w:vAlign w:val="center"/>
          </w:tcPr>
          <w:p w14:paraId="7A1C26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12,9</w:t>
            </w:r>
          </w:p>
        </w:tc>
        <w:tc>
          <w:tcPr>
            <w:tcW w:w="705" w:type="dxa"/>
            <w:vAlign w:val="center"/>
          </w:tcPr>
          <w:p w14:paraId="24FC73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80,3</w:t>
            </w:r>
          </w:p>
        </w:tc>
        <w:tc>
          <w:tcPr>
            <w:tcW w:w="1023" w:type="dxa"/>
            <w:vAlign w:val="center"/>
          </w:tcPr>
          <w:p w14:paraId="03E6FD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Умеренный спрос</w:t>
            </w:r>
          </w:p>
        </w:tc>
        <w:tc>
          <w:tcPr>
            <w:tcW w:w="3787" w:type="dxa"/>
            <w:vAlign w:val="center"/>
          </w:tcPr>
          <w:p w14:paraId="4FA4F7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Усиливать продажи, публиковать коммерческие предложения</w:t>
            </w:r>
          </w:p>
        </w:tc>
      </w:tr>
      <w:tr w:rsidR="00D329F4" w14:paraId="7EA43AEC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76E949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Декабрь</w:t>
            </w:r>
          </w:p>
        </w:tc>
        <w:tc>
          <w:tcPr>
            <w:tcW w:w="788" w:type="dxa"/>
            <w:vAlign w:val="center"/>
          </w:tcPr>
          <w:p w14:paraId="6EB05A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1142</w:t>
            </w:r>
          </w:p>
        </w:tc>
        <w:tc>
          <w:tcPr>
            <w:tcW w:w="788" w:type="dxa"/>
            <w:vAlign w:val="center"/>
          </w:tcPr>
          <w:p w14:paraId="7E7A0E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115,1</w:t>
            </w:r>
          </w:p>
        </w:tc>
        <w:tc>
          <w:tcPr>
            <w:tcW w:w="1197" w:type="dxa"/>
            <w:vAlign w:val="center"/>
          </w:tcPr>
          <w:p w14:paraId="2B8027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Повышенный интерес</w:t>
            </w:r>
          </w:p>
        </w:tc>
        <w:tc>
          <w:tcPr>
            <w:tcW w:w="650" w:type="dxa"/>
            <w:vAlign w:val="center"/>
          </w:tcPr>
          <w:p w14:paraId="6E84AD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5,5</w:t>
            </w:r>
          </w:p>
        </w:tc>
        <w:tc>
          <w:tcPr>
            <w:tcW w:w="705" w:type="dxa"/>
            <w:vAlign w:val="center"/>
          </w:tcPr>
          <w:p w14:paraId="72FC59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34,2</w:t>
            </w:r>
          </w:p>
        </w:tc>
        <w:tc>
          <w:tcPr>
            <w:tcW w:w="1023" w:type="dxa"/>
            <w:vAlign w:val="center"/>
          </w:tcPr>
          <w:p w14:paraId="55FD8A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14:paraId="7AB7F7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Усиливать продажи, публиковать коммерческие предложения</w:t>
            </w:r>
          </w:p>
        </w:tc>
      </w:tr>
    </w:tbl>
    <w:p w14:paraId="7D7562BF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Граничные значения (ровно 80, 95, 105 или 120) в рядах не встретились. Для трех слов табл. 19 ЦИКЛЫ принято отнесение: «до 80» и «80–95» – низкий; «95–105» и «105–120» – средний; «выше 120» – пик (методичка это соответствие не задает).</w:t>
      </w:r>
    </w:p>
    <w:p w14:paraId="1B5A32B3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UML по Вордстату (рисунок 2): максимум – декабрь (173,8), минимум – август (26,6) и июль (32,6); амплитуда по Word – 147,2 пункта. Рост начинается в сентябре (начало семестра), пики – октябрь–декабрь и май (сессии), провал – июль–август (каникулы). UML по Google Trends отдельно: по Word-индексу максимум – декабрь (254,8), минимум – июль и август (0 – нет данных); по Excel-логике для ряда «только GT» максимум – декабрь, минимум – март. По сводному индексу Excel (Панель!A17) максимум – декабрь, минимум – июль. Из данных следует: декабрьский максимум дают все варианты расчета, а минимум зависит от источника и метода: июль–август по Вордстату и по Word-индексу GT, март по Excel-индексу GT, июль по сводному индексу.</w:t>
      </w:r>
    </w:p>
    <w:p w14:paraId="6E57B37F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BPMN</w:t>
      </w:r>
      <w:r>
        <w:rPr>
          <w:sz w:val="28"/>
        </w:rPr>
        <w:t xml:space="preserve"> по Вордстату (рисунок 4): максимум – май (127,7), минимум – июль (68,4); амплитуда по </w:t>
      </w:r>
      <w:r>
        <w:rPr>
          <w:i/>
          <w:sz w:val="28"/>
        </w:rPr>
        <w:t>Word</w:t>
      </w:r>
      <w:r>
        <w:rPr>
          <w:sz w:val="28"/>
        </w:rPr>
        <w:t xml:space="preserve"> – 59,3 пункта; сезонность мягче, чем у </w:t>
      </w:r>
      <w:r>
        <w:rPr>
          <w:i/>
          <w:sz w:val="28"/>
        </w:rPr>
        <w:t>UML</w:t>
      </w:r>
      <w:r>
        <w:rPr>
          <w:sz w:val="28"/>
        </w:rPr>
        <w:t xml:space="preserve">, что ожидаемо: аналитики (сегмент </w:t>
      </w:r>
      <w:r>
        <w:rPr>
          <w:i/>
          <w:sz w:val="28"/>
        </w:rPr>
        <w:t>S-02</w:t>
      </w:r>
      <w:r>
        <w:rPr>
          <w:sz w:val="28"/>
        </w:rPr>
        <w:t xml:space="preserve">) меньше привязаны к учебному календарю. </w:t>
      </w:r>
      <w:r>
        <w:rPr>
          <w:i/>
          <w:sz w:val="28"/>
        </w:rPr>
        <w:t>BPMN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отдельно: по </w:t>
      </w:r>
      <w:r>
        <w:rPr>
          <w:i/>
          <w:sz w:val="28"/>
        </w:rPr>
        <w:t>Word</w:t>
      </w:r>
      <w:r>
        <w:rPr>
          <w:sz w:val="28"/>
        </w:rPr>
        <w:t xml:space="preserve">-индексу максимум – октябрь (238,1), минимум – июль и август (0 – нет данных); по </w:t>
      </w:r>
      <w:r>
        <w:rPr>
          <w:i/>
          <w:sz w:val="28"/>
        </w:rPr>
        <w:t>Excel</w:t>
      </w:r>
      <w:r>
        <w:rPr>
          <w:sz w:val="28"/>
        </w:rPr>
        <w:t xml:space="preserve">-логике для ряда «только </w:t>
      </w:r>
      <w:r>
        <w:rPr>
          <w:i/>
          <w:sz w:val="28"/>
        </w:rPr>
        <w:t>GT</w:t>
      </w:r>
      <w:r>
        <w:rPr>
          <w:sz w:val="28"/>
        </w:rPr>
        <w:t xml:space="preserve">» максимум – октябрь, минимум – декабрь; по </w:t>
      </w:r>
      <w:r>
        <w:rPr>
          <w:i/>
          <w:sz w:val="28"/>
        </w:rPr>
        <w:t>Excel</w:t>
      </w:r>
      <w:r>
        <w:rPr>
          <w:sz w:val="28"/>
        </w:rPr>
        <w:t xml:space="preserve">-логике для ряда «только </w:t>
      </w:r>
      <w:r>
        <w:rPr>
          <w:i/>
          <w:sz w:val="28"/>
        </w:rPr>
        <w:t>YW</w:t>
      </w:r>
      <w:r>
        <w:rPr>
          <w:sz w:val="28"/>
        </w:rPr>
        <w:t xml:space="preserve">» максимум – май, минимум – январь. По сводному индексу </w:t>
      </w:r>
      <w:r>
        <w:rPr>
          <w:i/>
          <w:sz w:val="28"/>
        </w:rPr>
        <w:t>Excel</w:t>
      </w:r>
      <w:r>
        <w:rPr>
          <w:sz w:val="28"/>
        </w:rPr>
        <w:t xml:space="preserve"> (Панель!</w:t>
      </w:r>
      <w:r>
        <w:rPr>
          <w:i/>
          <w:sz w:val="28"/>
        </w:rPr>
        <w:t>A17</w:t>
      </w:r>
      <w:r>
        <w:rPr>
          <w:sz w:val="28"/>
        </w:rPr>
        <w:t xml:space="preserve">) максимум – октябрь, минимум – январь. Сезонный рисунок </w:t>
      </w:r>
      <w:r>
        <w:rPr>
          <w:i/>
          <w:sz w:val="28"/>
        </w:rPr>
        <w:t>BPMN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неустойчив из-за пропусков, поэтому основным для </w:t>
      </w:r>
      <w:r>
        <w:rPr>
          <w:i/>
          <w:sz w:val="28"/>
        </w:rPr>
        <w:t>BPMN</w:t>
      </w:r>
      <w:r>
        <w:rPr>
          <w:sz w:val="28"/>
        </w:rPr>
        <w:t xml:space="preserve"> принят рисунок по Вордстату.</w:t>
      </w:r>
    </w:p>
    <w:p w14:paraId="358E115D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Excel</w:t>
      </w:r>
      <w:r>
        <w:rPr>
          <w:sz w:val="28"/>
        </w:rPr>
        <w:t xml:space="preserve">-шкале (доли, пороги 0,9/1,1; сила сезонности по амплитуде: не менее 0,30 – выраженная) амплитуда: </w:t>
      </w:r>
      <w:r>
        <w:rPr>
          <w:i/>
          <w:sz w:val="28"/>
        </w:rPr>
        <w:t>UML</w:t>
      </w:r>
      <w:r>
        <w:rPr>
          <w:sz w:val="28"/>
        </w:rPr>
        <w:t xml:space="preserve"> – 2,24 (сводный), 1,85 (</w:t>
      </w:r>
      <w:r>
        <w:rPr>
          <w:i/>
          <w:sz w:val="28"/>
        </w:rPr>
        <w:t>GT</w:t>
      </w:r>
      <w:r>
        <w:rPr>
          <w:sz w:val="28"/>
        </w:rPr>
        <w:t xml:space="preserve">), 1,48 </w:t>
      </w:r>
      <w:r>
        <w:rPr>
          <w:sz w:val="28"/>
        </w:rPr>
        <w:lastRenderedPageBreak/>
        <w:t>(</w:t>
      </w:r>
      <w:r>
        <w:rPr>
          <w:i/>
          <w:sz w:val="28"/>
        </w:rPr>
        <w:t>YW</w:t>
      </w:r>
      <w:r>
        <w:rPr>
          <w:sz w:val="28"/>
        </w:rPr>
        <w:t xml:space="preserve">); </w:t>
      </w:r>
      <w:r>
        <w:rPr>
          <w:i/>
          <w:sz w:val="28"/>
        </w:rPr>
        <w:t>BPMN</w:t>
      </w:r>
      <w:r>
        <w:rPr>
          <w:sz w:val="28"/>
        </w:rPr>
        <w:t xml:space="preserve"> – 0,80 (сводный), 1,38 (</w:t>
      </w:r>
      <w:r>
        <w:rPr>
          <w:i/>
          <w:sz w:val="28"/>
        </w:rPr>
        <w:t>GT</w:t>
      </w:r>
      <w:r>
        <w:rPr>
          <w:sz w:val="28"/>
        </w:rPr>
        <w:t>), 1,02 (</w:t>
      </w:r>
      <w:r>
        <w:rPr>
          <w:i/>
          <w:sz w:val="28"/>
        </w:rPr>
        <w:t>YW</w:t>
      </w:r>
      <w:r>
        <w:rPr>
          <w:sz w:val="28"/>
        </w:rPr>
        <w:t xml:space="preserve">) – во всех вариантах «выраженная сезонность». </w:t>
      </w:r>
      <w:r>
        <w:rPr>
          <w:i/>
          <w:sz w:val="28"/>
        </w:rPr>
        <w:t>Word</w:t>
      </w:r>
      <w:r>
        <w:rPr>
          <w:sz w:val="28"/>
        </w:rPr>
        <w:t xml:space="preserve">-шкала (×100, пять градаций) и </w:t>
      </w:r>
      <w:r>
        <w:rPr>
          <w:i/>
          <w:sz w:val="28"/>
        </w:rPr>
        <w:t>Excel</w:t>
      </w:r>
      <w:r>
        <w:rPr>
          <w:sz w:val="28"/>
        </w:rPr>
        <w:t>-шкала (доли, три градации) различаются и формулой (исходные значения против отношения к скользящему среднему), и числом градаций, но согласованно классифицируют сезонность как выраженную.</w:t>
      </w:r>
    </w:p>
    <w:p w14:paraId="263CEAF0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Период разгона (ЦИКЛЫ раздела 5.2 – 1–3 месяца до пика): для </w:t>
      </w:r>
      <w:r>
        <w:rPr>
          <w:i/>
          <w:sz w:val="28"/>
        </w:rPr>
        <w:t>UML</w:t>
      </w:r>
      <w:r>
        <w:rPr>
          <w:sz w:val="28"/>
        </w:rPr>
        <w:t xml:space="preserve"> – сентябрь–октябрь перед декабрьским пиком и март–апрель перед майским. Упреждение запуска продвижения в методичках задано по-разному: </w:t>
      </w:r>
      <w:r>
        <w:rPr>
          <w:i/>
          <w:sz w:val="28"/>
        </w:rPr>
        <w:t>GT</w:t>
      </w:r>
      <w:r>
        <w:rPr>
          <w:sz w:val="28"/>
        </w:rPr>
        <w:t xml:space="preserve"> раздела 5.2 – за 3–6 недель до пика, </w:t>
      </w:r>
      <w:r>
        <w:rPr>
          <w:i/>
          <w:sz w:val="28"/>
        </w:rPr>
        <w:t>YW</w:t>
      </w:r>
      <w:r>
        <w:rPr>
          <w:sz w:val="28"/>
        </w:rPr>
        <w:t xml:space="preserve"> табл. 12 – за 1–2 месяца, ЦИКЛЫ раздела 5.2 – 1–3 месяца; по всем трем вариантам продвижение к зимней сессии следует начинать не позднее октября, к весенней – не позднее апреля.</w:t>
      </w:r>
    </w:p>
    <w:p w14:paraId="0A0DBDF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Шаблон вывода ЦИКЛЫ раздела 9.4 (сезонность): данные показывают выраженную сезонность интереса: наиболее сильные значения приходятся на октябрь–декабрь и май, а снижение наблюдается в июле–августе. Следовательно, продвижение и подготовка коммерческого предложения должны начинаться за 1–3 месяца до пикового периода.</w:t>
      </w:r>
    </w:p>
    <w:p w14:paraId="4C3DC98E" w14:textId="77777777" w:rsidR="00D329F4" w:rsidRDefault="00AB6403">
      <w:pPr>
        <w:pStyle w:val="3"/>
        <w:ind w:firstLine="709"/>
      </w:pPr>
      <w:bookmarkStart w:id="30" w:name="деловые-циклы"/>
      <w:bookmarkEnd w:id="29"/>
      <w:r>
        <w:t>2.6.4 Деловые циклы</w:t>
      </w:r>
    </w:p>
    <w:p w14:paraId="796A2D17" w14:textId="77777777" w:rsidR="00D329F4" w:rsidRDefault="00AB6403">
      <w:pPr>
        <w:pStyle w:val="FirstParagraph"/>
      </w:pPr>
      <w:r>
        <w:rPr>
          <w:sz w:val="28"/>
        </w:rPr>
        <w:t xml:space="preserve">По </w:t>
      </w:r>
      <w:r>
        <w:rPr>
          <w:i/>
          <w:sz w:val="28"/>
        </w:rPr>
        <w:t>Excel</w:t>
      </w:r>
      <w:r>
        <w:rPr>
          <w:sz w:val="28"/>
        </w:rPr>
        <w:t>-модели (Расчет!</w:t>
      </w:r>
      <w:r>
        <w:rPr>
          <w:i/>
          <w:sz w:val="28"/>
        </w:rPr>
        <w:t>K</w:t>
      </w:r>
      <w:r>
        <w:rPr>
          <w:sz w:val="28"/>
        </w:rPr>
        <w:t>) циклический коэффициент:</w:t>
      </w:r>
    </w:p>
    <w:p w14:paraId="7950C9C2" w14:textId="77777777"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K</w:t>
      </w:r>
      <w:r>
        <w:rPr>
          <w:sz w:val="28"/>
        </w:rPr>
        <w:t xml:space="preserve"> = </w:t>
      </w:r>
      <w:r>
        <w:rPr>
          <w:i/>
          <w:sz w:val="28"/>
        </w:rPr>
        <w:t>G</w:t>
      </w:r>
      <w:r>
        <w:rPr>
          <w:sz w:val="28"/>
        </w:rPr>
        <w:t xml:space="preserve"> / (</w:t>
      </w:r>
      <w:r>
        <w:rPr>
          <w:i/>
          <w:sz w:val="28"/>
        </w:rPr>
        <w:t>H</w:t>
      </w:r>
      <w:r>
        <w:rPr>
          <w:sz w:val="28"/>
        </w:rPr>
        <w:t xml:space="preserve"> × </w:t>
      </w:r>
      <w:r>
        <w:rPr>
          <w:i/>
          <w:sz w:val="28"/>
        </w:rPr>
        <w:t>D</w:t>
      </w:r>
      <w:r>
        <w:rPr>
          <w:sz w:val="28"/>
        </w:rPr>
        <w:t>),</w:t>
      </w:r>
      <w:r>
        <w:rPr>
          <w:sz w:val="28"/>
        </w:rPr>
        <w:tab/>
        <w:t>(4)</w:t>
      </w:r>
    </w:p>
    <w:p w14:paraId="2B5901CD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G</w:t>
      </w:r>
      <w:r>
        <w:rPr>
          <w:sz w:val="28"/>
        </w:rPr>
        <w:t xml:space="preserve"> – значение ряда за месяц;</w:t>
      </w:r>
    </w:p>
    <w:p w14:paraId="10A6E5B9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H</w:t>
      </w:r>
      <w:r>
        <w:rPr>
          <w:sz w:val="28"/>
        </w:rPr>
        <w:t xml:space="preserve"> – 12-месячное скользящее среднее (по последним 12 значениям);</w:t>
      </w:r>
    </w:p>
    <w:p w14:paraId="6DC7B249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D</w:t>
      </w:r>
      <w:r>
        <w:rPr>
          <w:sz w:val="28"/>
        </w:rPr>
        <w:t xml:space="preserve"> – сезонный индекс месяца (в долях).</w:t>
      </w:r>
    </w:p>
    <w:p w14:paraId="210F90AF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Текущий коэффициент шаблона – это </w:t>
      </w:r>
      <w:r>
        <w:rPr>
          <w:i/>
          <w:sz w:val="28"/>
        </w:rPr>
        <w:t>K</w:t>
      </w:r>
      <w:r>
        <w:rPr>
          <w:sz w:val="28"/>
        </w:rPr>
        <w:t xml:space="preserve"> последнего месяца ряда (Деловые_циклы!</w:t>
      </w:r>
      <w:r>
        <w:rPr>
          <w:i/>
          <w:sz w:val="28"/>
        </w:rPr>
        <w:t>B6</w:t>
      </w:r>
      <w:r>
        <w:rPr>
          <w:sz w:val="28"/>
        </w:rPr>
        <w:t xml:space="preserve"> = </w:t>
      </w:r>
      <w:r>
        <w:rPr>
          <w:i/>
          <w:sz w:val="28"/>
        </w:rPr>
        <w:t>INDEX</w:t>
      </w:r>
      <w:r>
        <w:rPr>
          <w:sz w:val="28"/>
        </w:rPr>
        <w:t>(Расчет!</w:t>
      </w:r>
      <w:r>
        <w:rPr>
          <w:i/>
          <w:sz w:val="28"/>
        </w:rPr>
        <w:t>K</w:t>
      </w:r>
      <w:r>
        <w:rPr>
          <w:sz w:val="28"/>
        </w:rPr>
        <w:t>; Оценка_тренда!</w:t>
      </w:r>
      <w:r>
        <w:rPr>
          <w:i/>
          <w:sz w:val="28"/>
        </w:rPr>
        <w:t>B4</w:t>
      </w:r>
      <w:r>
        <w:rPr>
          <w:sz w:val="28"/>
        </w:rPr>
        <w:t>), август 2026 г.). По сводному индексу он равен 0,63 (</w:t>
      </w:r>
      <w:r>
        <w:rPr>
          <w:i/>
          <w:sz w:val="28"/>
        </w:rPr>
        <w:t>UML</w:t>
      </w:r>
      <w:r>
        <w:rPr>
          <w:sz w:val="28"/>
        </w:rPr>
        <w:t>) и 0,89 (</w:t>
      </w:r>
      <w:r>
        <w:rPr>
          <w:i/>
          <w:sz w:val="28"/>
        </w:rPr>
        <w:t>BPMN</w:t>
      </w:r>
      <w:r>
        <w:rPr>
          <w:sz w:val="28"/>
        </w:rPr>
        <w:t xml:space="preserve">), обе фазы – «ниже тренда» (порог 0,90); по Вордстату отдельно – 0,63 («ниже тренда») и 0,93 («норма»). Для рядов «только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нет: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 ни в августе 2025 г., ни в августе 2026 г., поэтому средний </w:t>
      </w:r>
      <w:r>
        <w:rPr>
          <w:i/>
          <w:iCs/>
          <w:sz w:val="28"/>
        </w:rPr>
        <w:t xml:space="preserve">Y/T </w:t>
      </w:r>
      <w:r>
        <w:rPr>
          <w:sz w:val="28"/>
        </w:rPr>
        <w:t>августа на листе «Сезонность» не рассчитывается (</w:t>
      </w:r>
      <w:r>
        <w:rPr>
          <w:i/>
          <w:sz w:val="28"/>
        </w:rPr>
        <w:t>COUNTIFS</w:t>
      </w:r>
      <w:r>
        <w:rPr>
          <w:sz w:val="28"/>
        </w:rPr>
        <w:t xml:space="preserve"> по условию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&gt; 0 равен нулю), сезонный индекс августа пуст, и </w:t>
      </w:r>
      <w:r>
        <w:rPr>
          <w:i/>
          <w:sz w:val="28"/>
        </w:rPr>
        <w:t>K</w:t>
      </w:r>
      <w:r>
        <w:rPr>
          <w:sz w:val="28"/>
        </w:rPr>
        <w:t xml:space="preserve"> августа не определен.</w:t>
      </w:r>
    </w:p>
    <w:p w14:paraId="6D2E4E48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На 24-месячном ряде коэффициент </w:t>
      </w:r>
      <w:r>
        <w:rPr>
          <w:i/>
          <w:sz w:val="28"/>
        </w:rPr>
        <w:t>K</w:t>
      </w:r>
      <w:r>
        <w:rPr>
          <w:sz w:val="28"/>
        </w:rPr>
        <w:t xml:space="preserve"> вырожден. Скользящее среднее </w:t>
      </w:r>
      <w:r>
        <w:rPr>
          <w:i/>
          <w:sz w:val="28"/>
        </w:rPr>
        <w:t>H</w:t>
      </w:r>
      <w:r>
        <w:rPr>
          <w:sz w:val="28"/>
        </w:rPr>
        <w:t xml:space="preserve"> существует только для 13 месяцев (08.2025–08.2026); в этом окне каждый календарный месяц, кроме августа, встречается один раз, поэтому его сезонный индекс </w:t>
      </w:r>
      <w:r>
        <w:rPr>
          <w:i/>
          <w:sz w:val="28"/>
        </w:rPr>
        <w:t>D</w:t>
      </w:r>
      <w:r>
        <w:rPr>
          <w:sz w:val="28"/>
        </w:rPr>
        <w:t xml:space="preserve"> строится по единственному значению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этого же месяца. Тогда </w:t>
      </w:r>
      <w:r>
        <w:rPr>
          <w:i/>
          <w:sz w:val="28"/>
        </w:rPr>
        <w:t>K</w:t>
      </w:r>
      <w:r>
        <w:rPr>
          <w:sz w:val="28"/>
        </w:rPr>
        <w:t xml:space="preserve"> = </w:t>
      </w:r>
      <w:r>
        <w:rPr>
          <w:i/>
          <w:sz w:val="28"/>
        </w:rPr>
        <w:t>G</w:t>
      </w:r>
      <w:r>
        <w:rPr>
          <w:sz w:val="28"/>
        </w:rPr>
        <w:t xml:space="preserve"> / (</w:t>
      </w:r>
      <w:r>
        <w:rPr>
          <w:i/>
          <w:sz w:val="28"/>
        </w:rPr>
        <w:t>H</w:t>
      </w:r>
      <w:r>
        <w:rPr>
          <w:sz w:val="28"/>
        </w:rPr>
        <w:t xml:space="preserve"> × </w:t>
      </w:r>
      <w:r>
        <w:rPr>
          <w:i/>
          <w:sz w:val="28"/>
        </w:rPr>
        <w:t>D</w:t>
      </w:r>
      <w:r>
        <w:rPr>
          <w:sz w:val="28"/>
        </w:rPr>
        <w:t xml:space="preserve">) = </w:t>
      </w:r>
      <w:r>
        <w:rPr>
          <w:i/>
          <w:iCs/>
          <w:sz w:val="28"/>
        </w:rPr>
        <w:t xml:space="preserve">(Y/T) </w:t>
      </w:r>
      <w:r>
        <w:rPr>
          <w:sz w:val="28"/>
        </w:rPr>
        <w:t xml:space="preserve">/ </w:t>
      </w:r>
      <w:r>
        <w:rPr>
          <w:i/>
          <w:iCs/>
          <w:sz w:val="28"/>
        </w:rPr>
        <w:t xml:space="preserve">((Y/T) </w:t>
      </w:r>
      <w:r>
        <w:rPr>
          <w:sz w:val="28"/>
        </w:rPr>
        <w:t xml:space="preserve">/ среднее </w:t>
      </w:r>
      <w:r>
        <w:rPr>
          <w:i/>
          <w:iCs/>
          <w:sz w:val="28"/>
        </w:rPr>
        <w:t xml:space="preserve">Y/T) </w:t>
      </w:r>
      <w:r>
        <w:rPr>
          <w:sz w:val="28"/>
        </w:rPr>
        <w:t xml:space="preserve">= среднее </w:t>
      </w:r>
      <w:r>
        <w:rPr>
          <w:i/>
          <w:iCs/>
          <w:sz w:val="28"/>
        </w:rPr>
        <w:t xml:space="preserve">Y/T, </w:t>
      </w:r>
      <w:r>
        <w:rPr>
          <w:sz w:val="28"/>
        </w:rPr>
        <w:t xml:space="preserve">то есть в 11 из 13 месяцев коэффициент равен одной и той же константе – среднему сезонных </w:t>
      </w:r>
      <w:r>
        <w:rPr>
          <w:i/>
          <w:iCs/>
          <w:sz w:val="28"/>
        </w:rPr>
        <w:t xml:space="preserve">Y/T </w:t>
      </w:r>
      <w:r>
        <w:rPr>
          <w:sz w:val="28"/>
        </w:rPr>
        <w:t>(</w:t>
      </w:r>
      <w:r>
        <w:rPr>
          <w:i/>
          <w:sz w:val="28"/>
        </w:rPr>
        <w:t>UML</w:t>
      </w:r>
      <w:r>
        <w:rPr>
          <w:sz w:val="28"/>
        </w:rPr>
        <w:t xml:space="preserve">: 0,754 для сводного индекса и 0,751 для Вордстата; </w:t>
      </w:r>
      <w:r>
        <w:rPr>
          <w:i/>
          <w:sz w:val="28"/>
        </w:rPr>
        <w:t>BPMN</w:t>
      </w:r>
      <w:r>
        <w:rPr>
          <w:sz w:val="28"/>
        </w:rPr>
        <w:t xml:space="preserve">: 0,709 и 0,740; только </w:t>
      </w:r>
      <w:r>
        <w:rPr>
          <w:i/>
          <w:sz w:val="28"/>
        </w:rPr>
        <w:t>GT</w:t>
      </w:r>
      <w:r>
        <w:rPr>
          <w:sz w:val="28"/>
        </w:rPr>
        <w:t xml:space="preserve">: 1,519 и 1,120). Отличаются только два августа, где индекс усреднен по двум годам: текущее значение 08.2026 фактически сравнивает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августа 2026 г. с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августа 2025 г. Поэтому значение и фаза </w:t>
      </w:r>
      <w:r>
        <w:rPr>
          <w:i/>
          <w:sz w:val="28"/>
        </w:rPr>
        <w:t>K</w:t>
      </w:r>
      <w:r>
        <w:rPr>
          <w:sz w:val="28"/>
        </w:rPr>
        <w:t xml:space="preserve"> на этом ряде описывают </w:t>
      </w:r>
      <w:r>
        <w:rPr>
          <w:sz w:val="28"/>
        </w:rPr>
        <w:lastRenderedPageBreak/>
        <w:t xml:space="preserve">не циклическое отклонение, а особенность шаблона на коротком ряде; для выводов о цикле используется </w:t>
      </w:r>
      <w:r>
        <w:rPr>
          <w:i/>
          <w:sz w:val="28"/>
        </w:rPr>
        <w:t>Word</w:t>
      </w:r>
      <w:r>
        <w:rPr>
          <w:sz w:val="28"/>
        </w:rPr>
        <w:t>-модель (таблица 38).</w:t>
      </w:r>
    </w:p>
    <w:p w14:paraId="247E0FA7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Word</w:t>
      </w:r>
      <w:r>
        <w:rPr>
          <w:sz w:val="28"/>
        </w:rPr>
        <w:t>-модели (ЦИКЛЫ раздела 4.3 и раздела 6.2) рассчитаны скользящие средние за 3 и 12 месяцев и 12-месячное скользящее среднее по ряду, скорректированному на сезонность (значение месяца делится на сезонный индекс таблиц 35–36). Расчет выполнен скриптом 02_</w:t>
      </w:r>
      <w:r>
        <w:rPr>
          <w:i/>
          <w:sz w:val="28"/>
        </w:rPr>
        <w:t>trend_seasonality.py</w:t>
      </w:r>
      <w:r>
        <w:rPr>
          <w:sz w:val="28"/>
        </w:rPr>
        <w:t xml:space="preserve"> по Вордстату (таблица 37). Для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12-месячное скользящее среднее по очищенному ряду не рассчитывается: сезонный индекс июля и августа равен нулю (нет данных), и очищенное значение для этих месяцев не определено.</w:t>
      </w:r>
    </w:p>
    <w:p w14:paraId="132B37F0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37 – Скользящие средние по Вордстату (нормированный ряд, 0–100),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54"/>
        <w:gridCol w:w="1444"/>
        <w:gridCol w:w="900"/>
        <w:gridCol w:w="900"/>
        <w:gridCol w:w="900"/>
        <w:gridCol w:w="1440"/>
        <w:gridCol w:w="900"/>
        <w:gridCol w:w="900"/>
        <w:gridCol w:w="900"/>
      </w:tblGrid>
      <w:tr w:rsidR="00D329F4" w14:paraId="4E1CABD2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54" w:type="dxa"/>
            <w:vAlign w:val="center"/>
          </w:tcPr>
          <w:p w14:paraId="7C0DA3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1444" w:type="dxa"/>
            <w:vAlign w:val="center"/>
          </w:tcPr>
          <w:p w14:paraId="3245E0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значение</w:t>
            </w:r>
          </w:p>
        </w:tc>
        <w:tc>
          <w:tcPr>
            <w:tcW w:w="900" w:type="dxa"/>
            <w:vAlign w:val="center"/>
          </w:tcPr>
          <w:p w14:paraId="3DB622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MA3</w:t>
            </w:r>
          </w:p>
        </w:tc>
        <w:tc>
          <w:tcPr>
            <w:tcW w:w="900" w:type="dxa"/>
            <w:vAlign w:val="center"/>
          </w:tcPr>
          <w:p w14:paraId="0F5A11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MA12</w:t>
            </w:r>
          </w:p>
        </w:tc>
        <w:tc>
          <w:tcPr>
            <w:tcW w:w="900" w:type="dxa"/>
            <w:vAlign w:val="center"/>
          </w:tcPr>
          <w:p w14:paraId="0D6DF8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MA12</w:t>
            </w:r>
            <w:r>
              <w:t xml:space="preserve"> очищ.</w:t>
            </w:r>
          </w:p>
        </w:tc>
        <w:tc>
          <w:tcPr>
            <w:tcW w:w="1440" w:type="dxa"/>
            <w:vAlign w:val="center"/>
          </w:tcPr>
          <w:p w14:paraId="4EE9E7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значение</w:t>
            </w:r>
          </w:p>
        </w:tc>
        <w:tc>
          <w:tcPr>
            <w:tcW w:w="900" w:type="dxa"/>
            <w:vAlign w:val="center"/>
          </w:tcPr>
          <w:p w14:paraId="7E5B68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MA3</w:t>
            </w:r>
          </w:p>
        </w:tc>
        <w:tc>
          <w:tcPr>
            <w:tcW w:w="900" w:type="dxa"/>
            <w:vAlign w:val="center"/>
          </w:tcPr>
          <w:p w14:paraId="13CDE6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MA12</w:t>
            </w:r>
          </w:p>
        </w:tc>
        <w:tc>
          <w:tcPr>
            <w:tcW w:w="900" w:type="dxa"/>
            <w:vAlign w:val="center"/>
          </w:tcPr>
          <w:p w14:paraId="5D101C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MA12</w:t>
            </w:r>
            <w:r>
              <w:t xml:space="preserve"> очищ.</w:t>
            </w:r>
          </w:p>
        </w:tc>
      </w:tr>
      <w:tr w:rsidR="00D329F4" w14:paraId="46197269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3CF86C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2024-09</w:t>
            </w:r>
          </w:p>
        </w:tc>
        <w:tc>
          <w:tcPr>
            <w:tcW w:w="1444" w:type="dxa"/>
            <w:vAlign w:val="center"/>
          </w:tcPr>
          <w:p w14:paraId="215B19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61,1</w:t>
            </w:r>
          </w:p>
        </w:tc>
        <w:tc>
          <w:tcPr>
            <w:tcW w:w="900" w:type="dxa"/>
            <w:vAlign w:val="center"/>
          </w:tcPr>
          <w:p w14:paraId="3EE270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0FEF8B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73D56B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5D81ACB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68,0</w:t>
            </w:r>
          </w:p>
        </w:tc>
        <w:tc>
          <w:tcPr>
            <w:tcW w:w="900" w:type="dxa"/>
            <w:vAlign w:val="center"/>
          </w:tcPr>
          <w:p w14:paraId="52CC5A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04B00F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714383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2D034868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594711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2024-10</w:t>
            </w:r>
          </w:p>
        </w:tc>
        <w:tc>
          <w:tcPr>
            <w:tcW w:w="1444" w:type="dxa"/>
            <w:vAlign w:val="center"/>
          </w:tcPr>
          <w:p w14:paraId="168919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82,0</w:t>
            </w:r>
          </w:p>
        </w:tc>
        <w:tc>
          <w:tcPr>
            <w:tcW w:w="900" w:type="dxa"/>
            <w:vAlign w:val="center"/>
          </w:tcPr>
          <w:p w14:paraId="2497DB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70CC4C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689397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013ABA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82,3</w:t>
            </w:r>
          </w:p>
        </w:tc>
        <w:tc>
          <w:tcPr>
            <w:tcW w:w="900" w:type="dxa"/>
            <w:vAlign w:val="center"/>
          </w:tcPr>
          <w:p w14:paraId="4521CC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3CBA78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58AE2D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45BFD27E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71FD7A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2024-11</w:t>
            </w:r>
          </w:p>
        </w:tc>
        <w:tc>
          <w:tcPr>
            <w:tcW w:w="1444" w:type="dxa"/>
            <w:vAlign w:val="center"/>
          </w:tcPr>
          <w:p w14:paraId="245EB2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90,4</w:t>
            </w:r>
          </w:p>
        </w:tc>
        <w:tc>
          <w:tcPr>
            <w:tcW w:w="900" w:type="dxa"/>
            <w:vAlign w:val="center"/>
          </w:tcPr>
          <w:p w14:paraId="5FE325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77,8</w:t>
            </w:r>
          </w:p>
        </w:tc>
        <w:tc>
          <w:tcPr>
            <w:tcW w:w="900" w:type="dxa"/>
            <w:vAlign w:val="center"/>
          </w:tcPr>
          <w:p w14:paraId="282FDB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4F07D6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7AC05B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80,7</w:t>
            </w:r>
          </w:p>
        </w:tc>
        <w:tc>
          <w:tcPr>
            <w:tcW w:w="900" w:type="dxa"/>
            <w:vAlign w:val="center"/>
          </w:tcPr>
          <w:p w14:paraId="40847A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77,0</w:t>
            </w:r>
          </w:p>
        </w:tc>
        <w:tc>
          <w:tcPr>
            <w:tcW w:w="900" w:type="dxa"/>
            <w:vAlign w:val="center"/>
          </w:tcPr>
          <w:p w14:paraId="3550D1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788FF5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4E2728AA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6AFB01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2024-12</w:t>
            </w:r>
          </w:p>
        </w:tc>
        <w:tc>
          <w:tcPr>
            <w:tcW w:w="1444" w:type="dxa"/>
            <w:vAlign w:val="center"/>
          </w:tcPr>
          <w:p w14:paraId="3A77F0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100,0</w:t>
            </w:r>
          </w:p>
        </w:tc>
        <w:tc>
          <w:tcPr>
            <w:tcW w:w="900" w:type="dxa"/>
            <w:vAlign w:val="center"/>
          </w:tcPr>
          <w:p w14:paraId="265988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90,8</w:t>
            </w:r>
          </w:p>
        </w:tc>
        <w:tc>
          <w:tcPr>
            <w:tcW w:w="900" w:type="dxa"/>
            <w:vAlign w:val="center"/>
          </w:tcPr>
          <w:p w14:paraId="53C514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4AB8A0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280356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81,5</w:t>
            </w:r>
          </w:p>
        </w:tc>
        <w:tc>
          <w:tcPr>
            <w:tcW w:w="900" w:type="dxa"/>
            <w:vAlign w:val="center"/>
          </w:tcPr>
          <w:p w14:paraId="23169C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81,5</w:t>
            </w:r>
          </w:p>
        </w:tc>
        <w:tc>
          <w:tcPr>
            <w:tcW w:w="900" w:type="dxa"/>
            <w:vAlign w:val="center"/>
          </w:tcPr>
          <w:p w14:paraId="35749C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55A24B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018A8825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4F4FD8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2025-01</w:t>
            </w:r>
          </w:p>
        </w:tc>
        <w:tc>
          <w:tcPr>
            <w:tcW w:w="1444" w:type="dxa"/>
            <w:vAlign w:val="center"/>
          </w:tcPr>
          <w:p w14:paraId="4540D2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50,2</w:t>
            </w:r>
          </w:p>
        </w:tc>
        <w:tc>
          <w:tcPr>
            <w:tcW w:w="900" w:type="dxa"/>
            <w:vAlign w:val="center"/>
          </w:tcPr>
          <w:p w14:paraId="62E808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80,2</w:t>
            </w:r>
          </w:p>
        </w:tc>
        <w:tc>
          <w:tcPr>
            <w:tcW w:w="900" w:type="dxa"/>
            <w:vAlign w:val="center"/>
          </w:tcPr>
          <w:p w14:paraId="7AABC6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2AE2DC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5C2B35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70,2</w:t>
            </w:r>
          </w:p>
        </w:tc>
        <w:tc>
          <w:tcPr>
            <w:tcW w:w="900" w:type="dxa"/>
            <w:vAlign w:val="center"/>
          </w:tcPr>
          <w:p w14:paraId="00A0A4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77,5</w:t>
            </w:r>
          </w:p>
        </w:tc>
        <w:tc>
          <w:tcPr>
            <w:tcW w:w="900" w:type="dxa"/>
            <w:vAlign w:val="center"/>
          </w:tcPr>
          <w:p w14:paraId="2DD380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25F9F7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08608044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3A9592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2025-02</w:t>
            </w:r>
          </w:p>
        </w:tc>
        <w:tc>
          <w:tcPr>
            <w:tcW w:w="1444" w:type="dxa"/>
            <w:vAlign w:val="center"/>
          </w:tcPr>
          <w:p w14:paraId="171F2A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43,5</w:t>
            </w:r>
          </w:p>
        </w:tc>
        <w:tc>
          <w:tcPr>
            <w:tcW w:w="900" w:type="dxa"/>
            <w:vAlign w:val="center"/>
          </w:tcPr>
          <w:p w14:paraId="21AB04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64,6</w:t>
            </w:r>
          </w:p>
        </w:tc>
        <w:tc>
          <w:tcPr>
            <w:tcW w:w="900" w:type="dxa"/>
            <w:vAlign w:val="center"/>
          </w:tcPr>
          <w:p w14:paraId="38E3A2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0FEC88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0037AC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71,5</w:t>
            </w:r>
          </w:p>
        </w:tc>
        <w:tc>
          <w:tcPr>
            <w:tcW w:w="900" w:type="dxa"/>
            <w:vAlign w:val="center"/>
          </w:tcPr>
          <w:p w14:paraId="72EC1E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74,4</w:t>
            </w:r>
          </w:p>
        </w:tc>
        <w:tc>
          <w:tcPr>
            <w:tcW w:w="900" w:type="dxa"/>
            <w:vAlign w:val="center"/>
          </w:tcPr>
          <w:p w14:paraId="674B43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4D63CA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47442C24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792570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2025-03</w:t>
            </w:r>
          </w:p>
        </w:tc>
        <w:tc>
          <w:tcPr>
            <w:tcW w:w="1444" w:type="dxa"/>
            <w:vAlign w:val="center"/>
          </w:tcPr>
          <w:p w14:paraId="2C4735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59,9</w:t>
            </w:r>
          </w:p>
        </w:tc>
        <w:tc>
          <w:tcPr>
            <w:tcW w:w="900" w:type="dxa"/>
            <w:vAlign w:val="center"/>
          </w:tcPr>
          <w:p w14:paraId="42ED85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51,2</w:t>
            </w:r>
          </w:p>
        </w:tc>
        <w:tc>
          <w:tcPr>
            <w:tcW w:w="900" w:type="dxa"/>
            <w:vAlign w:val="center"/>
          </w:tcPr>
          <w:p w14:paraId="2D2FA0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172E86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6EECC6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75,8</w:t>
            </w:r>
          </w:p>
        </w:tc>
        <w:tc>
          <w:tcPr>
            <w:tcW w:w="900" w:type="dxa"/>
            <w:vAlign w:val="center"/>
          </w:tcPr>
          <w:p w14:paraId="0C93C9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72,5</w:t>
            </w:r>
          </w:p>
        </w:tc>
        <w:tc>
          <w:tcPr>
            <w:tcW w:w="900" w:type="dxa"/>
            <w:vAlign w:val="center"/>
          </w:tcPr>
          <w:p w14:paraId="1C9851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1A6C49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5956C2AF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1D5E4A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2025-04</w:t>
            </w:r>
          </w:p>
        </w:tc>
        <w:tc>
          <w:tcPr>
            <w:tcW w:w="1444" w:type="dxa"/>
            <w:vAlign w:val="center"/>
          </w:tcPr>
          <w:p w14:paraId="456B5F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60,1</w:t>
            </w:r>
          </w:p>
        </w:tc>
        <w:tc>
          <w:tcPr>
            <w:tcW w:w="900" w:type="dxa"/>
            <w:vAlign w:val="center"/>
          </w:tcPr>
          <w:p w14:paraId="433B69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54,5</w:t>
            </w:r>
          </w:p>
        </w:tc>
        <w:tc>
          <w:tcPr>
            <w:tcW w:w="900" w:type="dxa"/>
            <w:vAlign w:val="center"/>
          </w:tcPr>
          <w:p w14:paraId="593BB5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62AA27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34ACBF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100,0</w:t>
            </w:r>
          </w:p>
        </w:tc>
        <w:tc>
          <w:tcPr>
            <w:tcW w:w="900" w:type="dxa"/>
            <w:vAlign w:val="center"/>
          </w:tcPr>
          <w:p w14:paraId="62409A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82,4</w:t>
            </w:r>
          </w:p>
        </w:tc>
        <w:tc>
          <w:tcPr>
            <w:tcW w:w="900" w:type="dxa"/>
            <w:vAlign w:val="center"/>
          </w:tcPr>
          <w:p w14:paraId="636468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1E024D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6B23DF85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707794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2025-05</w:t>
            </w:r>
          </w:p>
        </w:tc>
        <w:tc>
          <w:tcPr>
            <w:tcW w:w="1444" w:type="dxa"/>
            <w:vAlign w:val="center"/>
          </w:tcPr>
          <w:p w14:paraId="368A00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85,3</w:t>
            </w:r>
          </w:p>
        </w:tc>
        <w:tc>
          <w:tcPr>
            <w:tcW w:w="900" w:type="dxa"/>
            <w:vAlign w:val="center"/>
          </w:tcPr>
          <w:p w14:paraId="675122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68,4</w:t>
            </w:r>
          </w:p>
        </w:tc>
        <w:tc>
          <w:tcPr>
            <w:tcW w:w="900" w:type="dxa"/>
            <w:vAlign w:val="center"/>
          </w:tcPr>
          <w:p w14:paraId="2EB071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420ABE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312EDC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90,5</w:t>
            </w:r>
          </w:p>
        </w:tc>
        <w:tc>
          <w:tcPr>
            <w:tcW w:w="900" w:type="dxa"/>
            <w:vAlign w:val="center"/>
          </w:tcPr>
          <w:p w14:paraId="6DCC1D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88,8</w:t>
            </w:r>
          </w:p>
        </w:tc>
        <w:tc>
          <w:tcPr>
            <w:tcW w:w="900" w:type="dxa"/>
            <w:vAlign w:val="center"/>
          </w:tcPr>
          <w:p w14:paraId="4A99EB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0DF42B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14A93C02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5A42D6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2025-06</w:t>
            </w:r>
          </w:p>
        </w:tc>
        <w:tc>
          <w:tcPr>
            <w:tcW w:w="1444" w:type="dxa"/>
            <w:vAlign w:val="center"/>
          </w:tcPr>
          <w:p w14:paraId="51333B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62,9</w:t>
            </w:r>
          </w:p>
        </w:tc>
        <w:tc>
          <w:tcPr>
            <w:tcW w:w="900" w:type="dxa"/>
            <w:vAlign w:val="center"/>
          </w:tcPr>
          <w:p w14:paraId="35792A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69,5</w:t>
            </w:r>
          </w:p>
        </w:tc>
        <w:tc>
          <w:tcPr>
            <w:tcW w:w="900" w:type="dxa"/>
            <w:vAlign w:val="center"/>
          </w:tcPr>
          <w:p w14:paraId="04591C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69A721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4BB87F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69,8</w:t>
            </w:r>
          </w:p>
        </w:tc>
        <w:tc>
          <w:tcPr>
            <w:tcW w:w="900" w:type="dxa"/>
            <w:vAlign w:val="center"/>
          </w:tcPr>
          <w:p w14:paraId="001339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86,8</w:t>
            </w:r>
          </w:p>
        </w:tc>
        <w:tc>
          <w:tcPr>
            <w:tcW w:w="900" w:type="dxa"/>
            <w:vAlign w:val="center"/>
          </w:tcPr>
          <w:p w14:paraId="7C9EF5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795032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4BCDBFDF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3B6FD5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2025-07</w:t>
            </w:r>
          </w:p>
        </w:tc>
        <w:tc>
          <w:tcPr>
            <w:tcW w:w="1444" w:type="dxa"/>
            <w:vAlign w:val="center"/>
          </w:tcPr>
          <w:p w14:paraId="4C6F67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23,6</w:t>
            </w:r>
          </w:p>
        </w:tc>
        <w:tc>
          <w:tcPr>
            <w:tcW w:w="900" w:type="dxa"/>
            <w:vAlign w:val="center"/>
          </w:tcPr>
          <w:p w14:paraId="68EC0B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57,3</w:t>
            </w:r>
          </w:p>
        </w:tc>
        <w:tc>
          <w:tcPr>
            <w:tcW w:w="900" w:type="dxa"/>
            <w:vAlign w:val="center"/>
          </w:tcPr>
          <w:p w14:paraId="428192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7FF04F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41182A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52,1</w:t>
            </w:r>
          </w:p>
        </w:tc>
        <w:tc>
          <w:tcPr>
            <w:tcW w:w="900" w:type="dxa"/>
            <w:vAlign w:val="center"/>
          </w:tcPr>
          <w:p w14:paraId="5735CD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70,8</w:t>
            </w:r>
          </w:p>
        </w:tc>
        <w:tc>
          <w:tcPr>
            <w:tcW w:w="900" w:type="dxa"/>
            <w:vAlign w:val="center"/>
          </w:tcPr>
          <w:p w14:paraId="4615C9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4CE6C2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4378586D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2F469A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2025-08</w:t>
            </w:r>
          </w:p>
        </w:tc>
        <w:tc>
          <w:tcPr>
            <w:tcW w:w="1444" w:type="dxa"/>
            <w:vAlign w:val="center"/>
          </w:tcPr>
          <w:p w14:paraId="42B3BE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18,3</w:t>
            </w:r>
          </w:p>
        </w:tc>
        <w:tc>
          <w:tcPr>
            <w:tcW w:w="900" w:type="dxa"/>
            <w:vAlign w:val="center"/>
          </w:tcPr>
          <w:p w14:paraId="049123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34,9</w:t>
            </w:r>
          </w:p>
        </w:tc>
        <w:tc>
          <w:tcPr>
            <w:tcW w:w="900" w:type="dxa"/>
            <w:vAlign w:val="center"/>
          </w:tcPr>
          <w:p w14:paraId="4F18EF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61,4</w:t>
            </w:r>
          </w:p>
        </w:tc>
        <w:tc>
          <w:tcPr>
            <w:tcW w:w="900" w:type="dxa"/>
            <w:vAlign w:val="center"/>
          </w:tcPr>
          <w:p w14:paraId="0ABB5A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63,0</w:t>
            </w:r>
          </w:p>
        </w:tc>
        <w:tc>
          <w:tcPr>
            <w:tcW w:w="1440" w:type="dxa"/>
            <w:vAlign w:val="center"/>
          </w:tcPr>
          <w:p w14:paraId="50807D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43,8</w:t>
            </w:r>
          </w:p>
        </w:tc>
        <w:tc>
          <w:tcPr>
            <w:tcW w:w="900" w:type="dxa"/>
            <w:vAlign w:val="center"/>
          </w:tcPr>
          <w:p w14:paraId="6C6B71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55,2</w:t>
            </w:r>
          </w:p>
        </w:tc>
        <w:tc>
          <w:tcPr>
            <w:tcW w:w="900" w:type="dxa"/>
            <w:vAlign w:val="center"/>
          </w:tcPr>
          <w:p w14:paraId="710009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73,8</w:t>
            </w:r>
          </w:p>
        </w:tc>
        <w:tc>
          <w:tcPr>
            <w:tcW w:w="900" w:type="dxa"/>
            <w:vAlign w:val="center"/>
          </w:tcPr>
          <w:p w14:paraId="2979DF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73,9</w:t>
            </w:r>
          </w:p>
        </w:tc>
      </w:tr>
      <w:tr w:rsidR="00D329F4" w14:paraId="55DA5CEA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7AE524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2025-09</w:t>
            </w:r>
          </w:p>
        </w:tc>
        <w:tc>
          <w:tcPr>
            <w:tcW w:w="1444" w:type="dxa"/>
            <w:vAlign w:val="center"/>
          </w:tcPr>
          <w:p w14:paraId="43A56B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38,1</w:t>
            </w:r>
          </w:p>
        </w:tc>
        <w:tc>
          <w:tcPr>
            <w:tcW w:w="900" w:type="dxa"/>
            <w:vAlign w:val="center"/>
          </w:tcPr>
          <w:p w14:paraId="3C0D96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26,7</w:t>
            </w:r>
          </w:p>
        </w:tc>
        <w:tc>
          <w:tcPr>
            <w:tcW w:w="900" w:type="dxa"/>
            <w:vAlign w:val="center"/>
          </w:tcPr>
          <w:p w14:paraId="705F47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59,5</w:t>
            </w:r>
          </w:p>
        </w:tc>
        <w:tc>
          <w:tcPr>
            <w:tcW w:w="900" w:type="dxa"/>
            <w:vAlign w:val="center"/>
          </w:tcPr>
          <w:p w14:paraId="12481F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61,2</w:t>
            </w:r>
          </w:p>
        </w:tc>
        <w:tc>
          <w:tcPr>
            <w:tcW w:w="1440" w:type="dxa"/>
            <w:vAlign w:val="center"/>
          </w:tcPr>
          <w:p w14:paraId="73EA45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45,3</w:t>
            </w:r>
          </w:p>
        </w:tc>
        <w:tc>
          <w:tcPr>
            <w:tcW w:w="900" w:type="dxa"/>
            <w:vAlign w:val="center"/>
          </w:tcPr>
          <w:p w14:paraId="7D6CD2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47,1</w:t>
            </w:r>
          </w:p>
        </w:tc>
        <w:tc>
          <w:tcPr>
            <w:tcW w:w="900" w:type="dxa"/>
            <w:vAlign w:val="center"/>
          </w:tcPr>
          <w:p w14:paraId="52D341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71,9</w:t>
            </w:r>
          </w:p>
        </w:tc>
        <w:tc>
          <w:tcPr>
            <w:tcW w:w="900" w:type="dxa"/>
            <w:vAlign w:val="center"/>
          </w:tcPr>
          <w:p w14:paraId="0D717D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71,9</w:t>
            </w:r>
          </w:p>
        </w:tc>
      </w:tr>
      <w:tr w:rsidR="00D329F4" w14:paraId="77C07DE9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352B55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2025-10</w:t>
            </w:r>
          </w:p>
        </w:tc>
        <w:tc>
          <w:tcPr>
            <w:tcW w:w="1444" w:type="dxa"/>
            <w:vAlign w:val="center"/>
          </w:tcPr>
          <w:p w14:paraId="5A7BD6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46,3</w:t>
            </w:r>
          </w:p>
        </w:tc>
        <w:tc>
          <w:tcPr>
            <w:tcW w:w="900" w:type="dxa"/>
            <w:vAlign w:val="center"/>
          </w:tcPr>
          <w:p w14:paraId="5BED80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34,2</w:t>
            </w:r>
          </w:p>
        </w:tc>
        <w:tc>
          <w:tcPr>
            <w:tcW w:w="900" w:type="dxa"/>
            <w:vAlign w:val="center"/>
          </w:tcPr>
          <w:p w14:paraId="415CD2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56,5</w:t>
            </w:r>
          </w:p>
        </w:tc>
        <w:tc>
          <w:tcPr>
            <w:tcW w:w="900" w:type="dxa"/>
            <w:vAlign w:val="center"/>
          </w:tcPr>
          <w:p w14:paraId="20F860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58,9</w:t>
            </w:r>
          </w:p>
        </w:tc>
        <w:tc>
          <w:tcPr>
            <w:tcW w:w="1440" w:type="dxa"/>
            <w:vAlign w:val="center"/>
          </w:tcPr>
          <w:p w14:paraId="739003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53,7</w:t>
            </w:r>
          </w:p>
        </w:tc>
        <w:tc>
          <w:tcPr>
            <w:tcW w:w="900" w:type="dxa"/>
            <w:vAlign w:val="center"/>
          </w:tcPr>
          <w:p w14:paraId="76E650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47,6</w:t>
            </w:r>
          </w:p>
        </w:tc>
        <w:tc>
          <w:tcPr>
            <w:tcW w:w="900" w:type="dxa"/>
            <w:vAlign w:val="center"/>
          </w:tcPr>
          <w:p w14:paraId="7CB11B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69,6</w:t>
            </w:r>
          </w:p>
        </w:tc>
        <w:tc>
          <w:tcPr>
            <w:tcW w:w="900" w:type="dxa"/>
            <w:vAlign w:val="center"/>
          </w:tcPr>
          <w:p w14:paraId="317F32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69,9</w:t>
            </w:r>
          </w:p>
        </w:tc>
      </w:tr>
      <w:tr w:rsidR="00D329F4" w14:paraId="63ABD202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2EAB3C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2025-11</w:t>
            </w:r>
          </w:p>
        </w:tc>
        <w:tc>
          <w:tcPr>
            <w:tcW w:w="1444" w:type="dxa"/>
            <w:vAlign w:val="center"/>
          </w:tcPr>
          <w:p w14:paraId="7A4445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55,8</w:t>
            </w:r>
          </w:p>
        </w:tc>
        <w:tc>
          <w:tcPr>
            <w:tcW w:w="900" w:type="dxa"/>
            <w:vAlign w:val="center"/>
          </w:tcPr>
          <w:p w14:paraId="282F86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46,7</w:t>
            </w:r>
          </w:p>
        </w:tc>
        <w:tc>
          <w:tcPr>
            <w:tcW w:w="900" w:type="dxa"/>
            <w:vAlign w:val="center"/>
          </w:tcPr>
          <w:p w14:paraId="42526C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53,7</w:t>
            </w:r>
          </w:p>
        </w:tc>
        <w:tc>
          <w:tcPr>
            <w:tcW w:w="900" w:type="dxa"/>
            <w:vAlign w:val="center"/>
          </w:tcPr>
          <w:p w14:paraId="6F0A7C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57,0</w:t>
            </w:r>
          </w:p>
        </w:tc>
        <w:tc>
          <w:tcPr>
            <w:tcW w:w="1440" w:type="dxa"/>
            <w:vAlign w:val="center"/>
          </w:tcPr>
          <w:p w14:paraId="0069B1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50,2</w:t>
            </w:r>
          </w:p>
        </w:tc>
        <w:tc>
          <w:tcPr>
            <w:tcW w:w="900" w:type="dxa"/>
            <w:vAlign w:val="center"/>
          </w:tcPr>
          <w:p w14:paraId="71C4BF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49,7</w:t>
            </w:r>
          </w:p>
        </w:tc>
        <w:tc>
          <w:tcPr>
            <w:tcW w:w="900" w:type="dxa"/>
            <w:vAlign w:val="center"/>
          </w:tcPr>
          <w:p w14:paraId="23E05A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67,0</w:t>
            </w:r>
          </w:p>
        </w:tc>
        <w:tc>
          <w:tcPr>
            <w:tcW w:w="900" w:type="dxa"/>
            <w:vAlign w:val="center"/>
          </w:tcPr>
          <w:p w14:paraId="710B90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67,7</w:t>
            </w:r>
          </w:p>
        </w:tc>
      </w:tr>
      <w:tr w:rsidR="00D329F4" w14:paraId="316C08F2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51A470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2025-12</w:t>
            </w:r>
          </w:p>
        </w:tc>
        <w:tc>
          <w:tcPr>
            <w:tcW w:w="1444" w:type="dxa"/>
            <w:vAlign w:val="center"/>
          </w:tcPr>
          <w:p w14:paraId="2C73BC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68,0</w:t>
            </w:r>
          </w:p>
        </w:tc>
        <w:tc>
          <w:tcPr>
            <w:tcW w:w="900" w:type="dxa"/>
            <w:vAlign w:val="center"/>
          </w:tcPr>
          <w:p w14:paraId="6F2154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56,7</w:t>
            </w:r>
          </w:p>
        </w:tc>
        <w:tc>
          <w:tcPr>
            <w:tcW w:w="900" w:type="dxa"/>
            <w:vAlign w:val="center"/>
          </w:tcPr>
          <w:p w14:paraId="6CA675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51,0</w:t>
            </w:r>
          </w:p>
        </w:tc>
        <w:tc>
          <w:tcPr>
            <w:tcW w:w="900" w:type="dxa"/>
            <w:vAlign w:val="center"/>
          </w:tcPr>
          <w:p w14:paraId="48FB2E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55,5</w:t>
            </w:r>
          </w:p>
        </w:tc>
        <w:tc>
          <w:tcPr>
            <w:tcW w:w="1440" w:type="dxa"/>
            <w:vAlign w:val="center"/>
          </w:tcPr>
          <w:p w14:paraId="67379B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51,0</w:t>
            </w:r>
          </w:p>
        </w:tc>
        <w:tc>
          <w:tcPr>
            <w:tcW w:w="900" w:type="dxa"/>
            <w:vAlign w:val="center"/>
          </w:tcPr>
          <w:p w14:paraId="5B5CB5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51,6</w:t>
            </w:r>
          </w:p>
        </w:tc>
        <w:tc>
          <w:tcPr>
            <w:tcW w:w="900" w:type="dxa"/>
            <w:vAlign w:val="center"/>
          </w:tcPr>
          <w:p w14:paraId="0EB1DE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64,5</w:t>
            </w:r>
          </w:p>
        </w:tc>
        <w:tc>
          <w:tcPr>
            <w:tcW w:w="900" w:type="dxa"/>
            <w:vAlign w:val="center"/>
          </w:tcPr>
          <w:p w14:paraId="58B1A0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65,5</w:t>
            </w:r>
          </w:p>
        </w:tc>
      </w:tr>
      <w:tr w:rsidR="00D329F4" w14:paraId="664F2A03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189FF8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2026-01</w:t>
            </w:r>
          </w:p>
        </w:tc>
        <w:tc>
          <w:tcPr>
            <w:tcW w:w="1444" w:type="dxa"/>
            <w:vAlign w:val="center"/>
          </w:tcPr>
          <w:p w14:paraId="4C0146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21,5</w:t>
            </w:r>
          </w:p>
        </w:tc>
        <w:tc>
          <w:tcPr>
            <w:tcW w:w="900" w:type="dxa"/>
            <w:vAlign w:val="center"/>
          </w:tcPr>
          <w:p w14:paraId="67EEB0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48,4</w:t>
            </w:r>
          </w:p>
        </w:tc>
        <w:tc>
          <w:tcPr>
            <w:tcW w:w="900" w:type="dxa"/>
            <w:vAlign w:val="center"/>
          </w:tcPr>
          <w:p w14:paraId="4AEA6B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48,6</w:t>
            </w:r>
          </w:p>
        </w:tc>
        <w:tc>
          <w:tcPr>
            <w:tcW w:w="900" w:type="dxa"/>
            <w:vAlign w:val="center"/>
          </w:tcPr>
          <w:p w14:paraId="1E3162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52,3</w:t>
            </w:r>
          </w:p>
        </w:tc>
        <w:tc>
          <w:tcPr>
            <w:tcW w:w="1440" w:type="dxa"/>
            <w:vAlign w:val="center"/>
          </w:tcPr>
          <w:p w14:paraId="679BB6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28,0</w:t>
            </w:r>
          </w:p>
        </w:tc>
        <w:tc>
          <w:tcPr>
            <w:tcW w:w="900" w:type="dxa"/>
            <w:vAlign w:val="center"/>
          </w:tcPr>
          <w:p w14:paraId="5BB98C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43,1</w:t>
            </w:r>
          </w:p>
        </w:tc>
        <w:tc>
          <w:tcPr>
            <w:tcW w:w="900" w:type="dxa"/>
            <w:vAlign w:val="center"/>
          </w:tcPr>
          <w:p w14:paraId="7841F2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61,0</w:t>
            </w:r>
          </w:p>
        </w:tc>
        <w:tc>
          <w:tcPr>
            <w:tcW w:w="900" w:type="dxa"/>
            <w:vAlign w:val="center"/>
          </w:tcPr>
          <w:p w14:paraId="14F3C1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61,4</w:t>
            </w:r>
          </w:p>
        </w:tc>
      </w:tr>
      <w:tr w:rsidR="00D329F4" w14:paraId="793158F7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060BAB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2026-02</w:t>
            </w:r>
          </w:p>
        </w:tc>
        <w:tc>
          <w:tcPr>
            <w:tcW w:w="1444" w:type="dxa"/>
            <w:vAlign w:val="center"/>
          </w:tcPr>
          <w:p w14:paraId="08C400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20,8</w:t>
            </w:r>
          </w:p>
        </w:tc>
        <w:tc>
          <w:tcPr>
            <w:tcW w:w="900" w:type="dxa"/>
            <w:vAlign w:val="center"/>
          </w:tcPr>
          <w:p w14:paraId="6257E7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36,8</w:t>
            </w:r>
          </w:p>
        </w:tc>
        <w:tc>
          <w:tcPr>
            <w:tcW w:w="900" w:type="dxa"/>
            <w:vAlign w:val="center"/>
          </w:tcPr>
          <w:p w14:paraId="6166F3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46,7</w:t>
            </w:r>
          </w:p>
        </w:tc>
        <w:tc>
          <w:tcPr>
            <w:tcW w:w="900" w:type="dxa"/>
            <w:vAlign w:val="center"/>
          </w:tcPr>
          <w:p w14:paraId="45A7F7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49,4</w:t>
            </w:r>
          </w:p>
        </w:tc>
        <w:tc>
          <w:tcPr>
            <w:tcW w:w="1440" w:type="dxa"/>
            <w:vAlign w:val="center"/>
          </w:tcPr>
          <w:p w14:paraId="57C828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27,4</w:t>
            </w:r>
          </w:p>
        </w:tc>
        <w:tc>
          <w:tcPr>
            <w:tcW w:w="900" w:type="dxa"/>
            <w:vAlign w:val="center"/>
          </w:tcPr>
          <w:p w14:paraId="34C6D8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35,5</w:t>
            </w:r>
          </w:p>
        </w:tc>
        <w:tc>
          <w:tcPr>
            <w:tcW w:w="900" w:type="dxa"/>
            <w:vAlign w:val="center"/>
          </w:tcPr>
          <w:p w14:paraId="4B720E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57,3</w:t>
            </w:r>
          </w:p>
        </w:tc>
        <w:tc>
          <w:tcPr>
            <w:tcW w:w="900" w:type="dxa"/>
            <w:vAlign w:val="center"/>
          </w:tcPr>
          <w:p w14:paraId="71A244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57,1</w:t>
            </w:r>
          </w:p>
        </w:tc>
      </w:tr>
      <w:tr w:rsidR="00D329F4" w14:paraId="578D4EB2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752EFD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2026-03</w:t>
            </w:r>
          </w:p>
        </w:tc>
        <w:tc>
          <w:tcPr>
            <w:tcW w:w="1444" w:type="dxa"/>
            <w:vAlign w:val="center"/>
          </w:tcPr>
          <w:p w14:paraId="26CE8E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36,9</w:t>
            </w:r>
          </w:p>
        </w:tc>
        <w:tc>
          <w:tcPr>
            <w:tcW w:w="900" w:type="dxa"/>
            <w:vAlign w:val="center"/>
          </w:tcPr>
          <w:p w14:paraId="5D326F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26,4</w:t>
            </w:r>
          </w:p>
        </w:tc>
        <w:tc>
          <w:tcPr>
            <w:tcW w:w="900" w:type="dxa"/>
            <w:vAlign w:val="center"/>
          </w:tcPr>
          <w:p w14:paraId="72F14E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44,8</w:t>
            </w:r>
          </w:p>
        </w:tc>
        <w:tc>
          <w:tcPr>
            <w:tcW w:w="900" w:type="dxa"/>
            <w:vAlign w:val="center"/>
          </w:tcPr>
          <w:p w14:paraId="2E55BF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47,5</w:t>
            </w:r>
          </w:p>
        </w:tc>
        <w:tc>
          <w:tcPr>
            <w:tcW w:w="1440" w:type="dxa"/>
            <w:vAlign w:val="center"/>
          </w:tcPr>
          <w:p w14:paraId="2AA0A8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40,7</w:t>
            </w:r>
          </w:p>
        </w:tc>
        <w:tc>
          <w:tcPr>
            <w:tcW w:w="900" w:type="dxa"/>
            <w:vAlign w:val="center"/>
          </w:tcPr>
          <w:p w14:paraId="706C50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32,0</w:t>
            </w:r>
          </w:p>
        </w:tc>
        <w:tc>
          <w:tcPr>
            <w:tcW w:w="900" w:type="dxa"/>
            <w:vAlign w:val="center"/>
          </w:tcPr>
          <w:p w14:paraId="066295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54,4</w:t>
            </w:r>
          </w:p>
        </w:tc>
        <w:tc>
          <w:tcPr>
            <w:tcW w:w="900" w:type="dxa"/>
            <w:vAlign w:val="center"/>
          </w:tcPr>
          <w:p w14:paraId="0F1FF1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54,2</w:t>
            </w:r>
          </w:p>
        </w:tc>
      </w:tr>
      <w:tr w:rsidR="00D329F4" w14:paraId="4FEBB0D2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6310E6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2026-04</w:t>
            </w:r>
          </w:p>
        </w:tc>
        <w:tc>
          <w:tcPr>
            <w:tcW w:w="1444" w:type="dxa"/>
            <w:vAlign w:val="center"/>
          </w:tcPr>
          <w:p w14:paraId="1A5801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36,3</w:t>
            </w:r>
          </w:p>
        </w:tc>
        <w:tc>
          <w:tcPr>
            <w:tcW w:w="900" w:type="dxa"/>
            <w:vAlign w:val="center"/>
          </w:tcPr>
          <w:p w14:paraId="3D50DD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31,3</w:t>
            </w:r>
          </w:p>
        </w:tc>
        <w:tc>
          <w:tcPr>
            <w:tcW w:w="900" w:type="dxa"/>
            <w:vAlign w:val="center"/>
          </w:tcPr>
          <w:p w14:paraId="62416C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42,8</w:t>
            </w:r>
          </w:p>
        </w:tc>
        <w:tc>
          <w:tcPr>
            <w:tcW w:w="900" w:type="dxa"/>
            <w:vAlign w:val="center"/>
          </w:tcPr>
          <w:p w14:paraId="02DBEA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45,5</w:t>
            </w:r>
          </w:p>
        </w:tc>
        <w:tc>
          <w:tcPr>
            <w:tcW w:w="1440" w:type="dxa"/>
            <w:vAlign w:val="center"/>
          </w:tcPr>
          <w:p w14:paraId="49B648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40,2</w:t>
            </w:r>
          </w:p>
        </w:tc>
        <w:tc>
          <w:tcPr>
            <w:tcW w:w="900" w:type="dxa"/>
            <w:vAlign w:val="center"/>
          </w:tcPr>
          <w:p w14:paraId="710674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36,1</w:t>
            </w:r>
          </w:p>
        </w:tc>
        <w:tc>
          <w:tcPr>
            <w:tcW w:w="900" w:type="dxa"/>
            <w:vAlign w:val="center"/>
          </w:tcPr>
          <w:p w14:paraId="1FB4A0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49,4</w:t>
            </w:r>
          </w:p>
        </w:tc>
        <w:tc>
          <w:tcPr>
            <w:tcW w:w="900" w:type="dxa"/>
            <w:vAlign w:val="center"/>
          </w:tcPr>
          <w:p w14:paraId="6F70A8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50,1</w:t>
            </w:r>
          </w:p>
        </w:tc>
      </w:tr>
      <w:tr w:rsidR="00D329F4" w14:paraId="63662711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1FEB47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2026-05</w:t>
            </w:r>
          </w:p>
        </w:tc>
        <w:tc>
          <w:tcPr>
            <w:tcW w:w="1444" w:type="dxa"/>
            <w:vAlign w:val="center"/>
          </w:tcPr>
          <w:p w14:paraId="202F33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49,1</w:t>
            </w:r>
          </w:p>
        </w:tc>
        <w:tc>
          <w:tcPr>
            <w:tcW w:w="900" w:type="dxa"/>
            <w:vAlign w:val="center"/>
          </w:tcPr>
          <w:p w14:paraId="4DE445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40,8</w:t>
            </w:r>
          </w:p>
        </w:tc>
        <w:tc>
          <w:tcPr>
            <w:tcW w:w="900" w:type="dxa"/>
            <w:vAlign w:val="center"/>
          </w:tcPr>
          <w:p w14:paraId="494A1D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39,8</w:t>
            </w:r>
          </w:p>
        </w:tc>
        <w:tc>
          <w:tcPr>
            <w:tcW w:w="900" w:type="dxa"/>
            <w:vAlign w:val="center"/>
          </w:tcPr>
          <w:p w14:paraId="3B6082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43,3</w:t>
            </w:r>
          </w:p>
        </w:tc>
        <w:tc>
          <w:tcPr>
            <w:tcW w:w="1440" w:type="dxa"/>
            <w:vAlign w:val="center"/>
          </w:tcPr>
          <w:p w14:paraId="008246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56,5</w:t>
            </w:r>
          </w:p>
        </w:tc>
        <w:tc>
          <w:tcPr>
            <w:tcW w:w="900" w:type="dxa"/>
            <w:vAlign w:val="center"/>
          </w:tcPr>
          <w:p w14:paraId="20D559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45,8</w:t>
            </w:r>
          </w:p>
        </w:tc>
        <w:tc>
          <w:tcPr>
            <w:tcW w:w="900" w:type="dxa"/>
            <w:vAlign w:val="center"/>
          </w:tcPr>
          <w:p w14:paraId="33CC1F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46,6</w:t>
            </w:r>
          </w:p>
        </w:tc>
        <w:tc>
          <w:tcPr>
            <w:tcW w:w="900" w:type="dxa"/>
            <w:vAlign w:val="center"/>
          </w:tcPr>
          <w:p w14:paraId="38D877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47,9</w:t>
            </w:r>
          </w:p>
        </w:tc>
      </w:tr>
      <w:tr w:rsidR="00D329F4" w14:paraId="36E2B995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60F5A8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2026-06</w:t>
            </w:r>
          </w:p>
        </w:tc>
        <w:tc>
          <w:tcPr>
            <w:tcW w:w="1444" w:type="dxa"/>
            <w:vAlign w:val="center"/>
          </w:tcPr>
          <w:p w14:paraId="4B3B90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34,4</w:t>
            </w:r>
          </w:p>
        </w:tc>
        <w:tc>
          <w:tcPr>
            <w:tcW w:w="900" w:type="dxa"/>
            <w:vAlign w:val="center"/>
          </w:tcPr>
          <w:p w14:paraId="472059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39,9</w:t>
            </w:r>
          </w:p>
        </w:tc>
        <w:tc>
          <w:tcPr>
            <w:tcW w:w="900" w:type="dxa"/>
            <w:vAlign w:val="center"/>
          </w:tcPr>
          <w:p w14:paraId="3F145E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37,4</w:t>
            </w:r>
          </w:p>
        </w:tc>
        <w:tc>
          <w:tcPr>
            <w:tcW w:w="900" w:type="dxa"/>
            <w:vAlign w:val="center"/>
          </w:tcPr>
          <w:p w14:paraId="0B8A95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41,0</w:t>
            </w:r>
          </w:p>
        </w:tc>
        <w:tc>
          <w:tcPr>
            <w:tcW w:w="1440" w:type="dxa"/>
            <w:vAlign w:val="center"/>
          </w:tcPr>
          <w:p w14:paraId="5E8C61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34,3</w:t>
            </w:r>
          </w:p>
        </w:tc>
        <w:tc>
          <w:tcPr>
            <w:tcW w:w="900" w:type="dxa"/>
            <w:vAlign w:val="center"/>
          </w:tcPr>
          <w:p w14:paraId="4A97E1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43,7</w:t>
            </w:r>
          </w:p>
        </w:tc>
        <w:tc>
          <w:tcPr>
            <w:tcW w:w="900" w:type="dxa"/>
            <w:vAlign w:val="center"/>
          </w:tcPr>
          <w:p w14:paraId="3FA1AE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43,6</w:t>
            </w:r>
          </w:p>
        </w:tc>
        <w:tc>
          <w:tcPr>
            <w:tcW w:w="900" w:type="dxa"/>
            <w:vAlign w:val="center"/>
          </w:tcPr>
          <w:p w14:paraId="38A1EB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44,6</w:t>
            </w:r>
          </w:p>
        </w:tc>
      </w:tr>
      <w:tr w:rsidR="00D329F4" w14:paraId="57C25B4E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32F64E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2026-07</w:t>
            </w:r>
          </w:p>
        </w:tc>
        <w:tc>
          <w:tcPr>
            <w:tcW w:w="1444" w:type="dxa"/>
            <w:vAlign w:val="center"/>
          </w:tcPr>
          <w:p w14:paraId="2E2919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7,9</w:t>
            </w:r>
          </w:p>
        </w:tc>
        <w:tc>
          <w:tcPr>
            <w:tcW w:w="900" w:type="dxa"/>
            <w:vAlign w:val="center"/>
          </w:tcPr>
          <w:p w14:paraId="79BD99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30,5</w:t>
            </w:r>
          </w:p>
        </w:tc>
        <w:tc>
          <w:tcPr>
            <w:tcW w:w="900" w:type="dxa"/>
            <w:vAlign w:val="center"/>
          </w:tcPr>
          <w:p w14:paraId="79BCC2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36,1</w:t>
            </w:r>
          </w:p>
        </w:tc>
        <w:tc>
          <w:tcPr>
            <w:tcW w:w="900" w:type="dxa"/>
            <w:vAlign w:val="center"/>
          </w:tcPr>
          <w:p w14:paraId="598588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37,0</w:t>
            </w:r>
          </w:p>
        </w:tc>
        <w:tc>
          <w:tcPr>
            <w:tcW w:w="1440" w:type="dxa"/>
            <w:vAlign w:val="center"/>
          </w:tcPr>
          <w:p w14:paraId="72DCB5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26,7</w:t>
            </w:r>
          </w:p>
        </w:tc>
        <w:tc>
          <w:tcPr>
            <w:tcW w:w="900" w:type="dxa"/>
            <w:vAlign w:val="center"/>
          </w:tcPr>
          <w:p w14:paraId="182311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39,2</w:t>
            </w:r>
          </w:p>
        </w:tc>
        <w:tc>
          <w:tcPr>
            <w:tcW w:w="900" w:type="dxa"/>
            <w:vAlign w:val="center"/>
          </w:tcPr>
          <w:p w14:paraId="146CCB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41,5</w:t>
            </w:r>
          </w:p>
        </w:tc>
        <w:tc>
          <w:tcPr>
            <w:tcW w:w="900" w:type="dxa"/>
            <w:vAlign w:val="center"/>
          </w:tcPr>
          <w:p w14:paraId="2CDA8F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41,5</w:t>
            </w:r>
          </w:p>
        </w:tc>
      </w:tr>
      <w:tr w:rsidR="00D329F4" w14:paraId="7C1AEA39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5635B0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2026-08</w:t>
            </w:r>
          </w:p>
        </w:tc>
        <w:tc>
          <w:tcPr>
            <w:tcW w:w="1444" w:type="dxa"/>
            <w:vAlign w:val="center"/>
          </w:tcPr>
          <w:p w14:paraId="64D15C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7,5</w:t>
            </w:r>
          </w:p>
        </w:tc>
        <w:tc>
          <w:tcPr>
            <w:tcW w:w="900" w:type="dxa"/>
            <w:vAlign w:val="center"/>
          </w:tcPr>
          <w:p w14:paraId="4EC429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16,6</w:t>
            </w:r>
          </w:p>
        </w:tc>
        <w:tc>
          <w:tcPr>
            <w:tcW w:w="900" w:type="dxa"/>
            <w:vAlign w:val="center"/>
          </w:tcPr>
          <w:p w14:paraId="567AB1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35,2</w:t>
            </w:r>
          </w:p>
        </w:tc>
        <w:tc>
          <w:tcPr>
            <w:tcW w:w="900" w:type="dxa"/>
            <w:vAlign w:val="center"/>
          </w:tcPr>
          <w:p w14:paraId="3C0227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33,6</w:t>
            </w:r>
          </w:p>
        </w:tc>
        <w:tc>
          <w:tcPr>
            <w:tcW w:w="1440" w:type="dxa"/>
            <w:vAlign w:val="center"/>
          </w:tcPr>
          <w:p w14:paraId="39AEA9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41,1</w:t>
            </w:r>
          </w:p>
        </w:tc>
        <w:tc>
          <w:tcPr>
            <w:tcW w:w="900" w:type="dxa"/>
            <w:vAlign w:val="center"/>
          </w:tcPr>
          <w:p w14:paraId="7C967E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34,0</w:t>
            </w:r>
          </w:p>
        </w:tc>
        <w:tc>
          <w:tcPr>
            <w:tcW w:w="900" w:type="dxa"/>
            <w:vAlign w:val="center"/>
          </w:tcPr>
          <w:p w14:paraId="3483C1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41,3</w:t>
            </w:r>
          </w:p>
        </w:tc>
        <w:tc>
          <w:tcPr>
            <w:tcW w:w="900" w:type="dxa"/>
            <w:vAlign w:val="center"/>
          </w:tcPr>
          <w:p w14:paraId="3DAB9F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41,2</w:t>
            </w:r>
          </w:p>
        </w:tc>
      </w:tr>
    </w:tbl>
    <w:p w14:paraId="2F98762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Фаза определена по упрощенной шестифазной модели ЦИКЛЫ раздела 6.3 (табл. 13) и сопоставлена с фазой </w:t>
      </w:r>
      <w:r>
        <w:rPr>
          <w:i/>
          <w:sz w:val="28"/>
        </w:rPr>
        <w:t>Excel</w:t>
      </w:r>
      <w:r>
        <w:rPr>
          <w:sz w:val="28"/>
        </w:rPr>
        <w:t xml:space="preserve"> (таблица 38).</w:t>
      </w:r>
    </w:p>
    <w:p w14:paraId="06F8BFB6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38 – Фаза поискового цикла: модель </w:t>
      </w:r>
      <w:r>
        <w:rPr>
          <w:i/>
          <w:sz w:val="28"/>
        </w:rPr>
        <w:t>Word</w:t>
      </w:r>
      <w:r>
        <w:rPr>
          <w:sz w:val="28"/>
        </w:rPr>
        <w:t xml:space="preserve"> (шесть фаз) и модель </w:t>
      </w:r>
      <w:r>
        <w:rPr>
          <w:i/>
          <w:sz w:val="28"/>
        </w:rPr>
        <w:t>Excel</w:t>
      </w:r>
      <w:r>
        <w:rPr>
          <w:sz w:val="28"/>
        </w:rPr>
        <w:t xml:space="preserve"> (три фазы)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83"/>
        <w:gridCol w:w="2323"/>
        <w:gridCol w:w="2899"/>
        <w:gridCol w:w="936"/>
        <w:gridCol w:w="2397"/>
      </w:tblGrid>
      <w:tr w:rsidR="00D329F4" w14:paraId="72E70B32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83" w:type="dxa"/>
            <w:vAlign w:val="center"/>
          </w:tcPr>
          <w:p w14:paraId="0FDF55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Ряд</w:t>
            </w:r>
          </w:p>
        </w:tc>
        <w:tc>
          <w:tcPr>
            <w:tcW w:w="2323" w:type="dxa"/>
            <w:vAlign w:val="center"/>
          </w:tcPr>
          <w:p w14:paraId="05F030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MA12</w:t>
            </w:r>
            <w:r>
              <w:t xml:space="preserve"> очищенного ряда</w:t>
            </w:r>
          </w:p>
        </w:tc>
        <w:tc>
          <w:tcPr>
            <w:tcW w:w="2899" w:type="dxa"/>
            <w:vAlign w:val="center"/>
          </w:tcPr>
          <w:p w14:paraId="6A7DA7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Признаки по ЦИКЛЫ табл. 13</w:t>
            </w:r>
          </w:p>
        </w:tc>
        <w:tc>
          <w:tcPr>
            <w:tcW w:w="936" w:type="dxa"/>
            <w:vAlign w:val="center"/>
          </w:tcPr>
          <w:p w14:paraId="71A0E8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Фаза (</w:t>
            </w:r>
            <w:r>
              <w:rPr>
                <w:i/>
              </w:rPr>
              <w:t>Word</w:t>
            </w:r>
            <w:r>
              <w:t>)</w:t>
            </w:r>
          </w:p>
        </w:tc>
        <w:tc>
          <w:tcPr>
            <w:tcW w:w="2397" w:type="dxa"/>
            <w:vAlign w:val="center"/>
          </w:tcPr>
          <w:p w14:paraId="45052E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Фаза (</w:t>
            </w:r>
            <w:r>
              <w:rPr>
                <w:i/>
              </w:rPr>
              <w:t>Excel</w:t>
            </w:r>
            <w:r>
              <w:t xml:space="preserve">, </w:t>
            </w:r>
            <w:r>
              <w:rPr>
                <w:i/>
              </w:rPr>
              <w:t>K</w:t>
            </w:r>
            <w:r>
              <w:t>)</w:t>
            </w:r>
          </w:p>
        </w:tc>
      </w:tr>
      <w:tr w:rsidR="00D329F4" w14:paraId="71797AE8" w14:textId="77777777" w:rsidTr="00D329F4">
        <w:trPr>
          <w:cantSplit/>
          <w:jc w:val="center"/>
        </w:trPr>
        <w:tc>
          <w:tcPr>
            <w:tcW w:w="1083" w:type="dxa"/>
            <w:vAlign w:val="center"/>
          </w:tcPr>
          <w:p w14:paraId="24A585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Вордстат</w:t>
            </w:r>
          </w:p>
        </w:tc>
        <w:tc>
          <w:tcPr>
            <w:tcW w:w="2323" w:type="dxa"/>
            <w:vAlign w:val="center"/>
          </w:tcPr>
          <w:p w14:paraId="7CEF63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63,0 (08.2025) , 33,6 (08.2026), снижение в каждом месяце (−46,7 %)</w:t>
            </w:r>
          </w:p>
        </w:tc>
        <w:tc>
          <w:tcPr>
            <w:tcW w:w="2899" w:type="dxa"/>
            <w:vAlign w:val="center"/>
          </w:tcPr>
          <w:p w14:paraId="06CEBC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Значения снижаются; признаки «коммерческие проседают, растут “дешево”, “альтернатива”» не проверялись</w:t>
            </w:r>
          </w:p>
        </w:tc>
        <w:tc>
          <w:tcPr>
            <w:tcW w:w="936" w:type="dxa"/>
            <w:vAlign w:val="center"/>
          </w:tcPr>
          <w:p w14:paraId="441537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</w:t>
            </w:r>
          </w:p>
        </w:tc>
        <w:tc>
          <w:tcPr>
            <w:tcW w:w="2397" w:type="dxa"/>
            <w:vAlign w:val="center"/>
          </w:tcPr>
          <w:p w14:paraId="7CF581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 – ниже тренда (</w:t>
            </w:r>
            <w:r>
              <w:rPr>
                <w:i/>
              </w:rPr>
              <w:t>K</w:t>
            </w:r>
            <w:r>
              <w:t xml:space="preserve"> вырожден)</w:t>
            </w:r>
          </w:p>
        </w:tc>
      </w:tr>
      <w:tr w:rsidR="00D329F4" w14:paraId="0689FB60" w14:textId="77777777" w:rsidTr="00D329F4">
        <w:trPr>
          <w:cantSplit/>
          <w:jc w:val="center"/>
        </w:trPr>
        <w:tc>
          <w:tcPr>
            <w:tcW w:w="1083" w:type="dxa"/>
            <w:vAlign w:val="center"/>
          </w:tcPr>
          <w:p w14:paraId="5C6D1C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UML</w:t>
            </w:r>
            <w:r>
              <w:t xml:space="preserve">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2323" w:type="dxa"/>
            <w:vAlign w:val="center"/>
          </w:tcPr>
          <w:p w14:paraId="60F01A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рассчитывается; неочищенный </w:t>
            </w:r>
            <w:r>
              <w:rPr>
                <w:i/>
              </w:rPr>
              <w:t>MA12</w:t>
            </w:r>
            <w:r>
              <w:t xml:space="preserve"> 21,3 , 12,0</w:t>
            </w:r>
          </w:p>
        </w:tc>
        <w:tc>
          <w:tcPr>
            <w:tcW w:w="2899" w:type="dxa"/>
            <w:vAlign w:val="center"/>
          </w:tcPr>
          <w:p w14:paraId="76298B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Значения снижаются, ряд прерывистый</w:t>
            </w:r>
          </w:p>
        </w:tc>
        <w:tc>
          <w:tcPr>
            <w:tcW w:w="936" w:type="dxa"/>
            <w:vAlign w:val="center"/>
          </w:tcPr>
          <w:p w14:paraId="32CBA6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 (с оговоркой о пропусках)</w:t>
            </w:r>
          </w:p>
        </w:tc>
        <w:tc>
          <w:tcPr>
            <w:tcW w:w="2397" w:type="dxa"/>
            <w:vAlign w:val="center"/>
          </w:tcPr>
          <w:p w14:paraId="49C0DA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 значения (08.2026 без данных </w:t>
            </w:r>
            <w:r>
              <w:rPr>
                <w:i/>
              </w:rPr>
              <w:t>GT</w:t>
            </w:r>
            <w:r>
              <w:t xml:space="preserve">); в определенных месяцах </w:t>
            </w:r>
            <w:r>
              <w:rPr>
                <w:i/>
              </w:rPr>
              <w:t>K</w:t>
            </w:r>
            <w:r>
              <w:t xml:space="preserve"> ≡ 1,52</w:t>
            </w:r>
          </w:p>
        </w:tc>
      </w:tr>
      <w:tr w:rsidR="00D329F4" w14:paraId="5DF61937" w14:textId="77777777" w:rsidTr="00D329F4">
        <w:trPr>
          <w:cantSplit/>
          <w:jc w:val="center"/>
        </w:trPr>
        <w:tc>
          <w:tcPr>
            <w:tcW w:w="1083" w:type="dxa"/>
            <w:vAlign w:val="center"/>
          </w:tcPr>
          <w:p w14:paraId="767D33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Вордстат</w:t>
            </w:r>
          </w:p>
        </w:tc>
        <w:tc>
          <w:tcPr>
            <w:tcW w:w="2323" w:type="dxa"/>
            <w:vAlign w:val="center"/>
          </w:tcPr>
          <w:p w14:paraId="3C39BD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73,9 (08.2025) , 41,2 (08.2026), снижение в каждом месяце (−44,2 %)</w:t>
            </w:r>
          </w:p>
        </w:tc>
        <w:tc>
          <w:tcPr>
            <w:tcW w:w="2899" w:type="dxa"/>
            <w:vAlign w:val="center"/>
          </w:tcPr>
          <w:p w14:paraId="0E2CA8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Значения снижаются; в августе 2026 г. очищенное значение выросло до 55,7 – единичный месяц, для фазы «восстановление» недостаточно</w:t>
            </w:r>
          </w:p>
        </w:tc>
        <w:tc>
          <w:tcPr>
            <w:tcW w:w="936" w:type="dxa"/>
            <w:vAlign w:val="center"/>
          </w:tcPr>
          <w:p w14:paraId="623A96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</w:t>
            </w:r>
          </w:p>
        </w:tc>
        <w:tc>
          <w:tcPr>
            <w:tcW w:w="2397" w:type="dxa"/>
            <w:vAlign w:val="center"/>
          </w:tcPr>
          <w:p w14:paraId="7CBC46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0,93 – норма (</w:t>
            </w:r>
            <w:r>
              <w:rPr>
                <w:i/>
              </w:rPr>
              <w:t>K</w:t>
            </w:r>
            <w:r>
              <w:t xml:space="preserve"> вырожден)</w:t>
            </w:r>
          </w:p>
        </w:tc>
      </w:tr>
      <w:tr w:rsidR="00D329F4" w14:paraId="4973131E" w14:textId="77777777" w:rsidTr="00D329F4">
        <w:trPr>
          <w:cantSplit/>
          <w:jc w:val="center"/>
        </w:trPr>
        <w:tc>
          <w:tcPr>
            <w:tcW w:w="1083" w:type="dxa"/>
            <w:vAlign w:val="center"/>
          </w:tcPr>
          <w:p w14:paraId="453249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2323" w:type="dxa"/>
            <w:vAlign w:val="center"/>
          </w:tcPr>
          <w:p w14:paraId="354993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рассчитывается; неочищенный </w:t>
            </w:r>
            <w:r>
              <w:rPr>
                <w:i/>
              </w:rPr>
              <w:t>MA12</w:t>
            </w:r>
            <w:r>
              <w:t xml:space="preserve"> 21,0 , 11,2</w:t>
            </w:r>
          </w:p>
        </w:tc>
        <w:tc>
          <w:tcPr>
            <w:tcW w:w="2899" w:type="dxa"/>
            <w:vAlign w:val="center"/>
          </w:tcPr>
          <w:p w14:paraId="62B745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Значения снижаются, ряд прерывистый</w:t>
            </w:r>
          </w:p>
        </w:tc>
        <w:tc>
          <w:tcPr>
            <w:tcW w:w="936" w:type="dxa"/>
            <w:vAlign w:val="center"/>
          </w:tcPr>
          <w:p w14:paraId="2BEBBA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 (с оговоркой о пропусках)</w:t>
            </w:r>
          </w:p>
        </w:tc>
        <w:tc>
          <w:tcPr>
            <w:tcW w:w="2397" w:type="dxa"/>
            <w:vAlign w:val="center"/>
          </w:tcPr>
          <w:p w14:paraId="0D59CF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 значения (08.2026 без данных </w:t>
            </w:r>
            <w:r>
              <w:rPr>
                <w:i/>
              </w:rPr>
              <w:t>GT</w:t>
            </w:r>
            <w:r>
              <w:t xml:space="preserve">); в определенных месяцах </w:t>
            </w:r>
            <w:r>
              <w:rPr>
                <w:i/>
              </w:rPr>
              <w:t>K</w:t>
            </w:r>
            <w:r>
              <w:t xml:space="preserve"> ≡ 1,12</w:t>
            </w:r>
          </w:p>
        </w:tc>
      </w:tr>
      <w:tr w:rsidR="00D329F4" w14:paraId="2C1602CE" w14:textId="77777777" w:rsidTr="00D329F4">
        <w:trPr>
          <w:cantSplit/>
          <w:jc w:val="center"/>
        </w:trPr>
        <w:tc>
          <w:tcPr>
            <w:tcW w:w="1083" w:type="dxa"/>
            <w:vAlign w:val="center"/>
          </w:tcPr>
          <w:p w14:paraId="5EB144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Сводный индекс (только </w:t>
            </w:r>
            <w:r>
              <w:rPr>
                <w:i/>
              </w:rPr>
              <w:t>Excel</w:t>
            </w:r>
            <w:r>
              <w:t>)</w:t>
            </w:r>
          </w:p>
        </w:tc>
        <w:tc>
          <w:tcPr>
            <w:tcW w:w="2323" w:type="dxa"/>
            <w:vAlign w:val="center"/>
          </w:tcPr>
          <w:p w14:paraId="51A4BE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899" w:type="dxa"/>
            <w:vAlign w:val="center"/>
          </w:tcPr>
          <w:p w14:paraId="38386E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36" w:type="dxa"/>
            <w:vAlign w:val="center"/>
          </w:tcPr>
          <w:p w14:paraId="67E2CF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397" w:type="dxa"/>
            <w:vAlign w:val="center"/>
          </w:tcPr>
          <w:p w14:paraId="0345E9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 (</w:t>
            </w:r>
            <w:r>
              <w:rPr>
                <w:i/>
              </w:rPr>
              <w:t>UML</w:t>
            </w:r>
            <w:r>
              <w:t>), 0,89 (</w:t>
            </w:r>
            <w:r>
              <w:rPr>
                <w:i/>
              </w:rPr>
              <w:t>BPMN</w:t>
            </w:r>
            <w:r>
              <w:t>) – ниже тренда (</w:t>
            </w:r>
            <w:r>
              <w:rPr>
                <w:i/>
              </w:rPr>
              <w:t>K</w:t>
            </w:r>
            <w:r>
              <w:t xml:space="preserve"> вырожден)</w:t>
            </w:r>
          </w:p>
        </w:tc>
      </w:tr>
    </w:tbl>
    <w:p w14:paraId="63765BE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Модели дают разные результаты: </w:t>
      </w:r>
      <w:r>
        <w:rPr>
          <w:i/>
          <w:sz w:val="28"/>
        </w:rPr>
        <w:t>Word</w:t>
      </w:r>
      <w:r>
        <w:rPr>
          <w:sz w:val="28"/>
        </w:rPr>
        <w:t xml:space="preserve"> по всем четырем рядам указывает на спад, </w:t>
      </w:r>
      <w:r>
        <w:rPr>
          <w:i/>
          <w:sz w:val="28"/>
        </w:rPr>
        <w:t>Excel</w:t>
      </w:r>
      <w:r>
        <w:rPr>
          <w:sz w:val="28"/>
        </w:rPr>
        <w:t xml:space="preserve"> по Вордстату и сводному индексу – на «ниже тренда»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сводный) и «норма» (</w:t>
      </w:r>
      <w:r>
        <w:rPr>
          <w:i/>
          <w:sz w:val="28"/>
        </w:rPr>
        <w:t>BPMN</w:t>
      </w:r>
      <w:r>
        <w:rPr>
          <w:sz w:val="28"/>
        </w:rPr>
        <w:t xml:space="preserve"> по Вордстату), а по рядам «только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 дает. Причина различий – вырожденность </w:t>
      </w:r>
      <w:r>
        <w:rPr>
          <w:i/>
          <w:sz w:val="28"/>
        </w:rPr>
        <w:t>K</w:t>
      </w:r>
      <w:r>
        <w:rPr>
          <w:sz w:val="28"/>
        </w:rPr>
        <w:t xml:space="preserve"> на 24-месячном ряде (см. выше): </w:t>
      </w:r>
      <w:r>
        <w:rPr>
          <w:i/>
          <w:sz w:val="28"/>
        </w:rPr>
        <w:t>Excel</w:t>
      </w:r>
      <w:r>
        <w:rPr>
          <w:sz w:val="28"/>
        </w:rPr>
        <w:t xml:space="preserve">-фаза определяется соотношением двух августов, тогда как </w:t>
      </w:r>
      <w:r>
        <w:rPr>
          <w:i/>
          <w:sz w:val="28"/>
        </w:rPr>
        <w:t>Word</w:t>
      </w:r>
      <w:r>
        <w:rPr>
          <w:sz w:val="28"/>
        </w:rPr>
        <w:t>-модель оценивает изменение 12-месячного скользящего среднего по очищенному от сезонности ряду за весь период. Период 24 месяца короче рекомендованного минимума для циклов (36 месяцев, ЦИКЛЫ раздела 6.2), а поисковые данные лишь указывают на признаки циклического изменения интереса (ЦИКЛЫ табл. 11), а не доказывают экономический цикл.</w:t>
      </w:r>
    </w:p>
    <w:p w14:paraId="4EB066D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Три отдельных вывода (ЦИКЛЫ раздела 9.4):</w:t>
      </w:r>
    </w:p>
    <w:p w14:paraId="6066093D" w14:textId="77777777" w:rsidR="00D329F4" w:rsidRDefault="00AB6403">
      <w:pPr>
        <w:pStyle w:val="Compact"/>
        <w:ind w:left="709"/>
      </w:pPr>
      <w:r>
        <w:rPr>
          <w:sz w:val="28"/>
        </w:rPr>
        <w:t xml:space="preserve">– тренд: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оба источника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 показывают снижение среднегодового уровня интереса в Беларуси на 42,7–46,7 % в зависимости от источника; доля месяцев роста – от 35 до 52 %;</w:t>
      </w:r>
    </w:p>
    <w:p w14:paraId="457D5FC6" w14:textId="77777777" w:rsidR="00D329F4" w:rsidRDefault="00AB6403">
      <w:pPr>
        <w:pStyle w:val="Compact"/>
        <w:ind w:left="709"/>
      </w:pPr>
      <w:r>
        <w:rPr>
          <w:sz w:val="28"/>
        </w:rPr>
        <w:t xml:space="preserve">– сезонность: оба запроса показывают выраженную сезонность, связанную с академическим календарем (спад летом, рост с началом семестра, пики к сессиям); наиболее четко она видна по Вордстату у </w:t>
      </w:r>
      <w:r>
        <w:rPr>
          <w:i/>
          <w:sz w:val="28"/>
        </w:rPr>
        <w:t>UML</w:t>
      </w:r>
      <w:r>
        <w:rPr>
          <w:sz w:val="28"/>
        </w:rPr>
        <w:t>;</w:t>
      </w:r>
    </w:p>
    <w:p w14:paraId="75CFF702" w14:textId="77777777" w:rsidR="00D329F4" w:rsidRDefault="00AB6403">
      <w:pPr>
        <w:pStyle w:val="Compact"/>
        <w:ind w:left="709"/>
      </w:pPr>
      <w:r>
        <w:rPr>
          <w:sz w:val="28"/>
        </w:rPr>
        <w:t xml:space="preserve">– циклический риск: после сглаживания и исключения сезонных колебаний наблюдаются признаки спада поискового интереса; при 24-месячном периоде и без внешних данных (продажи, рекламные затраты, конкурентная активность) этот вывод требует проверки (модельная оценка (допущение; причина: прогноз бюджета и частотности в рекламных кабинетах Яндекс Директ 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по запросам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регион Беларусь)).</w:t>
      </w:r>
    </w:p>
    <w:p w14:paraId="4643FDE3" w14:textId="77777777" w:rsidR="00D329F4" w:rsidRDefault="00AB6403">
      <w:pPr>
        <w:pStyle w:val="FirstParagraph"/>
      </w:pPr>
      <w:r>
        <w:rPr>
          <w:sz w:val="28"/>
        </w:rPr>
        <w:lastRenderedPageBreak/>
        <w:t xml:space="preserve">Исходные ряды обоих источников показаны на рисунках 1 и 3 (месяцы, в которых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данных, изображены разрывом линии, а не нулем), сезонные индексы Вордстата – на рисунках 2 и 4 (цвет столбца соответствует пяти градациям ЦИКЛЫ табл. 9), сравнение частотности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– на рисунке 5, справочный мировой ряд </w:t>
      </w:r>
      <w:r>
        <w:rPr>
          <w:i/>
          <w:sz w:val="28"/>
        </w:rPr>
        <w:t>Mermaid</w:t>
      </w:r>
      <w:r>
        <w:rPr>
          <w:sz w:val="28"/>
        </w:rPr>
        <w:t xml:space="preserve"> – на рисунке 6.</w:t>
      </w:r>
    </w:p>
    <w:p w14:paraId="396FD88A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0D815747" wp14:editId="35FE04B4">
            <wp:extent cx="5334000" cy="2586072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1_uml_by_gt_vs_yw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D2EF44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1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по запросу </w:t>
      </w:r>
      <w:r>
        <w:rPr>
          <w:i/>
          <w:sz w:val="28"/>
        </w:rPr>
        <w:t>UML</w:t>
      </w:r>
      <w:r>
        <w:rPr>
          <w:sz w:val="28"/>
        </w:rPr>
        <w:t>, Беларусь, 24 месяца (сентябрь 2024 – август 2026)</w:t>
      </w:r>
    </w:p>
    <w:p w14:paraId="4131C1F8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6D0732EC" wp14:editId="48397727">
            <wp:extent cx="5334000" cy="2656216"/>
            <wp:effectExtent l="0" t="0" r="0" b="0"/>
            <wp:docPr id="10183917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2_uml_by_seasonal_yw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EB1EC3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2 – Сезонный индекс запроса </w:t>
      </w:r>
      <w:r>
        <w:rPr>
          <w:i/>
          <w:sz w:val="28"/>
        </w:rPr>
        <w:t>UML</w:t>
      </w:r>
      <w:r>
        <w:rPr>
          <w:sz w:val="28"/>
        </w:rPr>
        <w:t xml:space="preserve"> по месяцам, Беларусь, по данным Яндекс Вордстат</w:t>
      </w:r>
    </w:p>
    <w:p w14:paraId="5307E63F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5F9CF0E7" wp14:editId="22D2B0AD">
            <wp:extent cx="5334000" cy="2586072"/>
            <wp:effectExtent l="0" t="0" r="0" b="0"/>
            <wp:docPr id="188692978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3_bpmn_by_gt_vs_yw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18DCB2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3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по запросу </w:t>
      </w:r>
      <w:r>
        <w:rPr>
          <w:i/>
          <w:sz w:val="28"/>
        </w:rPr>
        <w:t>BPMN</w:t>
      </w:r>
      <w:r>
        <w:rPr>
          <w:sz w:val="28"/>
        </w:rPr>
        <w:t>, Беларусь, 24 месяца</w:t>
      </w:r>
    </w:p>
    <w:p w14:paraId="61D78263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07D09FC3" wp14:editId="698DB72E">
            <wp:extent cx="5334000" cy="2656216"/>
            <wp:effectExtent l="0" t="0" r="0" b="0"/>
            <wp:docPr id="10736272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4_bpmn_by_seasonal_yw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B1F532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4 – Сезонный индекс запроса </w:t>
      </w:r>
      <w:r>
        <w:rPr>
          <w:i/>
          <w:sz w:val="28"/>
        </w:rPr>
        <w:t>BPMN</w:t>
      </w:r>
      <w:r>
        <w:rPr>
          <w:sz w:val="28"/>
        </w:rPr>
        <w:t xml:space="preserve"> по месяцам, Беларусь, по данным Яндекс Вордстат</w:t>
      </w:r>
    </w:p>
    <w:p w14:paraId="7D1841D9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7CB95A84" wp14:editId="6DD26EFD">
            <wp:extent cx="5334000" cy="2667000"/>
            <wp:effectExtent l="0" t="0" r="0" b="0"/>
            <wp:docPr id="11395979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5_comparison_uml_vs_bpmn_yw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A31500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5 – Сравнение месячной частотности Яндекс Вордстат: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p w14:paraId="59695B85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3CF8D59F" wp14:editId="31281C64">
            <wp:extent cx="5334000" cy="2667000"/>
            <wp:effectExtent l="0" t="0" r="0" b="0"/>
            <wp:docPr id="2678455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6_gt_mermaid_world_trend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E8D1D6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6 – Динамика индекса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запросу </w:t>
      </w:r>
      <w:r>
        <w:rPr>
          <w:i/>
          <w:sz w:val="28"/>
        </w:rPr>
        <w:t>Mermaid</w:t>
      </w:r>
      <w:r>
        <w:rPr>
          <w:sz w:val="28"/>
        </w:rPr>
        <w:t>, весь мир, 5 лет (справочный ряд; пик мая–июня 2023 г. связан с омонимией)</w:t>
      </w:r>
    </w:p>
    <w:p w14:paraId="33C6D463" w14:textId="77777777" w:rsidR="00D329F4" w:rsidRDefault="00AB6403">
      <w:pPr>
        <w:pStyle w:val="3"/>
        <w:ind w:firstLine="709"/>
      </w:pPr>
      <w:bookmarkStart w:id="31" w:name="Xa4a6dcb481b853cf4acd1a7dd2121dd462220e5"/>
      <w:bookmarkEnd w:id="30"/>
      <w:r>
        <w:t xml:space="preserve">2.6.5 Особенности </w:t>
      </w:r>
      <w:r>
        <w:rPr>
          <w:i/>
          <w:iCs/>
        </w:rPr>
        <w:t xml:space="preserve">Excel-шаблона, </w:t>
      </w:r>
      <w:r>
        <w:t>проявившиеся на данных</w:t>
      </w:r>
    </w:p>
    <w:p w14:paraId="6DCEA50A" w14:textId="77777777" w:rsidR="00D329F4" w:rsidRDefault="00AB6403">
      <w:pPr>
        <w:pStyle w:val="FirstParagraph"/>
      </w:pPr>
      <w:r>
        <w:rPr>
          <w:sz w:val="28"/>
        </w:rPr>
        <w:t xml:space="preserve">На данных проявились три особенности шаблона </w:t>
      </w:r>
      <w:r>
        <w:rPr>
          <w:i/>
          <w:sz w:val="28"/>
        </w:rPr>
        <w:t>XL</w:t>
      </w:r>
      <w:r>
        <w:rPr>
          <w:sz w:val="28"/>
        </w:rPr>
        <w:t>-Т [15].</w:t>
      </w:r>
    </w:p>
    <w:p w14:paraId="2B9E70FD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Первая – вырожденность циклического коэффициента на 24-месячном ряде (п. 2.6.4): когда сезонный индекс месяца строится по одному значению </w:t>
      </w:r>
      <w:r>
        <w:rPr>
          <w:i/>
          <w:iCs/>
          <w:sz w:val="28"/>
        </w:rPr>
        <w:t xml:space="preserve">Y/T, </w:t>
      </w:r>
      <w:r>
        <w:rPr>
          <w:i/>
          <w:sz w:val="28"/>
        </w:rPr>
        <w:t>K</w:t>
      </w:r>
      <w:r>
        <w:rPr>
          <w:sz w:val="28"/>
        </w:rPr>
        <w:t xml:space="preserve"> этого месяца равен среднему сезонных </w:t>
      </w:r>
      <w:r>
        <w:rPr>
          <w:i/>
          <w:iCs/>
          <w:sz w:val="28"/>
        </w:rPr>
        <w:t xml:space="preserve">Y/T, </w:t>
      </w:r>
      <w:r>
        <w:rPr>
          <w:sz w:val="28"/>
        </w:rPr>
        <w:t xml:space="preserve">поэтому в 11 из 13 месяцев с 12-месячным скользящим средним </w:t>
      </w:r>
      <w:r>
        <w:rPr>
          <w:i/>
          <w:sz w:val="28"/>
        </w:rPr>
        <w:t>K</w:t>
      </w:r>
      <w:r>
        <w:rPr>
          <w:sz w:val="28"/>
        </w:rPr>
        <w:t xml:space="preserve"> постоянен, а текущее значение (август 2026 г.) определяется только соотношением двух августов. Это свойство формул шаблона при коротком ряде, а не ошибка ввода; для содержательной оценки цикла нужен ряд не менее 36 месяцев (ЦИКЛЫ раздела 6.2).</w:t>
      </w:r>
    </w:p>
    <w:p w14:paraId="7861533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Вторая – поломка формул при пустом сезонном индексе. Если у календарного месяца нет ни одного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больше нуля (ряд «только </w:t>
      </w:r>
      <w:r>
        <w:rPr>
          <w:i/>
          <w:sz w:val="28"/>
        </w:rPr>
        <w:t>GT</w:t>
      </w:r>
      <w:r>
        <w:rPr>
          <w:sz w:val="28"/>
        </w:rPr>
        <w:t>»: июль и август без данных в оба года), лист «Сезонность» оставляет индекс пустым, а условие Расчет!</w:t>
      </w:r>
      <w:r>
        <w:rPr>
          <w:i/>
          <w:sz w:val="28"/>
        </w:rPr>
        <w:t>J</w:t>
      </w:r>
      <w:r>
        <w:rPr>
          <w:sz w:val="28"/>
        </w:rPr>
        <w:t xml:space="preserve"> и Расчет!</w:t>
      </w:r>
      <w:r>
        <w:rPr>
          <w:i/>
          <w:sz w:val="28"/>
        </w:rPr>
        <w:t>K</w:t>
      </w:r>
      <w:r>
        <w:rPr>
          <w:sz w:val="28"/>
        </w:rPr>
        <w:t xml:space="preserve"> «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(…);0)=0» на пустой строке не срабатывает, и формулы возвращают #ЗНАЧ!. В шаблоне как есть это дает #ЗНАЧ! в 7 месяцах ряда и в ячейках Деловые_циклы!</w:t>
      </w:r>
      <w:r>
        <w:rPr>
          <w:i/>
          <w:sz w:val="28"/>
        </w:rPr>
        <w:t>B8</w:t>
      </w:r>
      <w:r>
        <w:rPr>
          <w:sz w:val="28"/>
        </w:rPr>
        <w:t>–</w:t>
      </w:r>
      <w:r>
        <w:rPr>
          <w:i/>
          <w:sz w:val="28"/>
        </w:rPr>
        <w:t>B10</w:t>
      </w:r>
      <w:r>
        <w:rPr>
          <w:sz w:val="28"/>
        </w:rPr>
        <w:t xml:space="preserve"> (минимум, максимум, амплитуда </w:t>
      </w:r>
      <w:r>
        <w:rPr>
          <w:i/>
          <w:sz w:val="28"/>
        </w:rPr>
        <w:t>K</w:t>
      </w:r>
      <w:r>
        <w:rPr>
          <w:sz w:val="28"/>
        </w:rPr>
        <w:t>), текущий коэффициент и фаза пусты, а Панель!</w:t>
      </w:r>
      <w:r>
        <w:rPr>
          <w:i/>
          <w:sz w:val="28"/>
        </w:rPr>
        <w:t>A17</w:t>
      </w:r>
      <w:r>
        <w:rPr>
          <w:sz w:val="28"/>
        </w:rPr>
        <w:t xml:space="preserve"> заканчивается фразой «Текущая фаза спроса: .». В рабочих копиях «только </w:t>
      </w:r>
      <w:r>
        <w:rPr>
          <w:i/>
          <w:sz w:val="28"/>
        </w:rPr>
        <w:t>GT</w:t>
      </w:r>
      <w:r>
        <w:rPr>
          <w:sz w:val="28"/>
        </w:rPr>
        <w:t xml:space="preserve">» </w:t>
      </w:r>
      <w:r>
        <w:rPr>
          <w:sz w:val="28"/>
        </w:rPr>
        <w:lastRenderedPageBreak/>
        <w:t>поломка исправлена: условие заменено на «</w:t>
      </w:r>
      <w:r>
        <w:rPr>
          <w:i/>
          <w:sz w:val="28"/>
        </w:rPr>
        <w:t>N</w:t>
      </w:r>
      <w:r>
        <w:rPr>
          <w:sz w:val="28"/>
        </w:rPr>
        <w:t>(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 xml:space="preserve">(…);0))=0», после чего ошибок нет, </w:t>
      </w:r>
      <w:r>
        <w:rPr>
          <w:i/>
          <w:sz w:val="28"/>
        </w:rPr>
        <w:t>B8</w:t>
      </w:r>
      <w:r>
        <w:rPr>
          <w:sz w:val="28"/>
        </w:rPr>
        <w:t xml:space="preserve"> = </w:t>
      </w:r>
      <w:r>
        <w:rPr>
          <w:i/>
          <w:sz w:val="28"/>
        </w:rPr>
        <w:t>B9</w:t>
      </w:r>
      <w:r>
        <w:rPr>
          <w:sz w:val="28"/>
        </w:rPr>
        <w:t xml:space="preserve"> = 1,52 (</w:t>
      </w:r>
      <w:r>
        <w:rPr>
          <w:i/>
          <w:sz w:val="28"/>
        </w:rPr>
        <w:t>UML</w:t>
      </w:r>
      <w:r>
        <w:rPr>
          <w:sz w:val="28"/>
        </w:rPr>
        <w:t>) и 1,12 (</w:t>
      </w:r>
      <w:r>
        <w:rPr>
          <w:i/>
          <w:sz w:val="28"/>
        </w:rPr>
        <w:t>BPMN</w:t>
      </w:r>
      <w:r>
        <w:rPr>
          <w:sz w:val="28"/>
        </w:rPr>
        <w:t xml:space="preserve">), а текущий коэффициент по-прежнему пуст. В основных книгах (сводный индекс) и в книгах «только </w:t>
      </w:r>
      <w:r>
        <w:rPr>
          <w:i/>
          <w:sz w:val="28"/>
        </w:rPr>
        <w:t>YW</w:t>
      </w:r>
      <w:r>
        <w:rPr>
          <w:sz w:val="28"/>
        </w:rPr>
        <w:t>» ситуация не возникает, и формулы не менялись.</w:t>
      </w:r>
    </w:p>
    <w:p w14:paraId="48C2D68D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Третья – сводный индекс Расчет!</w:t>
      </w:r>
      <w:r>
        <w:rPr>
          <w:i/>
          <w:sz w:val="28"/>
        </w:rPr>
        <w:t>G</w:t>
      </w:r>
      <w:r>
        <w:rPr>
          <w:sz w:val="28"/>
        </w:rPr>
        <w:t xml:space="preserve"> складывает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 с весами 0,5/0,5 вопреки правилу </w:t>
      </w:r>
      <w:r>
        <w:rPr>
          <w:i/>
          <w:sz w:val="28"/>
        </w:rPr>
        <w:t>Word</w:t>
      </w:r>
      <w:r>
        <w:rPr>
          <w:sz w:val="28"/>
        </w:rPr>
        <w:t xml:space="preserve"> «не складывать механически», поэтому показаны все три варианта (сводный, только </w:t>
      </w:r>
      <w:r>
        <w:rPr>
          <w:i/>
          <w:sz w:val="28"/>
        </w:rPr>
        <w:t>GT</w:t>
      </w:r>
      <w:r>
        <w:rPr>
          <w:sz w:val="28"/>
        </w:rPr>
        <w:t>, только Вордстат). Веса Настройки!</w:t>
      </w:r>
      <w:r>
        <w:rPr>
          <w:i/>
          <w:sz w:val="28"/>
        </w:rPr>
        <w:t>B4</w:t>
      </w:r>
      <w:r>
        <w:rPr>
          <w:sz w:val="28"/>
        </w:rPr>
        <w:t>:</w:t>
      </w:r>
      <w:r>
        <w:rPr>
          <w:i/>
          <w:sz w:val="28"/>
        </w:rPr>
        <w:t>B5</w:t>
      </w:r>
      <w:r>
        <w:rPr>
          <w:sz w:val="28"/>
        </w:rPr>
        <w:t xml:space="preserve"> не менялись.</w:t>
      </w:r>
    </w:p>
    <w:p w14:paraId="75ADAA13" w14:textId="77777777" w:rsidR="00D329F4" w:rsidRDefault="00AB6403">
      <w:pPr>
        <w:pStyle w:val="2"/>
        <w:ind w:firstLine="709"/>
      </w:pPr>
      <w:bookmarkStart w:id="32" w:name="сопоставление-источников-gt-и-yw"/>
      <w:bookmarkStart w:id="33" w:name="_Toc242049262"/>
      <w:bookmarkEnd w:id="25"/>
      <w:bookmarkEnd w:id="31"/>
      <w:r>
        <w:t xml:space="preserve">2.7 Сопоставление источников </w:t>
      </w:r>
      <w:r>
        <w:rPr>
          <w:i/>
          <w:iCs/>
        </w:rPr>
        <w:t xml:space="preserve">(GT </w:t>
      </w:r>
      <w:r>
        <w:t xml:space="preserve">и </w:t>
      </w:r>
      <w:r>
        <w:rPr>
          <w:i/>
          <w:iCs/>
        </w:rPr>
        <w:t>YW)</w:t>
      </w:r>
      <w:bookmarkEnd w:id="33"/>
    </w:p>
    <w:p w14:paraId="2262865A" w14:textId="77777777" w:rsidR="00D329F4" w:rsidRDefault="00AB6403">
      <w:pPr>
        <w:pStyle w:val="FirstParagraph"/>
      </w:pPr>
      <w:r>
        <w:rPr>
          <w:sz w:val="28"/>
        </w:rPr>
        <w:t>Сопоставление выполнено по АРГ табл. 14–15 и ЦИКЛЫ табл. 14 (таблица 39).</w:t>
      </w:r>
    </w:p>
    <w:p w14:paraId="38C8F074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39 – Сопоставление сигналов источников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83"/>
        <w:gridCol w:w="3139"/>
        <w:gridCol w:w="3151"/>
        <w:gridCol w:w="2165"/>
      </w:tblGrid>
      <w:tr w:rsidR="00D329F4" w14:paraId="21D9B8EA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83" w:type="dxa"/>
            <w:vAlign w:val="center"/>
          </w:tcPr>
          <w:p w14:paraId="0FBD70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3139" w:type="dxa"/>
            <w:vAlign w:val="center"/>
          </w:tcPr>
          <w:p w14:paraId="718266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Сигнал </w:t>
            </w:r>
            <w:r>
              <w:rPr>
                <w:i/>
              </w:rPr>
              <w:t>GT</w:t>
            </w:r>
          </w:p>
        </w:tc>
        <w:tc>
          <w:tcPr>
            <w:tcW w:w="3151" w:type="dxa"/>
            <w:vAlign w:val="center"/>
          </w:tcPr>
          <w:p w14:paraId="32AC63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Сигнал </w:t>
            </w:r>
            <w:r>
              <w:rPr>
                <w:i/>
              </w:rPr>
              <w:t>YW</w:t>
            </w:r>
          </w:p>
        </w:tc>
        <w:tc>
          <w:tcPr>
            <w:tcW w:w="2165" w:type="dxa"/>
            <w:vAlign w:val="center"/>
          </w:tcPr>
          <w:p w14:paraId="1A82AA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Итоговая интерпретация</w:t>
            </w:r>
          </w:p>
        </w:tc>
      </w:tr>
      <w:tr w:rsidR="00D329F4" w14:paraId="0CFB0463" w14:textId="77777777" w:rsidTr="00D329F4">
        <w:trPr>
          <w:cantSplit/>
          <w:jc w:val="center"/>
        </w:trPr>
        <w:tc>
          <w:tcPr>
            <w:tcW w:w="1183" w:type="dxa"/>
            <w:vAlign w:val="center"/>
          </w:tcPr>
          <w:p w14:paraId="3897A0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Наличие интереса</w:t>
            </w:r>
          </w:p>
        </w:tc>
        <w:tc>
          <w:tcPr>
            <w:tcW w:w="3139" w:type="dxa"/>
            <w:vAlign w:val="center"/>
          </w:tcPr>
          <w:p w14:paraId="2BEACC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Есть, но прерывистый (62,5 % месяцев с данными для обоих запросов); уровень низкий по обеим шкалам</w:t>
            </w:r>
          </w:p>
        </w:tc>
        <w:tc>
          <w:tcPr>
            <w:tcW w:w="3151" w:type="dxa"/>
            <w:vAlign w:val="center"/>
          </w:tcPr>
          <w:p w14:paraId="69AAA4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Есть, устойчиво, без пропусков (591 и 476 запросов/мес.)</w:t>
            </w:r>
          </w:p>
        </w:tc>
        <w:tc>
          <w:tcPr>
            <w:tcW w:w="2165" w:type="dxa"/>
            <w:vAlign w:val="center"/>
          </w:tcPr>
          <w:p w14:paraId="527FD4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Интерес подтвержден двумя источниками</w:t>
            </w:r>
          </w:p>
        </w:tc>
      </w:tr>
      <w:tr w:rsidR="00D329F4" w14:paraId="08514CFF" w14:textId="77777777" w:rsidTr="00D329F4">
        <w:trPr>
          <w:cantSplit/>
          <w:jc w:val="center"/>
        </w:trPr>
        <w:tc>
          <w:tcPr>
            <w:tcW w:w="1183" w:type="dxa"/>
            <w:vAlign w:val="center"/>
          </w:tcPr>
          <w:p w14:paraId="14E3F5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Устойчивость интереса</w:t>
            </w:r>
          </w:p>
        </w:tc>
        <w:tc>
          <w:tcPr>
            <w:tcW w:w="3139" w:type="dxa"/>
            <w:vAlign w:val="center"/>
          </w:tcPr>
          <w:p w14:paraId="083F98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по обоим запросам (−43,8 % / −46,7 %)</w:t>
            </w:r>
          </w:p>
        </w:tc>
        <w:tc>
          <w:tcPr>
            <w:tcW w:w="3151" w:type="dxa"/>
            <w:vAlign w:val="center"/>
          </w:tcPr>
          <w:p w14:paraId="0ABA0D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по обоим запросам (−42,7 % / −44,1 %)</w:t>
            </w:r>
          </w:p>
        </w:tc>
        <w:tc>
          <w:tcPr>
            <w:tcW w:w="2165" w:type="dxa"/>
            <w:vAlign w:val="center"/>
          </w:tcPr>
          <w:p w14:paraId="1EADB0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Сезонный и снижающийся, а не случайный</w:t>
            </w:r>
          </w:p>
        </w:tc>
      </w:tr>
      <w:tr w:rsidR="00D329F4" w14:paraId="55398414" w14:textId="77777777" w:rsidTr="00D329F4">
        <w:trPr>
          <w:cantSplit/>
          <w:jc w:val="center"/>
        </w:trPr>
        <w:tc>
          <w:tcPr>
            <w:tcW w:w="1183" w:type="dxa"/>
            <w:vAlign w:val="center"/>
          </w:tcPr>
          <w:p w14:paraId="320390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 характер</w:t>
            </w:r>
          </w:p>
        </w:tc>
        <w:tc>
          <w:tcPr>
            <w:tcW w:w="3139" w:type="dxa"/>
            <w:vAlign w:val="center"/>
          </w:tcPr>
          <w:p w14:paraId="4DB847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Похожие запросы к </w:t>
            </w:r>
            <w:r>
              <w:rPr>
                <w:i/>
              </w:rPr>
              <w:t>BPMN</w:t>
            </w:r>
            <w:r>
              <w:t xml:space="preserve"> (</w:t>
            </w:r>
            <w:r>
              <w:rPr>
                <w:i/>
              </w:rPr>
              <w:t>bpmn</w:t>
            </w:r>
            <w:r>
              <w:t xml:space="preserve"> 2.0,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) и </w:t>
            </w:r>
            <w:r>
              <w:rPr>
                <w:i/>
              </w:rPr>
              <w:t>UML</w:t>
            </w:r>
            <w:r>
              <w:t xml:space="preserve"> (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>) – инструментальные</w:t>
            </w:r>
          </w:p>
        </w:tc>
        <w:tc>
          <w:tcPr>
            <w:tcW w:w="3151" w:type="dxa"/>
            <w:vAlign w:val="center"/>
          </w:tcPr>
          <w:p w14:paraId="318DDC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Коммерческих формулировок среди подзапросов нет</w:t>
            </w:r>
          </w:p>
        </w:tc>
        <w:tc>
          <w:tcPr>
            <w:tcW w:w="2165" w:type="dxa"/>
            <w:vAlign w:val="center"/>
          </w:tcPr>
          <w:p w14:paraId="2A45DC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Информационный</w:t>
            </w:r>
          </w:p>
        </w:tc>
      </w:tr>
      <w:tr w:rsidR="00D329F4" w14:paraId="7CCC77A9" w14:textId="77777777" w:rsidTr="00D329F4">
        <w:trPr>
          <w:cantSplit/>
          <w:jc w:val="center"/>
        </w:trPr>
        <w:tc>
          <w:tcPr>
            <w:tcW w:w="1183" w:type="dxa"/>
            <w:vAlign w:val="center"/>
          </w:tcPr>
          <w:p w14:paraId="1A8CE9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Территориальная выраженность</w:t>
            </w:r>
          </w:p>
        </w:tc>
        <w:tc>
          <w:tcPr>
            <w:tcW w:w="3139" w:type="dxa"/>
            <w:vAlign w:val="center"/>
          </w:tcPr>
          <w:p w14:paraId="2AE6C5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Данные во всех 6 областях РБ 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(порядок областей при повторной выгрузке меняется; г. Минск отдельно не выделяется)</w:t>
            </w:r>
          </w:p>
        </w:tc>
        <w:tc>
          <w:tcPr>
            <w:tcW w:w="3151" w:type="dxa"/>
            <w:vAlign w:val="center"/>
          </w:tcPr>
          <w:p w14:paraId="72324A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в целом (513) и концентрация в Минске (372, индекс 194,99 против 127,61 по стране)</w:t>
            </w:r>
          </w:p>
        </w:tc>
        <w:tc>
          <w:tcPr>
            <w:tcW w:w="2165" w:type="dxa"/>
            <w:vAlign w:val="center"/>
          </w:tcPr>
          <w:p w14:paraId="0E6611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Национальный рынок с выраженной столичной концентрацией</w:t>
            </w:r>
          </w:p>
        </w:tc>
      </w:tr>
      <w:tr w:rsidR="00D329F4" w14:paraId="4B761E6D" w14:textId="77777777" w:rsidTr="00D329F4">
        <w:trPr>
          <w:cantSplit/>
          <w:jc w:val="center"/>
        </w:trPr>
        <w:tc>
          <w:tcPr>
            <w:tcW w:w="1183" w:type="dxa"/>
            <w:vAlign w:val="center"/>
          </w:tcPr>
          <w:p w14:paraId="4B1798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Специализация услуги</w:t>
            </w:r>
          </w:p>
        </w:tc>
        <w:tc>
          <w:tcPr>
            <w:tcW w:w="3139" w:type="dxa"/>
            <w:vAlign w:val="center"/>
          </w:tcPr>
          <w:p w14:paraId="633EE4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– самые устойчивые нотационные запросы</w:t>
            </w:r>
          </w:p>
        </w:tc>
        <w:tc>
          <w:tcPr>
            <w:tcW w:w="3151" w:type="dxa"/>
            <w:vAlign w:val="center"/>
          </w:tcPr>
          <w:p w14:paraId="7ECF67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(591) &gt; </w:t>
            </w:r>
            <w:r>
              <w:rPr>
                <w:i/>
              </w:rPr>
              <w:t>bpmn</w:t>
            </w:r>
            <w:r>
              <w:t xml:space="preserve"> (476) &gt; </w:t>
            </w:r>
            <w:r>
              <w:rPr>
                <w:i/>
              </w:rPr>
              <w:t>plantuml</w:t>
            </w:r>
            <w:r>
              <w:t xml:space="preserve"> (198) &gt; </w:t>
            </w:r>
            <w:r>
              <w:rPr>
                <w:i/>
              </w:rPr>
              <w:t>idef0</w:t>
            </w:r>
            <w:r>
              <w:t xml:space="preserve"> (105)</w:t>
            </w:r>
          </w:p>
        </w:tc>
        <w:tc>
          <w:tcPr>
            <w:tcW w:w="2165" w:type="dxa"/>
            <w:vAlign w:val="center"/>
          </w:tcPr>
          <w:p w14:paraId="75BF6A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– приоритетный формат для позиционирования, </w:t>
            </w:r>
            <w:r>
              <w:rPr>
                <w:i/>
              </w:rPr>
              <w:t>BPMN</w:t>
            </w:r>
            <w:r>
              <w:t xml:space="preserve"> – второй</w:t>
            </w:r>
          </w:p>
        </w:tc>
      </w:tr>
      <w:tr w:rsidR="00D329F4" w14:paraId="52D75588" w14:textId="77777777" w:rsidTr="00D329F4">
        <w:trPr>
          <w:cantSplit/>
          <w:jc w:val="center"/>
        </w:trPr>
        <w:tc>
          <w:tcPr>
            <w:tcW w:w="1183" w:type="dxa"/>
            <w:vAlign w:val="center"/>
          </w:tcPr>
          <w:p w14:paraId="0D7A20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данных</w:t>
            </w:r>
          </w:p>
        </w:tc>
        <w:tc>
          <w:tcPr>
            <w:tcW w:w="3139" w:type="dxa"/>
            <w:vAlign w:val="center"/>
          </w:tcPr>
          <w:p w14:paraId="212D68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Высокая доля недель и месяцев без данных</w:t>
            </w:r>
          </w:p>
        </w:tc>
        <w:tc>
          <w:tcPr>
            <w:tcW w:w="3151" w:type="dxa"/>
            <w:vAlign w:val="center"/>
          </w:tcPr>
          <w:p w14:paraId="6621CE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– скользящие окна «Топов» и «Регионов»; коммерческие формулировки почти не встречаются; «Динамика» по запросам ядра снижается одновременно</w:t>
            </w:r>
          </w:p>
        </w:tc>
        <w:tc>
          <w:tcPr>
            <w:tcW w:w="2165" w:type="dxa"/>
            <w:vAlign w:val="center"/>
          </w:tcPr>
          <w:p w14:paraId="39F3A3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Расширить выгрузку Вордстата на остальные запросы ядра</w:t>
            </w:r>
          </w:p>
        </w:tc>
      </w:tr>
    </w:tbl>
    <w:p w14:paraId="29F92A6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ЦИКЛЫ табл. 14 (по динамике): оба источника снижаются – высокая уверенность в снижении поискового интереса к терминам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за последние 24 месяца; рекомендованное действие – переоценка идеи или переход к смежному сегменту.</w:t>
      </w:r>
    </w:p>
    <w:p w14:paraId="56DCB61D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АРГ табл. 15 (по уровню): уровень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низкий по обеим шкалам; частотность Вордстата – умеренная (</w:t>
      </w:r>
      <w:r>
        <w:rPr>
          <w:i/>
          <w:sz w:val="28"/>
        </w:rPr>
        <w:t>YW</w:t>
      </w:r>
      <w:r>
        <w:rPr>
          <w:sz w:val="28"/>
        </w:rPr>
        <w:t xml:space="preserve"> табл. 18: 2 из 3). В АРГ табл. 15 есть только градации «высокая» и «низкая», поэтому применимы две строки: если частотность считать высокой относительно остальных запросов ядра – «низкий </w:t>
      </w:r>
      <w:r>
        <w:rPr>
          <w:i/>
          <w:sz w:val="28"/>
        </w:rPr>
        <w:t>GT</w:t>
      </w:r>
      <w:r>
        <w:rPr>
          <w:sz w:val="28"/>
        </w:rPr>
        <w:t xml:space="preserve"> + высокая частотность </w:t>
      </w:r>
      <w:r>
        <w:rPr>
          <w:i/>
          <w:sz w:val="28"/>
        </w:rPr>
        <w:t>YW</w:t>
      </w:r>
      <w:r>
        <w:rPr>
          <w:sz w:val="28"/>
        </w:rPr>
        <w:t xml:space="preserve">»: тема рабочая для аудитории Яндекса, требуется проверить платежеспособность; если низкой относительно визуальных редакторов – «низкие в обоих»: сузить или изменить идею. Обе </w:t>
      </w:r>
      <w:r>
        <w:rPr>
          <w:sz w:val="28"/>
        </w:rPr>
        <w:lastRenderedPageBreak/>
        <w:t>строки сходятся в том, что без проверки коммерческой составляющей вывод о перспективности делать нельзя.</w:t>
      </w:r>
    </w:p>
    <w:p w14:paraId="6C436AAC" w14:textId="77777777" w:rsidR="00D329F4" w:rsidRDefault="00AB6403">
      <w:pPr>
        <w:pStyle w:val="2"/>
        <w:ind w:firstLine="709"/>
      </w:pPr>
      <w:bookmarkStart w:id="34" w:name="Xa3761812d513361ed0c8312f4e7b4ac1d60edc4"/>
      <w:bookmarkStart w:id="35" w:name="_Toc242049263"/>
      <w:bookmarkEnd w:id="32"/>
      <w:r>
        <w:t xml:space="preserve">2.8 Дополнительные источники: </w:t>
      </w:r>
      <w:r>
        <w:rPr>
          <w:i/>
          <w:iCs/>
        </w:rPr>
        <w:t xml:space="preserve">Similarweb, </w:t>
      </w:r>
      <w:r>
        <w:t>статистика и цены конкурентов</w:t>
      </w:r>
      <w:bookmarkEnd w:id="35"/>
    </w:p>
    <w:p w14:paraId="71603727" w14:textId="77777777" w:rsidR="00D329F4" w:rsidRDefault="00AB6403">
      <w:pPr>
        <w:pStyle w:val="FirstParagraph"/>
      </w:pPr>
      <w:r>
        <w:rPr>
          <w:i/>
          <w:sz w:val="28"/>
        </w:rPr>
        <w:t>Similarweb</w:t>
      </w:r>
      <w:r>
        <w:rPr>
          <w:sz w:val="28"/>
        </w:rPr>
        <w:t xml:space="preserve"> [3] по ЛР1 не обязателен (задел для ЛР2–3). Публично доступные (без подписки, «последние 3 месяца») метрики проверены 29.09.2026 (таблица 40); скриншоты страниц </w:t>
      </w:r>
      <w:r>
        <w:rPr>
          <w:i/>
          <w:sz w:val="28"/>
        </w:rPr>
        <w:t>Similarweb</w:t>
      </w:r>
      <w:r>
        <w:rPr>
          <w:sz w:val="28"/>
        </w:rPr>
        <w:t xml:space="preserve"> для </w:t>
      </w:r>
      <w:r>
        <w:rPr>
          <w:i/>
          <w:sz w:val="28"/>
        </w:rPr>
        <w:t>plantuml.com</w:t>
      </w:r>
      <w:r>
        <w:rPr>
          <w:sz w:val="28"/>
        </w:rPr>
        <w:t xml:space="preserve"> и </w:t>
      </w:r>
      <w:r>
        <w:rPr>
          <w:i/>
          <w:sz w:val="28"/>
        </w:rPr>
        <w:t>app.diagrams.net</w:t>
      </w:r>
      <w:r>
        <w:rPr>
          <w:sz w:val="28"/>
        </w:rPr>
        <w:t xml:space="preserve"> сохранены в папке Скриншоты (</w:t>
      </w:r>
      <w:r>
        <w:rPr>
          <w:i/>
          <w:sz w:val="28"/>
        </w:rPr>
        <w:t>similarweb_traffic_plantuml.com_global_last3months_2026-09-30.png</w:t>
      </w:r>
      <w:r>
        <w:rPr>
          <w:sz w:val="28"/>
        </w:rPr>
        <w:t xml:space="preserve">, </w:t>
      </w:r>
      <w:r>
        <w:rPr>
          <w:i/>
          <w:sz w:val="28"/>
        </w:rPr>
        <w:t>similarweb_traffic_app.diagrams.net_global_limit_2026-09-30.png</w:t>
      </w:r>
      <w:r>
        <w:rPr>
          <w:sz w:val="28"/>
        </w:rPr>
        <w:t>, снято 30.09.2026); модельная оценка (допущение; причина: остальные домены (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lucidchart.com</w:t>
      </w:r>
      <w:r>
        <w:rPr>
          <w:sz w:val="28"/>
        </w:rPr>
        <w:t xml:space="preserve">, 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mermaidchart.com</w:t>
      </w:r>
      <w:r>
        <w:rPr>
          <w:sz w:val="28"/>
        </w:rPr>
        <w:t xml:space="preserve">)) – </w:t>
      </w:r>
      <w:r>
        <w:rPr>
          <w:i/>
          <w:sz w:val="28"/>
        </w:rPr>
        <w:t>Global</w:t>
      </w:r>
      <w:r>
        <w:rPr>
          <w:sz w:val="28"/>
        </w:rPr>
        <w:t xml:space="preserve"> </w:t>
      </w:r>
      <w:r>
        <w:rPr>
          <w:i/>
          <w:sz w:val="28"/>
        </w:rPr>
        <w:t>Rank</w:t>
      </w:r>
      <w:r>
        <w:rPr>
          <w:sz w:val="28"/>
        </w:rPr>
        <w:t xml:space="preserve">, </w:t>
      </w:r>
      <w:r>
        <w:rPr>
          <w:i/>
          <w:sz w:val="28"/>
        </w:rPr>
        <w:t>Country</w:t>
      </w:r>
      <w:r>
        <w:rPr>
          <w:sz w:val="28"/>
        </w:rPr>
        <w:t xml:space="preserve"> </w:t>
      </w:r>
      <w:r>
        <w:rPr>
          <w:i/>
          <w:sz w:val="28"/>
        </w:rPr>
        <w:t>Rank</w:t>
      </w:r>
      <w:r>
        <w:rPr>
          <w:sz w:val="28"/>
        </w:rPr>
        <w:t xml:space="preserve"> и </w:t>
      </w:r>
      <w:r>
        <w:rPr>
          <w:i/>
          <w:sz w:val="28"/>
        </w:rPr>
        <w:t>Total</w:t>
      </w:r>
      <w:r>
        <w:rPr>
          <w:sz w:val="28"/>
        </w:rPr>
        <w:t xml:space="preserve"> </w:t>
      </w:r>
      <w:r>
        <w:rPr>
          <w:i/>
          <w:sz w:val="28"/>
        </w:rPr>
        <w:t>Visits</w:t>
      </w:r>
      <w:r>
        <w:rPr>
          <w:sz w:val="28"/>
        </w:rPr>
        <w:t>.</w:t>
      </w:r>
    </w:p>
    <w:p w14:paraId="1330B7F3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40 – Данные </w:t>
      </w:r>
      <w:r>
        <w:rPr>
          <w:i/>
          <w:sz w:val="28"/>
        </w:rPr>
        <w:t>Similarweb</w:t>
      </w:r>
      <w:r>
        <w:rPr>
          <w:sz w:val="28"/>
        </w:rPr>
        <w:t xml:space="preserve"> (публичный доступ)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75"/>
        <w:gridCol w:w="1181"/>
        <w:gridCol w:w="1501"/>
        <w:gridCol w:w="883"/>
        <w:gridCol w:w="3998"/>
      </w:tblGrid>
      <w:tr w:rsidR="00D329F4" w14:paraId="0C6B66FA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75" w:type="dxa"/>
            <w:vAlign w:val="center"/>
          </w:tcPr>
          <w:p w14:paraId="4F0DA4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1181" w:type="dxa"/>
            <w:vAlign w:val="center"/>
          </w:tcPr>
          <w:p w14:paraId="597021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  <w:r>
              <w:t xml:space="preserve"> </w:t>
            </w:r>
            <w:r>
              <w:rPr>
                <w:i/>
              </w:rPr>
              <w:t>Rank</w:t>
            </w:r>
          </w:p>
        </w:tc>
        <w:tc>
          <w:tcPr>
            <w:tcW w:w="1501" w:type="dxa"/>
            <w:vAlign w:val="center"/>
          </w:tcPr>
          <w:p w14:paraId="3DBC54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Country</w:t>
            </w:r>
            <w:r>
              <w:t xml:space="preserve"> </w:t>
            </w:r>
            <w:r>
              <w:rPr>
                <w:i/>
              </w:rPr>
              <w:t>Rank</w:t>
            </w:r>
            <w:r>
              <w:t xml:space="preserve"> (топ-страна)</w:t>
            </w:r>
          </w:p>
        </w:tc>
        <w:tc>
          <w:tcPr>
            <w:tcW w:w="883" w:type="dxa"/>
            <w:vAlign w:val="center"/>
          </w:tcPr>
          <w:p w14:paraId="7CF47F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Monthly</w:t>
            </w:r>
            <w:r>
              <w:t xml:space="preserve"> </w:t>
            </w:r>
            <w:r>
              <w:rPr>
                <w:i/>
              </w:rPr>
              <w:t>visits</w:t>
            </w:r>
          </w:p>
        </w:tc>
        <w:tc>
          <w:tcPr>
            <w:tcW w:w="3998" w:type="dxa"/>
            <w:vAlign w:val="center"/>
          </w:tcPr>
          <w:p w14:paraId="4AC897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Доля топ-страны</w:t>
            </w:r>
          </w:p>
        </w:tc>
      </w:tr>
      <w:tr w:rsidR="00D329F4" w14:paraId="7D429A86" w14:textId="77777777" w:rsidTr="00D329F4">
        <w:trPr>
          <w:cantSplit/>
          <w:jc w:val="center"/>
        </w:trPr>
        <w:tc>
          <w:tcPr>
            <w:tcW w:w="2075" w:type="dxa"/>
            <w:vAlign w:val="center"/>
          </w:tcPr>
          <w:p w14:paraId="0F5A3B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181" w:type="dxa"/>
            <w:vAlign w:val="center"/>
          </w:tcPr>
          <w:p w14:paraId="13A467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#93 517</w:t>
            </w:r>
          </w:p>
        </w:tc>
        <w:tc>
          <w:tcPr>
            <w:tcW w:w="1501" w:type="dxa"/>
            <w:vAlign w:val="center"/>
          </w:tcPr>
          <w:p w14:paraId="2535D2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Россия, #24 334</w:t>
            </w:r>
          </w:p>
        </w:tc>
        <w:tc>
          <w:tcPr>
            <w:tcW w:w="883" w:type="dxa"/>
            <w:vAlign w:val="center"/>
          </w:tcPr>
          <w:p w14:paraId="1CC88D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507 000</w:t>
            </w:r>
          </w:p>
        </w:tc>
        <w:tc>
          <w:tcPr>
            <w:tcW w:w="3998" w:type="dxa"/>
            <w:vAlign w:val="center"/>
          </w:tcPr>
          <w:p w14:paraId="54E556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Россия 9,07 %</w:t>
            </w:r>
          </w:p>
        </w:tc>
      </w:tr>
      <w:tr w:rsidR="00D329F4" w14:paraId="23101F49" w14:textId="77777777" w:rsidTr="00D329F4">
        <w:trPr>
          <w:cantSplit/>
          <w:jc w:val="center"/>
        </w:trPr>
        <w:tc>
          <w:tcPr>
            <w:tcW w:w="2075" w:type="dxa"/>
            <w:vAlign w:val="center"/>
          </w:tcPr>
          <w:p w14:paraId="7F2F0D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181" w:type="dxa"/>
            <w:vAlign w:val="center"/>
          </w:tcPr>
          <w:p w14:paraId="4B38F1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данных (общий рейтинг)</w:t>
            </w:r>
          </w:p>
        </w:tc>
        <w:tc>
          <w:tcPr>
            <w:tcW w:w="1501" w:type="dxa"/>
            <w:vAlign w:val="center"/>
          </w:tcPr>
          <w:p w14:paraId="629AD9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883" w:type="dxa"/>
            <w:vAlign w:val="center"/>
          </w:tcPr>
          <w:p w14:paraId="69A064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7 800 000</w:t>
            </w:r>
          </w:p>
        </w:tc>
        <w:tc>
          <w:tcPr>
            <w:tcW w:w="3998" w:type="dxa"/>
            <w:vAlign w:val="center"/>
          </w:tcPr>
          <w:p w14:paraId="494CD1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2BFAE3A5" w14:textId="77777777" w:rsidTr="00D329F4">
        <w:trPr>
          <w:cantSplit/>
          <w:jc w:val="center"/>
        </w:trPr>
        <w:tc>
          <w:tcPr>
            <w:tcW w:w="2075" w:type="dxa"/>
            <w:vAlign w:val="center"/>
          </w:tcPr>
          <w:p w14:paraId="3C8D00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1181" w:type="dxa"/>
            <w:vAlign w:val="center"/>
          </w:tcPr>
          <w:p w14:paraId="084C6A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501" w:type="dxa"/>
            <w:vAlign w:val="center"/>
          </w:tcPr>
          <w:p w14:paraId="76AC29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883" w:type="dxa"/>
            <w:vAlign w:val="center"/>
          </w:tcPr>
          <w:p w14:paraId="45BB3A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3998" w:type="dxa"/>
            <w:vAlign w:val="center"/>
          </w:tcPr>
          <w:p w14:paraId="3AC829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214 380</w:t>
            </w:r>
          </w:p>
        </w:tc>
      </w:tr>
      <w:tr w:rsidR="00D329F4" w14:paraId="00A9EDE3" w14:textId="77777777" w:rsidTr="00D329F4">
        <w:trPr>
          <w:cantSplit/>
          <w:jc w:val="center"/>
        </w:trPr>
        <w:tc>
          <w:tcPr>
            <w:tcW w:w="2075" w:type="dxa"/>
            <w:vAlign w:val="center"/>
          </w:tcPr>
          <w:p w14:paraId="52FBFB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lucidchart.com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miro.com</w:t>
            </w:r>
          </w:p>
        </w:tc>
        <w:tc>
          <w:tcPr>
            <w:tcW w:w="1181" w:type="dxa"/>
            <w:vAlign w:val="center"/>
          </w:tcPr>
          <w:p w14:paraId="27DAC7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501" w:type="dxa"/>
            <w:vAlign w:val="center"/>
          </w:tcPr>
          <w:p w14:paraId="0F23CE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883" w:type="dxa"/>
            <w:vAlign w:val="center"/>
          </w:tcPr>
          <w:p w14:paraId="6BC3E6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3998" w:type="dxa"/>
            <w:vAlign w:val="center"/>
          </w:tcPr>
          <w:p w14:paraId="557EE8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</w:t>
            </w:r>
            <w:r>
              <w:rPr>
                <w:i/>
              </w:rPr>
              <w:t>Worldwide</w:t>
            </w:r>
            <w:r>
              <w:t xml:space="preserve"> за июнь – август 2026 снят 02.10.2026 (визиты и каналы, ЛР4, приложение Б); доля Беларуси в пробном тарифе недоступна, оценка доли – ЛР2-3, допущение Д-01</w:t>
            </w:r>
          </w:p>
        </w:tc>
      </w:tr>
    </w:tbl>
    <w:p w14:paraId="1217D537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Доли трафика из Беларуси в бесплатном доступе не показаны ни по одному домену; трафик конкурентов без паспорта границ рынка нельзя трактовать как объем рынка (</w:t>
      </w:r>
      <w:r>
        <w:rPr>
          <w:i/>
          <w:sz w:val="28"/>
        </w:rPr>
        <w:t>SW</w:t>
      </w:r>
      <w:r>
        <w:rPr>
          <w:sz w:val="28"/>
        </w:rPr>
        <w:t>, лист 00_Методика).</w:t>
      </w:r>
    </w:p>
    <w:p w14:paraId="375B57D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Статистический контекст и цифровая аудитория Беларуси собраны 30.09.2026 по ГРАН раздела 4, п. 5 (таблица 41) из сборников Белстата [4, 5] и отчета </w:t>
      </w:r>
      <w:r>
        <w:rPr>
          <w:i/>
          <w:sz w:val="28"/>
        </w:rPr>
        <w:t>DataReportal</w:t>
      </w:r>
      <w:r>
        <w:rPr>
          <w:sz w:val="28"/>
        </w:rPr>
        <w:t xml:space="preserve"> [6]; значения </w:t>
      </w:r>
      <w:r>
        <w:rPr>
          <w:i/>
          <w:sz w:val="28"/>
        </w:rPr>
        <w:t>DataReportal</w:t>
      </w:r>
      <w:r>
        <w:rPr>
          <w:sz w:val="28"/>
        </w:rPr>
        <w:t xml:space="preserve"> (8,98 млн, 8,47 млн, 94,3 %, 7,64 млн) сверены со страницей отчета 30.09.2026 и совпали; число студентов учреждений высшего образования (229,0 тыс. в 2025 г., 47 учреждений) сверено с файлом Белстата «Основные показатели деятельности учреждений образования» (скачан 30.09.2026, папка Белстат) и совпало; модельная оценка (допущение; причина: численность студентов по профилям «Информатика» и «Техника и технологии» (табл. 7.1 сборника «Образование в Республике Беларусь», в открытом файле показателей разбивки нет)).</w:t>
      </w:r>
    </w:p>
    <w:p w14:paraId="4646265E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41 – Статистический контекст и цифровая аудитория Республики Беларусь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28"/>
        <w:gridCol w:w="3260"/>
        <w:gridCol w:w="1223"/>
        <w:gridCol w:w="2527"/>
      </w:tblGrid>
      <w:tr w:rsidR="00D329F4" w14:paraId="5D5CE352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28" w:type="dxa"/>
            <w:vAlign w:val="center"/>
          </w:tcPr>
          <w:p w14:paraId="0C3AAF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260" w:type="dxa"/>
            <w:vAlign w:val="center"/>
          </w:tcPr>
          <w:p w14:paraId="427DDC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1223" w:type="dxa"/>
            <w:vAlign w:val="center"/>
          </w:tcPr>
          <w:p w14:paraId="718B27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2527" w:type="dxa"/>
            <w:vAlign w:val="center"/>
          </w:tcPr>
          <w:p w14:paraId="028903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</w:tr>
      <w:tr w:rsidR="00D329F4" w14:paraId="0F994557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4F89A4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Численность студентов учреждений высшего образования</w:t>
            </w:r>
          </w:p>
        </w:tc>
        <w:tc>
          <w:tcPr>
            <w:tcW w:w="3260" w:type="dxa"/>
            <w:vAlign w:val="center"/>
          </w:tcPr>
          <w:p w14:paraId="6E7C49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229,0 тыс. чел. (дневная форма – 160,5 тыс., заочная – 67,8 тыс., дистанционная – 0,6 тыс.)</w:t>
            </w:r>
          </w:p>
        </w:tc>
        <w:tc>
          <w:tcPr>
            <w:tcW w:w="1223" w:type="dxa"/>
            <w:vAlign w:val="center"/>
          </w:tcPr>
          <w:p w14:paraId="312E4E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Начало 2025/2026 учебного года</w:t>
            </w:r>
          </w:p>
        </w:tc>
        <w:tc>
          <w:tcPr>
            <w:tcW w:w="2527" w:type="dxa"/>
            <w:vAlign w:val="center"/>
          </w:tcPr>
          <w:p w14:paraId="5874B0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Белстат, сборник «Образование в Республике Беларусь, 2026», табл. 7.1</w:t>
            </w:r>
          </w:p>
        </w:tc>
      </w:tr>
      <w:tr w:rsidR="00D329F4" w14:paraId="0276FC9C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0605CA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 численности студентов</w:t>
            </w:r>
          </w:p>
        </w:tc>
        <w:tc>
          <w:tcPr>
            <w:tcW w:w="3260" w:type="dxa"/>
            <w:vAlign w:val="center"/>
          </w:tcPr>
          <w:p w14:paraId="274152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243,0 , 228,0 , 222,5 , 224,2 , 229,0 тыс. чел.</w:t>
            </w:r>
          </w:p>
        </w:tc>
        <w:tc>
          <w:tcPr>
            <w:tcW w:w="1223" w:type="dxa"/>
            <w:vAlign w:val="center"/>
          </w:tcPr>
          <w:p w14:paraId="1019A9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2021/22 – 2025/26 учебные годы</w:t>
            </w:r>
          </w:p>
        </w:tc>
        <w:tc>
          <w:tcPr>
            <w:tcW w:w="2527" w:type="dxa"/>
            <w:vAlign w:val="center"/>
          </w:tcPr>
          <w:p w14:paraId="437BE1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</w:t>
            </w:r>
          </w:p>
        </w:tc>
      </w:tr>
      <w:tr w:rsidR="00D329F4" w14:paraId="3DA14472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29C5AA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Учреждения высшего образования</w:t>
            </w:r>
          </w:p>
        </w:tc>
        <w:tc>
          <w:tcPr>
            <w:tcW w:w="3260" w:type="dxa"/>
            <w:vAlign w:val="center"/>
          </w:tcPr>
          <w:p w14:paraId="1F2D31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</w:t>
            </w:r>
          </w:p>
        </w:tc>
        <w:tc>
          <w:tcPr>
            <w:tcW w:w="1223" w:type="dxa"/>
            <w:vAlign w:val="center"/>
          </w:tcPr>
          <w:p w14:paraId="23D0EE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2025/2026</w:t>
            </w:r>
          </w:p>
        </w:tc>
        <w:tc>
          <w:tcPr>
            <w:tcW w:w="2527" w:type="dxa"/>
            <w:vAlign w:val="center"/>
          </w:tcPr>
          <w:p w14:paraId="215B10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</w:t>
            </w:r>
          </w:p>
        </w:tc>
      </w:tr>
      <w:tr w:rsidR="00D329F4" w14:paraId="4940E699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6ECBA2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Принято студентов / выпущено специалистов</w:t>
            </w:r>
          </w:p>
        </w:tc>
        <w:tc>
          <w:tcPr>
            <w:tcW w:w="3260" w:type="dxa"/>
            <w:vAlign w:val="center"/>
          </w:tcPr>
          <w:p w14:paraId="152327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55,9 тыс. / 46,6 тыс. чел.</w:t>
            </w:r>
          </w:p>
        </w:tc>
        <w:tc>
          <w:tcPr>
            <w:tcW w:w="1223" w:type="dxa"/>
            <w:vAlign w:val="center"/>
          </w:tcPr>
          <w:p w14:paraId="00B72B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2025/2026 / 2025</w:t>
            </w:r>
          </w:p>
        </w:tc>
        <w:tc>
          <w:tcPr>
            <w:tcW w:w="2527" w:type="dxa"/>
            <w:vAlign w:val="center"/>
          </w:tcPr>
          <w:p w14:paraId="0E00A1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</w:t>
            </w:r>
          </w:p>
        </w:tc>
      </w:tr>
      <w:tr w:rsidR="00D329F4" w14:paraId="166F8226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59DB4F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Студенты ИКТ и технических специальностей</w:t>
            </w:r>
          </w:p>
        </w:tc>
        <w:tc>
          <w:tcPr>
            <w:tcW w:w="3260" w:type="dxa"/>
            <w:vAlign w:val="center"/>
          </w:tcPr>
          <w:p w14:paraId="4D959B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модельная оценка (допущение; причина: в сборнике нет разбивки по профилям); запросить в Белстате или Министерстве образования (численность студентов по профилям «Информатика», «Техника и технологии»)</w:t>
            </w:r>
          </w:p>
        </w:tc>
        <w:tc>
          <w:tcPr>
            <w:tcW w:w="1223" w:type="dxa"/>
            <w:vAlign w:val="center"/>
          </w:tcPr>
          <w:p w14:paraId="7F7683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527" w:type="dxa"/>
            <w:vAlign w:val="center"/>
          </w:tcPr>
          <w:p w14:paraId="00AA0A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6B2ECEA3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4EE0B8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Организации цифровой экономики (по основному виду деятельности)</w:t>
            </w:r>
          </w:p>
        </w:tc>
        <w:tc>
          <w:tcPr>
            <w:tcW w:w="3260" w:type="dxa"/>
            <w:vAlign w:val="center"/>
          </w:tcPr>
          <w:p w14:paraId="1E19DE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8533, в том числе сектора ИКТ – 5462</w:t>
            </w:r>
          </w:p>
        </w:tc>
        <w:tc>
          <w:tcPr>
            <w:tcW w:w="1223" w:type="dxa"/>
            <w:vAlign w:val="center"/>
          </w:tcPr>
          <w:p w14:paraId="617939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</w:t>
            </w:r>
          </w:p>
        </w:tc>
        <w:tc>
          <w:tcPr>
            <w:tcW w:w="2527" w:type="dxa"/>
            <w:vAlign w:val="center"/>
          </w:tcPr>
          <w:p w14:paraId="02A0BA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Белстат, «Национальные статистические показатели развития цифровой экономики» (</w:t>
            </w:r>
            <w:r>
              <w:rPr>
                <w:i/>
              </w:rPr>
              <w:t>digital_economy-2024.xls</w:t>
            </w:r>
            <w:r>
              <w:t>)</w:t>
            </w:r>
          </w:p>
        </w:tc>
      </w:tr>
      <w:tr w:rsidR="00D329F4" w14:paraId="468CD890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7DBA2F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Доля населения, использующего интернет</w:t>
            </w:r>
          </w:p>
        </w:tc>
        <w:tc>
          <w:tcPr>
            <w:tcW w:w="3260" w:type="dxa"/>
            <w:vAlign w:val="center"/>
          </w:tcPr>
          <w:p w14:paraId="6AB12B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94,3 % (ежедневно – 86,0 %)</w:t>
            </w:r>
          </w:p>
        </w:tc>
        <w:tc>
          <w:tcPr>
            <w:tcW w:w="1223" w:type="dxa"/>
            <w:vAlign w:val="center"/>
          </w:tcPr>
          <w:p w14:paraId="29DD44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</w:t>
            </w:r>
          </w:p>
        </w:tc>
        <w:tc>
          <w:tcPr>
            <w:tcW w:w="2527" w:type="dxa"/>
            <w:vAlign w:val="center"/>
          </w:tcPr>
          <w:p w14:paraId="28A46A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 (возрастной диапазон в названии показателя – 6–72 года, в сноске – 16–72 года)</w:t>
            </w:r>
          </w:p>
        </w:tc>
      </w:tr>
      <w:tr w:rsidR="00D329F4" w14:paraId="2397606B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245CF8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Население</w:t>
            </w:r>
          </w:p>
        </w:tc>
        <w:tc>
          <w:tcPr>
            <w:tcW w:w="3260" w:type="dxa"/>
            <w:vAlign w:val="center"/>
          </w:tcPr>
          <w:p w14:paraId="1DC1F7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8,98 млн чел.</w:t>
            </w:r>
          </w:p>
        </w:tc>
        <w:tc>
          <w:tcPr>
            <w:tcW w:w="1223" w:type="dxa"/>
            <w:vAlign w:val="center"/>
          </w:tcPr>
          <w:p w14:paraId="35460B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 2025 г.</w:t>
            </w:r>
          </w:p>
        </w:tc>
        <w:tc>
          <w:tcPr>
            <w:tcW w:w="2527" w:type="dxa"/>
            <w:vAlign w:val="center"/>
          </w:tcPr>
          <w:p w14:paraId="5B2B34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DataReportal</w:t>
            </w:r>
            <w:r>
              <w:t xml:space="preserve">, </w:t>
            </w:r>
            <w:r>
              <w:rPr>
                <w:i/>
              </w:rPr>
              <w:t>Digital</w:t>
            </w:r>
            <w:r>
              <w:t xml:space="preserve"> 2026: </w:t>
            </w:r>
            <w:r>
              <w:rPr>
                <w:i/>
              </w:rPr>
              <w:t>Belarus</w:t>
            </w:r>
          </w:p>
        </w:tc>
      </w:tr>
      <w:tr w:rsidR="00D329F4" w14:paraId="2A91FC35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015ABE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Пользователи интернета</w:t>
            </w:r>
          </w:p>
        </w:tc>
        <w:tc>
          <w:tcPr>
            <w:tcW w:w="3260" w:type="dxa"/>
            <w:vAlign w:val="center"/>
          </w:tcPr>
          <w:p w14:paraId="115718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8,47 млн чел. (проникновение 94,3 %)</w:t>
            </w:r>
          </w:p>
        </w:tc>
        <w:tc>
          <w:tcPr>
            <w:tcW w:w="1223" w:type="dxa"/>
            <w:vAlign w:val="center"/>
          </w:tcPr>
          <w:p w14:paraId="555449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 2025 г.</w:t>
            </w:r>
          </w:p>
        </w:tc>
        <w:tc>
          <w:tcPr>
            <w:tcW w:w="2527" w:type="dxa"/>
            <w:vAlign w:val="center"/>
          </w:tcPr>
          <w:p w14:paraId="1D92FA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</w:t>
            </w:r>
          </w:p>
        </w:tc>
      </w:tr>
      <w:tr w:rsidR="00D329F4" w14:paraId="0776053B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3D8556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Пользовательские профили социальных сетей</w:t>
            </w:r>
          </w:p>
        </w:tc>
        <w:tc>
          <w:tcPr>
            <w:tcW w:w="3260" w:type="dxa"/>
            <w:vAlign w:val="center"/>
          </w:tcPr>
          <w:p w14:paraId="3F59C6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7,64 млн</w:t>
            </w:r>
          </w:p>
        </w:tc>
        <w:tc>
          <w:tcPr>
            <w:tcW w:w="1223" w:type="dxa"/>
            <w:vAlign w:val="center"/>
          </w:tcPr>
          <w:p w14:paraId="72142B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 2025 г.</w:t>
            </w:r>
          </w:p>
        </w:tc>
        <w:tc>
          <w:tcPr>
            <w:tcW w:w="2527" w:type="dxa"/>
            <w:vAlign w:val="center"/>
          </w:tcPr>
          <w:p w14:paraId="0AD0CD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</w:t>
            </w:r>
          </w:p>
        </w:tc>
      </w:tr>
    </w:tbl>
    <w:p w14:paraId="55B36486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Численность студентов (229 тыс.) задает верхнюю границу сегмента S-01 в Беларуси; доля студентов, изучающих UML/BPMN, неизвестна и требует оценки на этапе расчета объема рынка. Поисковое окно Вордстата (сентябрь 2024 – август 2026 г.) соответствует 2024/25 и 2025/26 учебным годам; за это время численность студентов выросла на 2,1 % (224,2 , 229,0 тыс.), а поисковый интерес к UML и BPMN снизился на 42,7–44,1 %. Общая численность студентов, следовательно, снижение не объясняет; возможные причины – смещение формулировок и инструментов (в том числе к генерации диаграмм нейросетью) или изменения в учебных программах – по имеющимся данным не проверяются и остаются гипотезой.</w:t>
      </w:r>
    </w:p>
    <w:p w14:paraId="5E245C7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Публичные тарифы конкурентов и заменителей сняты 30.09.2026 с официальных страниц [7–13] (таблица 42).</w:t>
      </w:r>
    </w:p>
    <w:p w14:paraId="33FB4D3E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42 – Публичные тарифы конкурентов и заменителей </w:t>
      </w:r>
      <w:r>
        <w:rPr>
          <w:i/>
          <w:sz w:val="28"/>
        </w:rPr>
        <w:t>NotaCode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8"/>
        <w:gridCol w:w="1899"/>
        <w:gridCol w:w="4152"/>
        <w:gridCol w:w="2489"/>
      </w:tblGrid>
      <w:tr w:rsidR="00D329F4" w14:paraId="388E4CAD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8" w:type="dxa"/>
            <w:vAlign w:val="center"/>
          </w:tcPr>
          <w:p w14:paraId="4ACF16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Инструмент</w:t>
            </w:r>
          </w:p>
        </w:tc>
        <w:tc>
          <w:tcPr>
            <w:tcW w:w="1899" w:type="dxa"/>
            <w:vAlign w:val="center"/>
          </w:tcPr>
          <w:p w14:paraId="059DD6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Бесплатный тариф</w:t>
            </w:r>
          </w:p>
        </w:tc>
        <w:tc>
          <w:tcPr>
            <w:tcW w:w="4152" w:type="dxa"/>
            <w:vAlign w:val="center"/>
          </w:tcPr>
          <w:p w14:paraId="133535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Платные тарифы</w:t>
            </w:r>
          </w:p>
        </w:tc>
        <w:tc>
          <w:tcPr>
            <w:tcW w:w="2489" w:type="dxa"/>
            <w:vAlign w:val="center"/>
          </w:tcPr>
          <w:p w14:paraId="7B63A3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 и примечание</w:t>
            </w:r>
          </w:p>
        </w:tc>
      </w:tr>
      <w:tr w:rsidR="00D329F4" w14:paraId="50113EB7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462064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</w:p>
        </w:tc>
        <w:tc>
          <w:tcPr>
            <w:tcW w:w="1899" w:type="dxa"/>
            <w:vAlign w:val="center"/>
          </w:tcPr>
          <w:p w14:paraId="63C747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(3 редактируемые доски)</w:t>
            </w:r>
          </w:p>
        </w:tc>
        <w:tc>
          <w:tcPr>
            <w:tcW w:w="4152" w:type="dxa"/>
            <w:vAlign w:val="center"/>
          </w:tcPr>
          <w:p w14:paraId="6F218D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Starter</w:t>
            </w:r>
            <w:r>
              <w:t xml:space="preserve"> – 8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Business</w:t>
            </w:r>
            <w:r>
              <w:t xml:space="preserve"> – 20 </w:t>
            </w:r>
            <w:r>
              <w:rPr>
                <w:i/>
              </w:rPr>
              <w:t>у.е.</w:t>
            </w:r>
            <w:r>
              <w:t xml:space="preserve"> за участника в месяц при оплате за год; </w:t>
            </w:r>
            <w:r>
              <w:rPr>
                <w:i/>
              </w:rPr>
              <w:t>Enterprise</w:t>
            </w:r>
            <w:r>
              <w:t xml:space="preserve"> – по запросу</w:t>
            </w:r>
          </w:p>
        </w:tc>
        <w:tc>
          <w:tcPr>
            <w:tcW w:w="2489" w:type="dxa"/>
            <w:vAlign w:val="center"/>
          </w:tcPr>
          <w:p w14:paraId="75516E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miro.com/pricing</w:t>
            </w:r>
          </w:p>
        </w:tc>
      </w:tr>
      <w:tr w:rsidR="00D329F4" w14:paraId="0AC2394C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409FE3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Microsoft</w:t>
            </w:r>
            <w:r>
              <w:t xml:space="preserve"> </w:t>
            </w:r>
            <w:r>
              <w:rPr>
                <w:i/>
              </w:rPr>
              <w:t>Visio</w:t>
            </w:r>
          </w:p>
        </w:tc>
        <w:tc>
          <w:tcPr>
            <w:tcW w:w="1899" w:type="dxa"/>
            <w:vAlign w:val="center"/>
          </w:tcPr>
          <w:p w14:paraId="50E38F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(пробный месяц)</w:t>
            </w:r>
          </w:p>
        </w:tc>
        <w:tc>
          <w:tcPr>
            <w:tcW w:w="4152" w:type="dxa"/>
            <w:vAlign w:val="center"/>
          </w:tcPr>
          <w:p w14:paraId="4509E9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</w:t>
            </w:r>
            <w:r>
              <w:t xml:space="preserve"> 1 – 5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Plan</w:t>
            </w:r>
            <w:r>
              <w:t xml:space="preserve"> 2 – 15 </w:t>
            </w:r>
            <w:r>
              <w:rPr>
                <w:i/>
              </w:rPr>
              <w:t>у.е.</w:t>
            </w:r>
            <w:r>
              <w:t xml:space="preserve"> за пользователя в месяц при оплате за год</w:t>
            </w:r>
          </w:p>
        </w:tc>
        <w:tc>
          <w:tcPr>
            <w:tcW w:w="2489" w:type="dxa"/>
            <w:vAlign w:val="center"/>
          </w:tcPr>
          <w:p w14:paraId="2852C7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microsoft.com</w:t>
            </w:r>
            <w:r>
              <w:t xml:space="preserve">, страница </w:t>
            </w:r>
            <w:r>
              <w:rPr>
                <w:i/>
              </w:rPr>
              <w:t>Visio</w:t>
            </w:r>
          </w:p>
        </w:tc>
      </w:tr>
      <w:tr w:rsidR="00D329F4" w14:paraId="08EDCB25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581CD4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/ </w:t>
            </w:r>
            <w:r>
              <w:rPr>
                <w:i/>
              </w:rPr>
              <w:t>diagrams.net</w:t>
            </w:r>
          </w:p>
        </w:tc>
        <w:tc>
          <w:tcPr>
            <w:tcW w:w="1899" w:type="dxa"/>
            <w:vAlign w:val="center"/>
          </w:tcPr>
          <w:p w14:paraId="6501CB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Полностью бесплатный, открытый код (</w:t>
            </w:r>
            <w:r>
              <w:rPr>
                <w:i/>
              </w:rPr>
              <w:t>Apache</w:t>
            </w:r>
            <w:r>
              <w:t xml:space="preserve"> 2.0)</w:t>
            </w:r>
          </w:p>
        </w:tc>
        <w:tc>
          <w:tcPr>
            <w:tcW w:w="4152" w:type="dxa"/>
            <w:vAlign w:val="center"/>
          </w:tcPr>
          <w:p w14:paraId="10F54A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489" w:type="dxa"/>
            <w:vAlign w:val="center"/>
          </w:tcPr>
          <w:p w14:paraId="2D35ED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drawio.com</w:t>
            </w:r>
          </w:p>
        </w:tc>
      </w:tr>
      <w:tr w:rsidR="00D329F4" w14:paraId="05AB824A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259704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  <w:tc>
          <w:tcPr>
            <w:tcW w:w="1899" w:type="dxa"/>
            <w:vAlign w:val="center"/>
          </w:tcPr>
          <w:p w14:paraId="2D8F26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на странице магазина</w:t>
            </w:r>
          </w:p>
        </w:tc>
        <w:tc>
          <w:tcPr>
            <w:tcW w:w="4152" w:type="dxa"/>
            <w:vAlign w:val="center"/>
          </w:tcPr>
          <w:p w14:paraId="67D4FB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Подписка: </w:t>
            </w:r>
            <w:r>
              <w:rPr>
                <w:i/>
              </w:rPr>
              <w:t>Modeler</w:t>
            </w:r>
            <w:r>
              <w:t xml:space="preserve"> 6 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Standard</w:t>
            </w:r>
            <w:r>
              <w:t xml:space="preserve"> 19 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Professional</w:t>
            </w:r>
            <w:r>
              <w:t xml:space="preserve"> 35 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Enterprise</w:t>
            </w:r>
            <w:r>
              <w:t xml:space="preserve"> 89 </w:t>
            </w:r>
            <w:r>
              <w:rPr>
                <w:i/>
              </w:rPr>
              <w:t>у.е.</w:t>
            </w:r>
            <w:r>
              <w:t xml:space="preserve"> в месяц; бессрочные лицензии: </w:t>
            </w:r>
            <w:r>
              <w:rPr>
                <w:i/>
              </w:rPr>
              <w:t>Modeler</w:t>
            </w:r>
            <w:r>
              <w:t xml:space="preserve"> 99 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Standard</w:t>
            </w:r>
            <w:r>
              <w:t xml:space="preserve"> 349 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Professional</w:t>
            </w:r>
            <w:r>
              <w:t xml:space="preserve"> 799 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Enterprise</w:t>
            </w:r>
            <w:r>
              <w:t xml:space="preserve"> 1999 </w:t>
            </w:r>
            <w:r>
              <w:rPr>
                <w:i/>
              </w:rPr>
              <w:t>у.е.</w:t>
            </w:r>
          </w:p>
        </w:tc>
        <w:tc>
          <w:tcPr>
            <w:tcW w:w="2489" w:type="dxa"/>
            <w:vAlign w:val="center"/>
          </w:tcPr>
          <w:p w14:paraId="70D3BA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visual-paradigm.com/shop </w:t>
            </w:r>
            <w:r>
              <w:t>(подписка и бессрочные лицензии), данные на 30.09.2026</w:t>
            </w:r>
          </w:p>
        </w:tc>
      </w:tr>
      <w:tr w:rsidR="00D329F4" w14:paraId="6E6C60AC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1FB215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1899" w:type="dxa"/>
            <w:vAlign w:val="center"/>
          </w:tcPr>
          <w:p w14:paraId="0DF331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(3 редактируемых документа, 75 фигур на документ)</w:t>
            </w:r>
          </w:p>
        </w:tc>
        <w:tc>
          <w:tcPr>
            <w:tcW w:w="4152" w:type="dxa"/>
            <w:vAlign w:val="center"/>
          </w:tcPr>
          <w:p w14:paraId="45B907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Individual</w:t>
            </w:r>
            <w:r>
              <w:t xml:space="preserve"> – 9 </w:t>
            </w:r>
            <w:r>
              <w:rPr>
                <w:i/>
              </w:rPr>
              <w:t>у.е.</w:t>
            </w:r>
            <w:r>
              <w:t xml:space="preserve"> в месяц; </w:t>
            </w:r>
            <w:r>
              <w:rPr>
                <w:i/>
              </w:rPr>
              <w:t>Team</w:t>
            </w:r>
            <w:r>
              <w:t xml:space="preserve"> – 10 </w:t>
            </w:r>
            <w:r>
              <w:rPr>
                <w:i/>
              </w:rPr>
              <w:t>у.е.</w:t>
            </w:r>
            <w:r>
              <w:t xml:space="preserve"> за пользователя в месяц (оплата за год, без НДС); </w:t>
            </w:r>
            <w:r>
              <w:rPr>
                <w:i/>
              </w:rPr>
              <w:t>Enterprise</w:t>
            </w:r>
            <w:r>
              <w:t xml:space="preserve"> – по запросу</w:t>
            </w:r>
          </w:p>
        </w:tc>
        <w:tc>
          <w:tcPr>
            <w:tcW w:w="2489" w:type="dxa"/>
            <w:vAlign w:val="center"/>
          </w:tcPr>
          <w:p w14:paraId="667340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lucid.app/pricing/lucidchart, </w:t>
            </w:r>
            <w:r>
              <w:t>значения считаны со страницы 30.09.2026</w:t>
            </w:r>
          </w:p>
        </w:tc>
      </w:tr>
      <w:tr w:rsidR="00D329F4" w14:paraId="030ECAF2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4EC5AA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899" w:type="dxa"/>
            <w:vAlign w:val="center"/>
          </w:tcPr>
          <w:p w14:paraId="1030D8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Есть (до 6 диаграмм, 15 </w:t>
            </w:r>
            <w:r>
              <w:rPr>
                <w:i/>
              </w:rPr>
              <w:t>AI</w:t>
            </w:r>
            <w:r>
              <w:t>-кредитов)</w:t>
            </w:r>
          </w:p>
        </w:tc>
        <w:tc>
          <w:tcPr>
            <w:tcW w:w="4152" w:type="dxa"/>
            <w:vAlign w:val="center"/>
          </w:tcPr>
          <w:p w14:paraId="3CF849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Plus</w:t>
            </w:r>
            <w:r>
              <w:t xml:space="preserve"> – 10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Premium</w:t>
            </w:r>
            <w:r>
              <w:t xml:space="preserve"> – 20 </w:t>
            </w:r>
            <w:r>
              <w:rPr>
                <w:i/>
              </w:rPr>
              <w:t>у.е.</w:t>
            </w:r>
            <w:r>
              <w:t xml:space="preserve"> за пользователя в месяц при оплате за год; </w:t>
            </w:r>
            <w:r>
              <w:rPr>
                <w:i/>
              </w:rPr>
              <w:t>Enterprise</w:t>
            </w:r>
            <w:r>
              <w:t xml:space="preserve"> – по запросу</w:t>
            </w:r>
          </w:p>
        </w:tc>
        <w:tc>
          <w:tcPr>
            <w:tcW w:w="2489" w:type="dxa"/>
            <w:vAlign w:val="center"/>
          </w:tcPr>
          <w:p w14:paraId="1C1F97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mermaid.ai/pricing, </w:t>
            </w:r>
            <w:r>
              <w:t>значения считаны со страницы 30.09.2026</w:t>
            </w:r>
          </w:p>
        </w:tc>
      </w:tr>
      <w:tr w:rsidR="00D329F4" w14:paraId="081B8A3F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698C5F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899" w:type="dxa"/>
            <w:vAlign w:val="center"/>
          </w:tcPr>
          <w:p w14:paraId="494B17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Открытый код</w:t>
            </w:r>
          </w:p>
        </w:tc>
        <w:tc>
          <w:tcPr>
            <w:tcW w:w="4152" w:type="dxa"/>
            <w:vAlign w:val="center"/>
          </w:tcPr>
          <w:p w14:paraId="60D60D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489" w:type="dxa"/>
            <w:vAlign w:val="center"/>
          </w:tcPr>
          <w:p w14:paraId="0EDB24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</w:tr>
      <w:tr w:rsidR="00D329F4" w14:paraId="0A6003BD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239354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NotaCode</w:t>
            </w:r>
            <w:r>
              <w:t xml:space="preserve"> (для сравнения)</w:t>
            </w:r>
          </w:p>
        </w:tc>
        <w:tc>
          <w:tcPr>
            <w:tcW w:w="1899" w:type="dxa"/>
            <w:vAlign w:val="center"/>
          </w:tcPr>
          <w:p w14:paraId="662156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</w:p>
        </w:tc>
        <w:tc>
          <w:tcPr>
            <w:tcW w:w="4152" w:type="dxa"/>
            <w:vAlign w:val="center"/>
          </w:tcPr>
          <w:p w14:paraId="280F0C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</w:t>
            </w:r>
            <w:r>
              <w:t xml:space="preserve"> – 4 </w:t>
            </w:r>
            <w:r>
              <w:rPr>
                <w:i/>
              </w:rPr>
              <w:t>у.е.</w:t>
            </w:r>
            <w:r>
              <w:t xml:space="preserve"> в месяц (40 </w:t>
            </w:r>
            <w:r>
              <w:rPr>
                <w:i/>
              </w:rPr>
              <w:t>у.е.</w:t>
            </w:r>
            <w:r>
              <w:t xml:space="preserve"> в год)</w:t>
            </w:r>
          </w:p>
        </w:tc>
        <w:tc>
          <w:tcPr>
            <w:tcW w:w="2489" w:type="dxa"/>
            <w:vAlign w:val="center"/>
          </w:tcPr>
          <w:p w14:paraId="6450C9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Концепция продукта</w:t>
            </w:r>
          </w:p>
        </w:tc>
      </w:tr>
    </w:tbl>
    <w:p w14:paraId="207C0D54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(4 </w:t>
      </w:r>
      <w:r>
        <w:rPr>
          <w:i/>
          <w:iCs/>
          <w:sz w:val="28"/>
        </w:rPr>
        <w:t xml:space="preserve">у.е./мес.) </w:t>
      </w:r>
      <w:r>
        <w:rPr>
          <w:sz w:val="28"/>
        </w:rPr>
        <w:t>ниже платных тарифов всех проверенных облачных конкурентов (5–20 </w:t>
      </w:r>
      <w:r>
        <w:rPr>
          <w:i/>
          <w:sz w:val="28"/>
        </w:rPr>
        <w:t>у.е.</w:t>
      </w:r>
      <w:r>
        <w:rPr>
          <w:sz w:val="28"/>
        </w:rPr>
        <w:t xml:space="preserve">), но главный по спросу заменитель в сегменте нотационных диаграмм – </w:t>
      </w:r>
      <w:r>
        <w:rPr>
          <w:i/>
          <w:sz w:val="28"/>
        </w:rPr>
        <w:t>draw.io</w:t>
      </w:r>
      <w:r>
        <w:rPr>
          <w:sz w:val="28"/>
        </w:rPr>
        <w:t xml:space="preserve"> – полностью бесплатен, а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Lucidchart</w:t>
      </w:r>
      <w:r>
        <w:rPr>
          <w:sz w:val="28"/>
        </w:rPr>
        <w:t xml:space="preserve"> имеют бесплатные тарифы. Это подтверждает, что коммерческая составляющая спроса требует отдельной проверки готовности платить.</w:t>
      </w:r>
    </w:p>
    <w:p w14:paraId="521814AC" w14:textId="77777777" w:rsidR="00D329F4" w:rsidRDefault="00AB6403">
      <w:pPr>
        <w:pStyle w:val="2"/>
        <w:ind w:firstLine="709"/>
      </w:pPr>
      <w:bookmarkStart w:id="36" w:name="границы-рынка"/>
      <w:bookmarkStart w:id="37" w:name="_Toc242049264"/>
      <w:bookmarkEnd w:id="34"/>
      <w:r>
        <w:t>2.9 Границы рынка</w:t>
      </w:r>
      <w:bookmarkEnd w:id="37"/>
    </w:p>
    <w:p w14:paraId="00DDFD6E" w14:textId="77777777" w:rsidR="00D329F4" w:rsidRDefault="00AB6403">
      <w:pPr>
        <w:pStyle w:val="FirstParagraph"/>
      </w:pPr>
      <w:r>
        <w:rPr>
          <w:sz w:val="28"/>
        </w:rPr>
        <w:t xml:space="preserve">Двенадцатишаговый алгоритм ГРАН раздела 3 применен к </w:t>
      </w:r>
      <w:r>
        <w:rPr>
          <w:i/>
          <w:sz w:val="28"/>
        </w:rPr>
        <w:t>NotaCode</w:t>
      </w:r>
      <w:r>
        <w:rPr>
          <w:sz w:val="28"/>
        </w:rPr>
        <w:t>; промежуточные выводы – в таблице 43.</w:t>
      </w:r>
    </w:p>
    <w:p w14:paraId="5F500A80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43 – 12 шагов фиксации границ рынка </w:t>
      </w:r>
      <w:r>
        <w:rPr>
          <w:i/>
          <w:sz w:val="28"/>
        </w:rPr>
        <w:t>NotaCode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398"/>
        <w:gridCol w:w="7590"/>
      </w:tblGrid>
      <w:tr w:rsidR="00D329F4" w14:paraId="07C620C7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1CAFAA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Шаг</w:t>
            </w:r>
          </w:p>
        </w:tc>
        <w:tc>
          <w:tcPr>
            <w:tcW w:w="1398" w:type="dxa"/>
            <w:vAlign w:val="center"/>
          </w:tcPr>
          <w:p w14:paraId="1A2988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Действие</w:t>
            </w:r>
          </w:p>
        </w:tc>
        <w:tc>
          <w:tcPr>
            <w:tcW w:w="7590" w:type="dxa"/>
            <w:vAlign w:val="center"/>
          </w:tcPr>
          <w:p w14:paraId="466ABC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Промежуточный вывод</w:t>
            </w:r>
          </w:p>
        </w:tc>
      </w:tr>
      <w:tr w:rsidR="00D329F4" w14:paraId="5EE08419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6E427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398" w:type="dxa"/>
            <w:vAlign w:val="center"/>
          </w:tcPr>
          <w:p w14:paraId="09BD85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Бизнес-гипотеза</w:t>
            </w:r>
          </w:p>
        </w:tc>
        <w:tc>
          <w:tcPr>
            <w:tcW w:w="7590" w:type="dxa"/>
            <w:vAlign w:val="center"/>
          </w:tcPr>
          <w:p w14:paraId="46C717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NotaCode</w:t>
            </w:r>
            <w:r>
              <w:t xml:space="preserve"> – веб-</w:t>
            </w:r>
            <w:r>
              <w:rPr>
                <w:i/>
              </w:rPr>
              <w:t>IDE</w:t>
            </w:r>
            <w:r>
              <w:t xml:space="preserve"> для построения диаграмм формальных нотаций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сети Петри) как текста, с проверкой правил нотации»</w:t>
            </w:r>
          </w:p>
        </w:tc>
      </w:tr>
      <w:tr w:rsidR="00D329F4" w14:paraId="18E93A2F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6388C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398" w:type="dxa"/>
            <w:vAlign w:val="center"/>
          </w:tcPr>
          <w:p w14:paraId="22664C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Клиентская проблема</w:t>
            </w:r>
          </w:p>
        </w:tc>
        <w:tc>
          <w:tcPr>
            <w:tcW w:w="7590" w:type="dxa"/>
            <w:vAlign w:val="center"/>
          </w:tcPr>
          <w:p w14:paraId="49994B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Построение диаграммы, соответствующей формальной нотации, без ручного черчения и с контролем ошибок правил</w:t>
            </w:r>
          </w:p>
        </w:tc>
      </w:tr>
      <w:tr w:rsidR="00D329F4" w14:paraId="0373CF8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669E5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398" w:type="dxa"/>
            <w:vAlign w:val="center"/>
          </w:tcPr>
          <w:p w14:paraId="679D1E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Продуктовые границы</w:t>
            </w:r>
          </w:p>
        </w:tc>
        <w:tc>
          <w:tcPr>
            <w:tcW w:w="7590" w:type="dxa"/>
            <w:vAlign w:val="center"/>
          </w:tcPr>
          <w:p w14:paraId="11A509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Входят: онлайн-редакторы и генераторы диаграмм по текстовому описанию (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D2</w:t>
            </w:r>
            <w:r>
              <w:t xml:space="preserve">), </w:t>
            </w:r>
            <w:r>
              <w:rPr>
                <w:i/>
                <w:iCs/>
              </w:rPr>
              <w:t xml:space="preserve">UML/BPMN-редакторы, </w:t>
            </w:r>
            <w:r>
              <w:t>универсальные графические редакторы (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Figma</w:t>
            </w:r>
            <w:r>
              <w:t>) как самостоятельный рынок</w:t>
            </w:r>
          </w:p>
        </w:tc>
      </w:tr>
      <w:tr w:rsidR="00D329F4" w14:paraId="52BE4849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CED8A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398" w:type="dxa"/>
            <w:vAlign w:val="center"/>
          </w:tcPr>
          <w:p w14:paraId="0FF547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Заменители</w:t>
            </w:r>
          </w:p>
        </w:tc>
        <w:tc>
          <w:tcPr>
            <w:tcW w:w="7590" w:type="dxa"/>
            <w:vAlign w:val="center"/>
          </w:tcPr>
          <w:p w14:paraId="4FB7A1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См. таблицу 44</w:t>
            </w:r>
          </w:p>
        </w:tc>
      </w:tr>
      <w:tr w:rsidR="00D329F4" w14:paraId="6653B23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8E808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398" w:type="dxa"/>
            <w:vAlign w:val="center"/>
          </w:tcPr>
          <w:p w14:paraId="288B1F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Целевые клиенты</w:t>
            </w:r>
          </w:p>
        </w:tc>
        <w:tc>
          <w:tcPr>
            <w:tcW w:w="7590" w:type="dxa"/>
            <w:vAlign w:val="center"/>
          </w:tcPr>
          <w:p w14:paraId="7C47B7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 (</w:t>
            </w:r>
            <w:r>
              <w:rPr>
                <w:i/>
              </w:rPr>
              <w:t>Free</w:t>
            </w:r>
            <w:r>
              <w:t>; всего студентов УВО в РБ – 229,0 тыс.), аналитики и архитекторы ПО (</w:t>
            </w:r>
            <w:r>
              <w:rPr>
                <w:i/>
              </w:rPr>
              <w:t>Pro</w:t>
            </w:r>
            <w:r>
              <w:t>), преподаватели (канал)</w:t>
            </w:r>
          </w:p>
        </w:tc>
      </w:tr>
      <w:tr w:rsidR="00D329F4" w14:paraId="011BF72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3E828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1398" w:type="dxa"/>
            <w:vAlign w:val="center"/>
          </w:tcPr>
          <w:p w14:paraId="6C786E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Типы спроса</w:t>
            </w:r>
          </w:p>
        </w:tc>
        <w:tc>
          <w:tcPr>
            <w:tcW w:w="7590" w:type="dxa"/>
            <w:vAlign w:val="center"/>
          </w:tcPr>
          <w:p w14:paraId="633EF3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Преимущественно информационно-инструментальный; частотность </w:t>
            </w:r>
            <w:r>
              <w:rPr>
                <w:i/>
                <w:iCs/>
              </w:rPr>
              <w:t xml:space="preserve">UML/BPMN </w:t>
            </w:r>
            <w:r>
              <w:t>подтверждена Вордстатом, коммерческие формулировки единичны («</w:t>
            </w:r>
            <w:r>
              <w:rPr>
                <w:i/>
              </w:rPr>
              <w:t>uml</w:t>
            </w:r>
            <w:r>
              <w:t xml:space="preserve"> купить» – 5 запросов/мес.)</w:t>
            </w:r>
          </w:p>
        </w:tc>
      </w:tr>
      <w:tr w:rsidR="00D329F4" w14:paraId="5E47F9FB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8E4B0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1398" w:type="dxa"/>
            <w:vAlign w:val="center"/>
          </w:tcPr>
          <w:p w14:paraId="684ADD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Семантические границы</w:t>
            </w:r>
          </w:p>
        </w:tc>
        <w:tc>
          <w:tcPr>
            <w:tcW w:w="7590" w:type="dxa"/>
            <w:vAlign w:val="center"/>
          </w:tcPr>
          <w:p w14:paraId="1B13B6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Ядро –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реже </w:t>
            </w:r>
            <w:r>
              <w:rPr>
                <w:i/>
                <w:iCs/>
              </w:rPr>
              <w:t xml:space="preserve">IDEF0/DFD/сети Петри/PlantUML; </w:t>
            </w:r>
            <w:r>
              <w:t>исключены омонимы, общевизуальные и учебно-кадровые запросы</w:t>
            </w:r>
          </w:p>
        </w:tc>
      </w:tr>
      <w:tr w:rsidR="00D329F4" w14:paraId="2327E5CE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A4DF7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8</w:t>
            </w:r>
          </w:p>
        </w:tc>
        <w:tc>
          <w:tcPr>
            <w:tcW w:w="1398" w:type="dxa"/>
            <w:vAlign w:val="center"/>
          </w:tcPr>
          <w:p w14:paraId="6C0DE0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590" w:type="dxa"/>
            <w:vAlign w:val="center"/>
          </w:tcPr>
          <w:p w14:paraId="6B7283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Республика Беларусь как основная (данные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всем областям для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, Вордстат по стране в целом; концентрация в Минске – индекс 194,99 против 127,61 по стране); русскоязычный сегмент СНГ – расширение: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(снято 30.09.2026, 5 лет, 12-месячное окно вычислено из 5-летнего ряда) – Россия: </w:t>
            </w:r>
            <w:r>
              <w:rPr>
                <w:i/>
              </w:rPr>
              <w:t>UML</w:t>
            </w:r>
            <w:r>
              <w:t xml:space="preserve"> 50,02 и </w:t>
            </w:r>
            <w:r>
              <w:rPr>
                <w:i/>
              </w:rPr>
              <w:t>BPMN</w:t>
            </w:r>
            <w:r>
              <w:t xml:space="preserve"> 61,52 за 12 месяцев (данные во всех неделях), за 5 лет 56,19 и 55,33; Казахстан: </w:t>
            </w:r>
            <w:r>
              <w:rPr>
                <w:i/>
              </w:rPr>
              <w:t>UML</w:t>
            </w:r>
            <w:r>
              <w:t xml:space="preserve"> 12,87 и </w:t>
            </w:r>
            <w:r>
              <w:rPr>
                <w:i/>
              </w:rPr>
              <w:t>BPMN</w:t>
            </w:r>
            <w:r>
              <w:t xml:space="preserve"> 20,10 за 12 месяцев (данные в 12 и 17 из 52 недель), за 5 лет 13,94 и 13,24; Вордстат по России и Казахстану – таблица 23</w:t>
            </w:r>
          </w:p>
        </w:tc>
      </w:tr>
      <w:tr w:rsidR="00D329F4" w14:paraId="26278417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CA7CC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1398" w:type="dxa"/>
            <w:vAlign w:val="center"/>
          </w:tcPr>
          <w:p w14:paraId="5C4FD6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Цифровые каналы</w:t>
            </w:r>
          </w:p>
        </w:tc>
        <w:tc>
          <w:tcPr>
            <w:tcW w:w="7590" w:type="dxa"/>
            <w:vAlign w:val="center"/>
          </w:tcPr>
          <w:p w14:paraId="7DE3C5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Поисковые системы (</w:t>
            </w:r>
            <w:r>
              <w:rPr>
                <w:i/>
              </w:rPr>
              <w:t>Google</w:t>
            </w:r>
            <w:r>
              <w:t xml:space="preserve"> и Яндекс); сайты и форумы для разработчиков и студентов; вузовские каналы; 94,3 % населения пользуется интернетом</w:t>
            </w:r>
          </w:p>
        </w:tc>
      </w:tr>
      <w:tr w:rsidR="00D329F4" w14:paraId="00CB3861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50338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1398" w:type="dxa"/>
            <w:vAlign w:val="center"/>
          </w:tcPr>
          <w:p w14:paraId="77A31C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Многосторонность</w:t>
            </w:r>
          </w:p>
        </w:tc>
        <w:tc>
          <w:tcPr>
            <w:tcW w:w="7590" w:type="dxa"/>
            <w:vAlign w:val="center"/>
          </w:tcPr>
          <w:p w14:paraId="479381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Рынок односторонний: монетизация через подписку конечного пользователя; преподаватели – канал влияния, а не вторая монетизируемая сторона</w:t>
            </w:r>
          </w:p>
        </w:tc>
      </w:tr>
      <w:tr w:rsidR="00D329F4" w14:paraId="253E66C1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F3E94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398" w:type="dxa"/>
            <w:vAlign w:val="center"/>
          </w:tcPr>
          <w:p w14:paraId="6ED362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Исключения</w:t>
            </w:r>
          </w:p>
        </w:tc>
        <w:tc>
          <w:tcPr>
            <w:tcW w:w="7590" w:type="dxa"/>
            <w:vAlign w:val="center"/>
          </w:tcPr>
          <w:p w14:paraId="3E7839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Исключены: обучение программированию в целом; корпоративные </w:t>
            </w:r>
            <w:r>
              <w:rPr>
                <w:i/>
              </w:rPr>
              <w:t>CASE</w:t>
            </w:r>
            <w:r>
              <w:t>-платформы уровня предприятия; международный рынок вне русскоязычного сегмента</w:t>
            </w:r>
          </w:p>
        </w:tc>
      </w:tr>
      <w:tr w:rsidR="00D329F4" w14:paraId="1FE95C79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5F8C1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1398" w:type="dxa"/>
            <w:vAlign w:val="center"/>
          </w:tcPr>
          <w:p w14:paraId="131689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Паспорт границ</w:t>
            </w:r>
          </w:p>
        </w:tc>
        <w:tc>
          <w:tcPr>
            <w:tcW w:w="7590" w:type="dxa"/>
            <w:vAlign w:val="center"/>
          </w:tcPr>
          <w:p w14:paraId="62B048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См. таблицу 45</w:t>
            </w:r>
          </w:p>
        </w:tc>
      </w:tr>
    </w:tbl>
    <w:p w14:paraId="568D5B48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44 – Матрица заменителей </w:t>
      </w:r>
      <w:r>
        <w:rPr>
          <w:i/>
          <w:sz w:val="28"/>
        </w:rPr>
        <w:t>NotaCode</w:t>
      </w:r>
      <w:r>
        <w:rPr>
          <w:sz w:val="28"/>
        </w:rPr>
        <w:t xml:space="preserve"> (ГРАН раздела 7, 6 типов)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8"/>
        <w:gridCol w:w="1767"/>
        <w:gridCol w:w="3983"/>
        <w:gridCol w:w="2840"/>
      </w:tblGrid>
      <w:tr w:rsidR="00D329F4" w14:paraId="7471377C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48" w:type="dxa"/>
            <w:vAlign w:val="center"/>
          </w:tcPr>
          <w:p w14:paraId="07F3C4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1767" w:type="dxa"/>
            <w:vAlign w:val="center"/>
          </w:tcPr>
          <w:p w14:paraId="2DC194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Признак</w:t>
            </w:r>
          </w:p>
        </w:tc>
        <w:tc>
          <w:tcPr>
            <w:tcW w:w="3983" w:type="dxa"/>
            <w:vAlign w:val="center"/>
          </w:tcPr>
          <w:p w14:paraId="766350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Пример для </w:t>
            </w:r>
            <w:r>
              <w:rPr>
                <w:i/>
              </w:rPr>
              <w:t>NotaCode</w:t>
            </w:r>
          </w:p>
        </w:tc>
        <w:tc>
          <w:tcPr>
            <w:tcW w:w="2840" w:type="dxa"/>
            <w:vAlign w:val="center"/>
          </w:tcPr>
          <w:p w14:paraId="5B1CA1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 данных</w:t>
            </w:r>
          </w:p>
        </w:tc>
      </w:tr>
      <w:tr w:rsidR="00D329F4" w14:paraId="7F6311E2" w14:textId="77777777" w:rsidTr="00D329F4">
        <w:trPr>
          <w:cantSplit/>
          <w:jc w:val="center"/>
        </w:trPr>
        <w:tc>
          <w:tcPr>
            <w:tcW w:w="1048" w:type="dxa"/>
            <w:vAlign w:val="center"/>
          </w:tcPr>
          <w:p w14:paraId="366A91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Прямой конкурент</w:t>
            </w:r>
          </w:p>
        </w:tc>
        <w:tc>
          <w:tcPr>
            <w:tcW w:w="1767" w:type="dxa"/>
            <w:vAlign w:val="center"/>
          </w:tcPr>
          <w:p w14:paraId="3157D7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 же услуга той же аудитории</w:t>
            </w:r>
          </w:p>
        </w:tc>
        <w:tc>
          <w:tcPr>
            <w:tcW w:w="3983" w:type="dxa"/>
            <w:vAlign w:val="center"/>
          </w:tcPr>
          <w:p w14:paraId="11E503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– 198 запросов/мес. в РБ; </w:t>
            </w:r>
            <w:r>
              <w:rPr>
                <w:i/>
              </w:rPr>
              <w:t>Mermaid</w:t>
            </w:r>
            <w:r>
              <w:t xml:space="preserve"> (очищенный запрос «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» – 19); </w:t>
            </w:r>
            <w:r>
              <w:rPr>
                <w:i/>
              </w:rPr>
              <w:t>StarUML</w:t>
            </w:r>
            <w:r>
              <w:t xml:space="preserve"> – 16;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– 46; </w:t>
            </w: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– 9</w:t>
            </w:r>
          </w:p>
        </w:tc>
        <w:tc>
          <w:tcPr>
            <w:tcW w:w="2840" w:type="dxa"/>
            <w:vAlign w:val="center"/>
          </w:tcPr>
          <w:p w14:paraId="19B993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(Топы, п. 2.4.1); тарифы – таблица 42</w:t>
            </w:r>
          </w:p>
        </w:tc>
      </w:tr>
      <w:tr w:rsidR="00D329F4" w14:paraId="7673DAED" w14:textId="77777777" w:rsidTr="00D329F4">
        <w:trPr>
          <w:cantSplit/>
          <w:jc w:val="center"/>
        </w:trPr>
        <w:tc>
          <w:tcPr>
            <w:tcW w:w="1048" w:type="dxa"/>
            <w:vAlign w:val="center"/>
          </w:tcPr>
          <w:p w14:paraId="16B21A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Частичный заменитель</w:t>
            </w:r>
          </w:p>
        </w:tc>
        <w:tc>
          <w:tcPr>
            <w:tcW w:w="1767" w:type="dxa"/>
            <w:vAlign w:val="center"/>
          </w:tcPr>
          <w:p w14:paraId="49B2E6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Решает часть задачи</w:t>
            </w:r>
          </w:p>
        </w:tc>
        <w:tc>
          <w:tcPr>
            <w:tcW w:w="3983" w:type="dxa"/>
            <w:vAlign w:val="center"/>
          </w:tcPr>
          <w:p w14:paraId="6F4944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  <w:r>
              <w:t xml:space="preserve">, </w:t>
            </w:r>
            <w:r>
              <w:rPr>
                <w:i/>
              </w:rPr>
              <w:t>Camunda</w:t>
            </w:r>
            <w:r>
              <w:t xml:space="preserve"> </w:t>
            </w:r>
            <w:r>
              <w:rPr>
                <w:i/>
              </w:rPr>
              <w:t>Modeler</w:t>
            </w:r>
            <w:r>
              <w:t xml:space="preserve"> (только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2840" w:type="dxa"/>
            <w:vAlign w:val="center"/>
          </w:tcPr>
          <w:p w14:paraId="68DCB7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, похожие запросы к </w:t>
            </w:r>
            <w:r>
              <w:rPr>
                <w:i/>
              </w:rPr>
              <w:t>BPMN</w:t>
            </w:r>
          </w:p>
        </w:tc>
      </w:tr>
      <w:tr w:rsidR="00D329F4" w14:paraId="42884373" w14:textId="77777777" w:rsidTr="00D329F4">
        <w:trPr>
          <w:cantSplit/>
          <w:jc w:val="center"/>
        </w:trPr>
        <w:tc>
          <w:tcPr>
            <w:tcW w:w="1048" w:type="dxa"/>
            <w:vAlign w:val="center"/>
          </w:tcPr>
          <w:p w14:paraId="55A2BC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Внутренний заменитель</w:t>
            </w:r>
          </w:p>
        </w:tc>
        <w:tc>
          <w:tcPr>
            <w:tcW w:w="1767" w:type="dxa"/>
            <w:vAlign w:val="center"/>
          </w:tcPr>
          <w:p w14:paraId="5F214F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 решает задачу внутри организации</w:t>
            </w:r>
          </w:p>
        </w:tc>
        <w:tc>
          <w:tcPr>
            <w:tcW w:w="3983" w:type="dxa"/>
            <w:vAlign w:val="center"/>
          </w:tcPr>
          <w:p w14:paraId="1BE709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Штатный аналитик или архитектор рисует диаграммы вручную в имеющемся инструменте</w:t>
            </w:r>
          </w:p>
        </w:tc>
        <w:tc>
          <w:tcPr>
            <w:tcW w:w="2840" w:type="dxa"/>
            <w:vAlign w:val="center"/>
          </w:tcPr>
          <w:p w14:paraId="096353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Косвенно, по структуре сегментов</w:t>
            </w:r>
          </w:p>
        </w:tc>
      </w:tr>
      <w:tr w:rsidR="00D329F4" w14:paraId="29218EFF" w14:textId="77777777" w:rsidTr="00D329F4">
        <w:trPr>
          <w:cantSplit/>
          <w:jc w:val="center"/>
        </w:trPr>
        <w:tc>
          <w:tcPr>
            <w:tcW w:w="1048" w:type="dxa"/>
            <w:vAlign w:val="center"/>
          </w:tcPr>
          <w:p w14:paraId="009071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Самостоятельное решение</w:t>
            </w:r>
          </w:p>
        </w:tc>
        <w:tc>
          <w:tcPr>
            <w:tcW w:w="1767" w:type="dxa"/>
            <w:vAlign w:val="center"/>
          </w:tcPr>
          <w:p w14:paraId="406732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 выполняет задачу сам без инструмента</w:t>
            </w:r>
          </w:p>
        </w:tc>
        <w:tc>
          <w:tcPr>
            <w:tcW w:w="3983" w:type="dxa"/>
            <w:vAlign w:val="center"/>
          </w:tcPr>
          <w:p w14:paraId="52009B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Рисование от руки или в </w:t>
            </w:r>
            <w:r>
              <w:rPr>
                <w:i/>
              </w:rPr>
              <w:t>Word</w:t>
            </w:r>
            <w:r>
              <w:t xml:space="preserve"> перед сдачей работы</w:t>
            </w:r>
          </w:p>
        </w:tc>
        <w:tc>
          <w:tcPr>
            <w:tcW w:w="2840" w:type="dxa"/>
            <w:vAlign w:val="center"/>
          </w:tcPr>
          <w:p w14:paraId="7C5A23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модельная оценка (допущение; причина: опрос 20–30 студентов БГУИР (чем строят диаграммы для лабораторных))</w:t>
            </w:r>
          </w:p>
        </w:tc>
      </w:tr>
      <w:tr w:rsidR="00D329F4" w14:paraId="1A3455C9" w14:textId="77777777" w:rsidTr="00D329F4">
        <w:trPr>
          <w:cantSplit/>
          <w:jc w:val="center"/>
        </w:trPr>
        <w:tc>
          <w:tcPr>
            <w:tcW w:w="1048" w:type="dxa"/>
            <w:vAlign w:val="center"/>
          </w:tcPr>
          <w:p w14:paraId="07779A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Цифровой сервис</w:t>
            </w:r>
          </w:p>
        </w:tc>
        <w:tc>
          <w:tcPr>
            <w:tcW w:w="1767" w:type="dxa"/>
            <w:vAlign w:val="center"/>
          </w:tcPr>
          <w:p w14:paraId="1262FD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Частичная автоматизация универсальной программой</w:t>
            </w:r>
          </w:p>
        </w:tc>
        <w:tc>
          <w:tcPr>
            <w:tcW w:w="3983" w:type="dxa"/>
            <w:vAlign w:val="center"/>
          </w:tcPr>
          <w:p w14:paraId="7A987E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 – 1660 запросов/мес.; </w:t>
            </w:r>
            <w:r>
              <w:rPr>
                <w:i/>
              </w:rPr>
              <w:t>Visio</w:t>
            </w:r>
            <w:r>
              <w:t xml:space="preserve"> – 1501; </w:t>
            </w:r>
            <w:r>
              <w:rPr>
                <w:i/>
              </w:rPr>
              <w:t>draw.io</w:t>
            </w:r>
            <w:r>
              <w:t xml:space="preserve"> – 1072; </w:t>
            </w:r>
            <w:r>
              <w:rPr>
                <w:i/>
              </w:rPr>
              <w:t>Excalidraw</w:t>
            </w:r>
            <w:r>
              <w:t xml:space="preserve"> – 70; </w:t>
            </w:r>
            <w:r>
              <w:rPr>
                <w:i/>
              </w:rPr>
              <w:t>diagrams.net</w:t>
            </w:r>
            <w:r>
              <w:t xml:space="preserve"> – 61; </w:t>
            </w:r>
            <w:r>
              <w:rPr>
                <w:i/>
              </w:rPr>
              <w:t>Lucidchart</w:t>
            </w:r>
            <w:r>
              <w:t xml:space="preserve"> – 24. Отдельной подгруппой – генерация диаграмм нейросетью: «нейросеть схема» – 76, «нейросеть диаграмма» – 31 (рост с 2023 г.)</w:t>
            </w:r>
          </w:p>
        </w:tc>
        <w:tc>
          <w:tcPr>
            <w:tcW w:w="2840" w:type="dxa"/>
            <w:vAlign w:val="center"/>
          </w:tcPr>
          <w:p w14:paraId="473D6AB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(Топы, п. 2.4.1); тарифы – таблица 42</w:t>
            </w:r>
          </w:p>
        </w:tc>
      </w:tr>
      <w:tr w:rsidR="00D329F4" w14:paraId="12521048" w14:textId="77777777" w:rsidTr="00D329F4">
        <w:trPr>
          <w:cantSplit/>
          <w:jc w:val="center"/>
        </w:trPr>
        <w:tc>
          <w:tcPr>
            <w:tcW w:w="1048" w:type="dxa"/>
            <w:vAlign w:val="center"/>
          </w:tcPr>
          <w:p w14:paraId="64CBCF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Обучающее решение</w:t>
            </w:r>
          </w:p>
        </w:tc>
        <w:tc>
          <w:tcPr>
            <w:tcW w:w="1767" w:type="dxa"/>
            <w:vAlign w:val="center"/>
          </w:tcPr>
          <w:p w14:paraId="79DC50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 покупает знания вместо услуги</w:t>
            </w:r>
          </w:p>
        </w:tc>
        <w:tc>
          <w:tcPr>
            <w:tcW w:w="3983" w:type="dxa"/>
            <w:vAlign w:val="center"/>
          </w:tcPr>
          <w:p w14:paraId="1415B4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Курсы и методички по </w:t>
            </w:r>
            <w:r>
              <w:rPr>
                <w:i/>
                <w:iCs/>
              </w:rPr>
              <w:t xml:space="preserve">UML/BPMN/IDEF0 </w:t>
            </w:r>
            <w:r>
              <w:t>в вузе</w:t>
            </w:r>
          </w:p>
        </w:tc>
        <w:tc>
          <w:tcPr>
            <w:tcW w:w="2840" w:type="dxa"/>
            <w:vAlign w:val="center"/>
          </w:tcPr>
          <w:p w14:paraId="1FA830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(окно 29.08–29.09.2026): «</w:t>
            </w:r>
            <w:r>
              <w:rPr>
                <w:i/>
              </w:rPr>
              <w:t>uml</w:t>
            </w:r>
            <w:r>
              <w:t xml:space="preserve"> курс» – 0, «</w:t>
            </w:r>
            <w:r>
              <w:rPr>
                <w:i/>
              </w:rPr>
              <w:t>uml</w:t>
            </w:r>
            <w:r>
              <w:t xml:space="preserve"> курсы» – 0, «</w:t>
            </w:r>
            <w:r>
              <w:rPr>
                <w:i/>
              </w:rPr>
              <w:t>bpmn</w:t>
            </w:r>
            <w:r>
              <w:t xml:space="preserve"> обучение» – 0, «</w:t>
            </w:r>
            <w:r>
              <w:rPr>
                <w:i/>
              </w:rPr>
              <w:t>bpmn</w:t>
            </w:r>
            <w:r>
              <w:t xml:space="preserve"> курсы» – 17 (таблица 19)</w:t>
            </w:r>
          </w:p>
        </w:tc>
      </w:tr>
    </w:tbl>
    <w:p w14:paraId="71475BD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Генерация диаграмм нейросетью отнесена к типу «цифровой сервис» ГРАН раздела 7 (частичная автоматизация программой) и выделена отдельной подгруппой, так как она функционально совпадает с </w:t>
      </w:r>
      <w:r>
        <w:rPr>
          <w:i/>
          <w:sz w:val="28"/>
        </w:rPr>
        <w:t>AI</w:t>
      </w:r>
      <w:r>
        <w:rPr>
          <w:sz w:val="28"/>
        </w:rPr>
        <w:t xml:space="preserve">-ассистентом </w:t>
      </w:r>
      <w:r>
        <w:rPr>
          <w:i/>
          <w:sz w:val="28"/>
        </w:rPr>
        <w:t>NotaCode</w:t>
      </w:r>
      <w:r>
        <w:rPr>
          <w:sz w:val="28"/>
        </w:rPr>
        <w:t>.</w:t>
      </w:r>
    </w:p>
    <w:p w14:paraId="599C38F3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45 – Паспорт границ рынка </w:t>
      </w:r>
      <w:r>
        <w:rPr>
          <w:i/>
          <w:sz w:val="28"/>
        </w:rPr>
        <w:t>NotaCode</w:t>
      </w:r>
      <w:r>
        <w:rPr>
          <w:sz w:val="28"/>
        </w:rPr>
        <w:t xml:space="preserve"> (поля ГРАН табл. 13, формулировки ФОРМ табл. 18, поле НАВ3)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22"/>
        <w:gridCol w:w="5843"/>
        <w:gridCol w:w="1363"/>
        <w:gridCol w:w="1110"/>
      </w:tblGrid>
      <w:tr w:rsidR="00D329F4" w14:paraId="716DDA69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22" w:type="dxa"/>
            <w:vAlign w:val="center"/>
          </w:tcPr>
          <w:p w14:paraId="5941B2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Поле паспорта</w:t>
            </w:r>
          </w:p>
        </w:tc>
        <w:tc>
          <w:tcPr>
            <w:tcW w:w="5843" w:type="dxa"/>
            <w:vAlign w:val="center"/>
          </w:tcPr>
          <w:p w14:paraId="4861D6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Что указано</w:t>
            </w:r>
          </w:p>
        </w:tc>
        <w:tc>
          <w:tcPr>
            <w:tcW w:w="1363" w:type="dxa"/>
            <w:vAlign w:val="center"/>
          </w:tcPr>
          <w:p w14:paraId="6C66B6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1110" w:type="dxa"/>
            <w:vAlign w:val="center"/>
          </w:tcPr>
          <w:p w14:paraId="3B6374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D329F4" w14:paraId="2E606C74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1E60E1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Предварительная бизнес-идея (НАВ3)</w:t>
            </w:r>
          </w:p>
        </w:tc>
        <w:tc>
          <w:tcPr>
            <w:tcW w:w="5843" w:type="dxa"/>
            <w:vAlign w:val="center"/>
          </w:tcPr>
          <w:p w14:paraId="05A7D5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</w:t>
            </w:r>
            <w:r>
              <w:rPr>
                <w:i/>
              </w:rPr>
              <w:t>IDE</w:t>
            </w:r>
            <w:r>
              <w:t xml:space="preserve"> для диаграмм формальных нотаций как текста, с проверкой правил</w:t>
            </w:r>
          </w:p>
        </w:tc>
        <w:tc>
          <w:tcPr>
            <w:tcW w:w="1363" w:type="dxa"/>
            <w:vAlign w:val="center"/>
          </w:tcPr>
          <w:p w14:paraId="12A4EE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Паспорт гипотезы (таблица 2)</w:t>
            </w:r>
          </w:p>
        </w:tc>
        <w:tc>
          <w:tcPr>
            <w:tcW w:w="1110" w:type="dxa"/>
            <w:vAlign w:val="center"/>
          </w:tcPr>
          <w:p w14:paraId="5C6BCB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484BF995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442D65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Название исследуемого рынка</w:t>
            </w:r>
          </w:p>
        </w:tc>
        <w:tc>
          <w:tcPr>
            <w:tcW w:w="5843" w:type="dxa"/>
            <w:vAlign w:val="center"/>
          </w:tcPr>
          <w:p w14:paraId="1CA349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Рынок веб-инструментов построения и проверки диаграмм формальных нотаций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) для студентов и специалистов по разработке ПО в Беларуси с расширением на русскоязычный сегмент СНГ</w:t>
            </w:r>
          </w:p>
        </w:tc>
        <w:tc>
          <w:tcPr>
            <w:tcW w:w="1363" w:type="dxa"/>
            <w:vAlign w:val="center"/>
          </w:tcPr>
          <w:p w14:paraId="3F4422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Синтез продуктовых и географических границ</w:t>
            </w:r>
          </w:p>
        </w:tc>
        <w:tc>
          <w:tcPr>
            <w:tcW w:w="1110" w:type="dxa"/>
            <w:vAlign w:val="center"/>
          </w:tcPr>
          <w:p w14:paraId="33F13A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51190E3C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25B297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Клиентская задача</w:t>
            </w:r>
          </w:p>
        </w:tc>
        <w:tc>
          <w:tcPr>
            <w:tcW w:w="5843" w:type="dxa"/>
            <w:vAlign w:val="center"/>
          </w:tcPr>
          <w:p w14:paraId="4F5F8A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Быстро получить диаграмму, корректную по правилам нотации, и хранить ее как текст с версиями</w:t>
            </w:r>
          </w:p>
        </w:tc>
        <w:tc>
          <w:tcPr>
            <w:tcW w:w="1363" w:type="dxa"/>
            <w:vAlign w:val="center"/>
          </w:tcPr>
          <w:p w14:paraId="1F40A8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Таблицы 1, 3</w:t>
            </w:r>
          </w:p>
        </w:tc>
        <w:tc>
          <w:tcPr>
            <w:tcW w:w="1110" w:type="dxa"/>
            <w:vAlign w:val="center"/>
          </w:tcPr>
          <w:p w14:paraId="0E96FA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1BF6C122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4943EC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Целевой клиент</w:t>
            </w:r>
          </w:p>
        </w:tc>
        <w:tc>
          <w:tcPr>
            <w:tcW w:w="5843" w:type="dxa"/>
            <w:vAlign w:val="center"/>
          </w:tcPr>
          <w:p w14:paraId="4DCC9A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специальностей; аналитики; архитекторы ПО; преподаватели – канал</w:t>
            </w:r>
          </w:p>
        </w:tc>
        <w:tc>
          <w:tcPr>
            <w:tcW w:w="1363" w:type="dxa"/>
            <w:vAlign w:val="center"/>
          </w:tcPr>
          <w:p w14:paraId="3D4506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3; Белстат (таблица 41)</w:t>
            </w:r>
          </w:p>
        </w:tc>
        <w:tc>
          <w:tcPr>
            <w:tcW w:w="1110" w:type="dxa"/>
            <w:vAlign w:val="center"/>
          </w:tcPr>
          <w:p w14:paraId="1C2394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7F2EC4C8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645BF4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Включаемые решения</w:t>
            </w:r>
          </w:p>
        </w:tc>
        <w:tc>
          <w:tcPr>
            <w:tcW w:w="5843" w:type="dxa"/>
            <w:vAlign w:val="center"/>
          </w:tcPr>
          <w:p w14:paraId="36C32A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 xml:space="preserve"> для диаграмм, </w:t>
            </w:r>
            <w:r>
              <w:rPr>
                <w:i/>
                <w:iCs/>
              </w:rPr>
              <w:t xml:space="preserve">UML/BPMN-редакторы, </w:t>
            </w:r>
            <w:r>
              <w:t xml:space="preserve">онлайн-конструкторы </w:t>
            </w:r>
            <w:r>
              <w:rPr>
                <w:i/>
              </w:rPr>
              <w:t>ERD</w:t>
            </w:r>
            <w:r>
              <w:t xml:space="preserve"> с экспортом</w:t>
            </w:r>
          </w:p>
        </w:tc>
        <w:tc>
          <w:tcPr>
            <w:tcW w:w="1363" w:type="dxa"/>
            <w:vAlign w:val="center"/>
          </w:tcPr>
          <w:p w14:paraId="783DD0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43, шаг 3</w:t>
            </w:r>
          </w:p>
        </w:tc>
        <w:tc>
          <w:tcPr>
            <w:tcW w:w="1110" w:type="dxa"/>
            <w:vAlign w:val="center"/>
          </w:tcPr>
          <w:p w14:paraId="766797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6578B54F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404019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Исключаемые решения</w:t>
            </w:r>
          </w:p>
        </w:tc>
        <w:tc>
          <w:tcPr>
            <w:tcW w:w="5843" w:type="dxa"/>
            <w:vAlign w:val="center"/>
          </w:tcPr>
          <w:p w14:paraId="762027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Универсальные доски как отдельный рынок; корпоративные </w:t>
            </w:r>
            <w:r>
              <w:rPr>
                <w:i/>
              </w:rPr>
              <w:t>CASE</w:t>
            </w:r>
            <w:r>
              <w:t>-платформы; курсы программирования общего профиля</w:t>
            </w:r>
          </w:p>
        </w:tc>
        <w:tc>
          <w:tcPr>
            <w:tcW w:w="1363" w:type="dxa"/>
            <w:vAlign w:val="center"/>
          </w:tcPr>
          <w:p w14:paraId="4A8659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43, шаг 11</w:t>
            </w:r>
          </w:p>
        </w:tc>
        <w:tc>
          <w:tcPr>
            <w:tcW w:w="1110" w:type="dxa"/>
            <w:vAlign w:val="center"/>
          </w:tcPr>
          <w:p w14:paraId="1F2B91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2B668F30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62D076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Прямые заменители</w:t>
            </w:r>
          </w:p>
        </w:tc>
        <w:tc>
          <w:tcPr>
            <w:tcW w:w="5843" w:type="dxa"/>
            <w:vAlign w:val="center"/>
          </w:tcPr>
          <w:p w14:paraId="7252C4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(198/мес.), </w:t>
            </w:r>
            <w:r>
              <w:rPr>
                <w:i/>
              </w:rPr>
              <w:t>Mermaid</w:t>
            </w:r>
            <w:r>
              <w:t xml:space="preserve"> (очищенный запрос 19/мес.), </w:t>
            </w:r>
            <w:r>
              <w:rPr>
                <w:i/>
              </w:rPr>
              <w:t>D2</w:t>
            </w:r>
            <w:r>
              <w:t xml:space="preserve">, </w:t>
            </w:r>
            <w:r>
              <w:rPr>
                <w:i/>
              </w:rPr>
              <w:t>StarUML</w:t>
            </w:r>
            <w:r>
              <w:t xml:space="preserve"> (16/мес.),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(46/мес.)</w:t>
            </w:r>
          </w:p>
        </w:tc>
        <w:tc>
          <w:tcPr>
            <w:tcW w:w="1363" w:type="dxa"/>
            <w:vAlign w:val="center"/>
          </w:tcPr>
          <w:p w14:paraId="6C5439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Таблицы 42, 44</w:t>
            </w:r>
          </w:p>
        </w:tc>
        <w:tc>
          <w:tcPr>
            <w:tcW w:w="1110" w:type="dxa"/>
            <w:vAlign w:val="center"/>
          </w:tcPr>
          <w:p w14:paraId="762CAF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6D1514F6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188FE7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Косвенные заменители</w:t>
            </w:r>
          </w:p>
        </w:tc>
        <w:tc>
          <w:tcPr>
            <w:tcW w:w="5843" w:type="dxa"/>
            <w:vAlign w:val="center"/>
          </w:tcPr>
          <w:p w14:paraId="63BC62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 (1660/мес.), </w:t>
            </w:r>
            <w:r>
              <w:rPr>
                <w:i/>
              </w:rPr>
              <w:t>Visio</w:t>
            </w:r>
            <w:r>
              <w:t xml:space="preserve"> (1501/мес.), </w:t>
            </w:r>
            <w:r>
              <w:rPr>
                <w:i/>
              </w:rPr>
              <w:t>draw.io</w:t>
            </w:r>
            <w:r>
              <w:t xml:space="preserve"> (1072/мес.), </w:t>
            </w:r>
            <w:r>
              <w:rPr>
                <w:i/>
              </w:rPr>
              <w:t>diagrams.net</w:t>
            </w:r>
            <w:r>
              <w:t xml:space="preserve"> (61/мес.), </w:t>
            </w:r>
            <w:r>
              <w:rPr>
                <w:i/>
              </w:rPr>
              <w:t>Excalidraw</w:t>
            </w:r>
            <w:r>
              <w:t xml:space="preserve"> (70/мес.), </w:t>
            </w:r>
            <w:r>
              <w:rPr>
                <w:i/>
              </w:rPr>
              <w:t>Lucidchart</w:t>
            </w:r>
            <w:r>
              <w:t xml:space="preserve"> (24/мес.), </w:t>
            </w:r>
            <w:r>
              <w:rPr>
                <w:i/>
              </w:rPr>
              <w:t>bpmn.io</w:t>
            </w:r>
            <w:r>
              <w:t>, генерация диаграмм нейросетью (107/мес.), ручное рисование, обучающие материалы</w:t>
            </w:r>
          </w:p>
        </w:tc>
        <w:tc>
          <w:tcPr>
            <w:tcW w:w="1363" w:type="dxa"/>
            <w:vAlign w:val="center"/>
          </w:tcPr>
          <w:p w14:paraId="4D1286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Таблицы 18, 44</w:t>
            </w:r>
          </w:p>
        </w:tc>
        <w:tc>
          <w:tcPr>
            <w:tcW w:w="1110" w:type="dxa"/>
            <w:vAlign w:val="center"/>
          </w:tcPr>
          <w:p w14:paraId="5ABBAE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1DB9BE22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5CD218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5843" w:type="dxa"/>
            <w:vAlign w:val="center"/>
          </w:tcPr>
          <w:p w14:paraId="030E5E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Республика Беларусь (основная, подтверждена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всем областям и Вордстатом по стране и Минску); русскоязычный сегмент СНГ (расширение, гипотеза)</w:t>
            </w:r>
          </w:p>
        </w:tc>
        <w:tc>
          <w:tcPr>
            <w:tcW w:w="1363" w:type="dxa"/>
            <w:vAlign w:val="center"/>
          </w:tcPr>
          <w:p w14:paraId="595F0D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Таблицы 12, 39; п. 2.4.2</w:t>
            </w:r>
          </w:p>
        </w:tc>
        <w:tc>
          <w:tcPr>
            <w:tcW w:w="1110" w:type="dxa"/>
            <w:vAlign w:val="center"/>
          </w:tcPr>
          <w:p w14:paraId="2E841F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739B671A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79BFD4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Цифровые каналы</w:t>
            </w:r>
          </w:p>
        </w:tc>
        <w:tc>
          <w:tcPr>
            <w:tcW w:w="5843" w:type="dxa"/>
            <w:vAlign w:val="center"/>
          </w:tcPr>
          <w:p w14:paraId="4F3A9F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Поисковые системы (</w:t>
            </w:r>
            <w:r>
              <w:rPr>
                <w:i/>
              </w:rPr>
              <w:t>Google</w:t>
            </w:r>
            <w:r>
              <w:t xml:space="preserve"> и Яндекс); форумы разработчиков; вузовские каналы</w:t>
            </w:r>
          </w:p>
        </w:tc>
        <w:tc>
          <w:tcPr>
            <w:tcW w:w="1363" w:type="dxa"/>
            <w:vAlign w:val="center"/>
          </w:tcPr>
          <w:p w14:paraId="170CA3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43, шаг 9</w:t>
            </w:r>
          </w:p>
        </w:tc>
        <w:tc>
          <w:tcPr>
            <w:tcW w:w="1110" w:type="dxa"/>
            <w:vAlign w:val="center"/>
          </w:tcPr>
          <w:p w14:paraId="5AD68A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45BFB942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2BCF50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Семантическое ядро</w:t>
            </w:r>
          </w:p>
        </w:tc>
        <w:tc>
          <w:tcPr>
            <w:tcW w:w="5843" w:type="dxa"/>
            <w:vAlign w:val="center"/>
          </w:tcPr>
          <w:p w14:paraId="4B52E2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(главные),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, сети Петри, </w:t>
            </w:r>
            <w:r>
              <w:rPr>
                <w:i/>
              </w:rPr>
              <w:t>ERD</w:t>
            </w:r>
            <w:r>
              <w:t xml:space="preserve"> (вторичные)</w:t>
            </w:r>
          </w:p>
        </w:tc>
        <w:tc>
          <w:tcPr>
            <w:tcW w:w="1363" w:type="dxa"/>
            <w:vAlign w:val="center"/>
          </w:tcPr>
          <w:p w14:paraId="45BEC3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Пп. 2.2–2.4</w:t>
            </w:r>
          </w:p>
        </w:tc>
        <w:tc>
          <w:tcPr>
            <w:tcW w:w="1110" w:type="dxa"/>
            <w:vAlign w:val="center"/>
          </w:tcPr>
          <w:p w14:paraId="424E02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20BB44DA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6732F2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 спроса</w:t>
            </w:r>
          </w:p>
        </w:tc>
        <w:tc>
          <w:tcPr>
            <w:tcW w:w="5843" w:type="dxa"/>
            <w:vAlign w:val="center"/>
          </w:tcPr>
          <w:p w14:paraId="288E8E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Информационно-инструментальный; объем подтвержден Вордстатом; коммерческая составляющая единичная («</w:t>
            </w:r>
            <w:r>
              <w:rPr>
                <w:i/>
              </w:rPr>
              <w:t>uml</w:t>
            </w:r>
            <w:r>
              <w:t xml:space="preserve"> купить» – 5 в месяц)</w:t>
            </w:r>
          </w:p>
        </w:tc>
        <w:tc>
          <w:tcPr>
            <w:tcW w:w="1363" w:type="dxa"/>
            <w:vAlign w:val="center"/>
          </w:tcPr>
          <w:p w14:paraId="7FEED8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Таблицы 8, 39</w:t>
            </w:r>
          </w:p>
        </w:tc>
        <w:tc>
          <w:tcPr>
            <w:tcW w:w="1110" w:type="dxa"/>
            <w:vAlign w:val="center"/>
          </w:tcPr>
          <w:p w14:paraId="08F100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 с оговоркой</w:t>
            </w:r>
          </w:p>
        </w:tc>
      </w:tr>
      <w:tr w:rsidR="00D329F4" w14:paraId="5776CAD3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4B4D30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Ограничения</w:t>
            </w:r>
          </w:p>
        </w:tc>
        <w:tc>
          <w:tcPr>
            <w:tcW w:w="5843" w:type="dxa"/>
            <w:vAlign w:val="center"/>
          </w:tcPr>
          <w:p w14:paraId="6B588E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Период Вордстата короткий для циклов (24 мес.); коммерческие формулировки почти не встречаются; расширение на СНГ измерено в Вордстате (таблица 23) и 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(п. 2.3.3, таблица 50); нет разбивки студентов по профилям</w:t>
            </w:r>
          </w:p>
        </w:tc>
        <w:tc>
          <w:tcPr>
            <w:tcW w:w="1363" w:type="dxa"/>
            <w:vAlign w:val="center"/>
          </w:tcPr>
          <w:p w14:paraId="3F4DE3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Пп. 2.4–2.8</w:t>
            </w:r>
          </w:p>
        </w:tc>
        <w:tc>
          <w:tcPr>
            <w:tcW w:w="1110" w:type="dxa"/>
            <w:vAlign w:val="center"/>
          </w:tcPr>
          <w:p w14:paraId="2A2B3A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Зафиксировано</w:t>
            </w:r>
          </w:p>
        </w:tc>
      </w:tr>
      <w:tr w:rsidR="00D329F4" w14:paraId="46AFEE8C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034FE1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Итоговый вывод</w:t>
            </w:r>
          </w:p>
        </w:tc>
        <w:tc>
          <w:tcPr>
            <w:tcW w:w="5843" w:type="dxa"/>
            <w:vAlign w:val="center"/>
          </w:tcPr>
          <w:p w14:paraId="2A8C19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См. формулировку ниже</w:t>
            </w:r>
          </w:p>
        </w:tc>
        <w:tc>
          <w:tcPr>
            <w:tcW w:w="1363" w:type="dxa"/>
            <w:vAlign w:val="center"/>
          </w:tcPr>
          <w:p w14:paraId="5BB301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Синтез</w:t>
            </w:r>
          </w:p>
        </w:tc>
        <w:tc>
          <w:tcPr>
            <w:tcW w:w="1110" w:type="dxa"/>
            <w:vAlign w:val="center"/>
          </w:tcPr>
          <w:p w14:paraId="7D4E7A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</w:tbl>
    <w:p w14:paraId="665F514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Итоговая формулировка границ рынка (ФОРМ, полная универсальная форма, табл. 24):</w:t>
      </w:r>
    </w:p>
    <w:p w14:paraId="71BE7B51" w14:textId="77777777" w:rsidR="00D329F4" w:rsidRDefault="00AB6403">
      <w:pPr>
        <w:pStyle w:val="a8"/>
        <w:ind w:firstLine="709"/>
      </w:pPr>
      <w:r>
        <w:rPr>
          <w:sz w:val="28"/>
        </w:rPr>
        <w:t>Для целей дальнейшего анализа рынок фиксируется как рынок веб-инструментов построения и проверки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, сети Петри) для студентов технических специальностей, бизнес- и системных аналитиков и архитекторов ПО в пределах Республики Беларусь, с выраженной концентрацией спроса в Минске (индекс интереса по Яндекс Вордстату 194,99 против 127,61 по стране), с возможным расширением на русскоязычный сегмент РФ/СНГ. В продуктовые границы включаются текстовые </w:t>
      </w:r>
      <w:r>
        <w:rPr>
          <w:i/>
          <w:sz w:val="28"/>
        </w:rPr>
        <w:t>DSL</w:t>
      </w:r>
      <w:r>
        <w:rPr>
          <w:sz w:val="28"/>
        </w:rPr>
        <w:t xml:space="preserve"> для диаграмм, </w:t>
      </w:r>
      <w:r>
        <w:rPr>
          <w:i/>
          <w:iCs/>
          <w:sz w:val="28"/>
        </w:rPr>
        <w:t xml:space="preserve">UML/BPMN-редакторы </w:t>
      </w:r>
      <w:r>
        <w:rPr>
          <w:sz w:val="28"/>
        </w:rPr>
        <w:t xml:space="preserve">и онлайн-конструкторы </w:t>
      </w:r>
      <w:r>
        <w:rPr>
          <w:i/>
          <w:sz w:val="28"/>
        </w:rPr>
        <w:t>ERD</w:t>
      </w:r>
      <w:r>
        <w:rPr>
          <w:sz w:val="28"/>
        </w:rPr>
        <w:t xml:space="preserve"> с функцией экспорта, поскольку эти решения направлены на построение корректной нотационной диаграммы. Из анализа исключаются универсальные доски для визуального мышления как самостоятельный рынок, корпоративные </w:t>
      </w:r>
      <w:r>
        <w:rPr>
          <w:i/>
          <w:sz w:val="28"/>
        </w:rPr>
        <w:t>CASE</w:t>
      </w:r>
      <w:r>
        <w:rPr>
          <w:sz w:val="28"/>
        </w:rPr>
        <w:t xml:space="preserve">-платформы уровня </w:t>
      </w:r>
      <w:r>
        <w:rPr>
          <w:sz w:val="28"/>
        </w:rPr>
        <w:lastRenderedPageBreak/>
        <w:t xml:space="preserve">предприятия и курсы программирования общего профиля, так как они относятся к иной задаче, иной аудитории или иной модели потребления. Основными каналами возникновения и реализации спроса являются поисковые системы, сообщества разработчиков и вузовские каналы. В качестве прямых заменителей учитываются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и </w:t>
      </w:r>
      <w:r>
        <w:rPr>
          <w:i/>
          <w:sz w:val="28"/>
        </w:rPr>
        <w:t>D2</w:t>
      </w:r>
      <w:r>
        <w:rPr>
          <w:sz w:val="28"/>
        </w:rPr>
        <w:t xml:space="preserve"> (частотность </w:t>
      </w:r>
      <w:r>
        <w:rPr>
          <w:i/>
          <w:sz w:val="28"/>
        </w:rPr>
        <w:t>PlantUML</w:t>
      </w:r>
      <w:r>
        <w:rPr>
          <w:sz w:val="28"/>
        </w:rPr>
        <w:t xml:space="preserve"> в Беларуси – 198 запросов в месяц по данным Яндекс Вордстата), в качестве косвенных – визуальные редакторы </w:t>
      </w:r>
      <w:r>
        <w:rPr>
          <w:i/>
          <w:sz w:val="28"/>
        </w:rPr>
        <w:t>Miro</w:t>
      </w:r>
      <w:r>
        <w:rPr>
          <w:sz w:val="28"/>
        </w:rPr>
        <w:t xml:space="preserve"> (1660 запросов/мес.), </w:t>
      </w:r>
      <w:r>
        <w:rPr>
          <w:i/>
          <w:sz w:val="28"/>
        </w:rPr>
        <w:t>Visio</w:t>
      </w:r>
      <w:r>
        <w:rPr>
          <w:sz w:val="28"/>
        </w:rPr>
        <w:t xml:space="preserve"> (1501), </w:t>
      </w:r>
      <w:r>
        <w:rPr>
          <w:i/>
          <w:sz w:val="28"/>
        </w:rPr>
        <w:t>draw.io</w:t>
      </w:r>
      <w:r>
        <w:rPr>
          <w:sz w:val="28"/>
        </w:rPr>
        <w:t xml:space="preserve"> (1072),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Excalidraw</w:t>
      </w:r>
      <w:r>
        <w:rPr>
          <w:sz w:val="28"/>
        </w:rPr>
        <w:t xml:space="preserve">, </w:t>
      </w:r>
      <w:r>
        <w:rPr>
          <w:i/>
          <w:sz w:val="28"/>
        </w:rPr>
        <w:t>bpmn.io</w:t>
      </w:r>
      <w:r>
        <w:rPr>
          <w:sz w:val="28"/>
        </w:rPr>
        <w:t xml:space="preserve">, сервисы генерации диаграмм нейросетью (107 запросов/мес. по запросам «нейросеть схема» и «нейросеть диаграмма») и самостоятельное построение диаграмм вручную; спрос на визуальные инструменты в 1,8–3,5 раза выше спроса на нотационные термины, что указывает на барьер привычки. Фиксация границ основана на данных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Вордстата по Беларуси (оба источника показывают снижение среднегодового уровня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на 42,7–46,7 % и выраженную учебную сезонность), семантическом ядре запросов, открытых тарифах конкурентов и данных Белстата и </w:t>
      </w:r>
      <w:r>
        <w:rPr>
          <w:i/>
          <w:sz w:val="28"/>
        </w:rPr>
        <w:t>DataReportal</w:t>
      </w:r>
      <w:r>
        <w:rPr>
          <w:sz w:val="28"/>
        </w:rPr>
        <w:t>. Данная формулировка задает основу для дальнейшей оценки объема рынка, анализа конкурентов, целевой аудитории, цен и модели монетизации; она не является измерением объема рынка.</w:t>
      </w:r>
    </w:p>
    <w:p w14:paraId="338DC0CC" w14:textId="77777777" w:rsidR="00D329F4" w:rsidRDefault="00AB6403">
      <w:pPr>
        <w:pStyle w:val="FirstParagraph"/>
      </w:pPr>
      <w:r>
        <w:rPr>
          <w:sz w:val="28"/>
        </w:rPr>
        <w:t>Журнал фиксации источников (ГРАН табл. 19) приведен в таблице 46.</w:t>
      </w:r>
    </w:p>
    <w:p w14:paraId="602A1B03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46 – Журнал фиксации источников для границ рынка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80"/>
        <w:gridCol w:w="1089"/>
        <w:gridCol w:w="2038"/>
        <w:gridCol w:w="2275"/>
        <w:gridCol w:w="3056"/>
      </w:tblGrid>
      <w:tr w:rsidR="00D329F4" w14:paraId="24942012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80" w:type="dxa"/>
            <w:vAlign w:val="center"/>
          </w:tcPr>
          <w:p w14:paraId="4A5B38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1089" w:type="dxa"/>
            <w:vAlign w:val="center"/>
          </w:tcPr>
          <w:p w14:paraId="2886FA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2038" w:type="dxa"/>
            <w:vAlign w:val="center"/>
          </w:tcPr>
          <w:p w14:paraId="5D4021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275" w:type="dxa"/>
            <w:vAlign w:val="center"/>
          </w:tcPr>
          <w:p w14:paraId="0052D3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Параметры выборки</w:t>
            </w:r>
          </w:p>
        </w:tc>
        <w:tc>
          <w:tcPr>
            <w:tcW w:w="3056" w:type="dxa"/>
            <w:vAlign w:val="center"/>
          </w:tcPr>
          <w:p w14:paraId="049008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 для границ рынка</w:t>
            </w:r>
          </w:p>
        </w:tc>
      </w:tr>
      <w:tr w:rsidR="00D329F4" w14:paraId="2ECF734A" w14:textId="77777777" w:rsidTr="00D329F4">
        <w:trPr>
          <w:cantSplit/>
          <w:jc w:val="center"/>
        </w:trPr>
        <w:tc>
          <w:tcPr>
            <w:tcW w:w="1180" w:type="dxa"/>
            <w:vAlign w:val="center"/>
          </w:tcPr>
          <w:p w14:paraId="619F2B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29–30.09.2026</w:t>
            </w:r>
          </w:p>
        </w:tc>
        <w:tc>
          <w:tcPr>
            <w:tcW w:w="1089" w:type="dxa"/>
            <w:vAlign w:val="center"/>
          </w:tcPr>
          <w:p w14:paraId="3244EF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2038" w:type="dxa"/>
            <w:vAlign w:val="center"/>
          </w:tcPr>
          <w:p w14:paraId="199698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интереса, регионы, связанные запросы</w:t>
            </w:r>
          </w:p>
        </w:tc>
        <w:tc>
          <w:tcPr>
            <w:tcW w:w="2275" w:type="dxa"/>
            <w:vAlign w:val="center"/>
          </w:tcPr>
          <w:p w14:paraId="415268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 xml:space="preserve"> и весь мир; 5 лет и 12 мес.; категория 0; веб-поиск</w:t>
            </w:r>
          </w:p>
        </w:tc>
        <w:tc>
          <w:tcPr>
            <w:tcW w:w="3056" w:type="dxa"/>
            <w:vAlign w:val="center"/>
          </w:tcPr>
          <w:p w14:paraId="117E21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Интерес к </w:t>
            </w:r>
            <w:r>
              <w:rPr>
                <w:i/>
                <w:iCs/>
              </w:rPr>
              <w:t xml:space="preserve">UML/BPMN </w:t>
            </w:r>
            <w:r>
              <w:t>есть во всех областях, низкий уровень, снижение</w:t>
            </w:r>
          </w:p>
        </w:tc>
      </w:tr>
      <w:tr w:rsidR="00D329F4" w14:paraId="01F212EF" w14:textId="77777777" w:rsidTr="00D329F4">
        <w:trPr>
          <w:cantSplit/>
          <w:jc w:val="center"/>
        </w:trPr>
        <w:tc>
          <w:tcPr>
            <w:tcW w:w="1180" w:type="dxa"/>
            <w:vAlign w:val="center"/>
          </w:tcPr>
          <w:p w14:paraId="6786B7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089" w:type="dxa"/>
            <w:vAlign w:val="center"/>
          </w:tcPr>
          <w:p w14:paraId="362EE6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2038" w:type="dxa"/>
            <w:vAlign w:val="center"/>
          </w:tcPr>
          <w:p w14:paraId="40587C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Частотность, динамика, регионы</w:t>
            </w:r>
          </w:p>
        </w:tc>
        <w:tc>
          <w:tcPr>
            <w:tcW w:w="2275" w:type="dxa"/>
            <w:vAlign w:val="center"/>
          </w:tcPr>
          <w:p w14:paraId="1DBC28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=149); все устройства; 24 мес. и 30 дней</w:t>
            </w:r>
          </w:p>
        </w:tc>
        <w:tc>
          <w:tcPr>
            <w:tcW w:w="3056" w:type="dxa"/>
            <w:vAlign w:val="center"/>
          </w:tcPr>
          <w:p w14:paraId="5675D8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Измеримый спрос, концентрация в Минске, барьер визуальных редакторов</w:t>
            </w:r>
          </w:p>
        </w:tc>
      </w:tr>
      <w:tr w:rsidR="00D329F4" w14:paraId="6931C11D" w14:textId="77777777" w:rsidTr="00D329F4">
        <w:trPr>
          <w:cantSplit/>
          <w:jc w:val="center"/>
        </w:trPr>
        <w:tc>
          <w:tcPr>
            <w:tcW w:w="1180" w:type="dxa"/>
            <w:vAlign w:val="center"/>
          </w:tcPr>
          <w:p w14:paraId="3ECD08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089" w:type="dxa"/>
            <w:vAlign w:val="center"/>
          </w:tcPr>
          <w:p w14:paraId="5AC19C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</w:p>
        </w:tc>
        <w:tc>
          <w:tcPr>
            <w:tcW w:w="2038" w:type="dxa"/>
            <w:vAlign w:val="center"/>
          </w:tcPr>
          <w:p w14:paraId="508F36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Visits</w:t>
            </w:r>
            <w:r>
              <w:t>, страны</w:t>
            </w:r>
          </w:p>
        </w:tc>
        <w:tc>
          <w:tcPr>
            <w:tcW w:w="2275" w:type="dxa"/>
            <w:vAlign w:val="center"/>
          </w:tcPr>
          <w:p w14:paraId="211EC2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Публичный доступ, 3 месяца</w:t>
            </w:r>
          </w:p>
        </w:tc>
        <w:tc>
          <w:tcPr>
            <w:tcW w:w="3056" w:type="dxa"/>
            <w:vAlign w:val="center"/>
          </w:tcPr>
          <w:p w14:paraId="342ACE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Трафик конкурентов, доля Беларуси не видна</w:t>
            </w:r>
          </w:p>
        </w:tc>
      </w:tr>
      <w:tr w:rsidR="00D329F4" w14:paraId="384E06BC" w14:textId="77777777" w:rsidTr="00D329F4">
        <w:trPr>
          <w:cantSplit/>
          <w:jc w:val="center"/>
        </w:trPr>
        <w:tc>
          <w:tcPr>
            <w:tcW w:w="1180" w:type="dxa"/>
            <w:vAlign w:val="center"/>
          </w:tcPr>
          <w:p w14:paraId="34CA77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089" w:type="dxa"/>
            <w:vAlign w:val="center"/>
          </w:tcPr>
          <w:p w14:paraId="5658A2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Белстат</w:t>
            </w:r>
          </w:p>
        </w:tc>
        <w:tc>
          <w:tcPr>
            <w:tcW w:w="2038" w:type="dxa"/>
            <w:vAlign w:val="center"/>
          </w:tcPr>
          <w:p w14:paraId="215474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Студенты УВО, организации цифровой экономики, интернет</w:t>
            </w:r>
          </w:p>
        </w:tc>
        <w:tc>
          <w:tcPr>
            <w:tcW w:w="2275" w:type="dxa"/>
            <w:vAlign w:val="center"/>
          </w:tcPr>
          <w:p w14:paraId="400BB5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 г., 2025/2026 уч. год</w:t>
            </w:r>
          </w:p>
        </w:tc>
        <w:tc>
          <w:tcPr>
            <w:tcW w:w="3056" w:type="dxa"/>
            <w:vAlign w:val="center"/>
          </w:tcPr>
          <w:p w14:paraId="1C31A9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Размер сегмента </w:t>
            </w:r>
            <w:r>
              <w:rPr>
                <w:i/>
              </w:rPr>
              <w:t>S-01</w:t>
            </w:r>
            <w:r>
              <w:t>, цифровая среда</w:t>
            </w:r>
          </w:p>
        </w:tc>
      </w:tr>
      <w:tr w:rsidR="00D329F4" w14:paraId="604EAE5B" w14:textId="77777777" w:rsidTr="00D329F4">
        <w:trPr>
          <w:cantSplit/>
          <w:jc w:val="center"/>
        </w:trPr>
        <w:tc>
          <w:tcPr>
            <w:tcW w:w="1180" w:type="dxa"/>
            <w:vAlign w:val="center"/>
          </w:tcPr>
          <w:p w14:paraId="24651B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089" w:type="dxa"/>
            <w:vAlign w:val="center"/>
          </w:tcPr>
          <w:p w14:paraId="55D95F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DataReportal</w:t>
            </w:r>
          </w:p>
        </w:tc>
        <w:tc>
          <w:tcPr>
            <w:tcW w:w="2038" w:type="dxa"/>
            <w:vAlign w:val="center"/>
          </w:tcPr>
          <w:p w14:paraId="0F20D3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Пользователи интернета и соцсетей</w:t>
            </w:r>
          </w:p>
        </w:tc>
        <w:tc>
          <w:tcPr>
            <w:tcW w:w="2275" w:type="dxa"/>
            <w:vAlign w:val="center"/>
          </w:tcPr>
          <w:p w14:paraId="795C35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 2025 г.</w:t>
            </w:r>
          </w:p>
        </w:tc>
        <w:tc>
          <w:tcPr>
            <w:tcW w:w="3056" w:type="dxa"/>
            <w:vAlign w:val="center"/>
          </w:tcPr>
          <w:p w14:paraId="617854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Проникновение интернета 94,3 %</w:t>
            </w:r>
          </w:p>
        </w:tc>
      </w:tr>
      <w:tr w:rsidR="00D329F4" w14:paraId="698532DD" w14:textId="77777777" w:rsidTr="00D329F4">
        <w:trPr>
          <w:cantSplit/>
          <w:jc w:val="center"/>
        </w:trPr>
        <w:tc>
          <w:tcPr>
            <w:tcW w:w="1180" w:type="dxa"/>
            <w:vAlign w:val="center"/>
          </w:tcPr>
          <w:p w14:paraId="4583BC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089" w:type="dxa"/>
            <w:vAlign w:val="center"/>
          </w:tcPr>
          <w:p w14:paraId="69E5C2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Сайты конкурентов</w:t>
            </w:r>
          </w:p>
        </w:tc>
        <w:tc>
          <w:tcPr>
            <w:tcW w:w="2038" w:type="dxa"/>
            <w:vAlign w:val="center"/>
          </w:tcPr>
          <w:p w14:paraId="2E652D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Тарифы</w:t>
            </w:r>
          </w:p>
        </w:tc>
        <w:tc>
          <w:tcPr>
            <w:tcW w:w="2275" w:type="dxa"/>
            <w:vAlign w:val="center"/>
          </w:tcPr>
          <w:p w14:paraId="7A89D4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Официальные страницы </w:t>
            </w:r>
            <w:r>
              <w:rPr>
                <w:i/>
              </w:rPr>
              <w:t>pricing</w:t>
            </w:r>
          </w:p>
        </w:tc>
        <w:tc>
          <w:tcPr>
            <w:tcW w:w="3056" w:type="dxa"/>
            <w:vAlign w:val="center"/>
          </w:tcPr>
          <w:p w14:paraId="14A06D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Бесплатные альтернативы, ценовой диапазон 5–20 </w:t>
            </w:r>
            <w:r>
              <w:rPr>
                <w:i/>
              </w:rPr>
              <w:t>у.е.</w:t>
            </w:r>
          </w:p>
        </w:tc>
      </w:tr>
    </w:tbl>
    <w:p w14:paraId="35FD34A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Контроль фиксации границ выполнен по чек-листам ГРАН табл. 15 и ФОРМ раздела 9 (таблица 47).</w:t>
      </w:r>
    </w:p>
    <w:p w14:paraId="4DD8F75A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47 – Контроль фиксации границ рынка (ГРАН табл. 15, ФОРМ раздела 9)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325"/>
        <w:gridCol w:w="1050"/>
        <w:gridCol w:w="3263"/>
      </w:tblGrid>
      <w:tr w:rsidR="00D329F4" w14:paraId="6A2E9AAB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325" w:type="dxa"/>
            <w:vAlign w:val="center"/>
          </w:tcPr>
          <w:p w14:paraId="179622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1050" w:type="dxa"/>
            <w:vAlign w:val="center"/>
          </w:tcPr>
          <w:p w14:paraId="75C948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Да/нет</w:t>
            </w:r>
          </w:p>
        </w:tc>
        <w:tc>
          <w:tcPr>
            <w:tcW w:w="3263" w:type="dxa"/>
            <w:vAlign w:val="center"/>
          </w:tcPr>
          <w:p w14:paraId="45E7D6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14:paraId="2CAEF677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18F083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Клиентская задача сформулирована, а не только название компетенции (ГРАН)</w:t>
            </w:r>
          </w:p>
        </w:tc>
        <w:tc>
          <w:tcPr>
            <w:tcW w:w="1050" w:type="dxa"/>
            <w:vAlign w:val="center"/>
          </w:tcPr>
          <w:p w14:paraId="5DE885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3C6293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3</w:t>
            </w:r>
          </w:p>
        </w:tc>
      </w:tr>
      <w:tr w:rsidR="00D329F4" w14:paraId="280505AC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4F3210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Продуктовые границы определены; видно, что входит и что исключено (ГРАН, ФОРМ)</w:t>
            </w:r>
          </w:p>
        </w:tc>
        <w:tc>
          <w:tcPr>
            <w:tcW w:w="1050" w:type="dxa"/>
            <w:vAlign w:val="center"/>
          </w:tcPr>
          <w:p w14:paraId="4EA7D7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1808E3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43, шаги 3 и 11</w:t>
            </w:r>
          </w:p>
        </w:tc>
      </w:tr>
      <w:tr w:rsidR="00D329F4" w14:paraId="51B5D993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63B765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Прямые и косвенные заменители определены, не только прямые конкуренты (ГРАН, ФОРМ)</w:t>
            </w:r>
          </w:p>
        </w:tc>
        <w:tc>
          <w:tcPr>
            <w:tcW w:w="1050" w:type="dxa"/>
            <w:vAlign w:val="center"/>
          </w:tcPr>
          <w:p w14:paraId="0DB483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612B35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44</w:t>
            </w:r>
          </w:p>
        </w:tc>
      </w:tr>
      <w:tr w:rsidR="00D329F4" w14:paraId="63995598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4868C6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Информационные запросы отделены от коммерческих (ГРАН, ФОРМ)</w:t>
            </w:r>
          </w:p>
        </w:tc>
        <w:tc>
          <w:tcPr>
            <w:tcW w:w="1050" w:type="dxa"/>
            <w:vAlign w:val="center"/>
          </w:tcPr>
          <w:p w14:paraId="7682BE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10E2B0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признаки единичны, отмечены отдельно</w:t>
            </w:r>
          </w:p>
        </w:tc>
      </w:tr>
      <w:tr w:rsidR="00D329F4" w14:paraId="05AFC945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0C758C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Географические границы определены и обоснованы языком, платежной средой, каналами и данными интереса (ГРАН, ФОРМ)</w:t>
            </w:r>
          </w:p>
        </w:tc>
        <w:tc>
          <w:tcPr>
            <w:tcW w:w="1050" w:type="dxa"/>
            <w:vAlign w:val="center"/>
          </w:tcPr>
          <w:p w14:paraId="148F59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3263" w:type="dxa"/>
            <w:vAlign w:val="center"/>
          </w:tcPr>
          <w:p w14:paraId="5A6F94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Данные интереса и каналы – да; платежная среда не анализировалась</w:t>
            </w:r>
          </w:p>
        </w:tc>
      </w:tr>
      <w:tr w:rsidR="00D329F4" w14:paraId="267AAA42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43C918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Региональные различия проверены (ГРАН)</w:t>
            </w:r>
          </w:p>
        </w:tc>
        <w:tc>
          <w:tcPr>
            <w:tcW w:w="1050" w:type="dxa"/>
            <w:vAlign w:val="center"/>
          </w:tcPr>
          <w:p w14:paraId="14C7A9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4AB540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областям, Вордстат по Минску</w:t>
            </w:r>
          </w:p>
        </w:tc>
      </w:tr>
      <w:tr w:rsidR="00D329F4" w14:paraId="0E426E5A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4AE266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Цифровые каналы указаны (ГРАН, ФОРМ)</w:t>
            </w:r>
          </w:p>
        </w:tc>
        <w:tc>
          <w:tcPr>
            <w:tcW w:w="1050" w:type="dxa"/>
            <w:vAlign w:val="center"/>
          </w:tcPr>
          <w:p w14:paraId="6A8592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2145CF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43, шаг 9</w:t>
            </w:r>
          </w:p>
        </w:tc>
      </w:tr>
      <w:tr w:rsidR="00D329F4" w14:paraId="75D38576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25903B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Список источников и их проверяемость (ГРАН, ФОРМ)</w:t>
            </w:r>
          </w:p>
        </w:tc>
        <w:tc>
          <w:tcPr>
            <w:tcW w:w="1050" w:type="dxa"/>
            <w:vAlign w:val="center"/>
          </w:tcPr>
          <w:p w14:paraId="2959B2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710F5F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46, список источников</w:t>
            </w:r>
          </w:p>
        </w:tc>
      </w:tr>
      <w:tr w:rsidR="00D329F4" w14:paraId="50EF2DBB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4EB3FD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Итоговый паспорт составлен (ГРАН)</w:t>
            </w:r>
          </w:p>
        </w:tc>
        <w:tc>
          <w:tcPr>
            <w:tcW w:w="1050" w:type="dxa"/>
            <w:vAlign w:val="center"/>
          </w:tcPr>
          <w:p w14:paraId="6A0089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31A639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45</w:t>
            </w:r>
          </w:p>
        </w:tc>
      </w:tr>
      <w:tr w:rsidR="00D329F4" w14:paraId="065B8F1F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02BA44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Название рынка не слишком широкое; клиенты названы конкретно (ФОРМ)</w:t>
            </w:r>
          </w:p>
        </w:tc>
        <w:tc>
          <w:tcPr>
            <w:tcW w:w="1050" w:type="dxa"/>
            <w:vAlign w:val="center"/>
          </w:tcPr>
          <w:p w14:paraId="3EEFA0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09F7E6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«рынок диаграмм», а веб-инструменты формальных нотаций для указанных сегментов</w:t>
            </w:r>
          </w:p>
        </w:tc>
      </w:tr>
      <w:tr w:rsidR="00D329F4" w14:paraId="4B7A0203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018E3D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ограничение «интерес ≠ объем рынка» (ФОРМ)</w:t>
            </w:r>
          </w:p>
        </w:tc>
        <w:tc>
          <w:tcPr>
            <w:tcW w:w="1050" w:type="dxa"/>
            <w:vAlign w:val="center"/>
          </w:tcPr>
          <w:p w14:paraId="48C8FC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61927A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Итоговая формулировка</w:t>
            </w:r>
          </w:p>
        </w:tc>
      </w:tr>
    </w:tbl>
    <w:p w14:paraId="22AC16E4" w14:textId="77777777" w:rsidR="00D329F4" w:rsidRDefault="00AB6403">
      <w:pPr>
        <w:pStyle w:val="2"/>
        <w:ind w:firstLine="709"/>
      </w:pPr>
      <w:bookmarkStart w:id="38" w:name="аргументация-выбора-идеи-и-территории"/>
      <w:bookmarkStart w:id="39" w:name="_Toc242049265"/>
      <w:bookmarkEnd w:id="36"/>
      <w:r>
        <w:t>2.10 Аргументация выбора идеи и территории</w:t>
      </w:r>
      <w:bookmarkEnd w:id="39"/>
    </w:p>
    <w:p w14:paraId="3EF6EE96" w14:textId="77777777" w:rsidR="00D329F4" w:rsidRDefault="00AB6403">
      <w:pPr>
        <w:pStyle w:val="FirstParagraph"/>
      </w:pPr>
      <w:r>
        <w:rPr>
          <w:sz w:val="28"/>
        </w:rPr>
        <w:t xml:space="preserve">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 сведены в формы листов 3 и 4 АРГ (табл. 9 и табл. 12, таблицы 48 и 49).</w:t>
      </w:r>
    </w:p>
    <w:p w14:paraId="222BCE74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48 – Лист 3.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(АРГ табл. 9)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626"/>
        <w:gridCol w:w="1755"/>
        <w:gridCol w:w="884"/>
        <w:gridCol w:w="1137"/>
        <w:gridCol w:w="1032"/>
        <w:gridCol w:w="959"/>
        <w:gridCol w:w="1595"/>
      </w:tblGrid>
      <w:tr w:rsidR="00D329F4" w14:paraId="738ED687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059C09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626" w:type="dxa"/>
            <w:vAlign w:val="center"/>
          </w:tcPr>
          <w:p w14:paraId="4E22EA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индекс 0–100</w:t>
            </w:r>
          </w:p>
        </w:tc>
        <w:tc>
          <w:tcPr>
            <w:tcW w:w="1755" w:type="dxa"/>
            <w:vAlign w:val="center"/>
          </w:tcPr>
          <w:p w14:paraId="2C8ED2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интереса</w:t>
            </w:r>
          </w:p>
        </w:tc>
        <w:tc>
          <w:tcPr>
            <w:tcW w:w="884" w:type="dxa"/>
            <w:vAlign w:val="center"/>
          </w:tcPr>
          <w:p w14:paraId="7E2AF6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Тренд</w:t>
            </w:r>
          </w:p>
        </w:tc>
        <w:tc>
          <w:tcPr>
            <w:tcW w:w="1137" w:type="dxa"/>
            <w:vAlign w:val="center"/>
          </w:tcPr>
          <w:p w14:paraId="513B11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Сезонность</w:t>
            </w:r>
          </w:p>
        </w:tc>
        <w:tc>
          <w:tcPr>
            <w:tcW w:w="1032" w:type="dxa"/>
            <w:vAlign w:val="center"/>
          </w:tcPr>
          <w:p w14:paraId="621D23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География интереса</w:t>
            </w:r>
          </w:p>
        </w:tc>
        <w:tc>
          <w:tcPr>
            <w:tcW w:w="959" w:type="dxa"/>
            <w:vAlign w:val="center"/>
          </w:tcPr>
          <w:p w14:paraId="12D908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Связанные запросы</w:t>
            </w:r>
          </w:p>
        </w:tc>
        <w:tc>
          <w:tcPr>
            <w:tcW w:w="1595" w:type="dxa"/>
            <w:vAlign w:val="center"/>
          </w:tcPr>
          <w:p w14:paraId="2B1584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 для бизнес-идеи</w:t>
            </w:r>
          </w:p>
        </w:tc>
      </w:tr>
      <w:tr w:rsidR="00D329F4" w14:paraId="715D9CE9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9C8ED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626" w:type="dxa"/>
            <w:vAlign w:val="center"/>
          </w:tcPr>
          <w:p w14:paraId="3C488C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14,52 (12 мес.); 23,20 (5 лет)</w:t>
            </w:r>
          </w:p>
        </w:tc>
        <w:tc>
          <w:tcPr>
            <w:tcW w:w="1755" w:type="dxa"/>
            <w:vAlign w:val="center"/>
          </w:tcPr>
          <w:p w14:paraId="463247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Декабрь 2025 г. (12 мес.); май 2022 г. (5 лет)</w:t>
            </w:r>
          </w:p>
        </w:tc>
        <w:tc>
          <w:tcPr>
            <w:tcW w:w="884" w:type="dxa"/>
            <w:vAlign w:val="center"/>
          </w:tcPr>
          <w:p w14:paraId="11ED3B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(−43,8 %)</w:t>
            </w:r>
          </w:p>
        </w:tc>
        <w:tc>
          <w:tcPr>
            <w:tcW w:w="1137" w:type="dxa"/>
            <w:vAlign w:val="center"/>
          </w:tcPr>
          <w:p w14:paraId="551788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(пики сентябрь–декабрь)</w:t>
            </w:r>
          </w:p>
        </w:tc>
        <w:tc>
          <w:tcPr>
            <w:tcW w:w="1032" w:type="dxa"/>
            <w:vAlign w:val="center"/>
          </w:tcPr>
          <w:p w14:paraId="02CA84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Все 6 областей</w:t>
            </w:r>
          </w:p>
        </w:tc>
        <w:tc>
          <w:tcPr>
            <w:tcW w:w="959" w:type="dxa"/>
            <w:vAlign w:val="center"/>
          </w:tcPr>
          <w:p w14:paraId="2E4939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</w:p>
        </w:tc>
        <w:tc>
          <w:tcPr>
            <w:tcW w:w="1595" w:type="dxa"/>
            <w:vAlign w:val="center"/>
          </w:tcPr>
          <w:p w14:paraId="4A3F16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Основное направление, но интерес низкий и снижается</w:t>
            </w:r>
          </w:p>
        </w:tc>
      </w:tr>
      <w:tr w:rsidR="00D329F4" w14:paraId="533D7C90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F599B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626" w:type="dxa"/>
            <w:vAlign w:val="center"/>
          </w:tcPr>
          <w:p w14:paraId="1BAC2C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16,17 (12 мес.); 12,31 (5 лет)</w:t>
            </w:r>
          </w:p>
        </w:tc>
        <w:tc>
          <w:tcPr>
            <w:tcW w:w="1755" w:type="dxa"/>
            <w:vAlign w:val="center"/>
          </w:tcPr>
          <w:p w14:paraId="37386D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Начало декабря 2025 г. (12 мес.); март 2025 г. (5 лет)</w:t>
            </w:r>
          </w:p>
        </w:tc>
        <w:tc>
          <w:tcPr>
            <w:tcW w:w="884" w:type="dxa"/>
            <w:vAlign w:val="center"/>
          </w:tcPr>
          <w:p w14:paraId="0AD0D2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(−46,7 %)</w:t>
            </w:r>
          </w:p>
        </w:tc>
        <w:tc>
          <w:tcPr>
            <w:tcW w:w="1137" w:type="dxa"/>
            <w:vAlign w:val="center"/>
          </w:tcPr>
          <w:p w14:paraId="081D16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Есть, нерегулярная</w:t>
            </w:r>
          </w:p>
        </w:tc>
        <w:tc>
          <w:tcPr>
            <w:tcW w:w="1032" w:type="dxa"/>
            <w:vAlign w:val="center"/>
          </w:tcPr>
          <w:p w14:paraId="5EEFE9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Все 6 областей</w:t>
            </w:r>
          </w:p>
        </w:tc>
        <w:tc>
          <w:tcPr>
            <w:tcW w:w="959" w:type="dxa"/>
            <w:vAlign w:val="center"/>
          </w:tcPr>
          <w:p w14:paraId="34D1DC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1595" w:type="dxa"/>
            <w:vAlign w:val="center"/>
          </w:tcPr>
          <w:p w14:paraId="7212B8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Второе направление, сегмент аналитиков</w:t>
            </w:r>
          </w:p>
        </w:tc>
      </w:tr>
      <w:tr w:rsidR="00D329F4" w14:paraId="42A6B2F9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8E08D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626" w:type="dxa"/>
            <w:vAlign w:val="center"/>
          </w:tcPr>
          <w:p w14:paraId="59A65A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2,38 (12 мес.); 1,73 (5 лет, 59 месяцев)</w:t>
            </w:r>
          </w:p>
        </w:tc>
        <w:tc>
          <w:tcPr>
            <w:tcW w:w="1755" w:type="dxa"/>
            <w:vAlign w:val="center"/>
          </w:tcPr>
          <w:p w14:paraId="5DDFCC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Конец апреля 2026 г.</w:t>
            </w:r>
          </w:p>
        </w:tc>
        <w:tc>
          <w:tcPr>
            <w:tcW w:w="884" w:type="dxa"/>
            <w:vAlign w:val="center"/>
          </w:tcPr>
          <w:p w14:paraId="6DAA4A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определяется</w:t>
            </w:r>
          </w:p>
        </w:tc>
        <w:tc>
          <w:tcPr>
            <w:tcW w:w="1137" w:type="dxa"/>
            <w:vAlign w:val="center"/>
          </w:tcPr>
          <w:p w14:paraId="390549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032" w:type="dxa"/>
            <w:vAlign w:val="center"/>
          </w:tcPr>
          <w:p w14:paraId="1AD843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Только Минская область</w:t>
            </w:r>
          </w:p>
        </w:tc>
        <w:tc>
          <w:tcPr>
            <w:tcW w:w="959" w:type="dxa"/>
            <w:vAlign w:val="center"/>
          </w:tcPr>
          <w:p w14:paraId="75995C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1595" w:type="dxa"/>
            <w:vAlign w:val="center"/>
          </w:tcPr>
          <w:p w14:paraId="178ACB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Данных недостаточно для вывода</w:t>
            </w:r>
          </w:p>
        </w:tc>
      </w:tr>
    </w:tbl>
    <w:p w14:paraId="102CDE6A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49 – Лист 4. Данные Яндекс Вордстат (АРГ табл. 12)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75"/>
        <w:gridCol w:w="1015"/>
        <w:gridCol w:w="738"/>
        <w:gridCol w:w="797"/>
        <w:gridCol w:w="1465"/>
        <w:gridCol w:w="1233"/>
        <w:gridCol w:w="1749"/>
        <w:gridCol w:w="1766"/>
      </w:tblGrid>
      <w:tr w:rsidR="00D329F4" w14:paraId="6C808092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75" w:type="dxa"/>
            <w:vAlign w:val="center"/>
          </w:tcPr>
          <w:p w14:paraId="245D47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015" w:type="dxa"/>
            <w:vAlign w:val="center"/>
          </w:tcPr>
          <w:p w14:paraId="29992F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Группа</w:t>
            </w:r>
          </w:p>
        </w:tc>
        <w:tc>
          <w:tcPr>
            <w:tcW w:w="738" w:type="dxa"/>
            <w:vAlign w:val="center"/>
          </w:tcPr>
          <w:p w14:paraId="74CB0C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797" w:type="dxa"/>
            <w:vAlign w:val="center"/>
          </w:tcPr>
          <w:p w14:paraId="2CA9C7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</w:t>
            </w:r>
          </w:p>
        </w:tc>
        <w:tc>
          <w:tcPr>
            <w:tcW w:w="1465" w:type="dxa"/>
            <w:vAlign w:val="center"/>
          </w:tcPr>
          <w:p w14:paraId="085997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1233" w:type="dxa"/>
            <w:vAlign w:val="center"/>
          </w:tcPr>
          <w:p w14:paraId="702498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 признак</w:t>
            </w:r>
          </w:p>
        </w:tc>
        <w:tc>
          <w:tcPr>
            <w:tcW w:w="1749" w:type="dxa"/>
            <w:vAlign w:val="center"/>
          </w:tcPr>
          <w:p w14:paraId="46F210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Похожие запросы</w:t>
            </w:r>
          </w:p>
        </w:tc>
        <w:tc>
          <w:tcPr>
            <w:tcW w:w="1766" w:type="dxa"/>
            <w:vAlign w:val="center"/>
          </w:tcPr>
          <w:p w14:paraId="4F5E37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 для бизнес-идеи</w:t>
            </w:r>
          </w:p>
        </w:tc>
      </w:tr>
      <w:tr w:rsidR="00D329F4" w14:paraId="30D68088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18D161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015" w:type="dxa"/>
            <w:vAlign w:val="center"/>
          </w:tcPr>
          <w:p w14:paraId="3397D8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14:paraId="636333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Беларусь; Минск – индекс 194,99</w:t>
            </w:r>
          </w:p>
        </w:tc>
        <w:tc>
          <w:tcPr>
            <w:tcW w:w="797" w:type="dxa"/>
            <w:vAlign w:val="center"/>
          </w:tcPr>
          <w:p w14:paraId="6FCE3C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591</w:t>
            </w:r>
          </w:p>
        </w:tc>
        <w:tc>
          <w:tcPr>
            <w:tcW w:w="1465" w:type="dxa"/>
            <w:vAlign w:val="center"/>
          </w:tcPr>
          <w:p w14:paraId="55F451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(−42,7 %)</w:t>
            </w:r>
          </w:p>
        </w:tc>
        <w:tc>
          <w:tcPr>
            <w:tcW w:w="1233" w:type="dxa"/>
            <w:vAlign w:val="center"/>
          </w:tcPr>
          <w:p w14:paraId="18FA66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59372A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диаграммы, 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uml</w:t>
            </w:r>
            <w:r>
              <w:t xml:space="preserve"> проектирования, </w:t>
            </w:r>
            <w:r>
              <w:rPr>
                <w:i/>
              </w:rPr>
              <w:t>uml</w:t>
            </w:r>
            <w:r>
              <w:t xml:space="preserve"> онлайн</w:t>
            </w:r>
          </w:p>
        </w:tc>
        <w:tc>
          <w:tcPr>
            <w:tcW w:w="1766" w:type="dxa"/>
            <w:vAlign w:val="center"/>
          </w:tcPr>
          <w:p w14:paraId="3472BD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Ядро спроса, учебная сезонность</w:t>
            </w:r>
          </w:p>
        </w:tc>
      </w:tr>
      <w:tr w:rsidR="00D329F4" w14:paraId="652698BF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300DB7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015" w:type="dxa"/>
            <w:vAlign w:val="center"/>
          </w:tcPr>
          <w:p w14:paraId="194B37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14:paraId="75A739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2B5912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476</w:t>
            </w:r>
          </w:p>
        </w:tc>
        <w:tc>
          <w:tcPr>
            <w:tcW w:w="1465" w:type="dxa"/>
            <w:vAlign w:val="center"/>
          </w:tcPr>
          <w:p w14:paraId="131824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(−44,1 %)</w:t>
            </w:r>
          </w:p>
        </w:tc>
        <w:tc>
          <w:tcPr>
            <w:tcW w:w="1233" w:type="dxa"/>
            <w:vAlign w:val="center"/>
          </w:tcPr>
          <w:p w14:paraId="203A06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6D2479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2.0, </w:t>
            </w:r>
            <w:r>
              <w:rPr>
                <w:i/>
              </w:rPr>
              <w:t>bpmn</w:t>
            </w:r>
            <w:r>
              <w:t xml:space="preserve"> диаграмма, нотация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1766" w:type="dxa"/>
            <w:vAlign w:val="center"/>
          </w:tcPr>
          <w:p w14:paraId="2B688E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Второе направление</w:t>
            </w:r>
          </w:p>
        </w:tc>
      </w:tr>
      <w:tr w:rsidR="00D329F4" w14:paraId="3B2856AD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14BED3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plantuml</w:t>
            </w:r>
          </w:p>
        </w:tc>
        <w:tc>
          <w:tcPr>
            <w:tcW w:w="1015" w:type="dxa"/>
            <w:vAlign w:val="center"/>
          </w:tcPr>
          <w:p w14:paraId="77C934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 (прямой конкурент)</w:t>
            </w:r>
          </w:p>
        </w:tc>
        <w:tc>
          <w:tcPr>
            <w:tcW w:w="738" w:type="dxa"/>
            <w:vAlign w:val="center"/>
          </w:tcPr>
          <w:p w14:paraId="7CEB61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6CFDCE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198</w:t>
            </w:r>
          </w:p>
        </w:tc>
        <w:tc>
          <w:tcPr>
            <w:tcW w:w="1465" w:type="dxa"/>
            <w:vAlign w:val="center"/>
          </w:tcPr>
          <w:p w14:paraId="5FF37B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(−3,9 %); стабильный тренд; рост 2023–2025</w:t>
            </w:r>
          </w:p>
        </w:tc>
        <w:tc>
          <w:tcPr>
            <w:tcW w:w="1233" w:type="dxa"/>
            <w:vAlign w:val="center"/>
          </w:tcPr>
          <w:p w14:paraId="1AD575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0A1147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editor</w:t>
            </w:r>
            <w:r>
              <w:t xml:space="preserve">, </w:t>
            </w: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</w:p>
        </w:tc>
        <w:tc>
          <w:tcPr>
            <w:tcW w:w="1766" w:type="dxa"/>
            <w:vAlign w:val="center"/>
          </w:tcPr>
          <w:p w14:paraId="53F362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Интерес к текстовому подходу есть, спрос не падает</w:t>
            </w:r>
          </w:p>
        </w:tc>
      </w:tr>
      <w:tr w:rsidR="00D329F4" w14:paraId="6CB9C242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159206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015" w:type="dxa"/>
            <w:vAlign w:val="center"/>
          </w:tcPr>
          <w:p w14:paraId="1E0FA2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14:paraId="58DA18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41E857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105</w:t>
            </w:r>
          </w:p>
        </w:tc>
        <w:tc>
          <w:tcPr>
            <w:tcW w:w="1465" w:type="dxa"/>
            <w:vAlign w:val="center"/>
          </w:tcPr>
          <w:p w14:paraId="098123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(−34,9 %)</w:t>
            </w:r>
          </w:p>
        </w:tc>
        <w:tc>
          <w:tcPr>
            <w:tcW w:w="1233" w:type="dxa"/>
            <w:vAlign w:val="center"/>
          </w:tcPr>
          <w:p w14:paraId="3A31D1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244681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диаграмма, декомпозиция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 контекстная</w:t>
            </w:r>
          </w:p>
        </w:tc>
        <w:tc>
          <w:tcPr>
            <w:tcW w:w="1766" w:type="dxa"/>
            <w:vAlign w:val="center"/>
          </w:tcPr>
          <w:p w14:paraId="3FD516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Нишевая нотация, отличительная функция </w:t>
            </w:r>
            <w:r>
              <w:rPr>
                <w:i/>
              </w:rPr>
              <w:t>NotaCode</w:t>
            </w:r>
          </w:p>
        </w:tc>
      </w:tr>
      <w:tr w:rsidR="00D329F4" w14:paraId="68FB88F3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2D5E4A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1015" w:type="dxa"/>
            <w:vAlign w:val="center"/>
          </w:tcPr>
          <w:p w14:paraId="154A9F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14:paraId="6ACEF0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1FDF8F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1465" w:type="dxa"/>
            <w:vAlign w:val="center"/>
          </w:tcPr>
          <w:p w14:paraId="5E9A06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(−55,4 %)</w:t>
            </w:r>
          </w:p>
        </w:tc>
        <w:tc>
          <w:tcPr>
            <w:tcW w:w="1233" w:type="dxa"/>
            <w:vAlign w:val="center"/>
          </w:tcPr>
          <w:p w14:paraId="55F72E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06BAA0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66" w:type="dxa"/>
            <w:vAlign w:val="center"/>
          </w:tcPr>
          <w:p w14:paraId="40BB35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частотность</w:t>
            </w:r>
          </w:p>
        </w:tc>
      </w:tr>
      <w:tr w:rsidR="00D329F4" w14:paraId="4CE38B86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14C1D3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диаграмма</w:t>
            </w:r>
          </w:p>
        </w:tc>
        <w:tc>
          <w:tcPr>
            <w:tcW w:w="1015" w:type="dxa"/>
            <w:vAlign w:val="center"/>
          </w:tcPr>
          <w:p w14:paraId="6AE568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14:paraId="7DD9A6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21D8C3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  <w:tc>
          <w:tcPr>
            <w:tcW w:w="1465" w:type="dxa"/>
            <w:vAlign w:val="center"/>
          </w:tcPr>
          <w:p w14:paraId="13D4AF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(−43,3 %)</w:t>
            </w:r>
          </w:p>
        </w:tc>
        <w:tc>
          <w:tcPr>
            <w:tcW w:w="1233" w:type="dxa"/>
            <w:vAlign w:val="center"/>
          </w:tcPr>
          <w:p w14:paraId="615249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2CEB53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диаграмма сущность связь </w:t>
            </w:r>
            <w:r>
              <w:rPr>
                <w:i/>
              </w:rPr>
              <w:t>erd</w:t>
            </w:r>
          </w:p>
        </w:tc>
        <w:tc>
          <w:tcPr>
            <w:tcW w:w="1766" w:type="dxa"/>
            <w:vAlign w:val="center"/>
          </w:tcPr>
          <w:p w14:paraId="5AE2E1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частотность</w:t>
            </w:r>
          </w:p>
        </w:tc>
      </w:tr>
      <w:tr w:rsidR="00D329F4" w14:paraId="117AC54F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506C7A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сеть петри</w:t>
            </w:r>
          </w:p>
        </w:tc>
        <w:tc>
          <w:tcPr>
            <w:tcW w:w="1015" w:type="dxa"/>
            <w:vAlign w:val="center"/>
          </w:tcPr>
          <w:p w14:paraId="6C9263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14:paraId="46FBCF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454299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465" w:type="dxa"/>
            <w:vAlign w:val="center"/>
          </w:tcPr>
          <w:p w14:paraId="26F6B9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(−50,0 %)</w:t>
            </w:r>
          </w:p>
        </w:tc>
        <w:tc>
          <w:tcPr>
            <w:tcW w:w="1233" w:type="dxa"/>
            <w:vAlign w:val="center"/>
          </w:tcPr>
          <w:p w14:paraId="6246AA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4C0824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анализ сетей петри</w:t>
            </w:r>
          </w:p>
        </w:tc>
        <w:tc>
          <w:tcPr>
            <w:tcW w:w="1766" w:type="dxa"/>
            <w:vAlign w:val="center"/>
          </w:tcPr>
          <w:p w14:paraId="6F5B02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Очень низкая частотность</w:t>
            </w:r>
          </w:p>
        </w:tc>
      </w:tr>
      <w:tr w:rsidR="00D329F4" w14:paraId="26397591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2DF02A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конструктор диаграмм онлайн</w:t>
            </w:r>
          </w:p>
        </w:tc>
        <w:tc>
          <w:tcPr>
            <w:tcW w:w="1015" w:type="dxa"/>
            <w:vAlign w:val="center"/>
          </w:tcPr>
          <w:p w14:paraId="718E45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Общий</w:t>
            </w:r>
          </w:p>
        </w:tc>
        <w:tc>
          <w:tcPr>
            <w:tcW w:w="738" w:type="dxa"/>
            <w:vAlign w:val="center"/>
          </w:tcPr>
          <w:p w14:paraId="79FFD6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66CE94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1465" w:type="dxa"/>
            <w:vAlign w:val="center"/>
          </w:tcPr>
          <w:p w14:paraId="1E14BB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снималась (значения малы)</w:t>
            </w:r>
          </w:p>
        </w:tc>
        <w:tc>
          <w:tcPr>
            <w:tcW w:w="1233" w:type="dxa"/>
            <w:vAlign w:val="center"/>
          </w:tcPr>
          <w:p w14:paraId="1C5DB8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528418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66" w:type="dxa"/>
            <w:vAlign w:val="center"/>
          </w:tcPr>
          <w:p w14:paraId="30B18B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Общие формулировки почти не используются</w:t>
            </w:r>
          </w:p>
        </w:tc>
      </w:tr>
      <w:tr w:rsidR="00D329F4" w14:paraId="282B0717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056013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схема; нейросеть диаграмма</w:t>
            </w:r>
          </w:p>
        </w:tc>
        <w:tc>
          <w:tcPr>
            <w:tcW w:w="1015" w:type="dxa"/>
            <w:vAlign w:val="center"/>
          </w:tcPr>
          <w:p w14:paraId="51E41D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 (</w:t>
            </w:r>
            <w:r>
              <w:rPr>
                <w:i/>
              </w:rPr>
              <w:t>AI</w:t>
            </w:r>
            <w:r>
              <w:t>-генерация)</w:t>
            </w:r>
          </w:p>
        </w:tc>
        <w:tc>
          <w:tcPr>
            <w:tcW w:w="738" w:type="dxa"/>
            <w:vAlign w:val="center"/>
          </w:tcPr>
          <w:p w14:paraId="375062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21CD92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76; 31</w:t>
            </w:r>
          </w:p>
        </w:tc>
        <w:tc>
          <w:tcPr>
            <w:tcW w:w="1465" w:type="dxa"/>
            <w:vAlign w:val="center"/>
          </w:tcPr>
          <w:p w14:paraId="667AA1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(−12,8 %; −22,7 %); рост с 2023 г.</w:t>
            </w:r>
          </w:p>
        </w:tc>
        <w:tc>
          <w:tcPr>
            <w:tcW w:w="1233" w:type="dxa"/>
            <w:vAlign w:val="center"/>
          </w:tcPr>
          <w:p w14:paraId="09A4CD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(«бесплатно» – признак ценовой чувствительности)</w:t>
            </w:r>
          </w:p>
        </w:tc>
        <w:tc>
          <w:tcPr>
            <w:tcW w:w="1749" w:type="dxa"/>
            <w:vAlign w:val="center"/>
          </w:tcPr>
          <w:p w14:paraId="12671E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для схем, схема по тексту нейросеть</w:t>
            </w:r>
          </w:p>
        </w:tc>
        <w:tc>
          <w:tcPr>
            <w:tcW w:w="1766" w:type="dxa"/>
            <w:vAlign w:val="center"/>
          </w:tcPr>
          <w:p w14:paraId="190D24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Подтверждает интерес к </w:t>
            </w:r>
            <w:r>
              <w:rPr>
                <w:i/>
              </w:rPr>
              <w:t>AI</w:t>
            </w:r>
            <w:r>
              <w:t>-функции</w:t>
            </w:r>
          </w:p>
        </w:tc>
      </w:tr>
    </w:tbl>
    <w:p w14:paraId="15BBD73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Операторы уточнения (АРГ табл. 13) применялись только для очистки омонимов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erd</w:t>
      </w:r>
      <w:r>
        <w:rPr>
          <w:sz w:val="28"/>
        </w:rPr>
        <w:t xml:space="preserve"> диаграмма»); минус-слова и фиксация словоформ не использовались.</w:t>
      </w:r>
    </w:p>
    <w:p w14:paraId="623B6AD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Обоснование географических границ (АРГ табл. 17) – таблица 50.</w:t>
      </w:r>
    </w:p>
    <w:p w14:paraId="1C7E6D22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50 – Оценка вариантов территории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83"/>
        <w:gridCol w:w="3757"/>
        <w:gridCol w:w="2889"/>
        <w:gridCol w:w="1268"/>
        <w:gridCol w:w="941"/>
      </w:tblGrid>
      <w:tr w:rsidR="00D329F4" w14:paraId="75214ADE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83" w:type="dxa"/>
            <w:vAlign w:val="center"/>
          </w:tcPr>
          <w:p w14:paraId="392D7F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Территория</w:t>
            </w:r>
          </w:p>
        </w:tc>
        <w:tc>
          <w:tcPr>
            <w:tcW w:w="3757" w:type="dxa"/>
            <w:vAlign w:val="center"/>
          </w:tcPr>
          <w:p w14:paraId="21841C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Данные </w:t>
            </w:r>
            <w:r>
              <w:rPr>
                <w:i/>
              </w:rPr>
              <w:t>GT</w:t>
            </w:r>
          </w:p>
        </w:tc>
        <w:tc>
          <w:tcPr>
            <w:tcW w:w="2889" w:type="dxa"/>
            <w:vAlign w:val="center"/>
          </w:tcPr>
          <w:p w14:paraId="6446E6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Данные </w:t>
            </w:r>
            <w:r>
              <w:rPr>
                <w:i/>
              </w:rPr>
              <w:t>YW</w:t>
            </w:r>
          </w:p>
        </w:tc>
        <w:tc>
          <w:tcPr>
            <w:tcW w:w="1268" w:type="dxa"/>
            <w:vAlign w:val="center"/>
          </w:tcPr>
          <w:p w14:paraId="0EFDAC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Операционная реализуемость</w:t>
            </w:r>
          </w:p>
        </w:tc>
        <w:tc>
          <w:tcPr>
            <w:tcW w:w="941" w:type="dxa"/>
            <w:vAlign w:val="center"/>
          </w:tcPr>
          <w:p w14:paraId="34C142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</w:tr>
      <w:tr w:rsidR="00D329F4" w14:paraId="6CDE36FE" w14:textId="77777777" w:rsidTr="00D329F4">
        <w:trPr>
          <w:cantSplit/>
          <w:jc w:val="center"/>
        </w:trPr>
        <w:tc>
          <w:tcPr>
            <w:tcW w:w="783" w:type="dxa"/>
            <w:vAlign w:val="center"/>
          </w:tcPr>
          <w:p w14:paraId="194218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</w:t>
            </w:r>
          </w:p>
        </w:tc>
        <w:tc>
          <w:tcPr>
            <w:tcW w:w="3757" w:type="dxa"/>
            <w:vAlign w:val="center"/>
          </w:tcPr>
          <w:p w14:paraId="17A304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Отдельно не выделяется: в справочнике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шесть областей, г. Минск входит в Минскую область; на уровне «Город» данных нет ни по одному городу (повторная выгрузка 30.09.2026)</w:t>
            </w:r>
          </w:p>
        </w:tc>
        <w:tc>
          <w:tcPr>
            <w:tcW w:w="2889" w:type="dxa"/>
            <w:vAlign w:val="center"/>
          </w:tcPr>
          <w:p w14:paraId="63F043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 194,99 – выше среднего по стране (127,61)</w:t>
            </w:r>
          </w:p>
        </w:tc>
        <w:tc>
          <w:tcPr>
            <w:tcW w:w="1268" w:type="dxa"/>
            <w:vAlign w:val="center"/>
          </w:tcPr>
          <w:p w14:paraId="135369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Дистанционная модель, ресурсы команды достаточны</w:t>
            </w:r>
          </w:p>
        </w:tc>
        <w:tc>
          <w:tcPr>
            <w:tcW w:w="941" w:type="dxa"/>
            <w:vAlign w:val="center"/>
          </w:tcPr>
          <w:p w14:paraId="020AA1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Приоритетный сегмент внутри основного рынка</w:t>
            </w:r>
          </w:p>
        </w:tc>
      </w:tr>
      <w:tr w:rsidR="00D329F4" w14:paraId="1D7BFB06" w14:textId="77777777" w:rsidTr="00D329F4">
        <w:trPr>
          <w:cantSplit/>
          <w:jc w:val="center"/>
        </w:trPr>
        <w:tc>
          <w:tcPr>
            <w:tcW w:w="783" w:type="dxa"/>
            <w:vAlign w:val="center"/>
          </w:tcPr>
          <w:p w14:paraId="23F09A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Минская область</w:t>
            </w:r>
          </w:p>
        </w:tc>
        <w:tc>
          <w:tcPr>
            <w:tcW w:w="3757" w:type="dxa"/>
            <w:vAlign w:val="center"/>
          </w:tcPr>
          <w:p w14:paraId="607428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– 82, </w:t>
            </w:r>
            <w:r>
              <w:rPr>
                <w:i/>
              </w:rPr>
              <w:t>BPMN</w:t>
            </w:r>
            <w:r>
              <w:t xml:space="preserve"> – 98 из 100 (повторная выгрузка: 100 и 78)</w:t>
            </w:r>
          </w:p>
        </w:tc>
        <w:tc>
          <w:tcPr>
            <w:tcW w:w="2889" w:type="dxa"/>
            <w:vAlign w:val="center"/>
          </w:tcPr>
          <w:p w14:paraId="634EFF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Входит в общий показатель «Минск и область»: </w:t>
            </w:r>
            <w:r>
              <w:rPr>
                <w:i/>
              </w:rPr>
              <w:t>bpmn</w:t>
            </w:r>
            <w:r>
              <w:t xml:space="preserve"> – 325 (индекс 119,43), </w:t>
            </w:r>
            <w:r>
              <w:rPr>
                <w:i/>
              </w:rPr>
              <w:t>uml</w:t>
            </w:r>
            <w:r>
              <w:t xml:space="preserve"> – 372 (194,99)</w:t>
            </w:r>
          </w:p>
        </w:tc>
        <w:tc>
          <w:tcPr>
            <w:tcW w:w="1268" w:type="dxa"/>
            <w:vAlign w:val="center"/>
          </w:tcPr>
          <w:p w14:paraId="68A795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Дистанционно</w:t>
            </w:r>
          </w:p>
        </w:tc>
        <w:tc>
          <w:tcPr>
            <w:tcW w:w="941" w:type="dxa"/>
            <w:vAlign w:val="center"/>
          </w:tcPr>
          <w:p w14:paraId="001AC1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Основной рынок</w:t>
            </w:r>
          </w:p>
        </w:tc>
      </w:tr>
      <w:tr w:rsidR="00D329F4" w14:paraId="64A6EDEA" w14:textId="77777777" w:rsidTr="00D329F4">
        <w:trPr>
          <w:cantSplit/>
          <w:jc w:val="center"/>
        </w:trPr>
        <w:tc>
          <w:tcPr>
            <w:tcW w:w="783" w:type="dxa"/>
            <w:vAlign w:val="center"/>
          </w:tcPr>
          <w:p w14:paraId="3859C9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Другие области РБ</w:t>
            </w:r>
          </w:p>
        </w:tc>
        <w:tc>
          <w:tcPr>
            <w:tcW w:w="3757" w:type="dxa"/>
            <w:vAlign w:val="center"/>
          </w:tcPr>
          <w:p w14:paraId="678214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Данные по </w:t>
            </w:r>
            <w:r>
              <w:rPr>
                <w:i/>
              </w:rPr>
              <w:t>UML</w:t>
            </w:r>
            <w:r>
              <w:t xml:space="preserve"> (66–100) и </w:t>
            </w:r>
            <w:r>
              <w:rPr>
                <w:i/>
              </w:rPr>
              <w:t>BPMN</w:t>
            </w:r>
            <w:r>
              <w:t xml:space="preserve"> (50–100) во всех областях</w:t>
            </w:r>
          </w:p>
        </w:tc>
        <w:tc>
          <w:tcPr>
            <w:tcW w:w="2889" w:type="dxa"/>
            <w:vAlign w:val="center"/>
          </w:tcPr>
          <w:p w14:paraId="045719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Учтены в общем показателе по РБ (</w:t>
            </w:r>
            <w:r>
              <w:rPr>
                <w:i/>
              </w:rPr>
              <w:t>uml</w:t>
            </w:r>
            <w:r>
              <w:t xml:space="preserve"> – 513 запросов; </w:t>
            </w:r>
            <w:r>
              <w:rPr>
                <w:i/>
              </w:rPr>
              <w:t>bpmn</w:t>
            </w:r>
            <w:r>
              <w:t xml:space="preserve"> – 422, окно 29.08–29.09.2026)</w:t>
            </w:r>
          </w:p>
        </w:tc>
        <w:tc>
          <w:tcPr>
            <w:tcW w:w="1268" w:type="dxa"/>
            <w:vAlign w:val="center"/>
          </w:tcPr>
          <w:p w14:paraId="1C7662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Дистанционно, онлайн-оказание услуги</w:t>
            </w:r>
          </w:p>
        </w:tc>
        <w:tc>
          <w:tcPr>
            <w:tcW w:w="941" w:type="dxa"/>
            <w:vAlign w:val="center"/>
          </w:tcPr>
          <w:p w14:paraId="04BD13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Основной рынок</w:t>
            </w:r>
          </w:p>
        </w:tc>
      </w:tr>
      <w:tr w:rsidR="00D329F4" w14:paraId="60C1B3AC" w14:textId="77777777" w:rsidTr="00D329F4">
        <w:trPr>
          <w:cantSplit/>
          <w:jc w:val="center"/>
        </w:trPr>
        <w:tc>
          <w:tcPr>
            <w:tcW w:w="783" w:type="dxa"/>
            <w:vAlign w:val="center"/>
          </w:tcPr>
          <w:p w14:paraId="73020F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Республика Беларусь (целиком)</w:t>
            </w:r>
          </w:p>
        </w:tc>
        <w:tc>
          <w:tcPr>
            <w:tcW w:w="3757" w:type="dxa"/>
            <w:vAlign w:val="center"/>
          </w:tcPr>
          <w:p w14:paraId="3117F9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Географически распределенный сигнал 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</w:p>
        </w:tc>
        <w:tc>
          <w:tcPr>
            <w:tcW w:w="2889" w:type="dxa"/>
            <w:vAlign w:val="center"/>
          </w:tcPr>
          <w:p w14:paraId="7FC9E4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591 (</w:t>
            </w:r>
            <w:r>
              <w:rPr>
                <w:i/>
              </w:rPr>
              <w:t>uml</w:t>
            </w:r>
            <w:r>
              <w:t>) и 476 (</w:t>
            </w:r>
            <w:r>
              <w:rPr>
                <w:i/>
              </w:rPr>
              <w:t>bpmn</w:t>
            </w:r>
            <w:r>
              <w:t>) запросов/мес.</w:t>
            </w:r>
          </w:p>
        </w:tc>
        <w:tc>
          <w:tcPr>
            <w:tcW w:w="1268" w:type="dxa"/>
            <w:vAlign w:val="center"/>
          </w:tcPr>
          <w:p w14:paraId="7F4B46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Полностью дистанционная модель, </w:t>
            </w:r>
            <w:r>
              <w:rPr>
                <w:i/>
              </w:rPr>
              <w:t>PWA</w:t>
            </w:r>
          </w:p>
        </w:tc>
        <w:tc>
          <w:tcPr>
            <w:tcW w:w="941" w:type="dxa"/>
            <w:vAlign w:val="center"/>
          </w:tcPr>
          <w:p w14:paraId="05CE91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Основной рынок</w:t>
            </w:r>
          </w:p>
        </w:tc>
      </w:tr>
      <w:tr w:rsidR="00D329F4" w14:paraId="5F3B7207" w14:textId="77777777" w:rsidTr="00D329F4">
        <w:trPr>
          <w:cantSplit/>
          <w:jc w:val="center"/>
        </w:trPr>
        <w:tc>
          <w:tcPr>
            <w:tcW w:w="783" w:type="dxa"/>
            <w:vAlign w:val="center"/>
          </w:tcPr>
          <w:p w14:paraId="0216C7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Русскоязычный сегмент РФ/СНГ</w:t>
            </w:r>
          </w:p>
        </w:tc>
        <w:tc>
          <w:tcPr>
            <w:tcW w:w="3757" w:type="dxa"/>
            <w:vAlign w:val="center"/>
          </w:tcPr>
          <w:p w14:paraId="3EF4D5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Снято 30.09.2026 (5 лет; 12 мес. вычислены из 5-летнего ряда; индексы стран между собой не сопоставляются): Россия – </w:t>
            </w:r>
            <w:r>
              <w:rPr>
                <w:i/>
              </w:rPr>
              <w:t>UML</w:t>
            </w:r>
            <w:r>
              <w:t xml:space="preserve"> 50,02 (12 мес.) и 56,19 (5 лет), </w:t>
            </w:r>
            <w:r>
              <w:rPr>
                <w:i/>
              </w:rPr>
              <w:t>BPMN</w:t>
            </w:r>
            <w:r>
              <w:t xml:space="preserve"> 61,52 и 55,33, данные в каждой неделе, последний год к предыдущему −18,0 % (</w:t>
            </w:r>
            <w:r>
              <w:rPr>
                <w:i/>
              </w:rPr>
              <w:t>UML</w:t>
            </w:r>
            <w:r>
              <w:t>) и −12,3 % (</w:t>
            </w:r>
            <w:r>
              <w:rPr>
                <w:i/>
              </w:rPr>
              <w:t>BPMN</w:t>
            </w:r>
            <w:r>
              <w:t xml:space="preserve">); Казахстан – </w:t>
            </w:r>
            <w:r>
              <w:rPr>
                <w:i/>
              </w:rPr>
              <w:t>UML</w:t>
            </w:r>
            <w:r>
              <w:t xml:space="preserve"> 12,87 и 13,94, </w:t>
            </w:r>
            <w:r>
              <w:rPr>
                <w:i/>
              </w:rPr>
              <w:t>BPMN</w:t>
            </w:r>
            <w:r>
              <w:t xml:space="preserve"> 20,10 и 13,24, данные в 12 и 17 из 52 недель (последний год к предыдущему −0,9 % и +69,0 %)</w:t>
            </w:r>
          </w:p>
        </w:tc>
        <w:tc>
          <w:tcPr>
            <w:tcW w:w="2889" w:type="dxa"/>
            <w:vAlign w:val="center"/>
          </w:tcPr>
          <w:p w14:paraId="519F7A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Россия – 21 755 (окно «Регионов» 25.08–23.09.2026) запросов/мес. по </w:t>
            </w:r>
            <w:r>
              <w:rPr>
                <w:i/>
              </w:rPr>
              <w:t>uml</w:t>
            </w:r>
            <w:r>
              <w:t xml:space="preserve"> во вкладке «Регионы» – в 42,4 раза больше, чем Беларусь в той же вкладке (513); по </w:t>
            </w:r>
            <w:r>
              <w:rPr>
                <w:i/>
              </w:rPr>
              <w:t>bpmn</w:t>
            </w:r>
            <w:r>
              <w:t xml:space="preserve"> – 31 582 против 422 (в 74,8 раза, окно 29.08–29.09.2026); Казахстан – 358 (</w:t>
            </w:r>
            <w:r>
              <w:rPr>
                <w:i/>
              </w:rPr>
              <w:t>bpmn</w:t>
            </w:r>
            <w:r>
              <w:t>) и 309 (</w:t>
            </w:r>
            <w:r>
              <w:rPr>
                <w:i/>
              </w:rPr>
              <w:t>uml</w:t>
            </w:r>
            <w:r>
              <w:t>)</w:t>
            </w:r>
          </w:p>
        </w:tc>
        <w:tc>
          <w:tcPr>
            <w:tcW w:w="1268" w:type="dxa"/>
            <w:vAlign w:val="center"/>
          </w:tcPr>
          <w:p w14:paraId="6E3B76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Дистанционно, без адаптации языка</w:t>
            </w:r>
          </w:p>
        </w:tc>
        <w:tc>
          <w:tcPr>
            <w:tcW w:w="941" w:type="dxa"/>
            <w:vAlign w:val="center"/>
          </w:tcPr>
          <w:p w14:paraId="7A425E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Расширение, проверка на следующем этапе</w:t>
            </w:r>
          </w:p>
        </w:tc>
      </w:tr>
    </w:tbl>
    <w:p w14:paraId="0692601F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Формула вывода о территории (АРГ табл. 18 – пересечение трех условий): (1) подтвержденный поисковый интерес аудитории – есть, в двух источниках; (2) наличие коммерческих или продуктовых запросов – продуктовые (инструментальные) запросы подтверждены, коммерческие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запросов/мес.); (3) способность бизнеса обслуживать клиентов на территории – есть (</w:t>
      </w:r>
      <w:r>
        <w:rPr>
          <w:i/>
          <w:sz w:val="28"/>
        </w:rPr>
        <w:t>PWA</w:t>
      </w:r>
      <w:r>
        <w:rPr>
          <w:sz w:val="28"/>
        </w:rPr>
        <w:t>, дистанционная модель). Территория Беларусь принимается как основная с оговоркой по коммерческой составляющей.</w:t>
      </w:r>
    </w:p>
    <w:p w14:paraId="387E361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Оценочная матрица перспективности (АРГ раздела 9, шкала 0–3 по шести критериям) – таблица 51.</w:t>
      </w:r>
    </w:p>
    <w:p w14:paraId="5CEEE0DB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51 – Оценочная матрица перспективности идеи </w:t>
      </w:r>
      <w:r>
        <w:rPr>
          <w:i/>
          <w:sz w:val="28"/>
        </w:rPr>
        <w:t>NotaCode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62"/>
        <w:gridCol w:w="735"/>
        <w:gridCol w:w="7541"/>
      </w:tblGrid>
      <w:tr w:rsidR="00D329F4" w14:paraId="035C2242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62" w:type="dxa"/>
            <w:vAlign w:val="center"/>
          </w:tcPr>
          <w:p w14:paraId="533528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735" w:type="dxa"/>
            <w:vAlign w:val="center"/>
          </w:tcPr>
          <w:p w14:paraId="395008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Балл (0–3)</w:t>
            </w:r>
          </w:p>
        </w:tc>
        <w:tc>
          <w:tcPr>
            <w:tcW w:w="7541" w:type="dxa"/>
            <w:vAlign w:val="center"/>
          </w:tcPr>
          <w:p w14:paraId="4E573A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Обоснование</w:t>
            </w:r>
          </w:p>
        </w:tc>
      </w:tr>
      <w:tr w:rsidR="00D329F4" w14:paraId="614257C9" w14:textId="77777777" w:rsidTr="00D329F4">
        <w:trPr>
          <w:cantSplit/>
          <w:jc w:val="center"/>
        </w:trPr>
        <w:tc>
          <w:tcPr>
            <w:tcW w:w="1362" w:type="dxa"/>
            <w:vAlign w:val="center"/>
          </w:tcPr>
          <w:p w14:paraId="009ADD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Выраженность интереса</w:t>
            </w:r>
          </w:p>
        </w:tc>
        <w:tc>
          <w:tcPr>
            <w:tcW w:w="735" w:type="dxa"/>
            <w:vAlign w:val="center"/>
          </w:tcPr>
          <w:p w14:paraId="502883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(вариант: 1)</w:t>
            </w:r>
          </w:p>
        </w:tc>
        <w:tc>
          <w:tcPr>
            <w:tcW w:w="7541" w:type="dxa"/>
            <w:vAlign w:val="center"/>
          </w:tcPr>
          <w:p w14:paraId="3D4D80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Средний интерес: по Вордстату умеренный объем (591 и 476 запросов/мес.), по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низкий уровень по обеим шкалам. При оценке только по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1 («низкий интерес»)</w:t>
            </w:r>
          </w:p>
        </w:tc>
      </w:tr>
      <w:tr w:rsidR="00D329F4" w14:paraId="1BD0CB11" w14:textId="77777777" w:rsidTr="00D329F4">
        <w:trPr>
          <w:cantSplit/>
          <w:jc w:val="center"/>
        </w:trPr>
        <w:tc>
          <w:tcPr>
            <w:tcW w:w="1362" w:type="dxa"/>
            <w:vAlign w:val="center"/>
          </w:tcPr>
          <w:p w14:paraId="492E98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735" w:type="dxa"/>
            <w:vAlign w:val="center"/>
          </w:tcPr>
          <w:p w14:paraId="1B97A8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7541" w:type="dxa"/>
            <w:vAlign w:val="center"/>
          </w:tcPr>
          <w:p w14:paraId="2434E2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подтверждено обоими источниками (−42,7…−46,7 % год к году)</w:t>
            </w:r>
          </w:p>
        </w:tc>
      </w:tr>
      <w:tr w:rsidR="00D329F4" w14:paraId="7C0FB9D6" w14:textId="77777777" w:rsidTr="00D329F4">
        <w:trPr>
          <w:cantSplit/>
          <w:jc w:val="center"/>
        </w:trPr>
        <w:tc>
          <w:tcPr>
            <w:tcW w:w="1362" w:type="dxa"/>
            <w:vAlign w:val="center"/>
          </w:tcPr>
          <w:p w14:paraId="340B03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735" w:type="dxa"/>
            <w:vAlign w:val="center"/>
          </w:tcPr>
          <w:p w14:paraId="259016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(вариант: 0)</w:t>
            </w:r>
          </w:p>
        </w:tc>
        <w:tc>
          <w:tcPr>
            <w:tcW w:w="7541" w:type="dxa"/>
            <w:vAlign w:val="center"/>
          </w:tcPr>
          <w:p w14:paraId="23AB42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Проверены пять коммерческих формулировок ядра и дополнительные (таблица 19): запросов нет, кроме «</w:t>
            </w:r>
            <w:r>
              <w:rPr>
                <w:i/>
              </w:rPr>
              <w:t>uml</w:t>
            </w:r>
            <w:r>
              <w:t xml:space="preserve"> купить» – 5 запросов/мес. (0,8 % от «</w:t>
            </w:r>
            <w:r>
              <w:rPr>
                <w:i/>
              </w:rPr>
              <w:t>uml</w:t>
            </w:r>
            <w:r>
              <w:t xml:space="preserve">»). По формулировке АРГ табл. 19 это «коммерческие признаки единичны» – 1; по </w:t>
            </w:r>
            <w:r>
              <w:rPr>
                <w:i/>
              </w:rPr>
              <w:t>YW</w:t>
            </w:r>
            <w:r>
              <w:t xml:space="preserve"> табл. 18 – «единичные запросы» – 1 (</w:t>
            </w:r>
            <w:r>
              <w:rPr>
                <w:i/>
              </w:rPr>
              <w:t>uml</w:t>
            </w:r>
            <w:r>
              <w:t>). Балл 0 («только информационные запросы») получается, если не считать единичный запрос «</w:t>
            </w:r>
            <w:r>
              <w:rPr>
                <w:i/>
              </w:rPr>
              <w:t>uml</w:t>
            </w:r>
            <w:r>
              <w:t xml:space="preserve"> купить» коммерческим признаком сервиса: его смысл по данным Вордстата не раскрывается (других строк нет)</w:t>
            </w:r>
          </w:p>
        </w:tc>
      </w:tr>
      <w:tr w:rsidR="00D329F4" w14:paraId="481E5614" w14:textId="77777777" w:rsidTr="00D329F4">
        <w:trPr>
          <w:cantSplit/>
          <w:jc w:val="center"/>
        </w:trPr>
        <w:tc>
          <w:tcPr>
            <w:tcW w:w="1362" w:type="dxa"/>
            <w:vAlign w:val="center"/>
          </w:tcPr>
          <w:p w14:paraId="02593D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Географическая ясность</w:t>
            </w:r>
          </w:p>
        </w:tc>
        <w:tc>
          <w:tcPr>
            <w:tcW w:w="735" w:type="dxa"/>
            <w:vAlign w:val="center"/>
          </w:tcPr>
          <w:p w14:paraId="349F13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 (вариант: 2)</w:t>
            </w:r>
          </w:p>
        </w:tc>
        <w:tc>
          <w:tcPr>
            <w:tcW w:w="7541" w:type="dxa"/>
            <w:vAlign w:val="center"/>
          </w:tcPr>
          <w:p w14:paraId="55C380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Территория подтверждена данными обоих источников, включая концентрацию в Минске. Для варианта «вся Республика Беларусь» АРГ табл. 16 требует также «коммерческий интерес по стране», которого нет; при строгом прочтении – 2 («есть предпочтительная территория»)</w:t>
            </w:r>
          </w:p>
        </w:tc>
      </w:tr>
      <w:tr w:rsidR="00D329F4" w14:paraId="6586F14D" w14:textId="77777777" w:rsidTr="00D329F4">
        <w:trPr>
          <w:cantSplit/>
          <w:jc w:val="center"/>
        </w:trPr>
        <w:tc>
          <w:tcPr>
            <w:tcW w:w="1362" w:type="dxa"/>
            <w:vAlign w:val="center"/>
          </w:tcPr>
          <w:p w14:paraId="4ED90F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Соответствие компетенции</w:t>
            </w:r>
          </w:p>
        </w:tc>
        <w:tc>
          <w:tcPr>
            <w:tcW w:w="735" w:type="dxa"/>
            <w:vAlign w:val="center"/>
          </w:tcPr>
          <w:p w14:paraId="7821C6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541" w:type="dxa"/>
            <w:vAlign w:val="center"/>
          </w:tcPr>
          <w:p w14:paraId="42C6F3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Полноценная услуга – продукт построен под задачу нотационных диаграмм</w:t>
            </w:r>
          </w:p>
        </w:tc>
      </w:tr>
      <w:tr w:rsidR="00D329F4" w14:paraId="0C644B4C" w14:textId="77777777" w:rsidTr="00D329F4">
        <w:trPr>
          <w:cantSplit/>
          <w:jc w:val="center"/>
        </w:trPr>
        <w:tc>
          <w:tcPr>
            <w:tcW w:w="1362" w:type="dxa"/>
            <w:vAlign w:val="center"/>
          </w:tcPr>
          <w:p w14:paraId="04E40C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Операционная реализуемость</w:t>
            </w:r>
          </w:p>
        </w:tc>
        <w:tc>
          <w:tcPr>
            <w:tcW w:w="735" w:type="dxa"/>
            <w:vAlign w:val="center"/>
          </w:tcPr>
          <w:p w14:paraId="3BCA5C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541" w:type="dxa"/>
            <w:vAlign w:val="center"/>
          </w:tcPr>
          <w:p w14:paraId="5D5E79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Реализуемо с ограничениями (продукт до </w:t>
            </w:r>
            <w:r>
              <w:rPr>
                <w:i/>
              </w:rPr>
              <w:t>MVP</w:t>
            </w:r>
            <w:r>
              <w:t xml:space="preserve">, спринт </w:t>
            </w:r>
            <w:r>
              <w:rPr>
                <w:i/>
              </w:rPr>
              <w:t>S10</w:t>
            </w:r>
            <w:r>
              <w:t>, 06.12.2026)</w:t>
            </w:r>
          </w:p>
        </w:tc>
      </w:tr>
    </w:tbl>
    <w:p w14:paraId="7EA96524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Сумма зависит от прочтения трех критериев (таблица 52).</w:t>
      </w:r>
    </w:p>
    <w:p w14:paraId="439A21AB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52 – Варианты итоговой оценки по матрице АРГ раздела 9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09"/>
        <w:gridCol w:w="1010"/>
        <w:gridCol w:w="1010"/>
        <w:gridCol w:w="1178"/>
        <w:gridCol w:w="957"/>
        <w:gridCol w:w="650"/>
        <w:gridCol w:w="2624"/>
      </w:tblGrid>
      <w:tr w:rsidR="00D329F4" w14:paraId="1C460FCB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09" w:type="dxa"/>
            <w:vAlign w:val="center"/>
          </w:tcPr>
          <w:p w14:paraId="0B0A86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Вариант</w:t>
            </w:r>
          </w:p>
        </w:tc>
        <w:tc>
          <w:tcPr>
            <w:tcW w:w="1010" w:type="dxa"/>
            <w:vAlign w:val="center"/>
          </w:tcPr>
          <w:p w14:paraId="2DCCF2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Выраженность интереса</w:t>
            </w:r>
          </w:p>
        </w:tc>
        <w:tc>
          <w:tcPr>
            <w:tcW w:w="1010" w:type="dxa"/>
            <w:vAlign w:val="center"/>
          </w:tcPr>
          <w:p w14:paraId="2A85F3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1178" w:type="dxa"/>
            <w:vAlign w:val="center"/>
          </w:tcPr>
          <w:p w14:paraId="6FE3A7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Географическая ясность</w:t>
            </w:r>
          </w:p>
        </w:tc>
        <w:tc>
          <w:tcPr>
            <w:tcW w:w="957" w:type="dxa"/>
            <w:vAlign w:val="center"/>
          </w:tcPr>
          <w:p w14:paraId="0BA806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Остальные три критерия</w:t>
            </w:r>
          </w:p>
        </w:tc>
        <w:tc>
          <w:tcPr>
            <w:tcW w:w="650" w:type="dxa"/>
            <w:vAlign w:val="center"/>
          </w:tcPr>
          <w:p w14:paraId="481A0F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Сумма</w:t>
            </w:r>
          </w:p>
        </w:tc>
        <w:tc>
          <w:tcPr>
            <w:tcW w:w="2624" w:type="dxa"/>
            <w:vAlign w:val="center"/>
          </w:tcPr>
          <w:p w14:paraId="2ADA85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Рекомендация АРГ табл. 20</w:t>
            </w:r>
          </w:p>
        </w:tc>
      </w:tr>
      <w:tr w:rsidR="00D329F4" w14:paraId="7AAD088C" w14:textId="77777777" w:rsidTr="00D329F4">
        <w:trPr>
          <w:cantSplit/>
          <w:jc w:val="center"/>
        </w:trPr>
        <w:tc>
          <w:tcPr>
            <w:tcW w:w="2209" w:type="dxa"/>
            <w:vAlign w:val="center"/>
          </w:tcPr>
          <w:p w14:paraId="46D894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(основной: коммерческие признаки единичны – «</w:t>
            </w:r>
            <w:r>
              <w:rPr>
                <w:i/>
              </w:rPr>
              <w:t>uml</w:t>
            </w:r>
            <w:r>
              <w:t xml:space="preserve"> купить»)</w:t>
            </w:r>
          </w:p>
        </w:tc>
        <w:tc>
          <w:tcPr>
            <w:tcW w:w="1010" w:type="dxa"/>
            <w:vAlign w:val="center"/>
          </w:tcPr>
          <w:p w14:paraId="7DB643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010" w:type="dxa"/>
            <w:vAlign w:val="center"/>
          </w:tcPr>
          <w:p w14:paraId="543AC7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178" w:type="dxa"/>
            <w:vAlign w:val="center"/>
          </w:tcPr>
          <w:p w14:paraId="6E1373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7B5366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+ 3 + 2</w:t>
            </w:r>
          </w:p>
        </w:tc>
        <w:tc>
          <w:tcPr>
            <w:tcW w:w="650" w:type="dxa"/>
            <w:vAlign w:val="center"/>
          </w:tcPr>
          <w:p w14:paraId="49848C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2624" w:type="dxa"/>
            <w:vAlign w:val="center"/>
          </w:tcPr>
          <w:p w14:paraId="7D09C3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10–14 – перспективна, но требует уточнения сегмента, услуги или территории</w:t>
            </w:r>
          </w:p>
        </w:tc>
      </w:tr>
      <w:tr w:rsidR="00D329F4" w14:paraId="176A4E13" w14:textId="77777777" w:rsidTr="00D329F4">
        <w:trPr>
          <w:cantSplit/>
          <w:jc w:val="center"/>
        </w:trPr>
        <w:tc>
          <w:tcPr>
            <w:tcW w:w="2209" w:type="dxa"/>
            <w:vAlign w:val="center"/>
          </w:tcPr>
          <w:p w14:paraId="5B2DD3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(только информационные запросы)</w:t>
            </w:r>
          </w:p>
        </w:tc>
        <w:tc>
          <w:tcPr>
            <w:tcW w:w="1010" w:type="dxa"/>
            <w:vAlign w:val="center"/>
          </w:tcPr>
          <w:p w14:paraId="0816C9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010" w:type="dxa"/>
            <w:vAlign w:val="center"/>
          </w:tcPr>
          <w:p w14:paraId="6D3B7B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178" w:type="dxa"/>
            <w:vAlign w:val="center"/>
          </w:tcPr>
          <w:p w14:paraId="1DEC6A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11C372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+ 3 + 2</w:t>
            </w:r>
          </w:p>
        </w:tc>
        <w:tc>
          <w:tcPr>
            <w:tcW w:w="650" w:type="dxa"/>
            <w:vAlign w:val="center"/>
          </w:tcPr>
          <w:p w14:paraId="120445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2624" w:type="dxa"/>
            <w:vAlign w:val="center"/>
          </w:tcPr>
          <w:p w14:paraId="48EBC1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10–14 – то же</w:t>
            </w:r>
          </w:p>
        </w:tc>
      </w:tr>
      <w:tr w:rsidR="00D329F4" w14:paraId="17E520DF" w14:textId="77777777" w:rsidTr="00D329F4">
        <w:trPr>
          <w:cantSplit/>
          <w:jc w:val="center"/>
        </w:trPr>
        <w:tc>
          <w:tcPr>
            <w:tcW w:w="2209" w:type="dxa"/>
            <w:vAlign w:val="center"/>
          </w:tcPr>
          <w:p w14:paraId="6441DF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 (интерес только по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)</w:t>
            </w:r>
          </w:p>
        </w:tc>
        <w:tc>
          <w:tcPr>
            <w:tcW w:w="1010" w:type="dxa"/>
            <w:vAlign w:val="center"/>
          </w:tcPr>
          <w:p w14:paraId="4E34B9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010" w:type="dxa"/>
            <w:vAlign w:val="center"/>
          </w:tcPr>
          <w:p w14:paraId="57B5D7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178" w:type="dxa"/>
            <w:vAlign w:val="center"/>
          </w:tcPr>
          <w:p w14:paraId="7622C8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2F768C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+ 3 + 2</w:t>
            </w:r>
          </w:p>
        </w:tc>
        <w:tc>
          <w:tcPr>
            <w:tcW w:w="650" w:type="dxa"/>
            <w:vAlign w:val="center"/>
          </w:tcPr>
          <w:p w14:paraId="71F2E2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2624" w:type="dxa"/>
            <w:vAlign w:val="center"/>
          </w:tcPr>
          <w:p w14:paraId="0DD74E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6–9 – нуждается в существенной доработке: изменить запросы, сузить продукт или выбрать другую территорию</w:t>
            </w:r>
          </w:p>
        </w:tc>
      </w:tr>
      <w:tr w:rsidR="00D329F4" w14:paraId="49D47B36" w14:textId="77777777" w:rsidTr="00D329F4">
        <w:trPr>
          <w:cantSplit/>
          <w:jc w:val="center"/>
        </w:trPr>
        <w:tc>
          <w:tcPr>
            <w:tcW w:w="2209" w:type="dxa"/>
            <w:vAlign w:val="center"/>
          </w:tcPr>
          <w:p w14:paraId="4C2AC6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(строгое прочтение географии)</w:t>
            </w:r>
          </w:p>
        </w:tc>
        <w:tc>
          <w:tcPr>
            <w:tcW w:w="1010" w:type="dxa"/>
            <w:vAlign w:val="center"/>
          </w:tcPr>
          <w:p w14:paraId="200E25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010" w:type="dxa"/>
            <w:vAlign w:val="center"/>
          </w:tcPr>
          <w:p w14:paraId="59B7A8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178" w:type="dxa"/>
            <w:vAlign w:val="center"/>
          </w:tcPr>
          <w:p w14:paraId="75C121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0D3822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+ 3 + 2</w:t>
            </w:r>
          </w:p>
        </w:tc>
        <w:tc>
          <w:tcPr>
            <w:tcW w:w="650" w:type="dxa"/>
            <w:vAlign w:val="center"/>
          </w:tcPr>
          <w:p w14:paraId="3D8611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624" w:type="dxa"/>
            <w:vAlign w:val="center"/>
          </w:tcPr>
          <w:p w14:paraId="5B6842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6–9 – то же</w:t>
            </w:r>
          </w:p>
        </w:tc>
      </w:tr>
    </w:tbl>
    <w:p w14:paraId="7787B5CF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Основным принят вариант 1 (11 из 18): коммерческие признаки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месяц), а интерес оценен по двум источникам. Если единичный запрос не считать коммерческим признаком, сумма равна 10 (вариант 2). Оба значения находятся у нижней границы градации 10–14; при более строгой оценке выраженности интереса или географии итог переходит в градацию 6–9 («существенная доработка»). По </w:t>
      </w:r>
      <w:r>
        <w:rPr>
          <w:i/>
          <w:sz w:val="28"/>
        </w:rPr>
        <w:t>GT</w:t>
      </w:r>
      <w:r>
        <w:rPr>
          <w:sz w:val="28"/>
        </w:rPr>
        <w:t xml:space="preserve">-РБ (таблица 15) сумма 11 или 15 из 25 – «ниже 14, лучше не запускать без дополнительных подтверждений» или «требует доработки позиционирования»; по </w:t>
      </w:r>
      <w:r>
        <w:rPr>
          <w:i/>
          <w:sz w:val="28"/>
        </w:rPr>
        <w:t>YW</w:t>
      </w:r>
      <w:r>
        <w:rPr>
          <w:sz w:val="28"/>
        </w:rPr>
        <w:t xml:space="preserve"> табл. 18 (таблица 26) – 10 и 8 из 18, «осторожная проверка». Шкалы с разными критериями согласованно указывают, что идея требует как минимум уточнения и дополнительной проверки, а по части вариантов – существенной доработки. Решение: сузить идею до сегмента, где интерес подтвержден (студенты, </w:t>
      </w:r>
      <w:r>
        <w:rPr>
          <w:i/>
          <w:sz w:val="28"/>
        </w:rPr>
        <w:t>UML</w:t>
      </w:r>
      <w:r>
        <w:rPr>
          <w:sz w:val="28"/>
        </w:rPr>
        <w:t xml:space="preserve">, генерация диаграмм по тексту), продолжать разработку </w:t>
      </w:r>
      <w:r>
        <w:rPr>
          <w:i/>
          <w:sz w:val="28"/>
        </w:rPr>
        <w:t>MVP</w:t>
      </w:r>
      <w:r>
        <w:rPr>
          <w:sz w:val="28"/>
        </w:rPr>
        <w:t xml:space="preserve"> и до плана роста проверить готовность платить и причину снижения спроса на </w:t>
      </w:r>
      <w:r>
        <w:rPr>
          <w:i/>
          <w:iCs/>
          <w:sz w:val="28"/>
        </w:rPr>
        <w:t xml:space="preserve">UML/BPMN </w:t>
      </w:r>
      <w:r>
        <w:rPr>
          <w:sz w:val="28"/>
        </w:rPr>
        <w:t>в Беларуси.</w:t>
      </w:r>
    </w:p>
    <w:p w14:paraId="2C56B55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Итоговая аргументация по ЯДРО табл. 26 приведена в таблице 53.</w:t>
      </w:r>
    </w:p>
    <w:p w14:paraId="1576CCA7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53 – Итоговая аргументация (ЯДРО табл. 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55"/>
        <w:gridCol w:w="3288"/>
        <w:gridCol w:w="2230"/>
        <w:gridCol w:w="1865"/>
      </w:tblGrid>
      <w:tr w:rsidR="00D329F4" w14:paraId="52EE37FF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55" w:type="dxa"/>
            <w:vAlign w:val="center"/>
          </w:tcPr>
          <w:p w14:paraId="0995EF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Тезис</w:t>
            </w:r>
          </w:p>
        </w:tc>
        <w:tc>
          <w:tcPr>
            <w:tcW w:w="3288" w:type="dxa"/>
            <w:vAlign w:val="center"/>
          </w:tcPr>
          <w:p w14:paraId="58138F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Доказательство из данных</w:t>
            </w:r>
          </w:p>
        </w:tc>
        <w:tc>
          <w:tcPr>
            <w:tcW w:w="2230" w:type="dxa"/>
            <w:vAlign w:val="center"/>
          </w:tcPr>
          <w:p w14:paraId="016C39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Ограничение</w:t>
            </w:r>
          </w:p>
        </w:tc>
        <w:tc>
          <w:tcPr>
            <w:tcW w:w="1865" w:type="dxa"/>
            <w:vAlign w:val="center"/>
          </w:tcPr>
          <w:p w14:paraId="2FF487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Следующее действие</w:t>
            </w:r>
          </w:p>
        </w:tc>
      </w:tr>
      <w:tr w:rsidR="00D329F4" w14:paraId="16EBED27" w14:textId="77777777" w:rsidTr="00D329F4">
        <w:trPr>
          <w:cantSplit/>
          <w:jc w:val="center"/>
        </w:trPr>
        <w:tc>
          <w:tcPr>
            <w:tcW w:w="2255" w:type="dxa"/>
            <w:vAlign w:val="center"/>
          </w:tcPr>
          <w:p w14:paraId="17E706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Бизнес-идея имеет признаки интереса аудитории</w:t>
            </w:r>
          </w:p>
        </w:tc>
        <w:tc>
          <w:tcPr>
            <w:tcW w:w="3288" w:type="dxa"/>
            <w:vAlign w:val="center"/>
          </w:tcPr>
          <w:p w14:paraId="14DFB2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591, </w:t>
            </w:r>
            <w:r>
              <w:rPr>
                <w:i/>
              </w:rPr>
              <w:t>bpmn</w:t>
            </w:r>
            <w:r>
              <w:t xml:space="preserve"> 476, </w:t>
            </w:r>
            <w:r>
              <w:rPr>
                <w:i/>
              </w:rPr>
              <w:t>plantuml</w:t>
            </w:r>
            <w:r>
              <w:t xml:space="preserve"> 198, </w:t>
            </w:r>
            <w:r>
              <w:rPr>
                <w:i/>
              </w:rPr>
              <w:t>idef0</w:t>
            </w:r>
            <w:r>
              <w:t xml:space="preserve"> 105 запросов/мес.; данные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всем областям</w:t>
            </w:r>
          </w:p>
        </w:tc>
        <w:tc>
          <w:tcPr>
            <w:tcW w:w="2230" w:type="dxa"/>
            <w:vAlign w:val="center"/>
          </w:tcPr>
          <w:p w14:paraId="64CC14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Поисковый интерес не равен объему рынка; интерес снижается</w:t>
            </w:r>
          </w:p>
        </w:tc>
        <w:tc>
          <w:tcPr>
            <w:tcW w:w="1865" w:type="dxa"/>
            <w:vAlign w:val="center"/>
          </w:tcPr>
          <w:p w14:paraId="043C43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Изучить конкурентов и платежеспособность</w:t>
            </w:r>
          </w:p>
        </w:tc>
      </w:tr>
      <w:tr w:rsidR="00D329F4" w14:paraId="5F32D391" w14:textId="77777777" w:rsidTr="00D329F4">
        <w:trPr>
          <w:cantSplit/>
          <w:jc w:val="center"/>
        </w:trPr>
        <w:tc>
          <w:tcPr>
            <w:tcW w:w="2255" w:type="dxa"/>
            <w:vAlign w:val="center"/>
          </w:tcPr>
          <w:p w14:paraId="73F5A5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Выбранная территория может рассматриваться как первичный рынок</w:t>
            </w:r>
          </w:p>
        </w:tc>
        <w:tc>
          <w:tcPr>
            <w:tcW w:w="3288" w:type="dxa"/>
            <w:vAlign w:val="center"/>
          </w:tcPr>
          <w:p w14:paraId="31EAFD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Минск – индекс 194,99; Беларусь – 127,61; все области 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2230" w:type="dxa"/>
            <w:vAlign w:val="center"/>
          </w:tcPr>
          <w:p w14:paraId="1F08AB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Региональный интерес требует проверки каналами продаж</w:t>
            </w:r>
          </w:p>
        </w:tc>
        <w:tc>
          <w:tcPr>
            <w:tcW w:w="1865" w:type="dxa"/>
            <w:vAlign w:val="center"/>
          </w:tcPr>
          <w:p w14:paraId="2AAD8E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Сравнить регионы и города (таблица 23)</w:t>
            </w:r>
          </w:p>
        </w:tc>
      </w:tr>
      <w:tr w:rsidR="00D329F4" w14:paraId="1F50F240" w14:textId="77777777" w:rsidTr="00D329F4">
        <w:trPr>
          <w:cantSplit/>
          <w:jc w:val="center"/>
        </w:trPr>
        <w:tc>
          <w:tcPr>
            <w:tcW w:w="2255" w:type="dxa"/>
            <w:vAlign w:val="center"/>
          </w:tcPr>
          <w:p w14:paraId="3BEB4F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Существуют отдельные группы потребностей клиентов</w:t>
            </w:r>
          </w:p>
        </w:tc>
        <w:tc>
          <w:tcPr>
            <w:tcW w:w="3288" w:type="dxa"/>
            <w:vAlign w:val="center"/>
          </w:tcPr>
          <w:p w14:paraId="4D50C6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Учебная сезонность </w:t>
            </w:r>
            <w:r>
              <w:rPr>
                <w:i/>
              </w:rPr>
              <w:t>uml</w:t>
            </w:r>
            <w:r>
              <w:t xml:space="preserve"> (студенты); </w:t>
            </w:r>
            <w:r>
              <w:rPr>
                <w:i/>
              </w:rPr>
              <w:t>bpmn</w:t>
            </w:r>
            <w:r>
              <w:t xml:space="preserve"> 2.0 и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(аналитики); «схема по тексту нейросеть» (</w:t>
            </w:r>
            <w:r>
              <w:rPr>
                <w:i/>
              </w:rPr>
              <w:t>AI</w:t>
            </w:r>
            <w:r>
              <w:t>-генерация)</w:t>
            </w:r>
          </w:p>
        </w:tc>
        <w:tc>
          <w:tcPr>
            <w:tcW w:w="2230" w:type="dxa"/>
            <w:vAlign w:val="center"/>
          </w:tcPr>
          <w:p w14:paraId="2ED658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 могут иметь разное намерение</w:t>
            </w:r>
          </w:p>
        </w:tc>
        <w:tc>
          <w:tcPr>
            <w:tcW w:w="1865" w:type="dxa"/>
            <w:vAlign w:val="center"/>
          </w:tcPr>
          <w:p w14:paraId="700F8A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Сегментировать аудиторию, провести опрос</w:t>
            </w:r>
          </w:p>
        </w:tc>
      </w:tr>
      <w:tr w:rsidR="00D329F4" w14:paraId="2C10420C" w14:textId="77777777" w:rsidTr="00D329F4">
        <w:trPr>
          <w:cantSplit/>
          <w:jc w:val="center"/>
        </w:trPr>
        <w:tc>
          <w:tcPr>
            <w:tcW w:w="2255" w:type="dxa"/>
            <w:vAlign w:val="center"/>
          </w:tcPr>
          <w:p w14:paraId="7F6A40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основания для формирования коммерческого предложения</w:t>
            </w:r>
          </w:p>
        </w:tc>
        <w:tc>
          <w:tcPr>
            <w:tcW w:w="3288" w:type="dxa"/>
            <w:vAlign w:val="center"/>
          </w:tcPr>
          <w:p w14:paraId="2A3601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 </w:t>
            </w:r>
            <w:r>
              <w:rPr>
                <w:i/>
              </w:rPr>
              <w:t>Pro</w:t>
            </w:r>
            <w:r>
              <w:t xml:space="preserve"> 4 </w:t>
            </w:r>
            <w:r>
              <w:rPr>
                <w:i/>
              </w:rPr>
              <w:t>у.е.</w:t>
            </w:r>
            <w:r>
              <w:t xml:space="preserve"> ниже тарифов конкурентов (5–20 </w:t>
            </w:r>
            <w:r>
              <w:rPr>
                <w:i/>
              </w:rPr>
              <w:t>у.е.</w:t>
            </w:r>
            <w:r>
              <w:t>)</w:t>
            </w:r>
          </w:p>
        </w:tc>
        <w:tc>
          <w:tcPr>
            <w:tcW w:w="2230" w:type="dxa"/>
            <w:vAlign w:val="center"/>
          </w:tcPr>
          <w:p w14:paraId="74D3CC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Нужно проверить готовность платить при бесплатном </w:t>
            </w:r>
            <w:r>
              <w:rPr>
                <w:i/>
              </w:rPr>
              <w:t>draw.io</w:t>
            </w:r>
          </w:p>
        </w:tc>
        <w:tc>
          <w:tcPr>
            <w:tcW w:w="1865" w:type="dxa"/>
            <w:vAlign w:val="center"/>
          </w:tcPr>
          <w:p w14:paraId="7C4632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Провести рыночный анализ и тест цены</w:t>
            </w:r>
          </w:p>
        </w:tc>
      </w:tr>
    </w:tbl>
    <w:p w14:paraId="06C282D5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Итоговый текст аргументации (АРГ табл. 21):</w:t>
      </w:r>
    </w:p>
    <w:p w14:paraId="6F21C8E4" w14:textId="77777777" w:rsidR="00D329F4" w:rsidRDefault="00AB6403">
      <w:pPr>
        <w:pStyle w:val="a8"/>
        <w:ind w:firstLine="709"/>
      </w:pPr>
      <w:r>
        <w:rPr>
          <w:sz w:val="28"/>
        </w:rPr>
        <w:t xml:space="preserve">На основании анализа поискового интереса аудитории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выбрана бизнес-идея: веб-</w:t>
      </w:r>
      <w:r>
        <w:rPr>
          <w:i/>
          <w:sz w:val="28"/>
        </w:rPr>
        <w:t>IDE</w:t>
      </w:r>
      <w:r>
        <w:rPr>
          <w:sz w:val="28"/>
        </w:rPr>
        <w:t xml:space="preserve"> </w:t>
      </w:r>
      <w:r>
        <w:rPr>
          <w:i/>
          <w:sz w:val="28"/>
        </w:rPr>
        <w:t>NotaCode</w:t>
      </w:r>
      <w:r>
        <w:rPr>
          <w:sz w:val="28"/>
        </w:rPr>
        <w:t xml:space="preserve"> для построения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>, сети Петри) как текста с автоматической проверкой правил нотации. Идея основана на компетенции разработки веб-инструментов моделирования и ориентирована на студентов технических специальностей, бизнес- и системных аналитиков и архитекторов ПО.</w:t>
      </w:r>
    </w:p>
    <w:p w14:paraId="7E24D6C6" w14:textId="77777777" w:rsidR="00D329F4" w:rsidRDefault="00AB6403">
      <w:pPr>
        <w:pStyle w:val="a8"/>
        <w:ind w:firstLine="709"/>
      </w:pPr>
      <w:r>
        <w:rPr>
          <w:sz w:val="28"/>
        </w:rPr>
        <w:t xml:space="preserve">Выбор идеи обоснован тем, что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показывают измеримую частотность (591 и 476 запросов в месяц по данным Яндекс Вордстата), подтвержденную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(данные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– во всех шести областях страны). Оба источника показывают снижение среднегодового уровня интереса на 42,7–46,7 % за последние два года и выраженную сезонность, связанную с учебным календарем (спад летом, рост к сессиям в октябре–декабре и мае), что указывает на студенческий сегмент </w:t>
      </w:r>
      <w:r>
        <w:rPr>
          <w:i/>
          <w:sz w:val="28"/>
        </w:rPr>
        <w:t>S-01</w:t>
      </w:r>
      <w:r>
        <w:rPr>
          <w:sz w:val="28"/>
        </w:rPr>
        <w:t>. Связанные запросы (</w:t>
      </w:r>
      <w:r>
        <w:rPr>
          <w:i/>
          <w:sz w:val="28"/>
        </w:rPr>
        <w:t>plant</w:t>
      </w:r>
      <w:r>
        <w:rPr>
          <w:sz w:val="28"/>
        </w:rPr>
        <w:t xml:space="preserve">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) носят инструментальный характер; коммерческие формулировки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месяц). Это свидетельствует о наличии поискового спроса на решения, связанные с построением корректных нотационных диаграмм.</w:t>
      </w:r>
    </w:p>
    <w:p w14:paraId="6650652F" w14:textId="77777777" w:rsidR="00D329F4" w:rsidRDefault="00AB6403">
      <w:pPr>
        <w:pStyle w:val="a8"/>
        <w:ind w:firstLine="709"/>
      </w:pPr>
      <w:r>
        <w:rPr>
          <w:sz w:val="28"/>
        </w:rPr>
        <w:t xml:space="preserve">В качестве первичной географической границы рынка выбрана территория Республики Беларусь целиком: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показывают интерес во всех шести областях, а данные Яндекс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– концентрацию в Минске (индекс 194,99 против 127,61 по стране в целом). Бизнес может обслуживать клиентов на этой территории через дистанционный формат (</w:t>
      </w:r>
      <w:r>
        <w:rPr>
          <w:i/>
          <w:sz w:val="28"/>
        </w:rPr>
        <w:t>PWA</w:t>
      </w:r>
      <w:r>
        <w:rPr>
          <w:sz w:val="28"/>
        </w:rPr>
        <w:t xml:space="preserve">). Спрос в России на порядок выше (21 755 (окно «Регионов» 25.08–23.09.2026) запросов/мес. по </w:t>
      </w:r>
      <w:r>
        <w:rPr>
          <w:i/>
          <w:sz w:val="28"/>
        </w:rPr>
        <w:t>uml</w:t>
      </w:r>
      <w:r>
        <w:rPr>
          <w:sz w:val="28"/>
        </w:rPr>
        <w:t>) – это направление возможного расширения после проверки бизнес-модели на белорусском рынке.</w:t>
      </w:r>
    </w:p>
    <w:p w14:paraId="3546B4A3" w14:textId="77777777" w:rsidR="00D329F4" w:rsidRDefault="00AB6403">
      <w:pPr>
        <w:pStyle w:val="a8"/>
        <w:ind w:firstLine="709"/>
      </w:pPr>
      <w:r>
        <w:rPr>
          <w:sz w:val="28"/>
        </w:rPr>
        <w:t>Таким образом, выбранная бизнес-идея является предварительно обоснованной по интересу аудитории, территории и компетенции исполнителя, но не по коммерческим поисковым намерениям: они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месяц), а спрос на визуальные </w:t>
      </w:r>
      <w:r>
        <w:rPr>
          <w:sz w:val="28"/>
        </w:rPr>
        <w:lastRenderedPageBreak/>
        <w:t>редакторы (</w:t>
      </w:r>
      <w:r>
        <w:rPr>
          <w:i/>
          <w:sz w:val="28"/>
        </w:rPr>
        <w:t>Miro</w:t>
      </w:r>
      <w:r>
        <w:rPr>
          <w:sz w:val="28"/>
        </w:rPr>
        <w:t xml:space="preserve"> – 1660, </w:t>
      </w:r>
      <w:r>
        <w:rPr>
          <w:i/>
          <w:sz w:val="28"/>
        </w:rPr>
        <w:t>Visio</w:t>
      </w:r>
      <w:r>
        <w:rPr>
          <w:sz w:val="28"/>
        </w:rPr>
        <w:t xml:space="preserve"> – 1501, </w:t>
      </w:r>
      <w:r>
        <w:rPr>
          <w:i/>
          <w:sz w:val="28"/>
        </w:rPr>
        <w:t>draw.io</w:t>
      </w:r>
      <w:r>
        <w:rPr>
          <w:sz w:val="28"/>
        </w:rPr>
        <w:t xml:space="preserve"> – 1072 запроса/мес.) в 1,8–3,5 раза выше спроса на нотационные термины. Итоговое решение – сузить идею до сегмента студентов и функции генерации диаграмм по тексту (107 запросов/мес. по запросам «нейросеть схема» и «нейросеть диаграмма», рост с 2023 г.) и дополнительно проверить конкурентов, цены, каналы продаж, финансовую модель и готовность клиентов платить за услугу.</w:t>
      </w:r>
    </w:p>
    <w:p w14:paraId="748C8EA7" w14:textId="77777777" w:rsidR="00D329F4" w:rsidRDefault="00AB6403">
      <w:pPr>
        <w:pStyle w:val="FirstParagraph"/>
      </w:pPr>
      <w:r>
        <w:rPr>
          <w:sz w:val="28"/>
        </w:rPr>
        <w:t>Чек-лист качества итогового вывода (АРГ табл. 26) – таблица 54.</w:t>
      </w:r>
    </w:p>
    <w:p w14:paraId="4F499AC6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54 – Чек-лист качества итогового вывода (АРГ табл. 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355"/>
        <w:gridCol w:w="1093"/>
        <w:gridCol w:w="3190"/>
      </w:tblGrid>
      <w:tr w:rsidR="00D329F4" w14:paraId="369FDBA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355" w:type="dxa"/>
            <w:vAlign w:val="center"/>
          </w:tcPr>
          <w:p w14:paraId="55C36C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1093" w:type="dxa"/>
            <w:vAlign w:val="center"/>
          </w:tcPr>
          <w:p w14:paraId="4521A5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Да/нет</w:t>
            </w:r>
          </w:p>
        </w:tc>
        <w:tc>
          <w:tcPr>
            <w:tcW w:w="3190" w:type="dxa"/>
            <w:vAlign w:val="center"/>
          </w:tcPr>
          <w:p w14:paraId="36E628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14:paraId="13201F42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2DB979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Идея конкретна</w:t>
            </w:r>
          </w:p>
        </w:tc>
        <w:tc>
          <w:tcPr>
            <w:tcW w:w="1093" w:type="dxa"/>
            <w:vAlign w:val="center"/>
          </w:tcPr>
          <w:p w14:paraId="3F74C8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7E40B3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</w:t>
            </w:r>
            <w:r>
              <w:rPr>
                <w:i/>
              </w:rPr>
              <w:t>IDE</w:t>
            </w:r>
            <w:r>
              <w:t xml:space="preserve"> для диаграмм формальных нотаций</w:t>
            </w:r>
          </w:p>
        </w:tc>
      </w:tr>
      <w:tr w:rsidR="00D329F4" w14:paraId="508E2999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525BDE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Компетенция связана с услугой</w:t>
            </w:r>
          </w:p>
        </w:tc>
        <w:tc>
          <w:tcPr>
            <w:tcW w:w="1093" w:type="dxa"/>
            <w:vAlign w:val="center"/>
          </w:tcPr>
          <w:p w14:paraId="29625F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3DFA90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1</w:t>
            </w:r>
          </w:p>
        </w:tc>
      </w:tr>
      <w:tr w:rsidR="00D329F4" w14:paraId="54D910F9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78DEB5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Использованы разные группы запросов</w:t>
            </w:r>
          </w:p>
        </w:tc>
        <w:tc>
          <w:tcPr>
            <w:tcW w:w="1093" w:type="dxa"/>
            <w:vAlign w:val="center"/>
          </w:tcPr>
          <w:p w14:paraId="12D6ED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5A71A5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</w:t>
            </w:r>
          </w:p>
        </w:tc>
      </w:tr>
      <w:tr w:rsidR="00D329F4" w14:paraId="11508729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266CF1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зафиксированы территория, период, категория, тип поиска</w:t>
            </w:r>
          </w:p>
        </w:tc>
        <w:tc>
          <w:tcPr>
            <w:tcW w:w="1093" w:type="dxa"/>
            <w:vAlign w:val="center"/>
          </w:tcPr>
          <w:p w14:paraId="3C77D6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5C6E5F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П. 2.3.1</w:t>
            </w:r>
          </w:p>
        </w:tc>
      </w:tr>
      <w:tr w:rsidR="00D329F4" w14:paraId="5AE474B6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595DF5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 Вордстате зафиксированы регион, частотность, динамика, похожие запросы</w:t>
            </w:r>
          </w:p>
        </w:tc>
        <w:tc>
          <w:tcPr>
            <w:tcW w:w="1093" w:type="dxa"/>
            <w:vAlign w:val="center"/>
          </w:tcPr>
          <w:p w14:paraId="0494A6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55C0A7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 – по запросам ядра (таблица 21); окна «Топов» и «Регионов» указаны</w:t>
            </w:r>
          </w:p>
        </w:tc>
      </w:tr>
      <w:tr w:rsidR="00D329F4" w14:paraId="56E0E8E5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095E62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Сопоставлены два источника</w:t>
            </w:r>
          </w:p>
        </w:tc>
        <w:tc>
          <w:tcPr>
            <w:tcW w:w="1093" w:type="dxa"/>
            <w:vAlign w:val="center"/>
          </w:tcPr>
          <w:p w14:paraId="04E56B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706111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39</w:t>
            </w:r>
          </w:p>
        </w:tc>
      </w:tr>
      <w:tr w:rsidR="00D329F4" w14:paraId="525A86FF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0D538F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География обоснована данными и операционной возможностью</w:t>
            </w:r>
          </w:p>
        </w:tc>
        <w:tc>
          <w:tcPr>
            <w:tcW w:w="1093" w:type="dxa"/>
            <w:vAlign w:val="center"/>
          </w:tcPr>
          <w:p w14:paraId="59A99A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5AAA4D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50</w:t>
            </w:r>
          </w:p>
        </w:tc>
      </w:tr>
      <w:tr w:rsidR="00D329F4" w14:paraId="3D53CFE4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75F9C2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Указаны ограничения</w:t>
            </w:r>
          </w:p>
        </w:tc>
        <w:tc>
          <w:tcPr>
            <w:tcW w:w="1093" w:type="dxa"/>
            <w:vAlign w:val="center"/>
          </w:tcPr>
          <w:p w14:paraId="09B998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3011FE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Пп. 2.6, 2.9</w:t>
            </w:r>
          </w:p>
        </w:tc>
      </w:tr>
      <w:tr w:rsidR="00D329F4" w14:paraId="08AD80B1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535B34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 ясно: принять, сузить, изменить или отложить</w:t>
            </w:r>
          </w:p>
        </w:tc>
        <w:tc>
          <w:tcPr>
            <w:tcW w:w="1093" w:type="dxa"/>
            <w:vAlign w:val="center"/>
          </w:tcPr>
          <w:p w14:paraId="6CEF32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2F7A7A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Сузить (п. 2.10)</w:t>
            </w:r>
          </w:p>
        </w:tc>
      </w:tr>
    </w:tbl>
    <w:p w14:paraId="032EBB34" w14:textId="77777777" w:rsidR="00D329F4" w:rsidRDefault="00AB6403">
      <w:pPr>
        <w:pStyle w:val="2"/>
        <w:ind w:firstLine="709"/>
      </w:pPr>
      <w:bookmarkStart w:id="40" w:name="переход-к-анализу-рынка"/>
      <w:bookmarkStart w:id="41" w:name="_Toc242049266"/>
      <w:bookmarkEnd w:id="38"/>
      <w:r>
        <w:t>2.11 Переход к анализу рынка</w:t>
      </w:r>
      <w:bookmarkEnd w:id="41"/>
    </w:p>
    <w:p w14:paraId="32D07682" w14:textId="77777777" w:rsidR="00D329F4" w:rsidRDefault="00AB6403">
      <w:pPr>
        <w:pStyle w:val="FirstParagraph"/>
      </w:pPr>
      <w:r>
        <w:rPr>
          <w:sz w:val="28"/>
        </w:rPr>
        <w:t>Файл шаблонов коммерческого перехода к анализу рынка в комплекте материалов отсутствует; переход сформулирован по ЯДРО раздела 1.3 (краткая формулировка для отчета):</w:t>
      </w:r>
    </w:p>
    <w:p w14:paraId="025F310D" w14:textId="77777777" w:rsidR="00D329F4" w:rsidRDefault="00AB6403">
      <w:pPr>
        <w:pStyle w:val="a8"/>
        <w:ind w:firstLine="709"/>
      </w:pPr>
      <w:r>
        <w:rPr>
          <w:sz w:val="28"/>
        </w:rPr>
        <w:t>Результаты первичного анализа поискового интереса, полученные по двум источникам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Вордстат), показывают наличие в Беларуси измеримой, но снижающейся аудитории, интересующейся направлением «веб-инструменты для построения диаграмм формальных нотаций» – прежде всего через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с выраженной концентрацией в Минске и отдельным интересом к построению схем по тексту с помощью нейросети. Это создает основание для дальнейшего изучения рынка с целью оценки коммерческой перспективности идеи, определения целевых потребителей, географических границ спроса и условий конкурентной среды. Сам факт поискового интереса не гарантирует успеха бизнеса: выявленное снижение интереса за последние два года и неподтвержденная коммерческая составляющая требуют рыночного анализа, который покажет, может ли выявленный интерес быть преобразован в устойчивый платежеспособный спрос.</w:t>
      </w:r>
    </w:p>
    <w:p w14:paraId="18E95F58" w14:textId="77777777" w:rsidR="00D329F4" w:rsidRDefault="00AB6403">
      <w:pPr>
        <w:pStyle w:val="1"/>
        <w:pageBreakBefore/>
      </w:pPr>
      <w:bookmarkStart w:id="42" w:name="ответы-на-контрольные-вопросы"/>
      <w:bookmarkStart w:id="43" w:name="_Toc242049267"/>
      <w:bookmarkEnd w:id="0"/>
      <w:bookmarkEnd w:id="40"/>
      <w:r>
        <w:lastRenderedPageBreak/>
        <w:t>3 ОТВЕТЫ НА КОНТРОЛЬНЫЕ ВОПРОСЫ</w:t>
      </w:r>
      <w:bookmarkEnd w:id="43"/>
    </w:p>
    <w:p w14:paraId="4BFB7F79" w14:textId="77777777" w:rsidR="00D329F4" w:rsidRDefault="00AB6403">
      <w:pPr>
        <w:pStyle w:val="FirstParagraph"/>
      </w:pPr>
      <w:r>
        <w:rPr>
          <w:sz w:val="28"/>
        </w:rPr>
        <w:t>По НАВ1 раздела 8 (13 вопросов):</w:t>
      </w:r>
    </w:p>
    <w:p w14:paraId="0A5620E6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идея сформулирована как коммерческое предложение (подписка </w:t>
      </w:r>
      <w:r>
        <w:rPr>
          <w:i/>
          <w:sz w:val="28"/>
        </w:rPr>
        <w:t>Pro</w:t>
      </w:r>
      <w:r>
        <w:rPr>
          <w:sz w:val="28"/>
        </w:rPr>
        <w:t xml:space="preserve"> 4 </w:t>
      </w:r>
      <w:r>
        <w:rPr>
          <w:i/>
          <w:iCs/>
          <w:sz w:val="28"/>
        </w:rPr>
        <w:t xml:space="preserve">у.е./мес, </w:t>
      </w:r>
      <w:r>
        <w:rPr>
          <w:sz w:val="28"/>
        </w:rPr>
        <w:t xml:space="preserve">тарифы </w:t>
      </w:r>
      <w:r>
        <w:rPr>
          <w:i/>
          <w:iCs/>
          <w:sz w:val="28"/>
        </w:rPr>
        <w:t xml:space="preserve">Free/Pro), </w:t>
      </w:r>
      <w:r>
        <w:rPr>
          <w:sz w:val="28"/>
        </w:rPr>
        <w:t>см. таблицы 1–3.</w:t>
      </w:r>
    </w:p>
    <w:p w14:paraId="2538C629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ядро разложено по семи группам АРГ (таблица 5) и классифицировано по намерениям (таблица 6); информационные и инструментальные запросы собраны и проверены, региональные – в двух источниках (регионы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); коммерческие, проблемные, сегментные и городские формулировки проверены отдельными запросами (таблица 19): запросов почти нет.</w:t>
      </w:r>
    </w:p>
    <w:p w14:paraId="0E16EBFD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ключевые запросы проверены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при единых настройках: география </w:t>
      </w:r>
      <w:r>
        <w:rPr>
          <w:i/>
          <w:sz w:val="28"/>
        </w:rPr>
        <w:t>BY</w:t>
      </w:r>
      <w:r>
        <w:rPr>
          <w:sz w:val="28"/>
        </w:rPr>
        <w:t>, периоды 5 лет и 12 месяцев, категория «0», тип поиска «веб» (п. 2.3.1).</w:t>
      </w:r>
    </w:p>
    <w:p w14:paraId="2067FB44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запросы ядра проверены в Яндекс Вордстате (Динамика за 24 месяца и с 2018 г., Топы запросов, Регионы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разбивка по устройствам), п. 2.4.</w:t>
      </w:r>
    </w:p>
    <w:p w14:paraId="501F1593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все выгрузки сохранены в </w:t>
      </w:r>
      <w:r>
        <w:rPr>
          <w:i/>
          <w:iCs/>
          <w:sz w:val="28"/>
        </w:rPr>
        <w:t xml:space="preserve">JSON/CSV </w:t>
      </w:r>
      <w:r>
        <w:rPr>
          <w:sz w:val="28"/>
        </w:rPr>
        <w:t>с зафиксированными настройками (таблица 11, приложение А).</w:t>
      </w:r>
    </w:p>
    <w:p w14:paraId="538B993E" w14:textId="77777777" w:rsidR="00D329F4" w:rsidRDefault="00AB6403">
      <w:pPr>
        <w:pStyle w:val="Compact"/>
        <w:ind w:left="709"/>
      </w:pPr>
      <w:r>
        <w:rPr>
          <w:sz w:val="28"/>
        </w:rPr>
        <w:t>Да – построен помесячный ряд из 24 точек по двум источникам для двух кластеров (п. 2.6.1).</w:t>
      </w:r>
    </w:p>
    <w:p w14:paraId="2D82CE7E" w14:textId="77777777" w:rsidR="00D329F4" w:rsidRDefault="00AB6403">
      <w:pPr>
        <w:pStyle w:val="Compact"/>
        <w:ind w:left="709"/>
      </w:pPr>
      <w:r>
        <w:rPr>
          <w:sz w:val="28"/>
        </w:rPr>
        <w:t>Да – тренд и сезонность разделены расчетом (таблицы 33–36) по каждому источнику отдельно.</w:t>
      </w:r>
    </w:p>
    <w:p w14:paraId="0E3891FE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циклические отклонения проверены по </w:t>
      </w:r>
      <w:r>
        <w:rPr>
          <w:i/>
          <w:sz w:val="28"/>
        </w:rPr>
        <w:t>Excel</w:t>
      </w:r>
      <w:r>
        <w:rPr>
          <w:sz w:val="28"/>
        </w:rPr>
        <w:t xml:space="preserve">-модели (циклический коэффициент) и по </w:t>
      </w:r>
      <w:r>
        <w:rPr>
          <w:i/>
          <w:sz w:val="28"/>
        </w:rPr>
        <w:t>Word</w:t>
      </w:r>
      <w:r>
        <w:rPr>
          <w:sz w:val="28"/>
        </w:rPr>
        <w:t>-модели (скользящие средние, очищенный ряд, шесть фаз), с оговоркой о длине периода (п. 2.6.4).</w:t>
      </w:r>
    </w:p>
    <w:p w14:paraId="2B456510" w14:textId="77777777" w:rsidR="00D329F4" w:rsidRDefault="00AB6403">
      <w:pPr>
        <w:pStyle w:val="Compact"/>
        <w:ind w:left="709"/>
      </w:pPr>
      <w:r>
        <w:rPr>
          <w:sz w:val="28"/>
        </w:rPr>
        <w:t>Да – во всех выводах разделяются относительный поисковый интерес, частотность запросов и объем рынка (пп. 2.3, 2.4, 2.7, 2.9).</w:t>
      </w:r>
    </w:p>
    <w:p w14:paraId="2042DB99" w14:textId="77777777" w:rsidR="00D329F4" w:rsidRDefault="00AB6403">
      <w:pPr>
        <w:pStyle w:val="Compact"/>
        <w:ind w:left="709"/>
      </w:pPr>
      <w:r>
        <w:rPr>
          <w:sz w:val="28"/>
        </w:rPr>
        <w:t>Да, с оговоркой – географические границы обоснованы данными обоих источников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данные во всех 6 областях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г. Минск отдельно не выделяется; Вордстат – страна и Минск по </w:t>
      </w:r>
      <w:r>
        <w:rPr>
          <w:i/>
          <w:sz w:val="28"/>
        </w:rPr>
        <w:t>uml</w:t>
      </w:r>
      <w:r>
        <w:rPr>
          <w:sz w:val="28"/>
        </w:rPr>
        <w:t xml:space="preserve">) и статистикой Белстата и </w:t>
      </w:r>
      <w:r>
        <w:rPr>
          <w:i/>
          <w:sz w:val="28"/>
        </w:rPr>
        <w:t>DataReportal</w:t>
      </w:r>
      <w:r>
        <w:rPr>
          <w:sz w:val="28"/>
        </w:rPr>
        <w:t xml:space="preserve"> (таблица 41); коммерческий интерес по стране, который АРГ табл. 16 требует для варианта «вся Республика Беларусь», не подтвержден.</w:t>
      </w:r>
    </w:p>
    <w:p w14:paraId="3FEF4CAE" w14:textId="77777777" w:rsidR="00D329F4" w:rsidRDefault="00AB6403">
      <w:pPr>
        <w:pStyle w:val="Compact"/>
        <w:ind w:left="709"/>
      </w:pPr>
      <w:r>
        <w:rPr>
          <w:sz w:val="28"/>
        </w:rPr>
        <w:t>Да – зафиксированы все 6 видов границ (продуктовые, клиентские, географические, канальные, семантические, конкурентные) – п. 2.9, таблицы 43–45.</w:t>
      </w:r>
    </w:p>
    <w:p w14:paraId="5A5D8FB8" w14:textId="77777777" w:rsidR="00D329F4" w:rsidRDefault="00AB6403">
      <w:pPr>
        <w:pStyle w:val="Compact"/>
        <w:ind w:left="709"/>
      </w:pPr>
      <w:r>
        <w:rPr>
          <w:sz w:val="28"/>
        </w:rPr>
        <w:t>Да – составлен паспорт границ рынка (таблица 45).</w:t>
      </w:r>
    </w:p>
    <w:p w14:paraId="525F5DE2" w14:textId="77777777" w:rsidR="00D329F4" w:rsidRDefault="00AB6403">
      <w:pPr>
        <w:pStyle w:val="Compact"/>
        <w:ind w:left="709"/>
      </w:pPr>
      <w:r>
        <w:rPr>
          <w:sz w:val="28"/>
        </w:rPr>
        <w:t>Да – сформулирован осторожный переход к анализу рынка без утверждений о гарантированном успехе (п. 2.11).</w:t>
      </w:r>
    </w:p>
    <w:p w14:paraId="2FA1915A" w14:textId="77777777" w:rsidR="00D329F4" w:rsidRDefault="00AB6403">
      <w:pPr>
        <w:pStyle w:val="FirstParagraph"/>
      </w:pPr>
      <w:r>
        <w:rPr>
          <w:sz w:val="28"/>
        </w:rPr>
        <w:t>По НАВ3 (7 вопросов):</w:t>
      </w:r>
    </w:p>
    <w:p w14:paraId="6451F2E6" w14:textId="77777777" w:rsidR="00D329F4" w:rsidRDefault="00AB6403">
      <w:pPr>
        <w:pStyle w:val="Compact"/>
        <w:ind w:left="709"/>
      </w:pPr>
      <w:r>
        <w:rPr>
          <w:sz w:val="28"/>
        </w:rPr>
        <w:lastRenderedPageBreak/>
        <w:t>Дальше анализируется рынок веб-инструментов для построения и проверки диаграмм формальных нотаций в Беларуси (с расширением на русскоязычный сегмент СНГ) – п. 2.9.</w:t>
      </w:r>
    </w:p>
    <w:p w14:paraId="36E04D27" w14:textId="77777777" w:rsidR="00D329F4" w:rsidRDefault="00AB6403">
      <w:pPr>
        <w:pStyle w:val="Compact"/>
        <w:ind w:left="709"/>
      </w:pPr>
      <w:r>
        <w:rPr>
          <w:sz w:val="28"/>
        </w:rPr>
        <w:t>Нет – формулировка не «рынок маркетинга»: указаны конкретная услуга, клиент и территория.</w:t>
      </w:r>
    </w:p>
    <w:p w14:paraId="55FCA4B6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определены сегменты </w:t>
      </w:r>
      <w:r>
        <w:rPr>
          <w:i/>
          <w:sz w:val="28"/>
        </w:rPr>
        <w:t>S-01</w:t>
      </w:r>
      <w:r>
        <w:rPr>
          <w:sz w:val="28"/>
        </w:rPr>
        <w:t>–</w:t>
      </w:r>
      <w:r>
        <w:rPr>
          <w:i/>
          <w:sz w:val="28"/>
        </w:rPr>
        <w:t>S-04</w:t>
      </w:r>
      <w:r>
        <w:rPr>
          <w:sz w:val="28"/>
        </w:rPr>
        <w:t xml:space="preserve"> (таблица 3).</w:t>
      </w:r>
    </w:p>
    <w:p w14:paraId="5847C843" w14:textId="77777777" w:rsidR="00D329F4" w:rsidRDefault="00AB6403">
      <w:pPr>
        <w:pStyle w:val="Compact"/>
        <w:ind w:left="709"/>
      </w:pPr>
      <w:r>
        <w:rPr>
          <w:sz w:val="28"/>
        </w:rPr>
        <w:t>Да – см. ответ НАВ1 № 10.</w:t>
      </w:r>
    </w:p>
    <w:p w14:paraId="54DA8CA1" w14:textId="77777777" w:rsidR="00D329F4" w:rsidRDefault="00AB6403">
      <w:pPr>
        <w:pStyle w:val="Compact"/>
        <w:ind w:left="709"/>
      </w:pPr>
      <w:r>
        <w:rPr>
          <w:sz w:val="28"/>
        </w:rPr>
        <w:t>Да – заменители зафиксированы по 6 типам, частотность подтверждена Вордстатом, тарифы – официальными страницами (таблицы 42, 44).</w:t>
      </w:r>
    </w:p>
    <w:p w14:paraId="5F51D19B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границы рынка связаны с результатами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Яндекс Вордстата и анализа динамики (снижение, сезонность).</w:t>
      </w:r>
    </w:p>
    <w:p w14:paraId="60E30E55" w14:textId="77777777" w:rsidR="00D329F4" w:rsidRDefault="00AB6403">
      <w:pPr>
        <w:pStyle w:val="Compact"/>
        <w:ind w:left="709"/>
      </w:pPr>
      <w:r>
        <w:rPr>
          <w:sz w:val="28"/>
        </w:rPr>
        <w:t xml:space="preserve">На следующем этапе потребуются: повторное снятие «Топов» и «Регионов» Вордстата на дату сдачи, разбивка студентов по профилям, </w:t>
      </w:r>
      <w:r>
        <w:rPr>
          <w:i/>
          <w:sz w:val="28"/>
        </w:rPr>
        <w:t>Similarweb</w:t>
      </w:r>
      <w:r>
        <w:rPr>
          <w:sz w:val="28"/>
        </w:rPr>
        <w:t xml:space="preserve"> по расширенному списку доменов, опрос студентов о готовности платить (п. 2.9, «Ограничения»).</w:t>
      </w:r>
    </w:p>
    <w:p w14:paraId="01A9C9B8" w14:textId="77777777" w:rsidR="00D329F4" w:rsidRDefault="00AB6403">
      <w:pPr>
        <w:pStyle w:val="1"/>
        <w:pageBreakBefore/>
      </w:pPr>
      <w:bookmarkStart w:id="44" w:name="выводы"/>
      <w:bookmarkStart w:id="45" w:name="_Toc242049268"/>
      <w:bookmarkEnd w:id="42"/>
      <w:r>
        <w:lastRenderedPageBreak/>
        <w:t>ВЫВОДЫ</w:t>
      </w:r>
      <w:bookmarkEnd w:id="45"/>
    </w:p>
    <w:p w14:paraId="69AC4E77" w14:textId="77777777" w:rsidR="00D329F4" w:rsidRDefault="00AB6403">
      <w:pPr>
        <w:pStyle w:val="Compact"/>
        <w:ind w:left="709"/>
      </w:pPr>
      <w:r>
        <w:rPr>
          <w:sz w:val="28"/>
        </w:rPr>
        <w:t xml:space="preserve">По двум ключевым запросам </w:t>
      </w:r>
      <w:r>
        <w:rPr>
          <w:i/>
          <w:sz w:val="28"/>
        </w:rPr>
        <w:t>NotaCode</w:t>
      </w:r>
      <w:r>
        <w:rPr>
          <w:sz w:val="28"/>
        </w:rPr>
        <w:t xml:space="preserve"> получены данные обоих требуемых источников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Вордстат: </w:t>
      </w:r>
      <w:r>
        <w:rPr>
          <w:i/>
          <w:sz w:val="28"/>
        </w:rPr>
        <w:t>uml</w:t>
      </w:r>
      <w:r>
        <w:rPr>
          <w:sz w:val="28"/>
        </w:rPr>
        <w:t xml:space="preserve"> – 591 запрос/мес. по Беларуси, </w:t>
      </w:r>
      <w:r>
        <w:rPr>
          <w:i/>
          <w:sz w:val="28"/>
        </w:rPr>
        <w:t>bpmn</w:t>
      </w:r>
      <w:r>
        <w:rPr>
          <w:sz w:val="28"/>
        </w:rPr>
        <w:t xml:space="preserve"> – 476 запросов/мес.;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уровень интереса к обоим запросам низкий по обеим условным шкалам (</w:t>
      </w:r>
      <w:r>
        <w:rPr>
          <w:i/>
          <w:sz w:val="28"/>
        </w:rPr>
        <w:t>GT</w:t>
      </w:r>
      <w:r>
        <w:rPr>
          <w:sz w:val="28"/>
        </w:rPr>
        <w:t>-РБ и АРГ).</w:t>
      </w:r>
    </w:p>
    <w:p w14:paraId="124B1509" w14:textId="77777777" w:rsidR="00D329F4" w:rsidRDefault="00AB6403">
      <w:pPr>
        <w:pStyle w:val="Compact"/>
        <w:ind w:left="709"/>
      </w:pPr>
      <w:r>
        <w:rPr>
          <w:sz w:val="28"/>
        </w:rPr>
        <w:t xml:space="preserve">Оба источника показывают снижение среднегодового поискового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на 42,7–46,7 % за период сентябрь 2024 – август 2026 г.; по </w:t>
      </w:r>
      <w:r>
        <w:rPr>
          <w:i/>
          <w:sz w:val="28"/>
        </w:rPr>
        <w:t>Word</w:t>
      </w:r>
      <w:r>
        <w:rPr>
          <w:sz w:val="28"/>
        </w:rPr>
        <w:t>-модели (скользящее среднее по очищенному от сезонности ряду) оба запроса находятся в фазе спада.</w:t>
      </w:r>
    </w:p>
    <w:p w14:paraId="6572A520" w14:textId="77777777" w:rsidR="00D329F4" w:rsidRDefault="00AB6403">
      <w:pPr>
        <w:pStyle w:val="Compact"/>
        <w:ind w:left="709"/>
      </w:pPr>
      <w:r>
        <w:rPr>
          <w:sz w:val="28"/>
        </w:rPr>
        <w:t xml:space="preserve">Оба запроса показывают выраженную сезонность, связанную с академическим календарем: по Вордстату у </w:t>
      </w:r>
      <w:r>
        <w:rPr>
          <w:i/>
          <w:sz w:val="28"/>
        </w:rPr>
        <w:t>UML</w:t>
      </w:r>
      <w:r>
        <w:rPr>
          <w:sz w:val="28"/>
        </w:rPr>
        <w:t xml:space="preserve"> максимум – декабрь, минимум – июль–август, у </w:t>
      </w:r>
      <w:r>
        <w:rPr>
          <w:i/>
          <w:sz w:val="28"/>
        </w:rPr>
        <w:t>BPMN</w:t>
      </w:r>
      <w:r>
        <w:rPr>
          <w:sz w:val="28"/>
        </w:rPr>
        <w:t xml:space="preserve"> максимум – май, минимум – июль. Студенческий сегмент – основной источник измеренного спроса на </w:t>
      </w:r>
      <w:r>
        <w:rPr>
          <w:i/>
          <w:sz w:val="28"/>
        </w:rPr>
        <w:t>UML</w:t>
      </w:r>
      <w:r>
        <w:rPr>
          <w:sz w:val="28"/>
        </w:rPr>
        <w:t xml:space="preserve"> в Беларуси.</w:t>
      </w:r>
    </w:p>
    <w:p w14:paraId="7A35B8EE" w14:textId="77777777" w:rsidR="00D329F4" w:rsidRDefault="00AB6403">
      <w:pPr>
        <w:pStyle w:val="Compact"/>
        <w:ind w:left="709"/>
      </w:pPr>
      <w:r>
        <w:rPr>
          <w:sz w:val="28"/>
        </w:rPr>
        <w:t>В Вордстате выявлены три омонима – «</w:t>
      </w:r>
      <w:r>
        <w:rPr>
          <w:i/>
          <w:sz w:val="28"/>
        </w:rPr>
        <w:t>mermaid</w:t>
      </w:r>
      <w:r>
        <w:rPr>
          <w:sz w:val="28"/>
        </w:rPr>
        <w:t>» (1163/мес., фильм «Русалочка»), «</w:t>
      </w:r>
      <w:r>
        <w:rPr>
          <w:i/>
          <w:sz w:val="28"/>
        </w:rPr>
        <w:t>erd</w:t>
      </w:r>
      <w:r>
        <w:rPr>
          <w:sz w:val="28"/>
        </w:rPr>
        <w:t>» (656/мес., бренд одежды), «</w:t>
      </w:r>
      <w:r>
        <w:rPr>
          <w:i/>
          <w:sz w:val="28"/>
        </w:rPr>
        <w:t>whimsical</w:t>
      </w:r>
      <w:r>
        <w:rPr>
          <w:sz w:val="28"/>
        </w:rPr>
        <w:t xml:space="preserve">» (59/мес., прилагательное);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они относятся к уровню «искаженный» и требуют уточненных формулировок. Та же омонимия затрагивает мировой ряд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Mermaid</w:t>
      </w:r>
      <w:r>
        <w:rPr>
          <w:sz w:val="28"/>
        </w:rPr>
        <w:t xml:space="preserve"> (пик мая–июня 2023 г.), поэтому он использован только справочно, без вывода о динамике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»; в сравнении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 (п. 2.6.2) этого пика нет.</w:t>
      </w:r>
    </w:p>
    <w:p w14:paraId="7A046969" w14:textId="77777777" w:rsidR="00D329F4" w:rsidRDefault="00AB6403">
      <w:pPr>
        <w:pStyle w:val="Compact"/>
        <w:ind w:left="709"/>
      </w:pPr>
      <w:r>
        <w:rPr>
          <w:sz w:val="28"/>
        </w:rPr>
        <w:t xml:space="preserve">Спрос на визуальные редакторы – </w:t>
      </w:r>
      <w:r>
        <w:rPr>
          <w:i/>
          <w:sz w:val="28"/>
        </w:rPr>
        <w:t>Miro</w:t>
      </w:r>
      <w:r>
        <w:rPr>
          <w:sz w:val="28"/>
        </w:rPr>
        <w:t xml:space="preserve"> (1660/мес.), </w:t>
      </w:r>
      <w:r>
        <w:rPr>
          <w:i/>
          <w:sz w:val="28"/>
        </w:rPr>
        <w:t>Visio</w:t>
      </w:r>
      <w:r>
        <w:rPr>
          <w:sz w:val="28"/>
        </w:rPr>
        <w:t xml:space="preserve"> (1501/мес.), </w:t>
      </w:r>
      <w:r>
        <w:rPr>
          <w:i/>
          <w:sz w:val="28"/>
        </w:rPr>
        <w:t>draw.io</w:t>
      </w:r>
      <w:r>
        <w:rPr>
          <w:sz w:val="28"/>
        </w:rPr>
        <w:t xml:space="preserve"> (1072/мес.) – в 1,8–3,5 раза выше спроса на нотационные термины и в 5,4–8,4 раза выше спроса на </w:t>
      </w:r>
      <w:r>
        <w:rPr>
          <w:i/>
          <w:sz w:val="28"/>
        </w:rPr>
        <w:t>PlantUML</w:t>
      </w:r>
      <w:r>
        <w:rPr>
          <w:sz w:val="28"/>
        </w:rPr>
        <w:t xml:space="preserve">, что указывает на барьер привычки для </w:t>
      </w:r>
      <w:r>
        <w:rPr>
          <w:i/>
          <w:sz w:val="28"/>
        </w:rPr>
        <w:t>diagram-as-code</w:t>
      </w:r>
      <w:r>
        <w:rPr>
          <w:sz w:val="28"/>
        </w:rPr>
        <w:t xml:space="preserve"> продукта. Отдельно выявлен спрос на построение схем и диаграмм нейросетью (107 запросов/мес.; появился в 2023 г., вырос до 2025 г., в 2026 г. снижается), включая запрос «схема по тексту нейросеть», совпадающий с </w:t>
      </w:r>
      <w:r>
        <w:rPr>
          <w:i/>
          <w:sz w:val="28"/>
        </w:rPr>
        <w:t>AI</w:t>
      </w:r>
      <w:r>
        <w:rPr>
          <w:sz w:val="28"/>
        </w:rPr>
        <w:t xml:space="preserve">-функцией </w:t>
      </w:r>
      <w:r>
        <w:rPr>
          <w:i/>
          <w:sz w:val="28"/>
        </w:rPr>
        <w:t>NotaCode</w:t>
      </w:r>
      <w:r>
        <w:rPr>
          <w:sz w:val="28"/>
        </w:rPr>
        <w:t>.</w:t>
      </w:r>
    </w:p>
    <w:p w14:paraId="164CD12A" w14:textId="77777777" w:rsidR="00D329F4" w:rsidRDefault="00AB6403">
      <w:pPr>
        <w:pStyle w:val="Compact"/>
        <w:ind w:left="709"/>
      </w:pPr>
      <w:r>
        <w:rPr>
          <w:sz w:val="28"/>
        </w:rPr>
        <w:t xml:space="preserve">Спрос на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концентрируется в Минске и Минской области (индекс интереса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194,99 против 127,61 по стране; по </w:t>
      </w:r>
      <w:r>
        <w:rPr>
          <w:i/>
          <w:sz w:val="28"/>
        </w:rPr>
        <w:t>bpmn</w:t>
      </w:r>
      <w:r>
        <w:rPr>
          <w:sz w:val="28"/>
        </w:rPr>
        <w:t xml:space="preserve"> – 119,43 против 71,96; на Минск и область приходится 73–77 % запросов); десктопы дают 84–86 % спроса;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фиксирует интерес во всех шести областях, но г. Минск отдельно не выделяет, а порядок областей при повторной выгрузке меняется. Вкладка «Регионы» Вордстата показывает мировую разбивку независимо от фильтра региона.</w:t>
      </w:r>
    </w:p>
    <w:p w14:paraId="1C010104" w14:textId="77777777" w:rsidR="00D329F4" w:rsidRDefault="00AB6403">
      <w:pPr>
        <w:pStyle w:val="Compact"/>
        <w:ind w:left="709"/>
      </w:pPr>
      <w:r>
        <w:rPr>
          <w:sz w:val="28"/>
        </w:rPr>
        <w:lastRenderedPageBreak/>
        <w:t xml:space="preserve">За 2024/25–2025/26 учебные годы, совпадающие с поисковым окном, численность студентов УВО Беларуси выросла на 2,1 % (224,2 , 229,0 тыс.), тогда как поисковый интерес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снизился на 42,7–44,1 %; общая численность студентов снижение не объясняет, а его причины по собранным данным не установлены и требуют проверки.</w:t>
      </w:r>
    </w:p>
    <w:p w14:paraId="6D90B83D" w14:textId="77777777" w:rsidR="00D329F4" w:rsidRDefault="00AB6403">
      <w:pPr>
        <w:pStyle w:val="Compact"/>
        <w:ind w:left="709"/>
      </w:pPr>
      <w:r>
        <w:rPr>
          <w:sz w:val="28"/>
        </w:rPr>
        <w:t xml:space="preserve">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(4 </w:t>
      </w:r>
      <w:r>
        <w:rPr>
          <w:i/>
          <w:iCs/>
          <w:sz w:val="28"/>
        </w:rPr>
        <w:t xml:space="preserve">у.е./мес.) </w:t>
      </w:r>
      <w:r>
        <w:rPr>
          <w:sz w:val="28"/>
        </w:rPr>
        <w:t>ниже платных тарифов облачных конкурентов (5–20 </w:t>
      </w:r>
      <w:r>
        <w:rPr>
          <w:i/>
          <w:iCs/>
          <w:sz w:val="28"/>
        </w:rPr>
        <w:t xml:space="preserve">у.е./мес.), </w:t>
      </w:r>
      <w:r>
        <w:rPr>
          <w:sz w:val="28"/>
        </w:rPr>
        <w:t xml:space="preserve">но главный заменитель </w:t>
      </w:r>
      <w:r>
        <w:rPr>
          <w:i/>
          <w:sz w:val="28"/>
        </w:rPr>
        <w:t>draw.io</w:t>
      </w:r>
      <w:r>
        <w:rPr>
          <w:sz w:val="28"/>
        </w:rPr>
        <w:t xml:space="preserve"> бесплатен, поэтому готовность платить требует проверки.</w:t>
      </w:r>
    </w:p>
    <w:p w14:paraId="63F8E86E" w14:textId="77777777" w:rsidR="00D329F4" w:rsidRDefault="00AB6403">
      <w:pPr>
        <w:pStyle w:val="Compact"/>
        <w:ind w:left="709"/>
      </w:pPr>
      <w:r>
        <w:rPr>
          <w:sz w:val="28"/>
        </w:rPr>
        <w:t xml:space="preserve">Границы рынка зафиксированы по всем требуемым видам: основная территория – Республика Беларусь, направление расширения – русскоязычный сегмент СНГ (спрос в России – 21 755 (окно «Регионов» 25.08–23.09.2026) запросов/мес. по </w:t>
      </w:r>
      <w:r>
        <w:rPr>
          <w:i/>
          <w:sz w:val="28"/>
        </w:rPr>
        <w:t>uml</w:t>
      </w:r>
      <w:r>
        <w:rPr>
          <w:sz w:val="28"/>
        </w:rPr>
        <w:t xml:space="preserve">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: интерес в России непрерывный, средний индекс за 12 месяцев – 50,02 по </w:t>
      </w:r>
      <w:r>
        <w:rPr>
          <w:i/>
          <w:sz w:val="28"/>
        </w:rPr>
        <w:t>UML</w:t>
      </w:r>
      <w:r>
        <w:rPr>
          <w:sz w:val="28"/>
        </w:rPr>
        <w:t xml:space="preserve"> и 61,52 по </w:t>
      </w:r>
      <w:r>
        <w:rPr>
          <w:i/>
          <w:sz w:val="28"/>
        </w:rPr>
        <w:t>BPMN</w:t>
      </w:r>
      <w:r>
        <w:rPr>
          <w:sz w:val="28"/>
        </w:rPr>
        <w:t>).</w:t>
      </w:r>
    </w:p>
    <w:p w14:paraId="5EF9AFEE" w14:textId="77777777" w:rsidR="00D329F4" w:rsidRDefault="00AB6403">
      <w:pPr>
        <w:pStyle w:val="Compact"/>
        <w:ind w:left="709"/>
      </w:pPr>
      <w:r>
        <w:rPr>
          <w:sz w:val="28"/>
        </w:rPr>
        <w:t xml:space="preserve">Оценки по трем шкалам зависят от прочтения отдельных критериев, поэтому приведены все варианты: АРГ раздела 9 – 11 из 18 в основном варианте (8–11 в зависимости от оценки коммерческого намерения, выраженности интереса и географии; при 9 и ниже – градация «существенная доработка»), </w:t>
      </w:r>
      <w:r>
        <w:rPr>
          <w:i/>
          <w:sz w:val="28"/>
        </w:rPr>
        <w:t>GT</w:t>
      </w:r>
      <w:r>
        <w:rPr>
          <w:sz w:val="28"/>
        </w:rPr>
        <w:t xml:space="preserve">-РБ раздела 5.3 – 11 или 15 из 25 («лучше не запускать без дополнительных подтверждений» или «требует доработки позиционирования»), </w:t>
      </w:r>
      <w:r>
        <w:rPr>
          <w:i/>
          <w:sz w:val="28"/>
        </w:rPr>
        <w:t>YW</w:t>
      </w:r>
      <w:r>
        <w:rPr>
          <w:sz w:val="28"/>
        </w:rPr>
        <w:t xml:space="preserve"> раздела 6.1 – 10 и 8 из 18 («осторожная проверка»). Все варианты указывают, что идея требует как минимум сужения и дополнительной проверки. Принятое решение – сузить идею до сегмента студентов и генерации диаграмм по тексту, продолжать </w:t>
      </w:r>
      <w:r>
        <w:rPr>
          <w:i/>
          <w:sz w:val="28"/>
        </w:rPr>
        <w:t>MVP</w:t>
      </w:r>
      <w:r>
        <w:rPr>
          <w:sz w:val="28"/>
        </w:rPr>
        <w:t xml:space="preserve"> и до плана продвижения проверить коммерческую составляющую спроса и причину снижения интереса.</w:t>
      </w:r>
    </w:p>
    <w:p w14:paraId="2BDF33D9" w14:textId="77777777" w:rsidR="00D329F4" w:rsidRDefault="00AB6403">
      <w:pPr>
        <w:pStyle w:val="1"/>
        <w:pageBreakBefore/>
      </w:pPr>
      <w:bookmarkStart w:id="46" w:name="список-использованных-источников"/>
      <w:bookmarkStart w:id="47" w:name="_Toc242049269"/>
      <w:bookmarkEnd w:id="44"/>
      <w:r>
        <w:lastRenderedPageBreak/>
        <w:t>СПИСОК ИСПОЛЬЗОВАННЫХ ИСТОЧНИКОВ</w:t>
      </w:r>
      <w:bookmarkEnd w:id="47"/>
    </w:p>
    <w:p w14:paraId="2CD4E55F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14:paraId="7E7049AC" w14:textId="77777777" w:rsidR="00D329F4" w:rsidRDefault="00AB6403">
      <w:pPr>
        <w:pStyle w:val="Compact"/>
        <w:ind w:left="709"/>
      </w:pPr>
      <w:r>
        <w:rPr>
          <w:i/>
          <w:sz w:val="28"/>
        </w:rPr>
        <w:t>– Google</w:t>
      </w:r>
      <w:r>
        <w:rPr>
          <w:sz w:val="28"/>
        </w:rPr>
        <w:t xml:space="preserve"> </w:t>
      </w:r>
      <w:r>
        <w:rPr>
          <w:i/>
          <w:sz w:val="28"/>
        </w:rPr>
        <w:t>Trends [Электронный ресурс]. – Режим доступа: https://trends.google.com/trends. – Дата доступа: 29.09.2026, 30.09.2026. Беларусь (BY</w:t>
      </w:r>
      <w:r>
        <w:rPr>
          <w:sz w:val="28"/>
        </w:rPr>
        <w:t>) и весь мир; периоды «</w:t>
      </w:r>
      <w:r>
        <w:rPr>
          <w:i/>
          <w:sz w:val="28"/>
        </w:rPr>
        <w:t>today</w:t>
      </w:r>
      <w:r>
        <w:rPr>
          <w:sz w:val="28"/>
        </w:rPr>
        <w:t xml:space="preserve"> 5-</w:t>
      </w:r>
      <w:r>
        <w:rPr>
          <w:i/>
          <w:sz w:val="28"/>
        </w:rPr>
        <w:t>y</w:t>
      </w:r>
      <w:r>
        <w:rPr>
          <w:sz w:val="28"/>
        </w:rPr>
        <w:t>» и «</w:t>
      </w:r>
      <w:r>
        <w:rPr>
          <w:i/>
          <w:sz w:val="28"/>
        </w:rPr>
        <w:t>today</w:t>
      </w:r>
      <w:r>
        <w:rPr>
          <w:sz w:val="28"/>
        </w:rPr>
        <w:t xml:space="preserve"> 12-</w:t>
      </w:r>
      <w:r>
        <w:rPr>
          <w:i/>
          <w:sz w:val="28"/>
        </w:rPr>
        <w:t>m</w:t>
      </w:r>
      <w:r>
        <w:rPr>
          <w:sz w:val="28"/>
        </w:rPr>
        <w:t>»; категория «0»; тип поиска «веб»; запросы – таблица 4.</w:t>
      </w:r>
    </w:p>
    <w:p w14:paraId="34C7355C" w14:textId="77777777" w:rsidR="00D329F4" w:rsidRDefault="00AB6403">
      <w:pPr>
        <w:pStyle w:val="Compact"/>
        <w:ind w:left="709"/>
      </w:pPr>
      <w:r>
        <w:rPr>
          <w:i/>
          <w:sz w:val="28"/>
        </w:rPr>
        <w:t>– Яндекс Вордстат [Электронный ресурс]. – Режим доступа: https://wordstat.yandex.ru. – Дата доступа: 29.09.2026, 30.09.2026. Регион Беларусь (id</w:t>
      </w:r>
      <w:r>
        <w:rPr>
          <w:sz w:val="28"/>
        </w:rPr>
        <w:t>=149); вкладки «Динамика» (по месяцам, 24 месяца и с 01.2018), «Топы запросов» (окна 25.08–23.09.2026 и 29.08–29.09.2026), «Регионы»; все устройства и по устройствам.</w:t>
      </w:r>
    </w:p>
    <w:p w14:paraId="5956D739" w14:textId="77777777" w:rsidR="00D329F4" w:rsidRDefault="00AB6403">
      <w:pPr>
        <w:pStyle w:val="Compact"/>
        <w:ind w:left="709"/>
      </w:pPr>
      <w:r>
        <w:rPr>
          <w:i/>
          <w:sz w:val="28"/>
        </w:rPr>
        <w:t>– Similarweb [Электронный ресурс]. – Режим доступа: https://www.similarweb.com. – Дата доступа: 29.09.2026. Публичные данные по доменам plantuml.com</w:t>
      </w:r>
      <w:r>
        <w:rPr>
          <w:sz w:val="28"/>
        </w:rPr>
        <w:t xml:space="preserve"> и </w:t>
      </w:r>
      <w:r>
        <w:rPr>
          <w:i/>
          <w:sz w:val="28"/>
        </w:rPr>
        <w:t>app.diagrams.net</w:t>
      </w:r>
      <w:r>
        <w:rPr>
          <w:sz w:val="28"/>
        </w:rPr>
        <w:t>.</w:t>
      </w:r>
    </w:p>
    <w:p w14:paraId="738B8683" w14:textId="77777777" w:rsidR="00D329F4" w:rsidRDefault="00AB6403">
      <w:pPr>
        <w:pStyle w:val="Compact"/>
        <w:ind w:left="709"/>
      </w:pPr>
      <w:r>
        <w:rPr>
          <w:i/>
          <w:sz w:val="28"/>
        </w:rPr>
        <w:t>– Образование в Республике Беларусь, 2026 : стат. сб. / Нац. стат. ком. Респ. Беларусь [Электронный ресурс]. – Режим доступа: https://www.belstat.gov.by/upload/iblock/6af/m93v33ohm51kl00b333cmrhjbhj42ouo.pdf. – Дата доступа: 30.09.2026.</w:t>
      </w:r>
    </w:p>
    <w:p w14:paraId="4AB44381" w14:textId="77777777" w:rsidR="00D329F4" w:rsidRDefault="00AB6403">
      <w:pPr>
        <w:pStyle w:val="Compact"/>
        <w:ind w:left="709"/>
      </w:pPr>
      <w:r>
        <w:rPr>
          <w:i/>
          <w:sz w:val="28"/>
        </w:rPr>
        <w:t>– Национальные статистические показатели развития цифровой экономики в Республике Беларусь / Нац. стат. ком. Респ. Беларусь [Электронный ресурс]. – Режим доступа: https://www.belstat.gov.by/ofitsialnaya-statistika/makroekonomika-i-okruzhayushchaya-sreda/informatsionno-telekommunikatsionnye-tekhnologii/tsifrovaya-ekonomika/. – Дата доступа: 30.09.2026.</w:t>
      </w:r>
    </w:p>
    <w:p w14:paraId="008E85B5" w14:textId="77777777" w:rsidR="00D329F4" w:rsidRDefault="00AB6403">
      <w:pPr>
        <w:pStyle w:val="Compact"/>
        <w:ind w:left="709"/>
      </w:pPr>
      <w:r>
        <w:rPr>
          <w:i/>
          <w:sz w:val="28"/>
        </w:rPr>
        <w:t>– DataReportal</w:t>
      </w:r>
      <w:r>
        <w:rPr>
          <w:sz w:val="28"/>
        </w:rPr>
        <w:t xml:space="preserve">. </w:t>
      </w:r>
      <w:r>
        <w:rPr>
          <w:i/>
          <w:sz w:val="28"/>
        </w:rPr>
        <w:t>Digital</w:t>
      </w:r>
      <w:r>
        <w:rPr>
          <w:sz w:val="28"/>
        </w:rPr>
        <w:t xml:space="preserve"> 2026: </w:t>
      </w:r>
      <w:r>
        <w:rPr>
          <w:i/>
          <w:sz w:val="28"/>
        </w:rPr>
        <w:t>Belarus [Электронный ресурс]. – Режим доступа: https://datareportal.com/reports/digital-2026-belarus. – Дата доступа: 30.09.2026.</w:t>
      </w:r>
    </w:p>
    <w:p w14:paraId="76AC1C0F" w14:textId="77777777" w:rsidR="00D329F4" w:rsidRDefault="00AB6403">
      <w:pPr>
        <w:pStyle w:val="Compact"/>
        <w:ind w:left="709"/>
      </w:pPr>
      <w:r>
        <w:rPr>
          <w:i/>
          <w:sz w:val="28"/>
        </w:rPr>
        <w:t>– Miro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https://miro.com/pricing/. – Дата доступа: 30.09.2026.</w:t>
      </w:r>
    </w:p>
    <w:p w14:paraId="43BD6B34" w14:textId="77777777" w:rsidR="00D329F4" w:rsidRDefault="00AB6403">
      <w:pPr>
        <w:pStyle w:val="Compact"/>
        <w:ind w:left="709"/>
      </w:pPr>
      <w:r>
        <w:rPr>
          <w:i/>
          <w:sz w:val="28"/>
        </w:rPr>
        <w:t>– Microsoft</w:t>
      </w:r>
      <w:r>
        <w:rPr>
          <w:sz w:val="28"/>
        </w:rPr>
        <w:t xml:space="preserve"> </w:t>
      </w:r>
      <w:r>
        <w:rPr>
          <w:i/>
          <w:sz w:val="28"/>
        </w:rPr>
        <w:t>Visio [Электронный ресурс]. – Режим доступа: https://www.microsoft.com/en-us/microsoft-365/visio/flowchart-software. – Дата доступа: 30.09.2026.</w:t>
      </w:r>
    </w:p>
    <w:p w14:paraId="54C683BB" w14:textId="77777777" w:rsidR="00D329F4" w:rsidRDefault="00AB6403">
      <w:pPr>
        <w:pStyle w:val="Compact"/>
        <w:ind w:left="709"/>
      </w:pPr>
      <w:r>
        <w:rPr>
          <w:i/>
          <w:sz w:val="28"/>
        </w:rPr>
        <w:t>– draw.io [Электронный ресурс]. – Режим доступа: https://www.drawio.com/. – Дата доступа: 30.09.2026.</w:t>
      </w:r>
    </w:p>
    <w:p w14:paraId="5EB86E9B" w14:textId="77777777" w:rsidR="00D329F4" w:rsidRDefault="00AB6403">
      <w:pPr>
        <w:pStyle w:val="Compact"/>
        <w:ind w:left="709"/>
      </w:pPr>
      <w:r>
        <w:rPr>
          <w:i/>
          <w:sz w:val="28"/>
        </w:rPr>
        <w:t>– 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</w:t>
      </w:r>
      <w:r>
        <w:rPr>
          <w:i/>
          <w:sz w:val="28"/>
        </w:rPr>
        <w:t>Shop [Электронный ресурс]. – Режим доступа: https://www.visual-paradigm.com/shop/. – Дата доступа: 30.09.2026.</w:t>
      </w:r>
    </w:p>
    <w:p w14:paraId="647809B2" w14:textId="77777777" w:rsidR="00D329F4" w:rsidRDefault="00AB6403">
      <w:pPr>
        <w:pStyle w:val="Compact"/>
        <w:ind w:left="709"/>
      </w:pPr>
      <w:r>
        <w:rPr>
          <w:i/>
          <w:sz w:val="28"/>
        </w:rPr>
        <w:t>– Lucidchart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https://lucid.app/pricing/lucidchart. – Дата доступа: 30.09.2026.</w:t>
      </w:r>
    </w:p>
    <w:p w14:paraId="6C18E640" w14:textId="77777777" w:rsidR="00D329F4" w:rsidRDefault="00AB6403">
      <w:pPr>
        <w:pStyle w:val="Compact"/>
        <w:ind w:left="709"/>
      </w:pPr>
      <w:r>
        <w:rPr>
          <w:i/>
          <w:sz w:val="28"/>
        </w:rPr>
        <w:t>– 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https://mermaid.ai/pricing. – Дата доступа: 30.09.2026.</w:t>
      </w:r>
    </w:p>
    <w:p w14:paraId="1246175E" w14:textId="77777777" w:rsidR="00D329F4" w:rsidRDefault="00AB6403">
      <w:pPr>
        <w:pStyle w:val="Compact"/>
        <w:ind w:left="709"/>
      </w:pPr>
      <w:r>
        <w:rPr>
          <w:i/>
          <w:sz w:val="28"/>
        </w:rPr>
        <w:lastRenderedPageBreak/>
        <w:t>– PlantUML [Электронный ресурс]. – Режим доступа: https://plantuml.com/. – Дата доступа: 30.09.2026.</w:t>
      </w:r>
    </w:p>
    <w:p w14:paraId="25FB3D34" w14:textId="77777777" w:rsidR="00D329F4" w:rsidRDefault="00AB6403">
      <w:pPr>
        <w:pStyle w:val="1"/>
        <w:keepNext w:val="0"/>
        <w:pageBreakBefore/>
      </w:pPr>
      <w:bookmarkStart w:id="48" w:name="X2fa5a2c07281321720154f9697624e1343b07d2"/>
      <w:bookmarkStart w:id="49" w:name="_Toc242049270"/>
      <w:bookmarkEnd w:id="46"/>
      <w:r>
        <w:lastRenderedPageBreak/>
        <w:t>ПРИЛОЖЕНИЕ А</w:t>
      </w:r>
      <w:bookmarkEnd w:id="49"/>
    </w:p>
    <w:p w14:paraId="3267B561" w14:textId="77777777" w:rsidR="00D329F4" w:rsidRDefault="00AB6403">
      <w:pPr>
        <w:ind w:firstLine="709"/>
        <w:jc w:val="both"/>
      </w:pPr>
      <w:r>
        <w:rPr>
          <w:sz w:val="28"/>
        </w:rPr>
        <w:t>(обязательное)</w:t>
      </w:r>
    </w:p>
    <w:p w14:paraId="4FA61AA3" w14:textId="77777777" w:rsidR="00D329F4" w:rsidRDefault="00AB6403">
      <w:pPr>
        <w:ind w:firstLine="709"/>
        <w:jc w:val="both"/>
      </w:pPr>
      <w:r>
        <w:rPr>
          <w:b/>
          <w:sz w:val="28"/>
        </w:rPr>
        <w:t>Реестр выгрузок и рабочие файлы</w:t>
      </w:r>
    </w:p>
    <w:p w14:paraId="3258B53C" w14:textId="77777777" w:rsidR="00D329F4" w:rsidRDefault="00AB6403">
      <w:pPr>
        <w:pStyle w:val="FirstParagraph"/>
        <w:keepNext/>
      </w:pPr>
      <w:r>
        <w:rPr>
          <w:sz w:val="28"/>
        </w:rPr>
        <w:t xml:space="preserve">Таблица А.1 – Полный реестр выгрузок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650"/>
        <w:gridCol w:w="732"/>
        <w:gridCol w:w="1564"/>
        <w:gridCol w:w="650"/>
        <w:gridCol w:w="1101"/>
        <w:gridCol w:w="4291"/>
      </w:tblGrid>
      <w:tr w:rsidR="00D329F4" w14:paraId="21572E9E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102D86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650" w:type="dxa"/>
            <w:vAlign w:val="center"/>
          </w:tcPr>
          <w:p w14:paraId="3D8816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732" w:type="dxa"/>
            <w:vAlign w:val="center"/>
          </w:tcPr>
          <w:p w14:paraId="28D1CE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Сервис</w:t>
            </w:r>
          </w:p>
        </w:tc>
        <w:tc>
          <w:tcPr>
            <w:tcW w:w="1564" w:type="dxa"/>
            <w:vAlign w:val="center"/>
          </w:tcPr>
          <w:p w14:paraId="13ED1D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</w:t>
            </w:r>
          </w:p>
        </w:tc>
        <w:tc>
          <w:tcPr>
            <w:tcW w:w="650" w:type="dxa"/>
            <w:vAlign w:val="center"/>
          </w:tcPr>
          <w:p w14:paraId="0A8A3A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Территория</w:t>
            </w:r>
          </w:p>
        </w:tc>
        <w:tc>
          <w:tcPr>
            <w:tcW w:w="1101" w:type="dxa"/>
            <w:vAlign w:val="center"/>
          </w:tcPr>
          <w:p w14:paraId="73FC32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4291" w:type="dxa"/>
            <w:vAlign w:val="center"/>
          </w:tcPr>
          <w:p w14:paraId="2D333A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Файл</w:t>
            </w:r>
          </w:p>
        </w:tc>
      </w:tr>
      <w:tr w:rsidR="00D329F4" w14:paraId="084BBD5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8A424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50" w:type="dxa"/>
            <w:vAlign w:val="center"/>
          </w:tcPr>
          <w:p w14:paraId="3C0B2A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135D19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75A421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14:paraId="34B403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7905E4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 , месяц</w:t>
            </w:r>
          </w:p>
        </w:tc>
        <w:tc>
          <w:tcPr>
            <w:tcW w:w="4291" w:type="dxa"/>
            <w:vAlign w:val="center"/>
          </w:tcPr>
          <w:p w14:paraId="72281F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GT_2026-09-29_BY_5y_packet6_UML_BPMN_monthly.json</w:t>
            </w:r>
          </w:p>
        </w:tc>
      </w:tr>
      <w:tr w:rsidR="00D329F4" w14:paraId="5BE6ECFF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CAAC9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50" w:type="dxa"/>
            <w:vAlign w:val="center"/>
          </w:tcPr>
          <w:p w14:paraId="1EFA93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0E06E1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38F639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; </w:t>
            </w:r>
            <w:r>
              <w:rPr>
                <w:i/>
              </w:rPr>
              <w:t>text</w:t>
            </w:r>
            <w:r>
              <w:t xml:space="preserve"> </w:t>
            </w:r>
            <w:r>
              <w:rPr>
                <w:i/>
              </w:rPr>
              <w:t>to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generator</w:t>
            </w:r>
          </w:p>
        </w:tc>
        <w:tc>
          <w:tcPr>
            <w:tcW w:w="650" w:type="dxa"/>
            <w:vAlign w:val="center"/>
          </w:tcPr>
          <w:p w14:paraId="591520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1A9C22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</w:t>
            </w:r>
          </w:p>
        </w:tc>
        <w:tc>
          <w:tcPr>
            <w:tcW w:w="4291" w:type="dxa"/>
            <w:vAlign w:val="center"/>
          </w:tcPr>
          <w:p w14:paraId="72D7CD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GT_2026-09-29_BY_5y_packet1_time.json</w:t>
            </w:r>
          </w:p>
        </w:tc>
      </w:tr>
      <w:tr w:rsidR="00D329F4" w14:paraId="03478344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51ECE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14:paraId="49E7B2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58B2BF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5C6D4F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; </w:t>
            </w:r>
            <w:r>
              <w:rPr>
                <w:i/>
              </w:rPr>
              <w:t>diagrams.net</w:t>
            </w:r>
            <w:r>
              <w:t xml:space="preserve">; </w:t>
            </w:r>
            <w:r>
              <w:rPr>
                <w:i/>
              </w:rPr>
              <w:t>Lucidchart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ERD</w:t>
            </w:r>
            <w:r>
              <w:t xml:space="preserve"> </w:t>
            </w:r>
            <w:r>
              <w:rPr>
                <w:i/>
              </w:rPr>
              <w:t>tool</w:t>
            </w:r>
          </w:p>
        </w:tc>
        <w:tc>
          <w:tcPr>
            <w:tcW w:w="650" w:type="dxa"/>
            <w:vAlign w:val="center"/>
          </w:tcPr>
          <w:p w14:paraId="6895E2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59242B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</w:t>
            </w:r>
          </w:p>
        </w:tc>
        <w:tc>
          <w:tcPr>
            <w:tcW w:w="4291" w:type="dxa"/>
            <w:vAlign w:val="center"/>
          </w:tcPr>
          <w:p w14:paraId="5B9F24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GT_2026-09-29_BY_5y_packet2_time.json</w:t>
            </w:r>
          </w:p>
        </w:tc>
      </w:tr>
      <w:tr w:rsidR="00D329F4" w14:paraId="1ED15674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9836F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50" w:type="dxa"/>
            <w:vAlign w:val="center"/>
          </w:tcPr>
          <w:p w14:paraId="7258F9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5A6ACA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4DD62C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конструктор диаграмм онлайн; </w:t>
            </w:r>
            <w:r>
              <w:rPr>
                <w:i/>
              </w:rPr>
              <w:t>UML</w:t>
            </w:r>
            <w:r>
              <w:t xml:space="preserve"> диаграмма онлайн; нотация </w:t>
            </w:r>
            <w:r>
              <w:rPr>
                <w:i/>
              </w:rPr>
              <w:t>BPMN</w:t>
            </w:r>
            <w:r>
              <w:t xml:space="preserve">; диаграмма классов </w:t>
            </w:r>
            <w:r>
              <w:rPr>
                <w:i/>
              </w:rPr>
              <w:t>UML</w:t>
            </w:r>
            <w:r>
              <w:t>; сервис для диаграмм</w:t>
            </w:r>
          </w:p>
        </w:tc>
        <w:tc>
          <w:tcPr>
            <w:tcW w:w="650" w:type="dxa"/>
            <w:vAlign w:val="center"/>
          </w:tcPr>
          <w:p w14:paraId="2C6920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58022F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</w:t>
            </w:r>
          </w:p>
        </w:tc>
        <w:tc>
          <w:tcPr>
            <w:tcW w:w="4291" w:type="dxa"/>
            <w:vAlign w:val="center"/>
          </w:tcPr>
          <w:p w14:paraId="66E29D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GT_2026-09-29_BY_5y_packet3_time.json</w:t>
            </w:r>
          </w:p>
        </w:tc>
      </w:tr>
      <w:tr w:rsidR="00D329F4" w14:paraId="683185D6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FEE73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50" w:type="dxa"/>
            <w:vAlign w:val="center"/>
          </w:tcPr>
          <w:p w14:paraId="59CA8F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4AEAD1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2D7AD3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курсовой; диаграмма вариантов использования; </w:t>
            </w:r>
            <w:r>
              <w:rPr>
                <w:i/>
              </w:rPr>
              <w:t>IDEF0</w:t>
            </w:r>
            <w:r>
              <w:t xml:space="preserve">; сеть Петри; </w:t>
            </w: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650" w:type="dxa"/>
            <w:vAlign w:val="center"/>
          </w:tcPr>
          <w:p w14:paraId="5C0F01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46C3F3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</w:t>
            </w:r>
          </w:p>
        </w:tc>
        <w:tc>
          <w:tcPr>
            <w:tcW w:w="4291" w:type="dxa"/>
            <w:vAlign w:val="center"/>
          </w:tcPr>
          <w:p w14:paraId="666914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GT_2026-09-29_BY_5y_packet4_time.json</w:t>
            </w:r>
          </w:p>
        </w:tc>
      </w:tr>
      <w:tr w:rsidR="00D329F4" w14:paraId="6688E006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EE85F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50" w:type="dxa"/>
            <w:vAlign w:val="center"/>
          </w:tcPr>
          <w:p w14:paraId="439BD5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4C6AA2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31DEE0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; </w:t>
            </w:r>
            <w:r>
              <w:rPr>
                <w:i/>
              </w:rPr>
              <w:t>diagramming</w:t>
            </w:r>
            <w:r>
              <w:t xml:space="preserve"> </w:t>
            </w:r>
            <w:r>
              <w:rPr>
                <w:i/>
              </w:rPr>
              <w:t>tool</w:t>
            </w:r>
            <w:r>
              <w:t xml:space="preserve">; </w:t>
            </w:r>
            <w:r>
              <w:rPr>
                <w:i/>
              </w:rPr>
              <w:t>flowchart</w:t>
            </w:r>
            <w:r>
              <w:t xml:space="preserve"> </w:t>
            </w:r>
            <w:r>
              <w:rPr>
                <w:i/>
              </w:rPr>
              <w:t>maker</w:t>
            </w:r>
            <w:r>
              <w:t xml:space="preserve">; </w:t>
            </w:r>
            <w:r>
              <w:rPr>
                <w:i/>
              </w:rPr>
              <w:t>Figma</w:t>
            </w:r>
            <w:r>
              <w:t xml:space="preserve">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  <w:tc>
          <w:tcPr>
            <w:tcW w:w="650" w:type="dxa"/>
            <w:vAlign w:val="center"/>
          </w:tcPr>
          <w:p w14:paraId="4E533B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6A1278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 , месяц</w:t>
            </w:r>
          </w:p>
        </w:tc>
        <w:tc>
          <w:tcPr>
            <w:tcW w:w="4291" w:type="dxa"/>
            <w:vAlign w:val="center"/>
          </w:tcPr>
          <w:p w14:paraId="61AA8A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GT_2026-09-29_BY_5y_packet5_time_monthly.json</w:t>
            </w:r>
          </w:p>
        </w:tc>
      </w:tr>
      <w:tr w:rsidR="00D329F4" w14:paraId="650730D2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C0732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650" w:type="dxa"/>
            <w:vAlign w:val="center"/>
          </w:tcPr>
          <w:p w14:paraId="2B2A31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0CBB8C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121525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14:paraId="505741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3E88D3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мес., неделя + регионы + связанные</w:t>
            </w:r>
          </w:p>
        </w:tc>
        <w:tc>
          <w:tcPr>
            <w:tcW w:w="4291" w:type="dxa"/>
            <w:vAlign w:val="center"/>
          </w:tcPr>
          <w:p w14:paraId="22279E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GT_2026-09-29_BY_12m_BPMN_time_regions_related.json</w:t>
            </w:r>
          </w:p>
        </w:tc>
      </w:tr>
      <w:tr w:rsidR="00D329F4" w14:paraId="0087544C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FE8D7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50" w:type="dxa"/>
            <w:vAlign w:val="center"/>
          </w:tcPr>
          <w:p w14:paraId="02A538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17770C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4D23B8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650" w:type="dxa"/>
            <w:vAlign w:val="center"/>
          </w:tcPr>
          <w:p w14:paraId="6E679C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17ED64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мес., неделя + регионы + связанные</w:t>
            </w:r>
          </w:p>
        </w:tc>
        <w:tc>
          <w:tcPr>
            <w:tcW w:w="4291" w:type="dxa"/>
            <w:vAlign w:val="center"/>
          </w:tcPr>
          <w:p w14:paraId="092236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GT_2026-09-29_BY_12m_IDEF0_time_regions_related.json</w:t>
            </w:r>
          </w:p>
        </w:tc>
      </w:tr>
      <w:tr w:rsidR="00D329F4" w14:paraId="1CCAD097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2B999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650" w:type="dxa"/>
            <w:vAlign w:val="center"/>
          </w:tcPr>
          <w:p w14:paraId="05402F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0A6B81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59415A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650" w:type="dxa"/>
            <w:vAlign w:val="center"/>
          </w:tcPr>
          <w:p w14:paraId="3B448C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4FDADF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мес., неделя + регионы + связанные</w:t>
            </w:r>
          </w:p>
        </w:tc>
        <w:tc>
          <w:tcPr>
            <w:tcW w:w="4291" w:type="dxa"/>
            <w:vAlign w:val="center"/>
          </w:tcPr>
          <w:p w14:paraId="1ABB41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GT_2026-09-30_BY_12m_UML_time_regions_related.json</w:t>
            </w:r>
          </w:p>
        </w:tc>
      </w:tr>
      <w:tr w:rsidR="00D329F4" w14:paraId="38DC4CB4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BB0F5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10</w:t>
            </w:r>
          </w:p>
        </w:tc>
        <w:tc>
          <w:tcPr>
            <w:tcW w:w="650" w:type="dxa"/>
            <w:vAlign w:val="center"/>
          </w:tcPr>
          <w:p w14:paraId="3EC0E5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092579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7DBE37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; </w:t>
            </w:r>
            <w:r>
              <w:rPr>
                <w:i/>
              </w:rPr>
              <w:t>text</w:t>
            </w:r>
            <w:r>
              <w:t xml:space="preserve"> </w:t>
            </w:r>
            <w:r>
              <w:rPr>
                <w:i/>
              </w:rPr>
              <w:t>to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generator</w:t>
            </w:r>
          </w:p>
        </w:tc>
        <w:tc>
          <w:tcPr>
            <w:tcW w:w="650" w:type="dxa"/>
            <w:vAlign w:val="center"/>
          </w:tcPr>
          <w:p w14:paraId="055BE3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Весь мир</w:t>
            </w:r>
          </w:p>
        </w:tc>
        <w:tc>
          <w:tcPr>
            <w:tcW w:w="1101" w:type="dxa"/>
            <w:vAlign w:val="center"/>
          </w:tcPr>
          <w:p w14:paraId="314117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 , месяц</w:t>
            </w:r>
          </w:p>
        </w:tc>
        <w:tc>
          <w:tcPr>
            <w:tcW w:w="4291" w:type="dxa"/>
            <w:vAlign w:val="center"/>
          </w:tcPr>
          <w:p w14:paraId="293387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GT_2026-09-29_world_5y_packet1_monthly.json</w:t>
            </w:r>
          </w:p>
        </w:tc>
      </w:tr>
      <w:tr w:rsidR="00D329F4" w14:paraId="76156AC4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6777A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650" w:type="dxa"/>
            <w:vAlign w:val="center"/>
          </w:tcPr>
          <w:p w14:paraId="609F48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59BA12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52770D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650" w:type="dxa"/>
            <w:vAlign w:val="center"/>
          </w:tcPr>
          <w:p w14:paraId="3C5A9E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7B8883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мес. (по месяцам)</w:t>
            </w:r>
          </w:p>
        </w:tc>
        <w:tc>
          <w:tcPr>
            <w:tcW w:w="4291" w:type="dxa"/>
            <w:vAlign w:val="center"/>
          </w:tcPr>
          <w:p w14:paraId="3F3883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wordstat_uml_dinamika_RB_2024-09_2026-08.json</w:t>
            </w:r>
          </w:p>
        </w:tc>
      </w:tr>
      <w:tr w:rsidR="00D329F4" w14:paraId="4AB33557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EADE0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650" w:type="dxa"/>
            <w:vAlign w:val="center"/>
          </w:tcPr>
          <w:p w14:paraId="5F87C6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76CEAE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7210A3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14:paraId="0367DD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42A12B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мес. (по месяцам)</w:t>
            </w:r>
          </w:p>
        </w:tc>
        <w:tc>
          <w:tcPr>
            <w:tcW w:w="4291" w:type="dxa"/>
            <w:vAlign w:val="center"/>
          </w:tcPr>
          <w:p w14:paraId="3C0298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wordstat_bpmn_dinamika_RB_2024-09_2026-08.json</w:t>
            </w:r>
          </w:p>
        </w:tc>
      </w:tr>
      <w:tr w:rsidR="00D329F4" w14:paraId="0A7D1F87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8121C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650" w:type="dxa"/>
            <w:vAlign w:val="center"/>
          </w:tcPr>
          <w:p w14:paraId="49EAA8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4A418D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4FDB5D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 запросов ядра и 28 дополнительных формулировок</w:t>
            </w:r>
          </w:p>
        </w:tc>
        <w:tc>
          <w:tcPr>
            <w:tcW w:w="650" w:type="dxa"/>
            <w:vAlign w:val="center"/>
          </w:tcPr>
          <w:p w14:paraId="2D98F5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600F04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Топы, 25.08–23.09.2026</w:t>
            </w:r>
          </w:p>
        </w:tc>
        <w:tc>
          <w:tcPr>
            <w:tcW w:w="4291" w:type="dxa"/>
            <w:vAlign w:val="center"/>
          </w:tcPr>
          <w:p w14:paraId="3B3F67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Сводная таблица Вордстата, скриншоты</w:t>
            </w:r>
          </w:p>
        </w:tc>
      </w:tr>
      <w:tr w:rsidR="00D329F4" w14:paraId="2C17CD12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D2F36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13а</w:t>
            </w:r>
          </w:p>
        </w:tc>
        <w:tc>
          <w:tcPr>
            <w:tcW w:w="650" w:type="dxa"/>
            <w:vAlign w:val="center"/>
          </w:tcPr>
          <w:p w14:paraId="174C24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5F1A56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1063F8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45 формулировок групп АРГ, обучающих и контрольных запросов</w:t>
            </w:r>
          </w:p>
        </w:tc>
        <w:tc>
          <w:tcPr>
            <w:tcW w:w="650" w:type="dxa"/>
            <w:vAlign w:val="center"/>
          </w:tcPr>
          <w:p w14:paraId="664706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4DE04C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Топы, 29.08–29.09.2026</w:t>
            </w:r>
          </w:p>
        </w:tc>
        <w:tc>
          <w:tcPr>
            <w:tcW w:w="4291" w:type="dxa"/>
            <w:vAlign w:val="center"/>
          </w:tcPr>
          <w:p w14:paraId="30D30F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wordstat_topy_kommercheskie_problemnye_segmentnye_geo_RB_okno_2026-08-29_09-29.json</w:t>
            </w:r>
          </w:p>
        </w:tc>
      </w:tr>
      <w:tr w:rsidR="00D329F4" w14:paraId="5CA95D60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82305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650" w:type="dxa"/>
            <w:vAlign w:val="center"/>
          </w:tcPr>
          <w:p w14:paraId="629DAB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55C50A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03345F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650" w:type="dxa"/>
            <w:vAlign w:val="center"/>
          </w:tcPr>
          <w:p w14:paraId="0B3917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Мир/СНГ (вкладка «Регионы»)</w:t>
            </w:r>
          </w:p>
        </w:tc>
        <w:tc>
          <w:tcPr>
            <w:tcW w:w="1101" w:type="dxa"/>
            <w:vAlign w:val="center"/>
          </w:tcPr>
          <w:p w14:paraId="284237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25.08–23.09.2026</w:t>
            </w:r>
          </w:p>
        </w:tc>
        <w:tc>
          <w:tcPr>
            <w:tcW w:w="4291" w:type="dxa"/>
            <w:vAlign w:val="center"/>
          </w:tcPr>
          <w:p w14:paraId="0F5576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wordstat_uml_regiony_mir_Belarus-Minsk.png</w:t>
            </w:r>
          </w:p>
        </w:tc>
      </w:tr>
      <w:tr w:rsidR="00D329F4" w14:paraId="23912E3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87020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14а</w:t>
            </w:r>
          </w:p>
        </w:tc>
        <w:tc>
          <w:tcPr>
            <w:tcW w:w="650" w:type="dxa"/>
            <w:vAlign w:val="center"/>
          </w:tcPr>
          <w:p w14:paraId="30A730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18FA1B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4E0FC6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uml</w:t>
            </w:r>
          </w:p>
        </w:tc>
        <w:tc>
          <w:tcPr>
            <w:tcW w:w="650" w:type="dxa"/>
            <w:vAlign w:val="center"/>
          </w:tcPr>
          <w:p w14:paraId="4E3BE2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Мир/СНГ (вкладка «Регионы»)</w:t>
            </w:r>
          </w:p>
        </w:tc>
        <w:tc>
          <w:tcPr>
            <w:tcW w:w="1101" w:type="dxa"/>
            <w:vAlign w:val="center"/>
          </w:tcPr>
          <w:p w14:paraId="6A5D89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29.08–29.09.2026</w:t>
            </w:r>
          </w:p>
        </w:tc>
        <w:tc>
          <w:tcPr>
            <w:tcW w:w="4291" w:type="dxa"/>
            <w:vAlign w:val="center"/>
          </w:tcPr>
          <w:p w14:paraId="217BC0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wordstat_regiony_bpmn_uml_RB_okno_2026-08-29_09-29.json</w:t>
            </w:r>
            <w:r>
              <w:t xml:space="preserve">; </w:t>
            </w:r>
            <w:r>
              <w:rPr>
                <w:i/>
              </w:rPr>
              <w:t>wordstat_bpmn_regiony_mir_Belarus-Minsk.png</w:t>
            </w:r>
          </w:p>
        </w:tc>
      </w:tr>
      <w:tr w:rsidR="00D329F4" w14:paraId="4CE9D14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13A61A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14б</w:t>
            </w:r>
          </w:p>
        </w:tc>
        <w:tc>
          <w:tcPr>
            <w:tcW w:w="650" w:type="dxa"/>
            <w:vAlign w:val="center"/>
          </w:tcPr>
          <w:p w14:paraId="666277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6A9A6D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41752C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>; сеть петри; нейросеть схема; нейросеть диаграмма</w:t>
            </w:r>
          </w:p>
        </w:tc>
        <w:tc>
          <w:tcPr>
            <w:tcW w:w="650" w:type="dxa"/>
            <w:vAlign w:val="center"/>
          </w:tcPr>
          <w:p w14:paraId="4738D7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</w:t>
            </w:r>
          </w:p>
        </w:tc>
        <w:tc>
          <w:tcPr>
            <w:tcW w:w="1101" w:type="dxa"/>
            <w:vAlign w:val="center"/>
          </w:tcPr>
          <w:p w14:paraId="6AC29B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мес. и 01.2018–08.2026, по месяцам</w:t>
            </w:r>
          </w:p>
        </w:tc>
        <w:tc>
          <w:tcPr>
            <w:tcW w:w="4291" w:type="dxa"/>
            <w:vAlign w:val="center"/>
          </w:tcPr>
          <w:p w14:paraId="46E150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</w:t>
            </w:r>
            <w:r>
              <w:rPr>
                <w:i/>
                <w:iCs/>
              </w:rPr>
              <w:t>dinamika_RB_2024-09_2026-08.json</w:t>
            </w:r>
            <w:r>
              <w:rPr>
                <w:iCs/>
              </w:rPr>
              <w:t xml:space="preserve">; </w:t>
            </w:r>
            <w:r>
              <w:rPr>
                <w:i/>
                <w:iCs/>
              </w:rPr>
              <w:t>wordstat</w:t>
            </w:r>
            <w:r>
              <w:t>_</w:t>
            </w:r>
            <w:r>
              <w:rPr>
                <w:i/>
              </w:rPr>
              <w:t>dinamika_RB_2018-01_2026-08.json</w:t>
            </w:r>
          </w:p>
        </w:tc>
      </w:tr>
      <w:tr w:rsidR="00D329F4" w14:paraId="63E36D1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10DD0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14в</w:t>
            </w:r>
          </w:p>
        </w:tc>
        <w:tc>
          <w:tcPr>
            <w:tcW w:w="650" w:type="dxa"/>
            <w:vAlign w:val="center"/>
          </w:tcPr>
          <w:p w14:paraId="49FC24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6921C9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50347F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(по устройствам)</w:t>
            </w:r>
          </w:p>
        </w:tc>
        <w:tc>
          <w:tcPr>
            <w:tcW w:w="650" w:type="dxa"/>
            <w:vAlign w:val="center"/>
          </w:tcPr>
          <w:p w14:paraId="08FB7E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</w:t>
            </w:r>
          </w:p>
        </w:tc>
        <w:tc>
          <w:tcPr>
            <w:tcW w:w="1101" w:type="dxa"/>
            <w:vAlign w:val="center"/>
          </w:tcPr>
          <w:p w14:paraId="333D41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мес., по месяцам</w:t>
            </w:r>
          </w:p>
        </w:tc>
        <w:tc>
          <w:tcPr>
            <w:tcW w:w="4291" w:type="dxa"/>
            <w:vAlign w:val="center"/>
          </w:tcPr>
          <w:p w14:paraId="500ED3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wordstat_uml_bpmn_dinamika_po_ustroystvam_RB_2024-09_2026-08.json</w:t>
            </w:r>
          </w:p>
        </w:tc>
      </w:tr>
      <w:tr w:rsidR="00D329F4" w14:paraId="33CCC38B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6DD5C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15</w:t>
            </w:r>
          </w:p>
        </w:tc>
        <w:tc>
          <w:tcPr>
            <w:tcW w:w="650" w:type="dxa"/>
            <w:vAlign w:val="center"/>
          </w:tcPr>
          <w:p w14:paraId="153D32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67C494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7B86C9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(по отдельности)</w:t>
            </w:r>
          </w:p>
        </w:tc>
        <w:tc>
          <w:tcPr>
            <w:tcW w:w="650" w:type="dxa"/>
            <w:vAlign w:val="center"/>
          </w:tcPr>
          <w:p w14:paraId="7CE13B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67B1FB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мес., неделя + регионы («Субрегион», «Город»)</w:t>
            </w:r>
          </w:p>
        </w:tc>
        <w:tc>
          <w:tcPr>
            <w:tcW w:w="4291" w:type="dxa"/>
            <w:vAlign w:val="center"/>
          </w:tcPr>
          <w:p w14:paraId="31F8E0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GT_2026-09-30_BY_12m_UML_BPMN_regions_recheck.json</w:t>
            </w:r>
            <w:r>
              <w:t xml:space="preserve">; скриншот </w:t>
            </w:r>
            <w:r>
              <w:rPr>
                <w:i/>
              </w:rPr>
              <w:t>gt_uml_regiony_12m_BY_Minsk-ne-vydelyaetsya.jpg</w:t>
            </w:r>
          </w:p>
        </w:tc>
      </w:tr>
      <w:tr w:rsidR="00D329F4" w14:paraId="703C681C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17678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650" w:type="dxa"/>
            <w:vAlign w:val="center"/>
          </w:tcPr>
          <w:p w14:paraId="48F1DC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01A1C2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35AC83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14:paraId="362A61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12F31F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лет, неделя, </w:t>
            </w:r>
            <w:r>
              <w:rPr>
                <w:i/>
              </w:rPr>
              <w:t>CSV</w:t>
            </w:r>
            <w:r>
              <w:t xml:space="preserve"> (контрольная пересъемка)</w:t>
            </w:r>
          </w:p>
        </w:tc>
        <w:tc>
          <w:tcPr>
            <w:tcW w:w="4291" w:type="dxa"/>
            <w:vAlign w:val="center"/>
          </w:tcPr>
          <w:p w14:paraId="14071E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GT_2026-09-30_BY_5y_UML_BPMN_multiTimeline.csv</w:t>
            </w:r>
          </w:p>
        </w:tc>
      </w:tr>
      <w:tr w:rsidR="00D329F4" w14:paraId="0F72AFBD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872ED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650" w:type="dxa"/>
            <w:vAlign w:val="center"/>
          </w:tcPr>
          <w:p w14:paraId="4C163C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0C1DDA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705300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14:paraId="3B59CA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Россия</w:t>
            </w:r>
          </w:p>
        </w:tc>
        <w:tc>
          <w:tcPr>
            <w:tcW w:w="1101" w:type="dxa"/>
            <w:vAlign w:val="center"/>
          </w:tcPr>
          <w:p w14:paraId="7EABC3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лет, неделя, </w:t>
            </w:r>
            <w:r>
              <w:rPr>
                <w:i/>
              </w:rPr>
              <w:t>CSV</w:t>
            </w:r>
          </w:p>
        </w:tc>
        <w:tc>
          <w:tcPr>
            <w:tcW w:w="4291" w:type="dxa"/>
            <w:vAlign w:val="center"/>
          </w:tcPr>
          <w:p w14:paraId="1E7527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GT_2026-09-30_RU_5y_UML_BPMN_multiTimeline.csv</w:t>
            </w:r>
          </w:p>
        </w:tc>
      </w:tr>
      <w:tr w:rsidR="00D329F4" w14:paraId="45DC799C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DCCA0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650" w:type="dxa"/>
            <w:vAlign w:val="center"/>
          </w:tcPr>
          <w:p w14:paraId="6E3838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7DDF93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052B95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14:paraId="740DB2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Казахстан</w:t>
            </w:r>
          </w:p>
        </w:tc>
        <w:tc>
          <w:tcPr>
            <w:tcW w:w="1101" w:type="dxa"/>
            <w:vAlign w:val="center"/>
          </w:tcPr>
          <w:p w14:paraId="4C942E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лет, неделя, </w:t>
            </w:r>
            <w:r>
              <w:rPr>
                <w:i/>
              </w:rPr>
              <w:t>CSV</w:t>
            </w:r>
          </w:p>
        </w:tc>
        <w:tc>
          <w:tcPr>
            <w:tcW w:w="4291" w:type="dxa"/>
            <w:vAlign w:val="center"/>
          </w:tcPr>
          <w:p w14:paraId="6BB625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GT_2026-09-30_KZ_5y_UML_BPMN_multiTimeline.csv</w:t>
            </w:r>
          </w:p>
        </w:tc>
      </w:tr>
      <w:tr w:rsidR="00D329F4" w14:paraId="4C663B3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63224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650" w:type="dxa"/>
            <w:vAlign w:val="center"/>
          </w:tcPr>
          <w:p w14:paraId="3CB798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6A7101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0C5263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js</w:t>
            </w:r>
            <w:r>
              <w:t xml:space="preserve">; </w:t>
            </w:r>
            <w:r>
              <w:rPr>
                <w:i/>
              </w:rPr>
              <w:t>plantuml</w:t>
            </w:r>
          </w:p>
        </w:tc>
        <w:tc>
          <w:tcPr>
            <w:tcW w:w="650" w:type="dxa"/>
            <w:vAlign w:val="center"/>
          </w:tcPr>
          <w:p w14:paraId="4FD1A8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Весь мир</w:t>
            </w:r>
          </w:p>
        </w:tc>
        <w:tc>
          <w:tcPr>
            <w:tcW w:w="1101" w:type="dxa"/>
            <w:vAlign w:val="center"/>
          </w:tcPr>
          <w:p w14:paraId="393A82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лет, неделя, </w:t>
            </w:r>
            <w:r>
              <w:rPr>
                <w:i/>
              </w:rPr>
              <w:t>CSV</w:t>
            </w:r>
          </w:p>
        </w:tc>
        <w:tc>
          <w:tcPr>
            <w:tcW w:w="4291" w:type="dxa"/>
            <w:vAlign w:val="center"/>
          </w:tcPr>
          <w:p w14:paraId="14B705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GT_2026-09-30_world_5y_mermaid_diagram_mermaid_js_plantuml_multiTimeline.csv</w:t>
            </w:r>
          </w:p>
        </w:tc>
      </w:tr>
      <w:tr w:rsidR="00D329F4" w14:paraId="2AE67BF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8FAEA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</w:t>
            </w:r>
          </w:p>
        </w:tc>
        <w:tc>
          <w:tcPr>
            <w:tcW w:w="650" w:type="dxa"/>
            <w:vAlign w:val="center"/>
          </w:tcPr>
          <w:p w14:paraId="1D134B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08380F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69BE7C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 (карточка «Похожие запросы»)</w:t>
            </w:r>
          </w:p>
        </w:tc>
        <w:tc>
          <w:tcPr>
            <w:tcW w:w="650" w:type="dxa"/>
            <w:vAlign w:val="center"/>
          </w:tcPr>
          <w:p w14:paraId="4BBED3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72B628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</w:t>
            </w:r>
          </w:p>
        </w:tc>
        <w:tc>
          <w:tcPr>
            <w:tcW w:w="4291" w:type="dxa"/>
            <w:vAlign w:val="center"/>
          </w:tcPr>
          <w:p w14:paraId="5139A1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GT_2026-09-30_BY_12m_BPMN_IDEF0_</w:t>
            </w:r>
            <w:r>
              <w:t>связанные_запросы.</w:t>
            </w:r>
            <w:r>
              <w:rPr>
                <w:i/>
              </w:rPr>
              <w:t>md</w:t>
            </w:r>
          </w:p>
        </w:tc>
      </w:tr>
    </w:tbl>
    <w:p w14:paraId="672EE043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Python</w:t>
      </w:r>
      <w:r>
        <w:rPr>
          <w:sz w:val="28"/>
        </w:rPr>
        <w:t>-скрипты обработки (папка «</w:t>
      </w:r>
      <w:r>
        <w:rPr>
          <w:i/>
          <w:sz w:val="28"/>
        </w:rPr>
        <w:t>Python</w:t>
      </w:r>
      <w:r>
        <w:rPr>
          <w:sz w:val="28"/>
        </w:rPr>
        <w:t>»): 01_</w:t>
      </w:r>
      <w:r>
        <w:rPr>
          <w:i/>
          <w:sz w:val="28"/>
        </w:rPr>
        <w:t>load_gt_data.py</w:t>
      </w:r>
      <w:r>
        <w:rPr>
          <w:sz w:val="28"/>
        </w:rPr>
        <w:t xml:space="preserve"> – загрузка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Вордстата, свод недель в месяцы, рабочие таблицы для </w:t>
      </w:r>
      <w:r>
        <w:rPr>
          <w:i/>
          <w:sz w:val="28"/>
        </w:rPr>
        <w:t>Excel</w:t>
      </w:r>
      <w:r>
        <w:rPr>
          <w:sz w:val="28"/>
        </w:rPr>
        <w:t>; 02_</w:t>
      </w:r>
      <w:r>
        <w:rPr>
          <w:i/>
          <w:sz w:val="28"/>
        </w:rPr>
        <w:t>trend_seasonality.py</w:t>
      </w:r>
      <w:r>
        <w:rPr>
          <w:sz w:val="28"/>
        </w:rPr>
        <w:t xml:space="preserve"> – тренд, сезонность и циклы по </w:t>
      </w:r>
      <w:r>
        <w:rPr>
          <w:i/>
          <w:sz w:val="28"/>
        </w:rPr>
        <w:t>Excel</w:t>
      </w:r>
      <w:r>
        <w:rPr>
          <w:sz w:val="28"/>
        </w:rPr>
        <w:t xml:space="preserve">- и </w:t>
      </w:r>
      <w:r>
        <w:rPr>
          <w:i/>
          <w:sz w:val="28"/>
        </w:rPr>
        <w:t>Word</w:t>
      </w:r>
      <w:r>
        <w:rPr>
          <w:sz w:val="28"/>
        </w:rPr>
        <w:t>-логике отдельно по источникам (текущий циклический коэффициент – по последнему месяцу ряда, как Деловые_циклы!</w:t>
      </w:r>
      <w:r>
        <w:rPr>
          <w:i/>
          <w:sz w:val="28"/>
        </w:rPr>
        <w:t>B6</w:t>
      </w:r>
      <w:r>
        <w:rPr>
          <w:sz w:val="28"/>
        </w:rPr>
        <w:t>), скользящие средние за 3 и 12 месяцев, очищенный от сезонности ряд, средние значения месяцев; 03_</w:t>
      </w:r>
      <w:r>
        <w:rPr>
          <w:i/>
          <w:sz w:val="28"/>
        </w:rPr>
        <w:t>charts.py</w:t>
      </w:r>
      <w:r>
        <w:rPr>
          <w:sz w:val="28"/>
        </w:rPr>
        <w:t xml:space="preserve"> – рисунки 1–6 и список подписей; 04_</w:t>
      </w:r>
      <w:r>
        <w:rPr>
          <w:i/>
          <w:sz w:val="28"/>
        </w:rPr>
        <w:t>gt_indicators.py</w:t>
      </w:r>
      <w:r>
        <w:rPr>
          <w:sz w:val="28"/>
        </w:rPr>
        <w:t xml:space="preserve"> – показатели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GT</w:t>
      </w:r>
      <w:r>
        <w:rPr>
          <w:sz w:val="28"/>
        </w:rPr>
        <w:t>-РБ раздела 5.1, уровень интереса по двум шкалам и помесячные средние всех запросов пакетов 1–5; 05_</w:t>
      </w:r>
      <w:r>
        <w:rPr>
          <w:i/>
          <w:sz w:val="28"/>
        </w:rPr>
        <w:t>wordstat_dinamika_ostalnye.py</w:t>
      </w:r>
      <w:r>
        <w:rPr>
          <w:sz w:val="28"/>
        </w:rPr>
        <w:t xml:space="preserve"> – динамика Вордстата по остальным запросам ядра, проверка омонимии «</w:t>
      </w:r>
      <w:r>
        <w:rPr>
          <w:i/>
          <w:sz w:val="28"/>
        </w:rPr>
        <w:t>erd</w:t>
      </w:r>
      <w:r>
        <w:rPr>
          <w:sz w:val="28"/>
        </w:rPr>
        <w:t>», расширенный период с 2018 г., разбивка по устройствам, регионы и контроль окон «Топов»; 06_</w:t>
      </w:r>
      <w:r>
        <w:rPr>
          <w:i/>
          <w:sz w:val="28"/>
        </w:rPr>
        <w:t>gt_ru_kz_mermaid.py</w:t>
      </w:r>
      <w:r>
        <w:rPr>
          <w:sz w:val="28"/>
        </w:rPr>
        <w:t xml:space="preserve"> – показатели </w:t>
      </w:r>
      <w:r>
        <w:rPr>
          <w:i/>
          <w:sz w:val="28"/>
        </w:rPr>
        <w:t>CSV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 30.09.2026 (Россия, Казахстан, пересъемка Беларуси,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»): уровень интереса, сравнение 12-месячных окон, тренд, сравнение пересъемки с основным рядом.</w:t>
      </w:r>
    </w:p>
    <w:p w14:paraId="0C5E5E4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Макросы </w:t>
      </w:r>
      <w:r>
        <w:rPr>
          <w:i/>
          <w:sz w:val="28"/>
        </w:rPr>
        <w:t>VBA</w:t>
      </w:r>
      <w:r>
        <w:rPr>
          <w:sz w:val="28"/>
        </w:rPr>
        <w:t xml:space="preserve"> (папка «</w:t>
      </w:r>
      <w:r>
        <w:rPr>
          <w:i/>
          <w:sz w:val="28"/>
        </w:rPr>
        <w:t>VBA</w:t>
      </w:r>
      <w:r>
        <w:rPr>
          <w:sz w:val="28"/>
        </w:rPr>
        <w:t xml:space="preserve">»): </w:t>
      </w:r>
      <w:r>
        <w:rPr>
          <w:i/>
          <w:sz w:val="28"/>
        </w:rPr>
        <w:t>LR1_XLT_Trend_Seasonality.bas</w:t>
      </w:r>
      <w:r>
        <w:rPr>
          <w:sz w:val="28"/>
        </w:rPr>
        <w:t xml:space="preserve"> – загрузка </w:t>
      </w:r>
      <w:r>
        <w:rPr>
          <w:i/>
          <w:sz w:val="28"/>
        </w:rPr>
        <w:t>CSV</w:t>
      </w:r>
      <w:r>
        <w:rPr>
          <w:sz w:val="28"/>
        </w:rPr>
        <w:t xml:space="preserve"> ввода данных в лист «Ввод_данных» рабочей копии шаблона, вариант «только один источник», сводка показателей листов «Панель» и «Деловые_циклы», поиск ячеек с ошибками. Макросы формулы шаблона не </w:t>
      </w:r>
      <w:r>
        <w:rPr>
          <w:sz w:val="28"/>
        </w:rPr>
        <w:lastRenderedPageBreak/>
        <w:t xml:space="preserve">меняют; запуск – после импорта модуля в редакторе </w:t>
      </w:r>
      <w:r>
        <w:rPr>
          <w:i/>
          <w:sz w:val="28"/>
        </w:rPr>
        <w:t>VBA</w:t>
      </w:r>
      <w:r>
        <w:rPr>
          <w:sz w:val="28"/>
        </w:rPr>
        <w:t xml:space="preserve"> (</w:t>
      </w:r>
      <w:r>
        <w:rPr>
          <w:i/>
          <w:sz w:val="28"/>
        </w:rPr>
        <w:t>Alt+F11</w:t>
      </w:r>
      <w:r>
        <w:rPr>
          <w:sz w:val="28"/>
        </w:rPr>
        <w:t xml:space="preserve"> , </w:t>
      </w:r>
      <w:r>
        <w:rPr>
          <w:i/>
          <w:sz w:val="28"/>
        </w:rPr>
        <w:t>File</w:t>
      </w:r>
      <w:r>
        <w:rPr>
          <w:sz w:val="28"/>
        </w:rPr>
        <w:t xml:space="preserve"> , </w:t>
      </w:r>
      <w:r>
        <w:rPr>
          <w:i/>
          <w:sz w:val="28"/>
        </w:rPr>
        <w:t>Import</w:t>
      </w:r>
      <w:r>
        <w:rPr>
          <w:sz w:val="28"/>
        </w:rPr>
        <w:t xml:space="preserve"> </w:t>
      </w:r>
      <w:r>
        <w:rPr>
          <w:i/>
          <w:sz w:val="28"/>
        </w:rPr>
        <w:t>File</w:t>
      </w:r>
      <w:r>
        <w:rPr>
          <w:sz w:val="28"/>
        </w:rPr>
        <w:t>).</w:t>
      </w:r>
    </w:p>
    <w:p w14:paraId="1B52BD6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Рабочие файлы </w:t>
      </w:r>
      <w:r>
        <w:rPr>
          <w:i/>
          <w:sz w:val="28"/>
        </w:rPr>
        <w:t>Excel</w:t>
      </w:r>
      <w:r>
        <w:rPr>
          <w:sz w:val="28"/>
        </w:rPr>
        <w:t xml:space="preserve"> (папка «</w:t>
      </w:r>
      <w:r>
        <w:rPr>
          <w:i/>
          <w:sz w:val="28"/>
        </w:rPr>
        <w:t>Excel</w:t>
      </w:r>
      <w:r>
        <w:rPr>
          <w:sz w:val="28"/>
        </w:rPr>
        <w:t xml:space="preserve">»):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ТРЕТИЙ_</w:t>
      </w:r>
      <w:r>
        <w:rPr>
          <w:i/>
          <w:sz w:val="28"/>
        </w:rPr>
        <w:t>Mermaid_world.xlsx</w:t>
      </w:r>
      <w:r>
        <w:rPr>
          <w:sz w:val="28"/>
        </w:rPr>
        <w:t xml:space="preserve"> – сводный индекс по шаблону, ошибок «#…» нет ни на одном из 9 листов;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 – варианты по одному источнику (очищена колонка второго источника на листе «Ввод_данных»); </w:t>
      </w:r>
      <w:r>
        <w:rPr>
          <w:i/>
          <w:sz w:val="28"/>
        </w:rPr>
        <w:t>XLT_YW_plantuml_BY.xlsx</w:t>
      </w:r>
      <w:r>
        <w:rPr>
          <w:sz w:val="28"/>
        </w:rPr>
        <w:t xml:space="preserve">, </w:t>
      </w:r>
      <w:r>
        <w:rPr>
          <w:i/>
          <w:sz w:val="28"/>
        </w:rPr>
        <w:t>XLT_YW_idef0_BY.xlsx</w:t>
      </w:r>
      <w:r>
        <w:rPr>
          <w:sz w:val="28"/>
        </w:rPr>
        <w:t xml:space="preserve">, </w:t>
      </w:r>
      <w:r>
        <w:rPr>
          <w:i/>
          <w:sz w:val="28"/>
        </w:rPr>
        <w:t>XLT_YW_dfd_diagramma_BY.xlsx</w:t>
      </w:r>
      <w:r>
        <w:rPr>
          <w:sz w:val="28"/>
        </w:rPr>
        <w:t xml:space="preserve">, </w:t>
      </w:r>
      <w:r>
        <w:rPr>
          <w:i/>
          <w:sz w:val="28"/>
        </w:rPr>
        <w:t>XLT_YW_erd_diagramma_BY.xlsx</w:t>
      </w:r>
      <w:r>
        <w:rPr>
          <w:sz w:val="28"/>
        </w:rPr>
        <w:t xml:space="preserve">, </w:t>
      </w:r>
      <w:r>
        <w:rPr>
          <w:i/>
          <w:sz w:val="28"/>
        </w:rPr>
        <w:t>XLT_YW_set_petri_BY.xlsx</w:t>
      </w:r>
      <w:r>
        <w:rPr>
          <w:sz w:val="28"/>
        </w:rPr>
        <w:t xml:space="preserve">, </w:t>
      </w:r>
      <w:r>
        <w:rPr>
          <w:i/>
          <w:sz w:val="28"/>
        </w:rPr>
        <w:t>XLT_YW_neyroset_shema_BY.xlsx</w:t>
      </w:r>
      <w:r>
        <w:rPr>
          <w:sz w:val="28"/>
        </w:rPr>
        <w:t xml:space="preserve">, </w:t>
      </w:r>
      <w:r>
        <w:rPr>
          <w:i/>
          <w:sz w:val="28"/>
        </w:rPr>
        <w:t>XLT_YW_neyroset_diagramma_BY.xlsx</w:t>
      </w:r>
      <w:r>
        <w:rPr>
          <w:sz w:val="28"/>
        </w:rPr>
        <w:t xml:space="preserve"> – копии шаблона по остальным запросам ядра (только Вордстат, 24 месяца); </w:t>
      </w:r>
      <w:r>
        <w:rPr>
          <w:i/>
          <w:sz w:val="28"/>
        </w:rPr>
        <w:t>XLT_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 – копия шаблона; </w:t>
      </w:r>
      <w:r>
        <w:rPr>
          <w:i/>
          <w:sz w:val="28"/>
        </w:rPr>
        <w:t>SW_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 – копия шаблона </w:t>
      </w:r>
      <w:r>
        <w:rPr>
          <w:i/>
          <w:sz w:val="28"/>
        </w:rPr>
        <w:t>Similarweb</w:t>
      </w:r>
      <w:r>
        <w:rPr>
          <w:sz w:val="28"/>
        </w:rPr>
        <w:t xml:space="preserve"> (задел для ЛР2–3). В журналах выгрузки рабочих копий добавлены пакеты 3 и 4,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 xml:space="preserve"> за 12 месяцев, контрольная выгрузка регионов и выгрузки Вордстата от 30.09.2026, уточнены примечания о форме хранения данных; в книге </w:t>
      </w:r>
      <w:r>
        <w:rPr>
          <w:i/>
          <w:sz w:val="28"/>
        </w:rPr>
        <w:t>Mermaid</w:t>
      </w:r>
      <w:r>
        <w:rPr>
          <w:sz w:val="28"/>
        </w:rPr>
        <w:t xml:space="preserve"> к итоговой формулировке Панель!</w:t>
      </w:r>
      <w:r>
        <w:rPr>
          <w:i/>
          <w:sz w:val="28"/>
        </w:rPr>
        <w:t>A17</w:t>
      </w:r>
      <w:r>
        <w:rPr>
          <w:sz w:val="28"/>
        </w:rPr>
        <w:t xml:space="preserve"> добавлено примечание об омонимии.</w:t>
      </w:r>
    </w:p>
    <w:p w14:paraId="5037FCF1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По данному вопросу можно выделить следующие основные пункты:</w:t>
      </w:r>
    </w:p>
    <w:p w14:paraId="0EEF8711" w14:textId="77777777" w:rsidR="00D329F4" w:rsidRDefault="00AB6403">
      <w:pPr>
        <w:pStyle w:val="Compact"/>
        <w:ind w:left="709"/>
      </w:pPr>
      <w:r>
        <w:rPr>
          <w:i/>
          <w:sz w:val="28"/>
        </w:rPr>
        <w:t>– SW_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, лист 01_Параметры, ячейки </w:t>
      </w:r>
      <w:r>
        <w:rPr>
          <w:i/>
          <w:sz w:val="28"/>
        </w:rPr>
        <w:t>B9</w:t>
      </w:r>
      <w:r>
        <w:rPr>
          <w:sz w:val="28"/>
        </w:rPr>
        <w:t xml:space="preserve"> и </w:t>
      </w:r>
      <w:r>
        <w:rPr>
          <w:i/>
          <w:sz w:val="28"/>
        </w:rPr>
        <w:t>B10</w:t>
      </w:r>
      <w:r>
        <w:rPr>
          <w:sz w:val="28"/>
        </w:rPr>
        <w:t xml:space="preserve"> («Наблюдаемый релевантный трафик, мес./год»): суммы по листу 02_Конкуренты_</w:t>
      </w:r>
      <w:r>
        <w:rPr>
          <w:i/>
          <w:sz w:val="28"/>
        </w:rPr>
        <w:t>SW</w:t>
      </w:r>
      <w:r>
        <w:rPr>
          <w:sz w:val="28"/>
        </w:rPr>
        <w:t xml:space="preserve"> брались по диапазонам </w:t>
      </w:r>
      <w:r>
        <w:rPr>
          <w:i/>
          <w:sz w:val="28"/>
        </w:rPr>
        <w:t>G5</w:t>
      </w:r>
      <w:r>
        <w:rPr>
          <w:sz w:val="28"/>
        </w:rPr>
        <w:t>:</w:t>
      </w:r>
      <w:r>
        <w:rPr>
          <w:i/>
          <w:sz w:val="28"/>
        </w:rPr>
        <w:t>G24</w:t>
      </w:r>
      <w:r>
        <w:rPr>
          <w:sz w:val="28"/>
        </w:rPr>
        <w:t xml:space="preserve"> и </w:t>
      </w:r>
      <w:r>
        <w:rPr>
          <w:i/>
          <w:sz w:val="28"/>
        </w:rPr>
        <w:t>H5</w:t>
      </w:r>
      <w:r>
        <w:rPr>
          <w:sz w:val="28"/>
        </w:rPr>
        <w:t>:</w:t>
      </w:r>
      <w:r>
        <w:rPr>
          <w:i/>
          <w:sz w:val="28"/>
        </w:rPr>
        <w:t>H24</w:t>
      </w:r>
      <w:r>
        <w:rPr>
          <w:sz w:val="28"/>
        </w:rPr>
        <w:t xml:space="preserve">, хотя данные расположены в строках 4–23 (строка 3 – заголовок), и первый домен в сумму не попадал; исправлено на </w:t>
      </w:r>
      <w:r>
        <w:rPr>
          <w:i/>
          <w:sz w:val="28"/>
        </w:rPr>
        <w:t>G4</w:t>
      </w:r>
      <w:r>
        <w:rPr>
          <w:sz w:val="28"/>
        </w:rPr>
        <w:t>:</w:t>
      </w:r>
      <w:r>
        <w:rPr>
          <w:i/>
          <w:sz w:val="28"/>
        </w:rPr>
        <w:t>G23</w:t>
      </w:r>
      <w:r>
        <w:rPr>
          <w:sz w:val="28"/>
        </w:rPr>
        <w:t xml:space="preserve"> и </w:t>
      </w:r>
      <w:r>
        <w:rPr>
          <w:i/>
          <w:sz w:val="28"/>
        </w:rPr>
        <w:t>H4</w:t>
      </w:r>
      <w:r>
        <w:rPr>
          <w:sz w:val="28"/>
        </w:rPr>
        <w:t>:</w:t>
      </w:r>
      <w:r>
        <w:rPr>
          <w:i/>
          <w:sz w:val="28"/>
        </w:rPr>
        <w:t>H23</w:t>
      </w:r>
      <w:r>
        <w:rPr>
          <w:sz w:val="28"/>
        </w:rPr>
        <w:t>;</w:t>
      </w:r>
    </w:p>
    <w:p w14:paraId="161D3EAA" w14:textId="77777777" w:rsidR="00D329F4" w:rsidRDefault="00AB6403">
      <w:pPr>
        <w:pStyle w:val="Compact"/>
        <w:ind w:left="709"/>
      </w:pPr>
      <w:r>
        <w:rPr>
          <w:i/>
          <w:sz w:val="28"/>
        </w:rPr>
        <w:t>– XLT_</w:t>
      </w:r>
      <w:r>
        <w:rPr>
          <w:sz w:val="28"/>
        </w:rPr>
        <w:t>…_только_</w:t>
      </w:r>
      <w:r>
        <w:rPr>
          <w:i/>
          <w:sz w:val="28"/>
        </w:rPr>
        <w:t>GT.xlsx</w:t>
      </w:r>
      <w:r>
        <w:rPr>
          <w:sz w:val="28"/>
        </w:rPr>
        <w:t xml:space="preserve">, лист Расчет, </w:t>
      </w:r>
      <w:r>
        <w:rPr>
          <w:i/>
          <w:sz w:val="28"/>
        </w:rPr>
        <w:t>J5</w:t>
      </w:r>
      <w:r>
        <w:rPr>
          <w:sz w:val="28"/>
        </w:rPr>
        <w:t>:</w:t>
      </w:r>
      <w:r>
        <w:rPr>
          <w:i/>
          <w:sz w:val="28"/>
        </w:rPr>
        <w:t>K64</w:t>
      </w:r>
      <w:r>
        <w:rPr>
          <w:sz w:val="28"/>
        </w:rPr>
        <w:t>: при пустом сезонном индексе месяца условие «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(…);0)=0» не срабатывало и формулы возвращали #ЗНАЧ! (в 7 месяцах ряда и в Деловые_циклы!</w:t>
      </w:r>
      <w:r>
        <w:rPr>
          <w:i/>
          <w:sz w:val="28"/>
        </w:rPr>
        <w:t>B8</w:t>
      </w:r>
      <w:r>
        <w:rPr>
          <w:sz w:val="28"/>
        </w:rPr>
        <w:t>–</w:t>
      </w:r>
      <w:r>
        <w:rPr>
          <w:i/>
          <w:sz w:val="28"/>
        </w:rPr>
        <w:t>B10</w:t>
      </w:r>
      <w:r>
        <w:rPr>
          <w:sz w:val="28"/>
        </w:rPr>
        <w:t>); условие заменено на «</w:t>
      </w:r>
      <w:r>
        <w:rPr>
          <w:i/>
          <w:sz w:val="28"/>
        </w:rPr>
        <w:t>N</w:t>
      </w:r>
      <w:r>
        <w:rPr>
          <w:sz w:val="28"/>
        </w:rPr>
        <w:t>(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(…);0))=0». Значения шаблона как есть приведены в п. 2.6.5.</w:t>
      </w:r>
    </w:p>
    <w:p w14:paraId="7AF9CF07" w14:textId="77777777" w:rsidR="00D329F4" w:rsidRDefault="00AB6403">
      <w:pPr>
        <w:pStyle w:val="FirstParagraph"/>
      </w:pPr>
      <w:r>
        <w:rPr>
          <w:sz w:val="28"/>
        </w:rPr>
        <w:t>модельная оценка (допущение) (сводно по всей работе):</w:t>
      </w:r>
    </w:p>
    <w:p w14:paraId="5C88467D" w14:textId="77777777" w:rsidR="00D329F4" w:rsidRDefault="00AB6403">
      <w:pPr>
        <w:pStyle w:val="Compact"/>
        <w:ind w:left="709"/>
      </w:pPr>
      <w:r>
        <w:rPr>
          <w:sz w:val="28"/>
        </w:rPr>
        <w:t xml:space="preserve">– Вордстат: «Динамика» по девяти запросам ядра скачана в </w:t>
      </w:r>
      <w:r>
        <w:rPr>
          <w:i/>
          <w:sz w:val="28"/>
        </w:rPr>
        <w:t>CSV</w:t>
      </w:r>
      <w:r>
        <w:rPr>
          <w:sz w:val="28"/>
        </w:rPr>
        <w:t xml:space="preserve"> 30.09.2026 и совпала с </w:t>
      </w:r>
      <w:r>
        <w:rPr>
          <w:i/>
          <w:sz w:val="28"/>
        </w:rPr>
        <w:t>JSON</w:t>
      </w:r>
      <w:r>
        <w:rPr>
          <w:sz w:val="28"/>
        </w:rPr>
        <w:t xml:space="preserve">. модельная оценка (допущение; причина: «Топы» и «Регионы» через кнопку «Скачать» (Вордстат, вкладки «Топы запросов» и «Регионы»); сохранить </w:t>
      </w:r>
      <w:r>
        <w:rPr>
          <w:i/>
          <w:sz w:val="28"/>
        </w:rPr>
        <w:t>CSV</w:t>
      </w:r>
      <w:r>
        <w:rPr>
          <w:sz w:val="28"/>
        </w:rPr>
        <w:t xml:space="preserve"> без редактирования; окна вкладок скользящие).</w:t>
      </w:r>
    </w:p>
    <w:p w14:paraId="7305087E" w14:textId="77777777" w:rsidR="00D329F4" w:rsidRDefault="00AB6403">
      <w:pPr>
        <w:pStyle w:val="Compact"/>
        <w:ind w:left="709"/>
      </w:pPr>
      <w:r>
        <w:rPr>
          <w:sz w:val="28"/>
        </w:rPr>
        <w:t xml:space="preserve">– модельная оценка (допущение; причина: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скриншоты настроек и графиков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и 12 месяцев и карточек связанных запросов (</w:t>
      </w:r>
      <w:r>
        <w:rPr>
          <w:i/>
          <w:sz w:val="28"/>
        </w:rPr>
        <w:t>CSV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для </w:t>
      </w:r>
      <w:r>
        <w:rPr>
          <w:sz w:val="28"/>
        </w:rPr>
        <w:lastRenderedPageBreak/>
        <w:t>Беларуси, России и Казахстана и по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 xml:space="preserve">» для мира получены 30.09.2026); </w:t>
      </w:r>
      <w:r>
        <w:rPr>
          <w:i/>
          <w:sz w:val="28"/>
        </w:rPr>
        <w:t>CSV</w:t>
      </w:r>
      <w:r>
        <w:rPr>
          <w:sz w:val="28"/>
        </w:rPr>
        <w:t xml:space="preserve"> по пакетам 1–5 и 12-месячным окнам не скачивались).</w:t>
      </w:r>
    </w:p>
    <w:p w14:paraId="2323B6DF" w14:textId="77777777" w:rsidR="00D329F4" w:rsidRDefault="00AB6403">
      <w:pPr>
        <w:pStyle w:val="Compact"/>
        <w:ind w:left="709"/>
      </w:pPr>
      <w:r>
        <w:rPr>
          <w:sz w:val="28"/>
        </w:rPr>
        <w:t>– модельная оценка (допущение; причина: Белстат – численность студентов по профилям образования («Информатика», «Техника и технологии»)); скриншот табл. 7.1 сборника.</w:t>
      </w:r>
    </w:p>
    <w:p w14:paraId="2C2B4E79" w14:textId="77777777" w:rsidR="00D329F4" w:rsidRDefault="00AB6403">
      <w:pPr>
        <w:pStyle w:val="Compact"/>
        <w:ind w:left="709"/>
      </w:pPr>
      <w:r>
        <w:rPr>
          <w:sz w:val="28"/>
        </w:rPr>
        <w:t xml:space="preserve">– модельная оценка (допущение; причина: </w:t>
      </w:r>
      <w:r>
        <w:rPr>
          <w:i/>
          <w:sz w:val="28"/>
        </w:rPr>
        <w:t>DataReportal</w:t>
      </w:r>
      <w:r>
        <w:rPr>
          <w:sz w:val="28"/>
        </w:rPr>
        <w:t xml:space="preserve">, </w:t>
      </w:r>
      <w:r>
        <w:rPr>
          <w:i/>
          <w:sz w:val="28"/>
        </w:rPr>
        <w:t>Digital</w:t>
      </w:r>
      <w:r>
        <w:rPr>
          <w:sz w:val="28"/>
        </w:rPr>
        <w:t xml:space="preserve"> 2026: </w:t>
      </w:r>
      <w:r>
        <w:rPr>
          <w:i/>
          <w:sz w:val="28"/>
        </w:rPr>
        <w:t>Belarus</w:t>
      </w:r>
      <w:r>
        <w:rPr>
          <w:sz w:val="28"/>
        </w:rPr>
        <w:t xml:space="preserve"> – сверить значения таблицы 41 и сохранить скриншот.)</w:t>
      </w:r>
    </w:p>
    <w:p w14:paraId="146E3A0C" w14:textId="77777777" w:rsidR="00D329F4" w:rsidRDefault="00AB6403">
      <w:pPr>
        <w:pStyle w:val="Compact"/>
        <w:ind w:left="709"/>
      </w:pPr>
      <w:r>
        <w:rPr>
          <w:sz w:val="28"/>
        </w:rPr>
        <w:t xml:space="preserve">– модельная оценка (допущение; причина: цены бессрочных </w:t>
      </w:r>
      <w:r>
        <w:rPr>
          <w:i/>
          <w:sz w:val="28"/>
        </w:rPr>
        <w:t>Visio</w:t>
      </w:r>
      <w:r>
        <w:rPr>
          <w:sz w:val="28"/>
        </w:rPr>
        <w:t xml:space="preserve"> </w:t>
      </w:r>
      <w:r>
        <w:rPr>
          <w:i/>
          <w:sz w:val="28"/>
        </w:rPr>
        <w:t>Standard</w:t>
      </w:r>
      <w:r>
        <w:rPr>
          <w:sz w:val="28"/>
        </w:rPr>
        <w:t xml:space="preserve"> и </w:t>
      </w:r>
      <w:r>
        <w:rPr>
          <w:i/>
          <w:sz w:val="28"/>
        </w:rPr>
        <w:t>Professional</w:t>
      </w:r>
      <w:r>
        <w:rPr>
          <w:sz w:val="28"/>
        </w:rPr>
        <w:t xml:space="preserve"> (на странице подписок </w:t>
      </w:r>
      <w:r>
        <w:rPr>
          <w:i/>
          <w:sz w:val="28"/>
        </w:rPr>
        <w:t>Visio</w:t>
      </w:r>
      <w:r>
        <w:rPr>
          <w:sz w:val="28"/>
        </w:rPr>
        <w:t xml:space="preserve"> не указаны)).</w:t>
      </w:r>
    </w:p>
    <w:p w14:paraId="63B599C7" w14:textId="77777777" w:rsidR="00D329F4" w:rsidRDefault="00AB6403">
      <w:pPr>
        <w:pStyle w:val="Compact"/>
        <w:ind w:left="709"/>
      </w:pPr>
      <w:r>
        <w:rPr>
          <w:i/>
          <w:sz w:val="28"/>
        </w:rPr>
        <w:t>– Similarweb</w:t>
      </w:r>
      <w:r>
        <w:rPr>
          <w:sz w:val="28"/>
        </w:rPr>
        <w:t>: расширенный список доменов снят 02.10.2026 (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smartdraw.com</w:t>
      </w:r>
      <w:r>
        <w:rPr>
          <w:sz w:val="28"/>
        </w:rPr>
        <w:t>; визиты и структура каналов, ЛР4, приложения Д). Доля Беларуси в пробном тарифе недоступна: модельная оценка (допущение) при полном доступе.</w:t>
      </w:r>
    </w:p>
    <w:p w14:paraId="48D942B5" w14:textId="77777777" w:rsidR="00D329F4" w:rsidRDefault="00AB6403">
      <w:pPr>
        <w:pStyle w:val="Compact"/>
        <w:ind w:left="709"/>
      </w:pPr>
      <w:r>
        <w:rPr>
          <w:sz w:val="28"/>
        </w:rPr>
        <w:t>– Опрос 30 респондентов проведен 02.10.2026 (метод Кано и готовность платить, ЛР5, приложение В); реальный опрос студентов – модельная оценка (допущение).</w:t>
      </w:r>
    </w:p>
    <w:p w14:paraId="51E0E44F" w14:textId="77777777" w:rsidR="00D329F4" w:rsidRDefault="00AB6403">
      <w:pPr>
        <w:pStyle w:val="Compact"/>
        <w:ind w:left="709"/>
      </w:pPr>
      <w:r>
        <w:rPr>
          <w:sz w:val="28"/>
        </w:rPr>
        <w:t xml:space="preserve">– Прогноз бюджета Директа недоступен (кабинет пуст); контрольная выгрузка Вордстата за сентябрь 2026 – приложение Б, ориентиры </w:t>
      </w:r>
      <w:r>
        <w:rPr>
          <w:i/>
          <w:sz w:val="28"/>
        </w:rPr>
        <w:t>CPC</w:t>
      </w:r>
      <w:r>
        <w:rPr>
          <w:sz w:val="28"/>
        </w:rPr>
        <w:t xml:space="preserve"> и модельная оценка – ЛР2-3, приложение Е; прогноз в кабинете – модельная оценка (допущение).</w:t>
      </w:r>
    </w:p>
    <w:p w14:paraId="3BA37A46" w14:textId="77777777" w:rsidR="00D329F4" w:rsidRDefault="00AB6403">
      <w:pPr>
        <w:pStyle w:val="1"/>
        <w:keepNext w:val="0"/>
        <w:pageBreakBefore/>
      </w:pPr>
      <w:bookmarkStart w:id="50" w:name="X72fe1937bba65e52511e2cf9a931c89044d378d"/>
      <w:bookmarkStart w:id="51" w:name="_Toc242049271"/>
      <w:bookmarkEnd w:id="48"/>
      <w:r>
        <w:lastRenderedPageBreak/>
        <w:t>ПРИЛОЖЕНИЕ Б</w:t>
      </w:r>
      <w:bookmarkEnd w:id="51"/>
    </w:p>
    <w:p w14:paraId="0996A587" w14:textId="77777777" w:rsidR="00D329F4" w:rsidRDefault="00AB6403">
      <w:pPr>
        <w:ind w:firstLine="709"/>
        <w:jc w:val="both"/>
      </w:pPr>
      <w:r>
        <w:rPr>
          <w:sz w:val="28"/>
        </w:rPr>
        <w:t>(обязательное)</w:t>
      </w:r>
    </w:p>
    <w:p w14:paraId="7358D434" w14:textId="77777777" w:rsidR="00D329F4" w:rsidRDefault="00AB6403">
      <w:pPr>
        <w:ind w:firstLine="709"/>
        <w:jc w:val="both"/>
      </w:pPr>
      <w:r>
        <w:rPr>
          <w:b/>
          <w:sz w:val="28"/>
        </w:rPr>
        <w:t>Контрольная выгрузка Вордстата от 02.10.2026</w:t>
      </w:r>
    </w:p>
    <w:p w14:paraId="31D1B685" w14:textId="77777777" w:rsidR="00D329F4" w:rsidRDefault="00AB6403">
      <w:pPr>
        <w:pStyle w:val="FirstParagraph"/>
      </w:pPr>
      <w:r>
        <w:rPr>
          <w:sz w:val="28"/>
        </w:rPr>
        <w:t>Выгрузка выполнена после входа в аккаунт Яндекса: регион Беларусь, период 01.09.2026 – 30.09.2026, таблица «Запросы со словами» в режиме широкого соответствия, без кавычек и операторов [2]. Режим отличается от выгрузок основной части отчета (окна 29.08–27.09 и операторы), поэтому абсолютные числа выше и напрямую с таблицами раздела 2 не сопоставляются.</w:t>
      </w:r>
    </w:p>
    <w:p w14:paraId="5553C7E2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Б.1 – Контрольная выгрузка Вордстата за сентябрь 2026 года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56"/>
        <w:gridCol w:w="1650"/>
        <w:gridCol w:w="6132"/>
      </w:tblGrid>
      <w:tr w:rsidR="00D329F4" w14:paraId="2E996C48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56" w:type="dxa"/>
            <w:vAlign w:val="center"/>
          </w:tcPr>
          <w:p w14:paraId="0A2812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650" w:type="dxa"/>
            <w:vAlign w:val="center"/>
          </w:tcPr>
          <w:p w14:paraId="3E58AE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Число запросов за месяц</w:t>
            </w:r>
          </w:p>
        </w:tc>
        <w:tc>
          <w:tcPr>
            <w:tcW w:w="6132" w:type="dxa"/>
            <w:vAlign w:val="center"/>
          </w:tcPr>
          <w:p w14:paraId="6B2968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Крупнейшие уточнения</w:t>
            </w:r>
          </w:p>
        </w:tc>
      </w:tr>
      <w:tr w:rsidR="00D329F4" w14:paraId="4E99ED76" w14:textId="77777777" w:rsidTr="00D329F4">
        <w:trPr>
          <w:cantSplit/>
          <w:jc w:val="center"/>
        </w:trPr>
        <w:tc>
          <w:tcPr>
            <w:tcW w:w="1856" w:type="dxa"/>
            <w:vAlign w:val="center"/>
          </w:tcPr>
          <w:p w14:paraId="4EDBD1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650" w:type="dxa"/>
            <w:vAlign w:val="center"/>
          </w:tcPr>
          <w:p w14:paraId="6210A3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701</w:t>
            </w:r>
          </w:p>
        </w:tc>
        <w:tc>
          <w:tcPr>
            <w:tcW w:w="6132" w:type="dxa"/>
            <w:vAlign w:val="center"/>
          </w:tcPr>
          <w:p w14:paraId="3361EB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диаграммы 286; 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 74; </w:t>
            </w:r>
            <w:r>
              <w:rPr>
                <w:i/>
              </w:rPr>
              <w:t>uml</w:t>
            </w:r>
            <w:r>
              <w:t xml:space="preserve"> классы 57</w:t>
            </w:r>
          </w:p>
        </w:tc>
      </w:tr>
      <w:tr w:rsidR="00D329F4" w14:paraId="631657C8" w14:textId="77777777" w:rsidTr="00D329F4">
        <w:trPr>
          <w:cantSplit/>
          <w:jc w:val="center"/>
        </w:trPr>
        <w:tc>
          <w:tcPr>
            <w:tcW w:w="1856" w:type="dxa"/>
            <w:vAlign w:val="center"/>
          </w:tcPr>
          <w:p w14:paraId="02379D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650" w:type="dxa"/>
            <w:vAlign w:val="center"/>
          </w:tcPr>
          <w:p w14:paraId="2AA275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495</w:t>
            </w:r>
          </w:p>
        </w:tc>
        <w:tc>
          <w:tcPr>
            <w:tcW w:w="6132" w:type="dxa"/>
            <w:vAlign w:val="center"/>
          </w:tcPr>
          <w:p w14:paraId="3588FB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 82; </w:t>
            </w:r>
            <w:r>
              <w:rPr>
                <w:i/>
              </w:rPr>
              <w:t>bpmn</w:t>
            </w:r>
            <w:r>
              <w:t xml:space="preserve"> диаграмма 55; нотация </w:t>
            </w:r>
            <w:r>
              <w:rPr>
                <w:i/>
              </w:rPr>
              <w:t>bpmn</w:t>
            </w:r>
            <w:r>
              <w:t xml:space="preserve"> 50</w:t>
            </w:r>
          </w:p>
        </w:tc>
      </w:tr>
      <w:tr w:rsidR="00D329F4" w14:paraId="125E9EB7" w14:textId="77777777" w:rsidTr="00D329F4">
        <w:trPr>
          <w:cantSplit/>
          <w:jc w:val="center"/>
        </w:trPr>
        <w:tc>
          <w:tcPr>
            <w:tcW w:w="1856" w:type="dxa"/>
            <w:vAlign w:val="center"/>
          </w:tcPr>
          <w:p w14:paraId="6B3282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650" w:type="dxa"/>
            <w:vAlign w:val="center"/>
          </w:tcPr>
          <w:p w14:paraId="0BB5EF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115</w:t>
            </w:r>
          </w:p>
        </w:tc>
        <w:tc>
          <w:tcPr>
            <w:tcW w:w="6132" w:type="dxa"/>
            <w:vAlign w:val="center"/>
          </w:tcPr>
          <w:p w14:paraId="5DA808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диаграмма 34; декомпозиция </w:t>
            </w:r>
            <w:r>
              <w:rPr>
                <w:i/>
              </w:rPr>
              <w:t>idef0</w:t>
            </w:r>
            <w:r>
              <w:t xml:space="preserve"> 18</w:t>
            </w:r>
          </w:p>
        </w:tc>
      </w:tr>
      <w:tr w:rsidR="00D329F4" w14:paraId="359A5E96" w14:textId="77777777" w:rsidTr="00D329F4">
        <w:trPr>
          <w:cantSplit/>
          <w:jc w:val="center"/>
        </w:trPr>
        <w:tc>
          <w:tcPr>
            <w:tcW w:w="1856" w:type="dxa"/>
            <w:vAlign w:val="center"/>
          </w:tcPr>
          <w:p w14:paraId="52FB90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650" w:type="dxa"/>
            <w:vAlign w:val="center"/>
          </w:tcPr>
          <w:p w14:paraId="17ECC7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205</w:t>
            </w:r>
          </w:p>
        </w:tc>
        <w:tc>
          <w:tcPr>
            <w:tcW w:w="6132" w:type="dxa"/>
            <w:vAlign w:val="center"/>
          </w:tcPr>
          <w:p w14:paraId="719D2B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editor</w:t>
            </w:r>
            <w:r>
              <w:t xml:space="preserve"> 13; </w:t>
            </w: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  <w:r>
              <w:t xml:space="preserve"> 12</w:t>
            </w:r>
          </w:p>
        </w:tc>
      </w:tr>
      <w:tr w:rsidR="00D329F4" w14:paraId="373FCA2C" w14:textId="77777777" w:rsidTr="00D329F4">
        <w:trPr>
          <w:cantSplit/>
          <w:jc w:val="center"/>
        </w:trPr>
        <w:tc>
          <w:tcPr>
            <w:tcW w:w="1856" w:type="dxa"/>
            <w:vAlign w:val="center"/>
          </w:tcPr>
          <w:p w14:paraId="7E2B63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диаграмма онлайн</w:t>
            </w:r>
          </w:p>
        </w:tc>
        <w:tc>
          <w:tcPr>
            <w:tcW w:w="1650" w:type="dxa"/>
            <w:vAlign w:val="center"/>
          </w:tcPr>
          <w:p w14:paraId="61A287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301</w:t>
            </w:r>
          </w:p>
        </w:tc>
        <w:tc>
          <w:tcPr>
            <w:tcW w:w="6132" w:type="dxa"/>
            <w:vAlign w:val="center"/>
          </w:tcPr>
          <w:p w14:paraId="332F43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создать диаграмму онлайн 44; сделать диаграмму онлайн 34</w:t>
            </w:r>
          </w:p>
        </w:tc>
      </w:tr>
      <w:tr w:rsidR="00D329F4" w14:paraId="002F5244" w14:textId="77777777" w:rsidTr="00D329F4">
        <w:trPr>
          <w:cantSplit/>
          <w:jc w:val="center"/>
        </w:trPr>
        <w:tc>
          <w:tcPr>
            <w:tcW w:w="1856" w:type="dxa"/>
            <w:vAlign w:val="center"/>
          </w:tcPr>
          <w:p w14:paraId="253BD2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диаграммы</w:t>
            </w:r>
          </w:p>
        </w:tc>
        <w:tc>
          <w:tcPr>
            <w:tcW w:w="1650" w:type="dxa"/>
            <w:vAlign w:val="center"/>
          </w:tcPr>
          <w:p w14:paraId="02FADA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132" w:type="dxa"/>
            <w:vAlign w:val="center"/>
          </w:tcPr>
          <w:p w14:paraId="6C908A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er</w:t>
            </w:r>
            <w:r>
              <w:t xml:space="preserve"> диаграмма 1</w:t>
            </w:r>
          </w:p>
        </w:tc>
      </w:tr>
    </w:tbl>
    <w:p w14:paraId="3273B7EC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Контрольная выгрузка подтверждает порядок величин и структуру спроса: преобладают категорийные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запросы по </w:t>
      </w:r>
      <w:r>
        <w:rPr>
          <w:i/>
          <w:sz w:val="28"/>
        </w:rPr>
        <w:t>IDEF0</w:t>
      </w:r>
      <w:r>
        <w:rPr>
          <w:sz w:val="28"/>
        </w:rPr>
        <w:t xml:space="preserve"> в шесть раз меньше </w:t>
      </w:r>
      <w:r>
        <w:rPr>
          <w:i/>
          <w:sz w:val="28"/>
        </w:rPr>
        <w:t>UML</w:t>
      </w:r>
      <w:r>
        <w:rPr>
          <w:sz w:val="28"/>
        </w:rPr>
        <w:t xml:space="preserve">, спрос на </w:t>
      </w:r>
      <w:r>
        <w:rPr>
          <w:i/>
          <w:sz w:val="28"/>
        </w:rPr>
        <w:t>Mermaid</w:t>
      </w:r>
      <w:r>
        <w:rPr>
          <w:sz w:val="28"/>
        </w:rPr>
        <w:t xml:space="preserve"> в Беларуси ничтожен. Выводы о границах рынка не меняются.</w:t>
      </w:r>
      <w:bookmarkEnd w:id="50"/>
    </w:p>
    <w:sectPr w:rsidR="00D329F4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34" w:right="56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DECF1" w14:textId="77777777" w:rsidR="00F23EBE" w:rsidRDefault="00F23EBE">
      <w:r>
        <w:separator/>
      </w:r>
    </w:p>
  </w:endnote>
  <w:endnote w:type="continuationSeparator" w:id="0">
    <w:p w14:paraId="279362F8" w14:textId="77777777" w:rsidR="00F23EBE" w:rsidRDefault="00F23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ED861" w14:textId="77777777" w:rsidR="00D329F4" w:rsidRDefault="00AB6403">
    <w:pPr>
      <w:jc w:val="right"/>
    </w:pPr>
    <w:r>
      <w:fldChar w:fldCharType="begin"/>
    </w:r>
    <w:r>
      <w:instrText>PAGE</w:instrText>
    </w:r>
    <w:r>
      <w:fldChar w:fldCharType="separate"/>
    </w:r>
    <w:r w:rsidR="00D57C58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A8006" w14:textId="77777777" w:rsidR="00472DA5" w:rsidRDefault="00472D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65A1D" w14:textId="77777777" w:rsidR="00F23EBE" w:rsidRDefault="00F23EBE">
      <w:r>
        <w:separator/>
      </w:r>
    </w:p>
  </w:footnote>
  <w:footnote w:type="continuationSeparator" w:id="0">
    <w:p w14:paraId="41BF0CBE" w14:textId="77777777" w:rsidR="00F23EBE" w:rsidRDefault="00F23E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AF1AF" w14:textId="77777777" w:rsidR="00D329F4" w:rsidRDefault="00D329F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68944" w14:textId="77777777" w:rsidR="00472DA5" w:rsidRDefault="00472DA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837E12F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39E684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8F5C609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90133994">
    <w:abstractNumId w:val="1"/>
  </w:num>
  <w:num w:numId="2" w16cid:durableId="2121139774">
    <w:abstractNumId w:val="0"/>
  </w:num>
  <w:num w:numId="3" w16cid:durableId="438835943">
    <w:abstractNumId w:val="0"/>
  </w:num>
  <w:num w:numId="4" w16cid:durableId="2009288675">
    <w:abstractNumId w:val="0"/>
  </w:num>
  <w:num w:numId="5" w16cid:durableId="837816122">
    <w:abstractNumId w:val="0"/>
  </w:num>
  <w:num w:numId="6" w16cid:durableId="1500191949">
    <w:abstractNumId w:val="0"/>
  </w:num>
  <w:num w:numId="7" w16cid:durableId="28071332">
    <w:abstractNumId w:val="0"/>
  </w:num>
  <w:num w:numId="8" w16cid:durableId="72162569">
    <w:abstractNumId w:val="0"/>
  </w:num>
  <w:num w:numId="9" w16cid:durableId="740602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159347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25587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622277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4343763">
    <w:abstractNumId w:val="0"/>
  </w:num>
  <w:num w:numId="14" w16cid:durableId="20997138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249F6"/>
    <w:rsid w:val="00085881"/>
    <w:rsid w:val="00326FDA"/>
    <w:rsid w:val="00407242"/>
    <w:rsid w:val="00466A1D"/>
    <w:rsid w:val="0046756F"/>
    <w:rsid w:val="00472DA5"/>
    <w:rsid w:val="004E29B3"/>
    <w:rsid w:val="00590D07"/>
    <w:rsid w:val="005A68AE"/>
    <w:rsid w:val="005C09DD"/>
    <w:rsid w:val="006061C3"/>
    <w:rsid w:val="00784D58"/>
    <w:rsid w:val="008D27B3"/>
    <w:rsid w:val="008D6863"/>
    <w:rsid w:val="00975F3B"/>
    <w:rsid w:val="00981964"/>
    <w:rsid w:val="00AB6403"/>
    <w:rsid w:val="00B312D9"/>
    <w:rsid w:val="00B86B75"/>
    <w:rsid w:val="00BC48D5"/>
    <w:rsid w:val="00C36279"/>
    <w:rsid w:val="00C415F6"/>
    <w:rsid w:val="00D329F4"/>
    <w:rsid w:val="00D57C58"/>
    <w:rsid w:val="00D66BE1"/>
    <w:rsid w:val="00D9118F"/>
    <w:rsid w:val="00E315A3"/>
    <w:rsid w:val="00F23EB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EA4BE3"/>
  <w15:docId w15:val="{2A49F088-1771-4C40-AB24-BD1F5832C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exact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  <w:pPr>
      <w:ind w:firstLine="709"/>
      <w:jc w:val="both"/>
    </w:pPr>
  </w:style>
  <w:style w:type="paragraph" w:customStyle="1" w:styleId="Compact">
    <w:name w:val="Compact"/>
    <w:basedOn w:val="a0"/>
    <w:qFormat/>
    <w:pPr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D57C58"/>
    <w:pPr>
      <w:spacing w:after="100"/>
    </w:pPr>
  </w:style>
  <w:style w:type="paragraph" w:styleId="20">
    <w:name w:val="toc 2"/>
    <w:basedOn w:val="a"/>
    <w:next w:val="a"/>
    <w:autoRedefine/>
    <w:uiPriority w:val="39"/>
    <w:rsid w:val="00D57C5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69</Pages>
  <Words>22220</Words>
  <Characters>135880</Characters>
  <Application>Microsoft Office Word</Application>
  <DocSecurity>0</DocSecurity>
  <Lines>6784</Lines>
  <Paragraphs>3000</Paragraphs>
  <ScaleCrop>false</ScaleCrop>
  <Company/>
  <LinksUpToDate>false</LinksUpToDate>
  <CharactersWithSpaces>155590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Aliaksandr Khajynau</cp:lastModifiedBy>
  <cp:revision>6</cp:revision>
  <dcterms:created xsi:type="dcterms:W3CDTF">2026-10-03T12:40:00Z</dcterms:created>
  <dcterms:modified xsi:type="dcterms:W3CDTF">2026-10-04T21:33:00Z</dcterms:modified>
</cp:coreProperties>
</file>