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857" w:rsidRDefault="005B6E8C">
      <w:pPr>
        <w:rPr>
          <w:rFonts w:ascii="Times New Roman" w:hAnsi="Times New Roman" w:cs="Times New Roman"/>
          <w:b/>
          <w:sz w:val="32"/>
        </w:rPr>
      </w:pPr>
      <w:r w:rsidRPr="005B6E8C">
        <w:rPr>
          <w:rFonts w:ascii="Times New Roman" w:hAnsi="Times New Roman" w:cs="Times New Roman"/>
          <w:b/>
          <w:sz w:val="32"/>
        </w:rPr>
        <w:t xml:space="preserve">2.1. Подготовить и провести (принять участие) круглый стол (в формате </w:t>
      </w:r>
      <w:proofErr w:type="spellStart"/>
      <w:r w:rsidRPr="005B6E8C">
        <w:rPr>
          <w:rFonts w:ascii="Times New Roman" w:hAnsi="Times New Roman" w:cs="Times New Roman"/>
          <w:b/>
          <w:sz w:val="32"/>
        </w:rPr>
        <w:t>вебинара</w:t>
      </w:r>
      <w:proofErr w:type="spellEnd"/>
      <w:r w:rsidRPr="005B6E8C">
        <w:rPr>
          <w:rFonts w:ascii="Times New Roman" w:hAnsi="Times New Roman" w:cs="Times New Roman"/>
          <w:b/>
          <w:sz w:val="32"/>
        </w:rPr>
        <w:t>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</w:r>
      <w:r>
        <w:rPr>
          <w:rFonts w:ascii="Times New Roman" w:hAnsi="Times New Roman" w:cs="Times New Roman"/>
          <w:b/>
          <w:sz w:val="32"/>
        </w:rPr>
        <w:t xml:space="preserve"> Составить план.</w:t>
      </w:r>
    </w:p>
    <w:p w:rsidR="00865EDC" w:rsidRDefault="00865EDC">
      <w:pPr>
        <w:rPr>
          <w:rFonts w:ascii="Times New Roman" w:hAnsi="Times New Roman" w:cs="Times New Roman"/>
          <w:b/>
          <w:sz w:val="32"/>
        </w:rPr>
      </w:pPr>
    </w:p>
    <w:p w:rsidR="00865EDC" w:rsidRPr="00865EDC" w:rsidRDefault="00865EDC">
      <w:pPr>
        <w:rPr>
          <w:rFonts w:ascii="Times New Roman" w:hAnsi="Times New Roman" w:cs="Times New Roman"/>
          <w:b/>
          <w:sz w:val="28"/>
        </w:rPr>
      </w:pPr>
      <w:r w:rsidRPr="00865EDC">
        <w:rPr>
          <w:rFonts w:ascii="Times New Roman" w:hAnsi="Times New Roman" w:cs="Times New Roman"/>
          <w:b/>
          <w:sz w:val="28"/>
        </w:rPr>
        <w:t>План</w:t>
      </w:r>
      <w:r>
        <w:rPr>
          <w:rFonts w:ascii="Times New Roman" w:hAnsi="Times New Roman" w:cs="Times New Roman"/>
          <w:b/>
          <w:sz w:val="28"/>
        </w:rPr>
        <w:t xml:space="preserve"> выступления «Мобильное обучение»</w:t>
      </w:r>
    </w:p>
    <w:p w:rsidR="005B6E8C" w:rsidRDefault="00865EDC">
      <w:pPr>
        <w:rPr>
          <w:rFonts w:ascii="Times New Roman" w:hAnsi="Times New Roman" w:cs="Times New Roman"/>
          <w:sz w:val="28"/>
        </w:rPr>
      </w:pPr>
      <w:r w:rsidRPr="00865EDC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Определение и сфера действия мобильного обучения.</w:t>
      </w:r>
    </w:p>
    <w:p w:rsidR="00865EDC" w:rsidRDefault="00865E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Изменения в методике преподавания.</w:t>
      </w:r>
    </w:p>
    <w:p w:rsidR="00865EDC" w:rsidRPr="00865EDC" w:rsidRDefault="00865EDC" w:rsidP="00865E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865EDC">
        <w:rPr>
          <w:rFonts w:ascii="Times New Roman" w:hAnsi="Times New Roman" w:cs="Times New Roman"/>
          <w:sz w:val="28"/>
        </w:rPr>
        <w:t>Основные преим</w:t>
      </w:r>
      <w:r>
        <w:rPr>
          <w:rFonts w:ascii="Times New Roman" w:hAnsi="Times New Roman" w:cs="Times New Roman"/>
          <w:sz w:val="28"/>
        </w:rPr>
        <w:t xml:space="preserve">ущества использования мобильных </w:t>
      </w:r>
      <w:r w:rsidRPr="00865EDC">
        <w:rPr>
          <w:rFonts w:ascii="Times New Roman" w:hAnsi="Times New Roman" w:cs="Times New Roman"/>
          <w:sz w:val="28"/>
        </w:rPr>
        <w:t>и беспроводных технологий в образовании</w:t>
      </w:r>
      <w:r>
        <w:rPr>
          <w:rFonts w:ascii="Times New Roman" w:hAnsi="Times New Roman" w:cs="Times New Roman"/>
          <w:sz w:val="28"/>
        </w:rPr>
        <w:t>.</w:t>
      </w:r>
    </w:p>
    <w:p w:rsidR="00865EDC" w:rsidRPr="00865EDC" w:rsidRDefault="00865EDC" w:rsidP="00865E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865EDC">
        <w:rPr>
          <w:rFonts w:ascii="Times New Roman" w:hAnsi="Times New Roman" w:cs="Times New Roman"/>
          <w:sz w:val="28"/>
        </w:rPr>
        <w:t>Основные проблемы и ограничения</w:t>
      </w:r>
      <w:r>
        <w:rPr>
          <w:rFonts w:ascii="Times New Roman" w:hAnsi="Times New Roman" w:cs="Times New Roman"/>
          <w:sz w:val="28"/>
        </w:rPr>
        <w:t>.</w:t>
      </w:r>
    </w:p>
    <w:p w:rsidR="00865EDC" w:rsidRPr="00865EDC" w:rsidRDefault="00865EDC" w:rsidP="00865E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865EDC">
        <w:rPr>
          <w:rFonts w:ascii="Times New Roman" w:hAnsi="Times New Roman" w:cs="Times New Roman"/>
          <w:sz w:val="28"/>
        </w:rPr>
        <w:t>Мобильное обучение и устойчивое развитие</w:t>
      </w:r>
      <w:r>
        <w:rPr>
          <w:rFonts w:ascii="Times New Roman" w:hAnsi="Times New Roman" w:cs="Times New Roman"/>
          <w:sz w:val="28"/>
        </w:rPr>
        <w:t>.</w:t>
      </w:r>
    </w:p>
    <w:p w:rsidR="00865EDC" w:rsidRPr="00865EDC" w:rsidRDefault="00865EDC" w:rsidP="00865E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Pr="00865EDC">
        <w:rPr>
          <w:rFonts w:ascii="Times New Roman" w:hAnsi="Times New Roman" w:cs="Times New Roman"/>
          <w:sz w:val="28"/>
        </w:rPr>
        <w:t>Примеры преподавания и обучения</w:t>
      </w:r>
      <w:r>
        <w:rPr>
          <w:rFonts w:ascii="Times New Roman" w:hAnsi="Times New Roman" w:cs="Times New Roman"/>
          <w:sz w:val="28"/>
        </w:rPr>
        <w:t>.</w:t>
      </w:r>
    </w:p>
    <w:p w:rsidR="00865EDC" w:rsidRPr="00865EDC" w:rsidRDefault="00865EDC" w:rsidP="00865E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865EDC">
        <w:rPr>
          <w:rFonts w:ascii="Times New Roman" w:hAnsi="Times New Roman" w:cs="Times New Roman"/>
          <w:sz w:val="28"/>
        </w:rPr>
        <w:t>Отношение организаций и правовые нормы</w:t>
      </w:r>
      <w:r>
        <w:rPr>
          <w:rFonts w:ascii="Times New Roman" w:hAnsi="Times New Roman" w:cs="Times New Roman"/>
          <w:sz w:val="28"/>
        </w:rPr>
        <w:t>.</w:t>
      </w:r>
    </w:p>
    <w:p w:rsidR="00865EDC" w:rsidRPr="00865EDC" w:rsidRDefault="00865EDC" w:rsidP="00865E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Pr="00865EDC">
        <w:rPr>
          <w:rFonts w:ascii="Times New Roman" w:hAnsi="Times New Roman" w:cs="Times New Roman"/>
          <w:sz w:val="28"/>
        </w:rPr>
        <w:t>Перспективы</w:t>
      </w:r>
      <w:r>
        <w:rPr>
          <w:rFonts w:ascii="Times New Roman" w:hAnsi="Times New Roman" w:cs="Times New Roman"/>
          <w:sz w:val="28"/>
        </w:rPr>
        <w:t>.</w:t>
      </w:r>
    </w:p>
    <w:p w:rsidR="00865EDC" w:rsidRPr="00865EDC" w:rsidRDefault="00865EDC" w:rsidP="00865E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 w:rsidRPr="00865EDC">
        <w:rPr>
          <w:rFonts w:ascii="Times New Roman" w:hAnsi="Times New Roman" w:cs="Times New Roman"/>
          <w:sz w:val="28"/>
        </w:rPr>
        <w:t>Предложения и рекомендации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865EDC" w:rsidRPr="00865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6B"/>
    <w:rsid w:val="00362AAA"/>
    <w:rsid w:val="003D476B"/>
    <w:rsid w:val="00440857"/>
    <w:rsid w:val="005B6E8C"/>
    <w:rsid w:val="0086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2021-06-27T19:54:00Z</dcterms:created>
  <dcterms:modified xsi:type="dcterms:W3CDTF">2021-06-27T20:04:00Z</dcterms:modified>
</cp:coreProperties>
</file>