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1. Анализ эффективности и оптимизация кода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ind w:firstLine="70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анализа был выбран участок программы, который отвечает за проверку занятости транспорта при назначении автомобиля на заявку.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Почему этот участок можно считать узким местом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firstLine="70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исходном варианте при каждой новой проверке программа просматривала все назначения, которые есть в системе, даже если нужно было проверить только один конкретный автомобиль. При небольшом количестве данных это не критично, но при увеличении числа заявок и поездок количество лишних проверок возрастает.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Что было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ind w:firstLine="70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Метод проверки занятости проходил по всему словарю назначений и для каждого элемента дополнительно проверял, относится ли он к нужному транспорту и пересекается ли по времени.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12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Что стало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firstLine="70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изменения в программе был добавлен отдельный индекс по транспорту. Теперь для каждого автомобиля хранится список его назначений. Во время проверки программа просматривает не все назначения системы, а только те, которые относятся к выбранному транспортному средству.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12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Полученный эффект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firstLine="70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Общая логика программы не изменилась, но количество лишних просмотров данных уменьшилось. Проверка занятости стала более точечной. При росте числа заявок и транспорта такой подход работает быстрее и делает код более удобным для дальнейшего расширения.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12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Краткий итог по схеме «что было — что стало»</w:t>
      </w:r>
      <w:r w:rsidDel="00000000" w:rsidR="00000000" w:rsidRPr="00000000">
        <w:rPr>
          <w:rtl w:val="0"/>
        </w:rPr>
      </w:r>
    </w:p>
    <w:tbl>
      <w:tblPr>
        <w:tblStyle w:val="Table1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30"/>
        <w:gridCol w:w="3230"/>
        <w:gridCol w:w="3230"/>
        <w:tblGridChange w:id="0">
          <w:tblGrid>
            <w:gridCol w:w="3230"/>
            <w:gridCol w:w="3230"/>
            <w:gridCol w:w="32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line="288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Пункт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88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Было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288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Стало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88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Проверка занятости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88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Просмотр всех назначений в системе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88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Просмотр только назначений выбранного транспорта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line="288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Объём лишних действий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88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Выше при росте количества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88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Ниже за счёт точечного поиска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line="288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Логика программы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88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Без изменений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88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Без изменений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134" w:top="1134" w:left="1700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Times New Roman" w:cs="Times New Roman" w:eastAsia="Times New Roman" w:hAnsi="Times New Roman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4f81b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Times New Roman" w:cs="Times New Roman" w:eastAsia="Times New Roman" w:hAnsi="Times New Roman"/>
      <w:b w:val="1"/>
      <w:bCs w:val="1"/>
      <w:color w:val="17365d"/>
      <w:sz w:val="32"/>
      <w:szCs w:val="3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b5qhcSa3sJjP+idI5qapBeGiCw==">CgMxLjA4AHIhMVdxZm9kNmg4WWJ0SXhUbFdQQ3BBVEJUMFZXN0E2NGdJ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