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p14">
  <w:body>
    <w:p>
      <w:pPr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выпускной квалификационной работе разработана локальная система распознавания эмоций по изображению лица. Цель работы - создание программного комплекса, объединяющего собственную сверточную нейронную сеть и веб-интерфейс для взаимодействия с пользователем. В ходе исследования выполнен анализ предметной области, рассмотрены существующие решения и обоснован выбор подхода на основе глубокого обучения, что позволило сформировать требования к архитектуре и алгоритмам обработки изображений.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поставленных задач определены этапы решения: формализация входных данных, выбор набора классов, проектирование архитектуры сети, подготовка обучающих данных, настройка обучения и валидации. Для решения задачи выбрана собственная архитектура EmotionCNN, адаптированная под изображения размером 48x48 пикселей в градациях серого. Классификация выполняется по трем устойчивым классам эмоций - счастье, грусть и нейтральное состояние, что соответствует заявленным ограничениям и обеспечивает стабильность распознавания при малом размере входного изображения.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Предобработка изображений включает детектирование лица, приведение к единому формату, нормализацию и формирование тензоров, пригодных для передачи в сеть. Это обеспечивает сопоставимость входных данных и повышает устойчивость модели к вариативности освещения и масштаба. Структура сети построена на последовательности сверточных блоков с нормализацией и нелинейными преобразованиями, после чего выполняется переход к полносвязной части и классификация. Такая организация позволяет извлекать иерархические признаки лица и эффективно решать задачу распознавания эмоций при ограниченных вычислительных ресурсах.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Программная реализация выполнена модульно и включает компоненты для обучения, инференса и визуализации. Серверная часть построена на Flask, а пользовательский интерфейс реализован в виде веб-приложения, поддерживающего загрузку изображений и работу с веб-камерой. Данная архитектура обеспечивает удобство взаимодействия и позволяет использовать систему локально без зависимости от облачных сервисов.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Экспериментальная часть работы подтверждает корректность выбранного подхода. Обучение выполнялось на выборке FER2013 с ограничением до 2000 изображений на класс, что позволило контролировать баланс данных и обеспечить воспроизводимость результатов. Динамика функции потерь и точности по эпохам демонстрирует устойчивую сходимость, а рост точности стабилизируется после 20-25 эпох. Максимальная достигнутая точность на валидации составила 74,67 процента, что соответствует среднему уровню качества для задач распознавания эмоций на FER2013 при использовании сверточной архитектуры средней сложности.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Дополнительная оценка качества проводилась на основе матрицы ошибок, что позволило выявить сильные и слабые стороны модели при различении близких по визуальным признакам классов. В ходе функционального тестирования подтверждена корректная интеграция модели в веб-интерфейс, стабильная работа режима загрузки изображений и режима работы с веб-камерой. В условиях работы на центральном процессоре система обеспечивает практически мгновенную реакцию, достаточную для интерактивного применения.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Полученные результаты позволяют сделать вывод о достижении цели работы. Разработанная система демонстрирует практическую применимость и может использоваться как прототип для дальнейшего развития. При этом выявлены ограничения, связанные с малым числом классов, ограниченным объемом обучающих данных и чувствительностью к качеству исходных изображений. Эти ограничения не снижают ценности решения, но задают направления для дальнейшего улучшения.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Перспективы развития включают расширение числа распознаваемых эмоций, увеличение объема и разнообразия обучающих данных, использование более строгих процедур валидации, а также оптимизацию модели для ускорения инференса. Дополнительным направлением является улучшение пользовательского интерфейса и расширение сценариев применения, например, за счет пакетной обработки изображений и сохранения истории результатов. Реализация указанных шагов позволит повысить качество распознавания и расширить сферу практического использования системы.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все основные задачи выпускной квалификационной работы выполнены. Разработана и протестирована собственная архитектура нейронной сети, реализован полный цикл обучения и интеграции в веб-приложение, а также подтверждена работоспособность системы на экспериментальных данных. Работа носит завершенный характер и может служить основой для дальнейших исследований и практических проектов в области анализа эмоций по изображению лица.</w:t>
      </w:r>
    </w:p>
    <w:p>
      <w:pPr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ИСПОЛЬЗОВАННЫХ ИСТОЧНИКОВ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Р 7.0.5-2008. Система стандартов по информации, библиотечному и издательскому делу. Библиографическая ссылка. Общие требования и правила составления [Электронный ресурс]. - URL: https://www.geokniga.org/books/33729 (дата обращения: 22.09.2025).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Молодяков С.А. Компьютерное зрение: лабораторный практикум: учебное пособие [Электронный ресурс]. - URL: https://elib.spbstu.ru/dl/5/tr/2023/tr23-8.pdf/info (дата обращения: 05.10.2025).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Бессмертный И.А., Нугуманова А.Б., Платонов А.В. Интеллектуальные системы: учебник и практикум [Электронный ресурс]. - URL: https://urait.ru/bcode/433716 (дата обращения: 16.10.2025).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Бессмертный И.А. Системы искусственного интеллекта: учебное пособие [Электронный ресурс]. - URL: https://urait.ru/bcode/512657 (дата обращения: 20.10.2025).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Сацюк А. Компьютерное зрение. Практика [Электронный ресурс]. - URL: https://www.litres.ru/book/aleksandr-sacuk/komputernoe-zrenie-praktika-72219037/ (дата обращения: 02.11.2025).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Сацюк А. Компьютерное зрение и нейронные сети. Практика [Электронный ресурс]. - URL: https://www.litres.ru/book/aleksandr-sacuk/komputernoe-zrenie-i-neyronnye-seti-praktika-72219034/ (дата обращения: 03.11.2025).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Воронцов К.В. Машинное обучение: видеокурс (ИНТУИТ) [Электронный ресурс]. - URL: https://intuit.ru/goods_store/video/9758 (дата обращения: 15.11.2025).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Введение в нейронные сети: учебный курс (ИНТУИТ) [Электронный ресурс]. - URL: https://intuit.ru/studies/courses/607/463/info (дата обращения: 18.11.2025).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Нейронные сети: учебный курс НИУ ВШЭ [Электронный ресурс]. - URL: https://www.hse.ru/edu/courses/570831623 (дата обращения: 25.11.2025).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Компьютерное зрение: учебный курс НИУ ВШЭ [Электронный ресурс]. - URL: https://www.hse.ru/edu/courses/944975318 (дата обращения: 27.11.2025).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Виолы-Джонса (Viola-Jones) как основа для распознавания лиц [Электронный ресурс] // Хабр. - URL: https://habr.com/ru/articles/133826/ (дата обращения: 05.12.2025).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Книга по курсу «Введение в компьютерное зрение» / А. Конушин [Электронный ресурс]. - URL: https://uni.cs.hse.ru/node/102 (дата обращения: 15.12.2025).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Введение в компьютерное зрение. Лекция 1.1 [Электронный ресурс] // Лекториум. - URL: https://www.lektorium.tv/lecture/13533 (дата обращения: 20.12.2025).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Шурдилов И.С., Нуриев М.Г., Лаптева М.Г., Толмачева А.В. Разработка системы распознавания эмоций по лицевым выражениям на основе машинного обучения [Электронный ресурс] // Международный научно-исследовательский журнал. 2025. № 6 (156). - URL: https://research-journal.org/archive/6-156-2025-june/10.60797/IRJ.2025.156.52 (дата обращения: 10.01.2026).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Распознавание эмоций на изображении с помощью искусственного интеллекта [Электронный ресурс] // APNI. 2025. № 48 (283). Ч. I. - URL: https://apni.ru/article/13709-raspoznavanie-emocij-na-izobrazhenii-s-pomoshyu-iskusstvennogo-intellekta (дата обращения: 20.01.2026).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Магистерская программа «Искусственный интеллект и компьютерное зрение» (НИУ ВШЭ, Нижний Новгород) [Электронный ресурс]. - URL: https://nnov.hse.ru/ma/vision/ (дата обращения: 05.02.2026).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Goodfellow I.J., et al. Challenges in Representation Learning: A report on three machine learning contests [Электронный ресурс]. - URL: https://huggingface.co/papers/1307.0414 (дата обращения: 10.02.2026).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FER2013 dataset description [Электронный ресурс]. - URL: https://recognitionmachine.vandal.ist/p/fer2013/ (дата обращения: 12.02.2026).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PyTorch Documentation [Электронный ресурс]. - URL: https://docs.pytorch.org/docs/stable/index.html (дата обращения: 20.02.2026).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Torchvision Documentation [Электронный ресурс]. - URL: https://docs.pytorch.org/vision/main/ (дата обращения: 22.02.2026).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OpenCV Documentation [Электронный ресурс]. - URL: https://docs.opencv.org/4.x/ (дата обращения: 24.02.2026).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Flask Documentation [Электронный ресурс]. - URL: https://flask.palletsprojects.com/ (дата обращения: 26.02.2026).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MorphCast Emotion AI [Электронный ресурс]. - URL: https://www.morphcast.com/ (дата обращения: 05.03.2026).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Hume AI. Expression Measurement Documentation [Электронный ресурс]. - URL: https://dev.hume.ai/docs/expression-measurement/overview (дата обращения: 06.03.2026).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EnableX. FaceAI: face analysis and emotion recognition AI [Электронный ресурс]. - URL: https://www.enablex.io/insights/enablex-io-introduces-faceai-face-analysis-and-emotion-recognition-ai-to-deliver-business-intelligence/ (дата обращения: 07.03.2026).</w:t>
      </w:r>
    </w:p>
    <w:p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NJIT Emotion AI Lab [Электронный ресурс]. - URL: https://emotions.njit.edu/ (дата обращения: 10.03.2026).</w:t>
      </w:r>
    </w:p>
    <w:sectPr w:rsidR="008F6AD8" w:rsidRPr="000C3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F797B"/>
    <w:multiLevelType w:val="hybridMultilevel"/>
    <w:tmpl w:val="5FB65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1B1DBD"/>
    <w:multiLevelType w:val="hybridMultilevel"/>
    <w:tmpl w:val="45A421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9C5085"/>
    <w:multiLevelType w:val="multilevel"/>
    <w:tmpl w:val="994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3B4E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C0CA7"/>
    <w:multiLevelType w:val="multilevel"/>
    <w:tmpl w:val="3D5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32613"/>
    <w:multiLevelType w:val="hybridMultilevel"/>
    <w:tmpl w:val="B8AE7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5D634B"/>
    <w:multiLevelType w:val="hybridMultilevel"/>
    <w:tmpl w:val="DB06ED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C05B8D"/>
    <w:multiLevelType w:val="hybridMultilevel"/>
    <w:tmpl w:val="16AE57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AA6B37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33D16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C23B5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940A8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605ED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72F7E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E0FC4"/>
    <w:multiLevelType w:val="multilevel"/>
    <w:tmpl w:val="E7A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34944"/>
    <w:multiLevelType w:val="multilevel"/>
    <w:tmpl w:val="14BC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25E5B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4701B"/>
    <w:multiLevelType w:val="multilevel"/>
    <w:tmpl w:val="0C3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C4FEB"/>
    <w:multiLevelType w:val="multilevel"/>
    <w:tmpl w:val="3C1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F6DF9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02A2C"/>
    <w:multiLevelType w:val="multilevel"/>
    <w:tmpl w:val="22E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90DAA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47357"/>
    <w:multiLevelType w:val="hybridMultilevel"/>
    <w:tmpl w:val="2F785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421D55"/>
    <w:multiLevelType w:val="multilevel"/>
    <w:tmpl w:val="FFD8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EE4410"/>
    <w:multiLevelType w:val="multilevel"/>
    <w:tmpl w:val="D780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CE58C7"/>
    <w:multiLevelType w:val="hybridMultilevel"/>
    <w:tmpl w:val="218EB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5E15A96"/>
    <w:multiLevelType w:val="hybridMultilevel"/>
    <w:tmpl w:val="F4BC9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6262CD0"/>
    <w:multiLevelType w:val="hybridMultilevel"/>
    <w:tmpl w:val="A41E8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804375"/>
    <w:multiLevelType w:val="multilevel"/>
    <w:tmpl w:val="42C6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8E5E25"/>
    <w:multiLevelType w:val="hybridMultilevel"/>
    <w:tmpl w:val="E8324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541F46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F3682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673B0"/>
    <w:multiLevelType w:val="multilevel"/>
    <w:tmpl w:val="D6E6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B567DE"/>
    <w:multiLevelType w:val="multilevel"/>
    <w:tmpl w:val="07AA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C11D62"/>
    <w:multiLevelType w:val="multilevel"/>
    <w:tmpl w:val="EDBE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C2EBA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F6004"/>
    <w:multiLevelType w:val="hybridMultilevel"/>
    <w:tmpl w:val="69FA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272E69"/>
    <w:multiLevelType w:val="multilevel"/>
    <w:tmpl w:val="4012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CD54D2"/>
    <w:multiLevelType w:val="hybridMultilevel"/>
    <w:tmpl w:val="75967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6E3B45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C7BB9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B6581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D3C5C"/>
    <w:multiLevelType w:val="multilevel"/>
    <w:tmpl w:val="AD0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A175B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01180"/>
    <w:multiLevelType w:val="hybridMultilevel"/>
    <w:tmpl w:val="E9A277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CF17CC4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A460C"/>
    <w:multiLevelType w:val="hybridMultilevel"/>
    <w:tmpl w:val="19E84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FC73C64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44"/>
  </w:num>
  <w:num w:numId="3">
    <w:abstractNumId w:val="5"/>
  </w:num>
  <w:num w:numId="4">
    <w:abstractNumId w:val="6"/>
  </w:num>
  <w:num w:numId="5">
    <w:abstractNumId w:val="25"/>
  </w:num>
  <w:num w:numId="6">
    <w:abstractNumId w:val="26"/>
  </w:num>
  <w:num w:numId="7">
    <w:abstractNumId w:val="27"/>
  </w:num>
  <w:num w:numId="8">
    <w:abstractNumId w:val="7"/>
  </w:num>
  <w:num w:numId="9">
    <w:abstractNumId w:val="46"/>
  </w:num>
  <w:num w:numId="10">
    <w:abstractNumId w:val="1"/>
  </w:num>
  <w:num w:numId="11">
    <w:abstractNumId w:val="0"/>
  </w:num>
  <w:num w:numId="12">
    <w:abstractNumId w:val="38"/>
  </w:num>
  <w:num w:numId="13">
    <w:abstractNumId w:val="29"/>
  </w:num>
  <w:num w:numId="14">
    <w:abstractNumId w:val="22"/>
  </w:num>
  <w:num w:numId="15">
    <w:abstractNumId w:val="36"/>
  </w:num>
  <w:num w:numId="16">
    <w:abstractNumId w:val="17"/>
  </w:num>
  <w:num w:numId="17">
    <w:abstractNumId w:val="18"/>
  </w:num>
  <w:num w:numId="18">
    <w:abstractNumId w:val="20"/>
  </w:num>
  <w:num w:numId="19">
    <w:abstractNumId w:val="2"/>
  </w:num>
  <w:num w:numId="20">
    <w:abstractNumId w:val="34"/>
  </w:num>
  <w:num w:numId="21">
    <w:abstractNumId w:val="24"/>
  </w:num>
  <w:num w:numId="22">
    <w:abstractNumId w:val="32"/>
  </w:num>
  <w:num w:numId="23">
    <w:abstractNumId w:val="14"/>
  </w:num>
  <w:num w:numId="24">
    <w:abstractNumId w:val="30"/>
  </w:num>
  <w:num w:numId="25">
    <w:abstractNumId w:val="4"/>
  </w:num>
  <w:num w:numId="26">
    <w:abstractNumId w:val="28"/>
  </w:num>
  <w:num w:numId="27">
    <w:abstractNumId w:val="47"/>
  </w:num>
  <w:num w:numId="28">
    <w:abstractNumId w:val="35"/>
  </w:num>
  <w:num w:numId="29">
    <w:abstractNumId w:val="31"/>
  </w:num>
  <w:num w:numId="30">
    <w:abstractNumId w:val="23"/>
  </w:num>
  <w:num w:numId="31">
    <w:abstractNumId w:val="3"/>
  </w:num>
  <w:num w:numId="32">
    <w:abstractNumId w:val="40"/>
  </w:num>
  <w:num w:numId="33">
    <w:abstractNumId w:val="13"/>
  </w:num>
  <w:num w:numId="34">
    <w:abstractNumId w:val="12"/>
  </w:num>
  <w:num w:numId="35">
    <w:abstractNumId w:val="37"/>
  </w:num>
  <w:num w:numId="36">
    <w:abstractNumId w:val="41"/>
  </w:num>
  <w:num w:numId="37">
    <w:abstractNumId w:val="21"/>
  </w:num>
  <w:num w:numId="38">
    <w:abstractNumId w:val="33"/>
  </w:num>
  <w:num w:numId="39">
    <w:abstractNumId w:val="43"/>
  </w:num>
  <w:num w:numId="40">
    <w:abstractNumId w:val="9"/>
  </w:num>
  <w:num w:numId="41">
    <w:abstractNumId w:val="15"/>
  </w:num>
  <w:num w:numId="42">
    <w:abstractNumId w:val="10"/>
  </w:num>
  <w:num w:numId="43">
    <w:abstractNumId w:val="11"/>
  </w:num>
  <w:num w:numId="44">
    <w:abstractNumId w:val="16"/>
  </w:num>
  <w:num w:numId="45">
    <w:abstractNumId w:val="8"/>
  </w:num>
  <w:num w:numId="46">
    <w:abstractNumId w:val="39"/>
  </w:num>
  <w:num w:numId="47">
    <w:abstractNumId w:val="45"/>
  </w:num>
  <w:num w:numId="48">
    <w:abstractNumId w:val="1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76"/>
    <w:rsid w:val="00011D66"/>
    <w:rsid w:val="000149B2"/>
    <w:rsid w:val="00021CDD"/>
    <w:rsid w:val="000508BA"/>
    <w:rsid w:val="00051F3F"/>
    <w:rsid w:val="000C3CF7"/>
    <w:rsid w:val="00100325"/>
    <w:rsid w:val="001914D9"/>
    <w:rsid w:val="002475B8"/>
    <w:rsid w:val="002A4D04"/>
    <w:rsid w:val="002C2E46"/>
    <w:rsid w:val="002F64C1"/>
    <w:rsid w:val="00306EAA"/>
    <w:rsid w:val="0032677E"/>
    <w:rsid w:val="003747AA"/>
    <w:rsid w:val="00404A70"/>
    <w:rsid w:val="00447E32"/>
    <w:rsid w:val="005823B1"/>
    <w:rsid w:val="0058402D"/>
    <w:rsid w:val="005D38A2"/>
    <w:rsid w:val="005E5459"/>
    <w:rsid w:val="005F0B5C"/>
    <w:rsid w:val="005F79C3"/>
    <w:rsid w:val="00647978"/>
    <w:rsid w:val="006D2111"/>
    <w:rsid w:val="007B2D31"/>
    <w:rsid w:val="00852813"/>
    <w:rsid w:val="008C21FA"/>
    <w:rsid w:val="008F6AD8"/>
    <w:rsid w:val="009609DE"/>
    <w:rsid w:val="009615AE"/>
    <w:rsid w:val="00983CBE"/>
    <w:rsid w:val="009E3178"/>
    <w:rsid w:val="00A32E5F"/>
    <w:rsid w:val="00A449F7"/>
    <w:rsid w:val="00A85700"/>
    <w:rsid w:val="00A97498"/>
    <w:rsid w:val="00AB4FFB"/>
    <w:rsid w:val="00AD5969"/>
    <w:rsid w:val="00B3083E"/>
    <w:rsid w:val="00B46953"/>
    <w:rsid w:val="00B654EE"/>
    <w:rsid w:val="00BB4CF3"/>
    <w:rsid w:val="00BF3CC1"/>
    <w:rsid w:val="00C8192F"/>
    <w:rsid w:val="00D2761A"/>
    <w:rsid w:val="00D4380A"/>
    <w:rsid w:val="00D5798B"/>
    <w:rsid w:val="00DB3D72"/>
    <w:rsid w:val="00DD1E76"/>
    <w:rsid w:val="00DF4517"/>
    <w:rsid w:val="00E5025E"/>
    <w:rsid w:val="00E618FB"/>
    <w:rsid w:val="00F1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AFF92"/>
  <w15:chartTrackingRefBased/>
  <w15:docId w15:val="{817187DD-E647-274A-B7BC-865017E39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8FB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15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D1E7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DD1E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1E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1E7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Normal (Web)"/>
    <w:basedOn w:val="a"/>
    <w:uiPriority w:val="99"/>
    <w:unhideWhenUsed/>
    <w:rsid w:val="00DD1E76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DD1E76"/>
  </w:style>
  <w:style w:type="character" w:styleId="a4">
    <w:name w:val="Strong"/>
    <w:basedOn w:val="a0"/>
    <w:uiPriority w:val="22"/>
    <w:qFormat/>
    <w:rsid w:val="00DD1E7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61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zpyqfadein">
    <w:name w:val="bz_pyq_fadein"/>
    <w:basedOn w:val="a0"/>
    <w:rsid w:val="009615AE"/>
  </w:style>
  <w:style w:type="paragraph" w:styleId="a5">
    <w:name w:val="List Paragraph"/>
    <w:basedOn w:val="a"/>
    <w:uiPriority w:val="34"/>
    <w:qFormat/>
    <w:rsid w:val="002F64C1"/>
    <w:pPr>
      <w:ind w:left="720"/>
      <w:contextualSpacing/>
    </w:pPr>
  </w:style>
  <w:style w:type="table" w:styleId="a6">
    <w:name w:val="Table Grid"/>
    <w:basedOn w:val="a1"/>
    <w:uiPriority w:val="39"/>
    <w:rsid w:val="002F64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2A4D04"/>
    <w:rPr>
      <w:color w:val="808080"/>
    </w:rPr>
  </w:style>
  <w:style w:type="character" w:customStyle="1" w:styleId="mord">
    <w:name w:val="mord"/>
    <w:basedOn w:val="a0"/>
    <w:rsid w:val="00D2761A"/>
  </w:style>
  <w:style w:type="character" w:customStyle="1" w:styleId="mrel">
    <w:name w:val="mrel"/>
    <w:basedOn w:val="a0"/>
    <w:rsid w:val="00D2761A"/>
  </w:style>
  <w:style w:type="character" w:customStyle="1" w:styleId="vlist-s">
    <w:name w:val="vlist-s"/>
    <w:basedOn w:val="a0"/>
    <w:rsid w:val="00C8192F"/>
  </w:style>
  <w:style w:type="character" w:customStyle="1" w:styleId="mopen">
    <w:name w:val="mopen"/>
    <w:basedOn w:val="a0"/>
    <w:rsid w:val="00C8192F"/>
  </w:style>
  <w:style w:type="character" w:customStyle="1" w:styleId="mop">
    <w:name w:val="mop"/>
    <w:basedOn w:val="a0"/>
    <w:rsid w:val="00C8192F"/>
  </w:style>
  <w:style w:type="character" w:customStyle="1" w:styleId="mclose">
    <w:name w:val="mclose"/>
    <w:basedOn w:val="a0"/>
    <w:rsid w:val="00C8192F"/>
  </w:style>
  <w:style w:type="character" w:customStyle="1" w:styleId="mbin">
    <w:name w:val="mbin"/>
    <w:basedOn w:val="a0"/>
    <w:rsid w:val="00C8192F"/>
  </w:style>
  <w:style w:type="paragraph" w:styleId="HTML">
    <w:name w:val="HTML Preformatted"/>
    <w:basedOn w:val="a"/>
    <w:link w:val="HTML0"/>
    <w:uiPriority w:val="99"/>
    <w:semiHidden/>
    <w:unhideWhenUsed/>
    <w:rsid w:val="00960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09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ͼn"/>
    <w:basedOn w:val="a0"/>
    <w:rsid w:val="009609DE"/>
  </w:style>
  <w:style w:type="character" w:customStyle="1" w:styleId="t">
    <w:name w:val="ͼt"/>
    <w:basedOn w:val="a0"/>
    <w:rsid w:val="009609DE"/>
  </w:style>
  <w:style w:type="character" w:customStyle="1" w:styleId="q">
    <w:name w:val="ͼq"/>
    <w:basedOn w:val="a0"/>
    <w:rsid w:val="009609DE"/>
  </w:style>
  <w:style w:type="character" w:styleId="HTML1">
    <w:name w:val="HTML Code"/>
    <w:basedOn w:val="a0"/>
    <w:uiPriority w:val="99"/>
    <w:semiHidden/>
    <w:unhideWhenUsed/>
    <w:rsid w:val="000C3C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8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9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0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3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4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25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0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
  <Relationship Id="rId8" Type="http://schemas.openxmlformats.org/officeDocument/2006/relationships/image" Target="media/image4.tiff"/>
  <Relationship Id="rId13" Type="http://schemas.openxmlformats.org/officeDocument/2006/relationships/image" Target="media/image9.tiff"/>
  <Relationship Id="rId18" Type="http://schemas.openxmlformats.org/officeDocument/2006/relationships/image" Target="media/image14.png"/>
  <Relationship Id="rId3" Type="http://schemas.openxmlformats.org/officeDocument/2006/relationships/settings" Target="settings.xml"/>
  <Relationship Id="rId21" Type="http://schemas.openxmlformats.org/officeDocument/2006/relationships/image" Target="media/image17.png"/>
  <Relationship Id="rId7" Type="http://schemas.openxmlformats.org/officeDocument/2006/relationships/image" Target="media/image3.tiff"/>
  <Relationship Id="rId12" Type="http://schemas.openxmlformats.org/officeDocument/2006/relationships/image" Target="media/image8.png"/>
  <Relationship Id="rId17" Type="http://schemas.openxmlformats.org/officeDocument/2006/relationships/image" Target="media/image13.tiff"/>
  <Relationship Id="rId2" Type="http://schemas.openxmlformats.org/officeDocument/2006/relationships/styles" Target="styles.xml"/>
  <Relationship Id="rId16" Type="http://schemas.openxmlformats.org/officeDocument/2006/relationships/image" Target="media/image12.tiff"/>
  <Relationship Id="rId20" Type="http://schemas.openxmlformats.org/officeDocument/2006/relationships/image" Target="media/image16.tiff"/>
  <Relationship Id="rId1" Type="http://schemas.openxmlformats.org/officeDocument/2006/relationships/numbering" Target="numbering.xml"/>
  <Relationship Id="rId6" Type="http://schemas.openxmlformats.org/officeDocument/2006/relationships/image" Target="media/image2.png"/>
  <Relationship Id="rId11" Type="http://schemas.openxmlformats.org/officeDocument/2006/relationships/image" Target="media/image7.png"/>
  <Relationship Id="rId24" Type="http://schemas.openxmlformats.org/officeDocument/2006/relationships/theme" Target="theme/theme1.xml"/>
  <Relationship Id="rId5" Type="http://schemas.openxmlformats.org/officeDocument/2006/relationships/image" Target="media/image1.png"/>
  <Relationship Id="rId15" Type="http://schemas.openxmlformats.org/officeDocument/2006/relationships/image" Target="media/image11.tiff"/>
  <Relationship Id="rId23" Type="http://schemas.openxmlformats.org/officeDocument/2006/relationships/fontTable" Target="fontTable.xml"/>
  <Relationship Id="rId10" Type="http://schemas.openxmlformats.org/officeDocument/2006/relationships/image" Target="media/image6.tiff"/>
  <Relationship Id="rId19" Type="http://schemas.openxmlformats.org/officeDocument/2006/relationships/image" Target="media/image15.tiff"/>
  <Relationship Id="rId4" Type="http://schemas.openxmlformats.org/officeDocument/2006/relationships/webSettings" Target="webSettings.xml"/>
  <Relationship Id="rId9" Type="http://schemas.openxmlformats.org/officeDocument/2006/relationships/image" Target="media/image5.tiff"/>
  <Relationship Id="rId14" Type="http://schemas.openxmlformats.org/officeDocument/2006/relationships/image" Target="media/image10.tiff"/>
  <Relationship Id="rId22" Type="http://schemas.openxmlformats.org/officeDocument/2006/relationships/image" Target="media/image18.tiff"/>
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51</Pages>
  <Words>5454</Words>
  <Characters>42057</Characters>
  <Application>Microsoft Office Word</Application>
  <DocSecurity>0</DocSecurity>
  <Lines>1356</Lines>
  <Paragraphs>848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2026-03-15T04:38:00Z</dcterms:created>
  <dcterms:modified xsi:type="dcterms:W3CDTF">2026-03-18T08:16:00Z</dcterms:modified>
  <cp:category/>
</cp:coreProperties>
</file>