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after="0"/>
        <w:jc w:val="center"/>
      </w:pPr>
      <w:r>
        <w:rPr>
          <w:rFonts w:ascii="Arial" w:hAnsi="Arial"/>
          <w:b/>
          <w:i w:val="0"/>
          <w:sz w:val="28"/>
        </w:rPr>
        <w:t>KATHRYN LEWEK</w:t>
      </w:r>
    </w:p>
    <w:p>
      <w:pPr>
        <w:keepLines/>
        <w:spacing w:after="0"/>
        <w:jc w:val="center"/>
      </w:pPr>
      <w:r>
        <w:rPr>
          <w:b/>
          <w:sz w:val="20"/>
        </w:rPr>
        <w:t>PRODUCT OWNER | TECHNICAL PRODUCT DELIVERY | TECHNICAL WRITING &amp; DOCUMENTATION STRATEGY | AI ENABLEMENT</w:t>
      </w:r>
    </w:p>
    <w:p>
      <w:pPr>
        <w:keepLines/>
        <w:spacing w:after="0"/>
        <w:jc w:val="center"/>
      </w:pPr>
      <w:r>
        <w:rPr>
          <w:rFonts w:ascii="Arial" w:hAnsi="Arial"/>
          <w:b w:val="0"/>
          <w:i w:val="0"/>
          <w:sz w:val="18"/>
        </w:rPr>
        <w:t>Active TS/SCI | CI Polygraph | Enrolled in CV</w:t>
      </w:r>
    </w:p>
    <w:p>
      <w:pPr>
        <w:keepLines/>
        <w:spacing w:after="40"/>
        <w:jc w:val="center"/>
      </w:pPr>
      <w:r>
        <w:rPr>
          <w:rFonts w:ascii="Arial" w:hAnsi="Arial"/>
          <w:b w:val="0"/>
          <w:i/>
          <w:sz w:val="18"/>
        </w:rPr>
        <w:t xml:space="preserve">Telephone: </w:t>
      </w:r>
      <w:r>
        <w:rPr>
          <w:rFonts w:ascii="Arial" w:hAnsi="Arial"/>
          <w:b w:val="0"/>
          <w:i w:val="0"/>
          <w:sz w:val="18"/>
        </w:rPr>
        <w:t xml:space="preserve">(630) 885-4485   </w:t>
      </w:r>
      <w:r>
        <w:rPr>
          <w:rFonts w:ascii="Arial" w:hAnsi="Arial"/>
          <w:b w:val="0"/>
          <w:i/>
          <w:sz w:val="18"/>
        </w:rPr>
        <w:t xml:space="preserve">Email: </w:t>
      </w:r>
      <w:r>
        <w:rPr>
          <w:rFonts w:ascii="Arial" w:hAnsi="Arial"/>
          <w:b w:val="0"/>
          <w:i w:val="0"/>
          <w:sz w:val="18"/>
        </w:rPr>
        <w:t>katielewek@gmail.com</w:t>
      </w:r>
    </w:p>
    <w:p>
      <w:pPr>
        <w:keepNext/>
        <w:spacing w:before="120" w:after="60"/>
        <w:keepLines/>
        <w:pBdr>
          <w:bottom w:val="single" w:sz="5" w:space="1" w:color="666666"/>
        </w:pBdr>
      </w:pPr>
      <w:r>
        <w:rPr>
          <w:rFonts w:ascii="Arial" w:hAnsi="Arial"/>
          <w:b/>
          <w:i w:val="0"/>
          <w:sz w:val="20"/>
        </w:rPr>
        <w:t>Professional Summary</w:t>
      </w:r>
    </w:p>
    <w:p>
      <w:pPr>
        <w:keepLines/>
        <w:spacing w:after="30" w:line="240" w:lineRule="auto"/>
      </w:pPr>
      <w:r>
        <w:rPr>
          <w:sz w:val="18"/>
        </w:rPr>
        <w:t>Product-focused technology professional with 20+ years of experience across technical writing, requirements analysis, Agile delivery, release management, knowledge management, and enterprise software environments supporting the Intelligence Community, DoD, DHS, FBI, and federal civilian programs. Experienced translating ambiguous user, business, and technical needs into actionable requirements, structured workflows, product documentation, and release-ready solutions. Proven ability to partner with engineers, architects, analysts, testers, UI/UX teams, SMEs, and executive stakeholders to clarify problems, manage dependencies, improve processes, and align solutions with operational needs. Brings deep expertise in technical documentation and documentation strategy alongside product ownership, business-process analysis, Agile practices, and growing experience with AI-enabled solutions.</w:t>
      </w:r>
    </w:p>
    <w:p>
      <w:pPr>
        <w:keepNext/>
        <w:spacing w:before="120" w:after="60"/>
        <w:keepLines/>
        <w:pBdr>
          <w:bottom w:val="single" w:sz="5" w:space="1" w:color="666666"/>
        </w:pBdr>
      </w:pPr>
      <w:r>
        <w:rPr>
          <w:rFonts w:ascii="Arial" w:hAnsi="Arial"/>
          <w:b/>
          <w:i w:val="0"/>
          <w:sz w:val="20"/>
        </w:rPr>
        <w:t>Product &amp; Technical Skills</w:t>
      </w:r>
    </w:p>
    <w:p>
      <w:pPr>
        <w:keepLines/>
        <w:spacing w:after="30" w:line="240" w:lineRule="auto"/>
      </w:pPr>
      <w:r>
        <w:rPr>
          <w:sz w:val="17"/>
        </w:rPr>
        <w:t>Core Competencies: Product Discovery • Requirements Elicitation &amp; Analysis • Problem Definition • Agile/Scrum • Jira • Stakeholder Management • Prioritization Support • Release Planning • Release Readiness • Workflow Analysis • Business Process Improvement • Technical Writing • Documentation Strategy • Product Documentation • API Documentation • Knowledge Management • User Adoption • Change Management • Configuration Management • SDLC • Traceability • Governance</w:t>
      </w:r>
    </w:p>
    <w:p>
      <w:pPr>
        <w:keepLines/>
        <w:spacing w:after="20" w:line="240" w:lineRule="auto"/>
      </w:pPr>
      <w:r>
        <w:rPr>
          <w:rFonts w:ascii="Arial" w:hAnsi="Arial"/>
          <w:b/>
          <w:i w:val="0"/>
          <w:sz w:val="18"/>
        </w:rPr>
        <w:t xml:space="preserve">Tools &amp; Technologies: </w:t>
      </w:r>
      <w:r>
        <w:rPr>
          <w:rFonts w:ascii="Arial" w:hAnsi="Arial"/>
          <w:b w:val="0"/>
          <w:i w:val="0"/>
          <w:sz w:val="18"/>
        </w:rPr>
        <w:t>Jira • Confluence • Git • GitHub • GitLab • Bitbucket • VS Code • SharePoint • DokuWiki • Visio • Lucidchart • APIs • HTML • CSS • JavaScript • DevOps • CI/CD • Cloud Computing • AWS • Oracle Cloud • Google Cloud • Cybersecurity • AI</w:t>
      </w:r>
    </w:p>
    <w:p>
      <w:pPr>
        <w:keepNext/>
        <w:spacing w:before="120" w:after="60"/>
        <w:keepLines/>
        <w:pBdr>
          <w:bottom w:val="single" w:sz="5" w:space="1" w:color="666666"/>
        </w:pBdr>
      </w:pPr>
      <w:r>
        <w:rPr>
          <w:rFonts w:ascii="Arial" w:hAnsi="Arial"/>
          <w:b/>
          <w:i w:val="0"/>
          <w:sz w:val="20"/>
        </w:rPr>
        <w:t>Experience</w:t>
      </w:r>
    </w:p>
    <w:p>
      <w:pPr>
        <w:keepNext/>
        <w:keepLines/>
        <w:tabs>
          <w:tab w:pos="10022" w:val="right"/>
        </w:tabs>
        <w:spacing w:before="60" w:after="0"/>
      </w:pPr>
      <w:r>
        <w:rPr>
          <w:rFonts w:ascii="Arial" w:hAnsi="Arial"/>
          <w:b/>
          <w:i w:val="0"/>
          <w:sz w:val="18"/>
        </w:rPr>
        <w:t>Senior Technical Writer, Bogart Associates</w:t>
      </w:r>
      <w:r>
        <w:rPr>
          <w:rFonts w:ascii="Arial" w:hAnsi="Arial"/>
          <w:b w:val="0"/>
          <w:i w:val="0"/>
          <w:sz w:val="18"/>
        </w:rPr>
        <w:tab/>
        <w:t>2023–Present</w:t>
      </w:r>
    </w:p>
    <w:p>
      <w:pPr>
        <w:keepNext/>
        <w:keepLines/>
        <w:spacing w:after="20"/>
      </w:pPr>
      <w:r>
        <w:rPr>
          <w:rFonts w:ascii="Arial" w:hAnsi="Arial"/>
          <w:b w:val="0"/>
          <w:i/>
          <w:sz w:val="17"/>
        </w:rPr>
        <w:t>Chantilly, Virginia</w:t>
      </w:r>
    </w:p>
    <w:p>
      <w:pPr>
        <w:pStyle w:val="ListBullet"/>
        <w:keepLines/>
        <w:spacing w:before="0" w:after="22" w:line="240" w:lineRule="auto"/>
        <w:ind w:left="259" w:hanging="173"/>
      </w:pPr>
      <w:r>
        <w:t>Lead requirements, technical documentation, and release-support activities for 10 integrated government applications and six major software releases, partnering with 20+ engineers, SMEs, UI/UX professionals, testers, linguists, and operational stakeholders.</w:t>
      </w:r>
    </w:p>
    <w:p>
      <w:pPr>
        <w:pStyle w:val="ListBullet"/>
        <w:keepLines/>
        <w:spacing w:before="0" w:after="22" w:line="240" w:lineRule="auto"/>
        <w:ind w:left="259" w:hanging="173"/>
      </w:pPr>
      <w:r>
        <w:t>Translate ambiguous business, functional, and technical needs into structured requirements, product and system documentation, configuration guidance, operational procedures, and implementation content supporting software delivery and adoption.</w:t>
      </w:r>
    </w:p>
    <w:p>
      <w:pPr>
        <w:pStyle w:val="ListBullet"/>
        <w:keepLines/>
        <w:spacing w:before="0" w:after="22" w:line="240" w:lineRule="auto"/>
        <w:ind w:left="259" w:hanging="173"/>
      </w:pPr>
      <w:r>
        <w:rPr>
          <w:rFonts w:ascii="Arial" w:hAnsi="Arial"/>
          <w:b w:val="0"/>
          <w:i w:val="0"/>
          <w:sz w:val="18"/>
        </w:rPr>
        <w:t>Coordinate across engineering, testing, deployment, infrastructure, and operations to surface dependencies, resolve information gaps, maintain traceability, and improve release readiness.</w:t>
      </w:r>
    </w:p>
    <w:p>
      <w:pPr>
        <w:pStyle w:val="ListBullet"/>
        <w:keepLines/>
        <w:spacing w:before="0" w:after="22" w:line="240" w:lineRule="auto"/>
        <w:ind w:left="259" w:hanging="173"/>
      </w:pPr>
      <w:r>
        <w:rPr>
          <w:rFonts w:ascii="Arial" w:hAnsi="Arial"/>
          <w:b w:val="0"/>
          <w:i w:val="0"/>
          <w:sz w:val="18"/>
        </w:rPr>
        <w:t>Led modernization of legacy content into a centralized enterprise knowledge platform, increasing user adoption by more than 50%.</w:t>
      </w:r>
    </w:p>
    <w:p>
      <w:pPr>
        <w:pStyle w:val="ListBullet"/>
        <w:keepLines/>
        <w:spacing w:before="0" w:after="22" w:line="240" w:lineRule="auto"/>
        <w:ind w:left="259" w:hanging="173"/>
      </w:pPr>
      <w:r>
        <w:rPr>
          <w:rFonts w:ascii="Arial" w:hAnsi="Arial"/>
          <w:b w:val="0"/>
          <w:i w:val="0"/>
          <w:sz w:val="18"/>
        </w:rPr>
        <w:t>Implemented Git-based workflows using GitHub, GitLab, VS Code, GitHub Pages, and GitLab Pages to strengthen version control, collaboration, traceability, and publishing efficiency.</w:t>
      </w:r>
    </w:p>
    <w:p>
      <w:pPr>
        <w:keepNext/>
        <w:keepLines/>
        <w:tabs>
          <w:tab w:pos="10022" w:val="right"/>
        </w:tabs>
        <w:spacing w:before="80" w:after="0"/>
      </w:pPr>
      <w:r>
        <w:rPr>
          <w:rFonts w:ascii="Arial" w:hAnsi="Arial"/>
          <w:b/>
          <w:i w:val="0"/>
          <w:sz w:val="18"/>
        </w:rPr>
        <w:t>Proposal Writer/Manager, Oracle</w:t>
      </w:r>
      <w:r>
        <w:rPr>
          <w:rFonts w:ascii="Arial" w:hAnsi="Arial"/>
          <w:b w:val="0"/>
          <w:i w:val="0"/>
          <w:sz w:val="18"/>
        </w:rPr>
        <w:tab/>
        <w:t>2022–2023</w:t>
      </w:r>
    </w:p>
    <w:p>
      <w:pPr>
        <w:keepNext/>
        <w:keepLines/>
        <w:spacing w:after="20"/>
      </w:pPr>
      <w:r>
        <w:rPr>
          <w:rFonts w:ascii="Arial" w:hAnsi="Arial"/>
          <w:b w:val="0"/>
          <w:i/>
          <w:sz w:val="17"/>
        </w:rPr>
        <w:t>Reston, Virginia</w:t>
      </w:r>
    </w:p>
    <w:p>
      <w:pPr>
        <w:pStyle w:val="ListBullet"/>
        <w:keepLines/>
        <w:spacing w:before="0" w:after="22" w:line="240" w:lineRule="auto"/>
        <w:ind w:left="259" w:hanging="173"/>
      </w:pPr>
      <w:r>
        <w:rPr>
          <w:rFonts w:ascii="Arial" w:hAnsi="Arial"/>
          <w:b w:val="0"/>
          <w:i w:val="0"/>
          <w:sz w:val="18"/>
        </w:rPr>
        <w:t>Managed a portfolio of up to 30 concurrent federal opportunities, evaluating requirements, priorities, competitive factors, dependencies, and organizational readiness to support pursuit decisions.</w:t>
      </w:r>
    </w:p>
    <w:p>
      <w:pPr>
        <w:pStyle w:val="ListBullet"/>
        <w:keepLines/>
        <w:spacing w:before="0" w:after="22" w:line="240" w:lineRule="auto"/>
        <w:ind w:left="259" w:hanging="173"/>
      </w:pPr>
      <w:r>
        <w:rPr>
          <w:rFonts w:ascii="Arial" w:hAnsi="Arial"/>
          <w:b w:val="0"/>
          <w:i w:val="0"/>
          <w:sz w:val="18"/>
        </w:rPr>
        <w:t>Decomposed complex customer needs into structured, traceable work products and executive-facing decision frameworks while coordinating technical, business, capture, and leadership stakeholders.</w:t>
      </w:r>
    </w:p>
    <w:p>
      <w:pPr>
        <w:pStyle w:val="ListBullet"/>
        <w:keepLines/>
        <w:spacing w:before="0" w:after="22" w:line="240" w:lineRule="auto"/>
        <w:ind w:left="259" w:hanging="173"/>
      </w:pPr>
      <w:r>
        <w:rPr>
          <w:rFonts w:ascii="Arial" w:hAnsi="Arial"/>
          <w:b w:val="0"/>
          <w:i w:val="0"/>
          <w:sz w:val="18"/>
        </w:rPr>
        <w:t>Built compliance matrices, requirement-mapped outlines, and governed repositories that improved auditability, review readiness, and delivery consistency.</w:t>
      </w:r>
    </w:p>
    <w:p>
      <w:pPr>
        <w:keepNext/>
        <w:keepLines/>
        <w:tabs>
          <w:tab w:pos="10022" w:val="right"/>
        </w:tabs>
        <w:spacing w:before="80" w:after="0"/>
      </w:pPr>
      <w:r>
        <w:rPr>
          <w:rFonts w:ascii="Arial" w:hAnsi="Arial"/>
          <w:b/>
          <w:i w:val="0"/>
          <w:sz w:val="18"/>
        </w:rPr>
        <w:t>Senior Technical Writer, Jacobs</w:t>
      </w:r>
      <w:r>
        <w:rPr>
          <w:rFonts w:ascii="Arial" w:hAnsi="Arial"/>
          <w:b w:val="0"/>
          <w:i w:val="0"/>
          <w:sz w:val="18"/>
        </w:rPr>
        <w:tab/>
        <w:t>2020–2022</w:t>
      </w:r>
    </w:p>
    <w:p>
      <w:pPr>
        <w:keepNext/>
        <w:keepLines/>
        <w:spacing w:after="20"/>
      </w:pPr>
      <w:r>
        <w:rPr>
          <w:rFonts w:ascii="Arial" w:hAnsi="Arial"/>
          <w:b w:val="0"/>
          <w:i/>
          <w:sz w:val="17"/>
        </w:rPr>
        <w:t>Reston, Virginia</w:t>
      </w:r>
    </w:p>
    <w:p>
      <w:pPr>
        <w:pStyle w:val="ListBullet"/>
        <w:keepLines/>
        <w:spacing w:before="0" w:after="22" w:line="240" w:lineRule="auto"/>
        <w:ind w:left="259" w:hanging="173"/>
      </w:pPr>
      <w:r>
        <w:t>Partnered with engineers, analysts, SMEs, QA, and operations to elicit, validate, and document system requirements, architectures, interfaces, workflows, and user needs for mission-critical DIA systems, producing authoritative technical documentation across the lifecycle.</w:t>
      </w:r>
    </w:p>
    <w:p>
      <w:pPr>
        <w:pStyle w:val="ListBullet"/>
        <w:keepLines/>
        <w:spacing w:before="0" w:after="22" w:line="240" w:lineRule="auto"/>
        <w:ind w:left="259" w:hanging="173"/>
      </w:pPr>
      <w:r>
        <w:rPr>
          <w:rFonts w:ascii="Arial" w:hAnsi="Arial"/>
          <w:b w:val="0"/>
          <w:i w:val="0"/>
          <w:sz w:val="18"/>
        </w:rPr>
        <w:t>Supported Agile delivery through Jira work items, sprint ceremonies, defect tracking, validation activities, and iterative review cycles.</w:t>
      </w:r>
    </w:p>
    <w:p>
      <w:pPr>
        <w:pStyle w:val="ListBullet"/>
        <w:keepLines/>
        <w:spacing w:before="0" w:after="22" w:line="240" w:lineRule="auto"/>
        <w:ind w:left="259" w:hanging="173"/>
      </w:pPr>
      <w:r>
        <w:rPr>
          <w:rFonts w:ascii="Arial" w:hAnsi="Arial"/>
          <w:b w:val="0"/>
          <w:i w:val="0"/>
          <w:sz w:val="18"/>
        </w:rPr>
        <w:t>Maintained authoritative system documentation in regulated classified environments requiring rigorous governance, traceability, security, and change control.</w:t>
      </w:r>
    </w:p>
    <w:p>
      <w:pPr>
        <w:keepNext/>
        <w:keepLines/>
        <w:tabs>
          <w:tab w:pos="10022" w:val="right"/>
        </w:tabs>
        <w:spacing w:before="80" w:after="0"/>
      </w:pPr>
      <w:r>
        <w:rPr>
          <w:rFonts w:ascii="Arial" w:hAnsi="Arial"/>
          <w:b/>
          <w:i w:val="0"/>
          <w:sz w:val="18"/>
        </w:rPr>
        <w:t>Senior Proposal Writer, General Dynamics Information Technology (GDIT)</w:t>
      </w:r>
      <w:r>
        <w:rPr>
          <w:rFonts w:ascii="Arial" w:hAnsi="Arial"/>
          <w:b w:val="0"/>
          <w:i w:val="0"/>
          <w:sz w:val="18"/>
        </w:rPr>
        <w:tab/>
        <w:t>2019–2020</w:t>
      </w:r>
    </w:p>
    <w:p>
      <w:pPr>
        <w:keepNext/>
        <w:keepLines/>
        <w:spacing w:after="20"/>
      </w:pPr>
      <w:r>
        <w:rPr>
          <w:rFonts w:ascii="Arial" w:hAnsi="Arial"/>
          <w:b w:val="0"/>
          <w:i/>
          <w:sz w:val="17"/>
        </w:rPr>
        <w:t>Herndon, Virginia</w:t>
      </w:r>
    </w:p>
    <w:p>
      <w:pPr>
        <w:pStyle w:val="ListBullet"/>
        <w:keepLines/>
        <w:spacing w:before="0" w:after="22" w:line="240" w:lineRule="auto"/>
        <w:ind w:left="259" w:hanging="173"/>
      </w:pPr>
      <w:r>
        <w:rPr>
          <w:rFonts w:ascii="Arial" w:hAnsi="Arial"/>
          <w:b w:val="0"/>
          <w:i w:val="0"/>
          <w:sz w:val="18"/>
        </w:rPr>
        <w:t>Worked across capture, technical, business-development, and leadership teams to define customer problems, requirements, solution strategies, and differentiators.</w:t>
      </w:r>
    </w:p>
    <w:p>
      <w:pPr>
        <w:pStyle w:val="ListBullet"/>
        <w:keepLines/>
        <w:spacing w:before="0" w:after="22" w:line="240" w:lineRule="auto"/>
        <w:ind w:left="259" w:hanging="173"/>
      </w:pPr>
      <w:r>
        <w:rPr>
          <w:rFonts w:ascii="Arial" w:hAnsi="Arial"/>
          <w:b w:val="0"/>
          <w:i w:val="0"/>
          <w:sz w:val="18"/>
        </w:rPr>
        <w:t>Analyzed solicitations to identify customer priorities, evaluation criteria, compliance risks, and unmet needs; converted findings into structured solution approaches and decision-ready content.</w:t>
      </w:r>
    </w:p>
    <w:p>
      <w:pPr>
        <w:keepNext/>
        <w:keepLines/>
        <w:tabs>
          <w:tab w:pos="10022" w:val="right"/>
        </w:tabs>
        <w:spacing w:before="80" w:after="0"/>
      </w:pPr>
      <w:r>
        <w:rPr>
          <w:rFonts w:ascii="Arial" w:hAnsi="Arial"/>
          <w:b/>
          <w:i w:val="0"/>
          <w:sz w:val="18"/>
        </w:rPr>
        <w:t>Technical Writer/Systems Test Analyst, Salient CRGT</w:t>
      </w:r>
      <w:r>
        <w:rPr>
          <w:rFonts w:ascii="Arial" w:hAnsi="Arial"/>
          <w:b w:val="0"/>
          <w:i w:val="0"/>
          <w:sz w:val="18"/>
        </w:rPr>
        <w:tab/>
        <w:t>2017–2019</w:t>
      </w:r>
    </w:p>
    <w:p>
      <w:pPr>
        <w:keepNext/>
        <w:keepLines/>
        <w:spacing w:after="20"/>
      </w:pPr>
      <w:r>
        <w:rPr>
          <w:rFonts w:ascii="Arial" w:hAnsi="Arial"/>
          <w:b w:val="0"/>
          <w:i/>
          <w:sz w:val="17"/>
        </w:rPr>
        <w:t>Chantilly, Virginia</w:t>
      </w:r>
    </w:p>
    <w:p>
      <w:pPr>
        <w:pStyle w:val="ListBullet"/>
        <w:keepLines/>
        <w:spacing w:before="0" w:after="22" w:line="240" w:lineRule="auto"/>
        <w:ind w:left="259" w:hanging="173"/>
      </w:pPr>
      <w:r>
        <w:rPr>
          <w:rFonts w:ascii="Arial" w:hAnsi="Arial"/>
          <w:b w:val="0"/>
          <w:i w:val="0"/>
          <w:sz w:val="18"/>
        </w:rPr>
        <w:t>Supported an enterprise Navy application across requirements, testing, Agile, release, and operational functions.</w:t>
      </w:r>
    </w:p>
    <w:p>
      <w:pPr>
        <w:pStyle w:val="ListBullet"/>
        <w:keepLines/>
        <w:spacing w:before="0" w:after="22" w:line="240" w:lineRule="auto"/>
        <w:ind w:left="259" w:hanging="173"/>
      </w:pPr>
      <w:r>
        <w:rPr>
          <w:rFonts w:ascii="Arial" w:hAnsi="Arial"/>
          <w:b w:val="0"/>
          <w:i w:val="0"/>
          <w:sz w:val="18"/>
        </w:rPr>
        <w:t>Elicited business, functional, and technical requirements and integrated resulting deliverables into Jira-based Scrum workflows aligned with sprint, release, and change-management activities.</w:t>
      </w:r>
    </w:p>
    <w:p>
      <w:pPr>
        <w:pStyle w:val="ListBullet"/>
        <w:keepLines/>
        <w:spacing w:before="0" w:after="22" w:line="240" w:lineRule="auto"/>
        <w:ind w:left="259" w:hanging="173"/>
      </w:pPr>
      <w:r>
        <w:rPr>
          <w:rFonts w:ascii="Arial" w:hAnsi="Arial"/>
          <w:b w:val="0"/>
          <w:i w:val="0"/>
          <w:sz w:val="18"/>
        </w:rPr>
        <w:t>Supported verification and validation through test planning, defect tracking, QA reporting, and analysis of expected versus actual system behavior.</w:t>
      </w:r>
    </w:p>
    <w:p>
      <w:pPr>
        <w:keepNext/>
        <w:keepLines/>
        <w:tabs>
          <w:tab w:pos="10022" w:val="right"/>
        </w:tabs>
        <w:spacing w:before="80" w:after="0"/>
      </w:pPr>
      <w:r>
        <w:rPr>
          <w:rFonts w:ascii="Arial" w:hAnsi="Arial"/>
          <w:b/>
          <w:i w:val="0"/>
          <w:sz w:val="18"/>
        </w:rPr>
        <w:t>Senior Technical Writer, Tridea Works, LLC</w:t>
      </w:r>
      <w:r>
        <w:rPr>
          <w:rFonts w:ascii="Arial" w:hAnsi="Arial"/>
          <w:b w:val="0"/>
          <w:i w:val="0"/>
          <w:sz w:val="18"/>
        </w:rPr>
        <w:tab/>
        <w:t>2014–2017</w:t>
      </w:r>
    </w:p>
    <w:p>
      <w:pPr>
        <w:keepNext/>
        <w:keepLines/>
        <w:spacing w:after="20"/>
      </w:pPr>
      <w:r>
        <w:rPr>
          <w:rFonts w:ascii="Arial" w:hAnsi="Arial"/>
          <w:b w:val="0"/>
          <w:i/>
          <w:sz w:val="17"/>
        </w:rPr>
        <w:t>Fredericksburg, Virginia</w:t>
      </w:r>
    </w:p>
    <w:p>
      <w:pPr>
        <w:pStyle w:val="ListBullet"/>
        <w:keepLines/>
        <w:spacing w:before="0" w:after="22" w:line="240" w:lineRule="auto"/>
        <w:ind w:left="259" w:hanging="173"/>
      </w:pPr>
      <w:r>
        <w:rPr>
          <w:rFonts w:ascii="Arial" w:hAnsi="Arial"/>
          <w:b w:val="0"/>
          <w:i w:val="0"/>
          <w:sz w:val="18"/>
        </w:rPr>
        <w:t>Gathered and analyzed business and technical information for FBI telecommunications systems, collaborating with QA and engineering teams to identify defects, performance issues, service anomalies, and requirements gaps.</w:t>
      </w:r>
    </w:p>
    <w:p>
      <w:pPr>
        <w:pStyle w:val="ListBullet"/>
        <w:keepLines/>
        <w:spacing w:before="0" w:after="22" w:line="240" w:lineRule="auto"/>
        <w:ind w:left="259" w:hanging="173"/>
      </w:pPr>
      <w:r>
        <w:rPr>
          <w:rFonts w:ascii="Arial" w:hAnsi="Arial"/>
          <w:b w:val="0"/>
          <w:i w:val="0"/>
          <w:sz w:val="18"/>
        </w:rPr>
        <w:t>Performed functional and compliance testing and communicated findings to support remediation planning and stakeholder decision-making.</w:t>
      </w:r>
    </w:p>
    <w:p>
      <w:pPr>
        <w:keepNext/>
        <w:keepLines/>
        <w:tabs>
          <w:tab w:pos="10022" w:val="right"/>
        </w:tabs>
        <w:spacing w:before="80" w:after="0"/>
      </w:pPr>
      <w:r>
        <w:rPr>
          <w:rFonts w:ascii="Arial" w:hAnsi="Arial"/>
          <w:b/>
          <w:i w:val="0"/>
          <w:sz w:val="18"/>
        </w:rPr>
        <w:t>Technical Writer, General Dynamics Advanced Information Systems</w:t>
      </w:r>
      <w:r>
        <w:rPr>
          <w:rFonts w:ascii="Arial" w:hAnsi="Arial"/>
          <w:b w:val="0"/>
          <w:i w:val="0"/>
          <w:sz w:val="18"/>
        </w:rPr>
        <w:tab/>
        <w:t>2012–2014</w:t>
      </w:r>
    </w:p>
    <w:p>
      <w:pPr>
        <w:keepNext/>
        <w:keepLines/>
        <w:spacing w:after="20"/>
      </w:pPr>
      <w:r>
        <w:rPr>
          <w:rFonts w:ascii="Arial" w:hAnsi="Arial"/>
          <w:b w:val="0"/>
          <w:i/>
          <w:sz w:val="17"/>
        </w:rPr>
        <w:t>Oakton, Virginia</w:t>
      </w:r>
    </w:p>
    <w:p>
      <w:pPr>
        <w:pStyle w:val="ListBullet"/>
        <w:keepLines/>
        <w:spacing w:before="0" w:after="22" w:line="240" w:lineRule="auto"/>
        <w:ind w:left="259" w:hanging="173"/>
      </w:pPr>
      <w:r>
        <w:rPr>
          <w:rFonts w:ascii="Arial" w:hAnsi="Arial"/>
          <w:b w:val="0"/>
          <w:i w:val="0"/>
          <w:sz w:val="18"/>
        </w:rPr>
        <w:t>Partnered with engineering and cybersecurity SMEs on DHS programs to analyze system specifications, ICDs, architectures, interfaces, controls, and technical requirements.</w:t>
      </w:r>
    </w:p>
    <w:p>
      <w:pPr>
        <w:pStyle w:val="ListBullet"/>
        <w:keepLines/>
        <w:spacing w:before="0" w:after="22" w:line="240" w:lineRule="auto"/>
        <w:ind w:left="259" w:hanging="173"/>
      </w:pPr>
      <w:r>
        <w:rPr>
          <w:rFonts w:ascii="Arial" w:hAnsi="Arial"/>
          <w:b w:val="0"/>
          <w:i w:val="0"/>
          <w:sz w:val="18"/>
        </w:rPr>
        <w:t>Developed reusable standards, templates, and content frameworks that improved consistency, traceability, audit readiness, and delivery efficiency.</w:t>
      </w:r>
    </w:p>
    <w:p>
      <w:pPr>
        <w:keepNext/>
        <w:spacing w:before="120" w:after="60"/>
        <w:keepLines/>
        <w:pBdr>
          <w:bottom w:val="single" w:sz="5" w:space="1" w:color="666666"/>
        </w:pBdr>
      </w:pPr>
      <w:r>
        <w:rPr>
          <w:rFonts w:ascii="Arial" w:hAnsi="Arial"/>
          <w:b/>
          <w:i w:val="0"/>
          <w:sz w:val="20"/>
        </w:rPr>
        <w:t>Earlier Experience</w:t>
      </w:r>
    </w:p>
    <w:p>
      <w:pPr>
        <w:keepLines/>
        <w:spacing w:after="10" w:line="240" w:lineRule="auto"/>
      </w:pPr>
      <w:r>
        <w:rPr>
          <w:rFonts w:ascii="Arial" w:hAnsi="Arial"/>
          <w:b w:val="0"/>
          <w:i w:val="0"/>
          <w:sz w:val="18"/>
        </w:rPr>
        <w:t>Proposal Writer, Audio Video Systems, Inc. (2011–2012) • Editor, PAI Consulting (2009–2011) • Regulatory Editor, Labelmaster (2006–2009)</w:t>
      </w:r>
    </w:p>
    <w:p>
      <w:pPr>
        <w:keepNext/>
        <w:spacing w:before="120" w:after="60"/>
        <w:keepLines/>
        <w:pBdr>
          <w:bottom w:val="single" w:sz="5" w:space="1" w:color="666666"/>
        </w:pBdr>
      </w:pPr>
      <w:r>
        <w:rPr>
          <w:rFonts w:ascii="Arial" w:hAnsi="Arial"/>
          <w:b/>
          <w:i w:val="0"/>
          <w:sz w:val="20"/>
        </w:rPr>
        <w:t>Certifications and Training</w:t>
      </w:r>
    </w:p>
    <w:p>
      <w:pPr>
        <w:keepNext/>
        <w:keepLines/>
        <w:tabs>
          <w:tab w:pos="10022" w:val="right"/>
        </w:tabs>
        <w:spacing w:before="30" w:after="0"/>
      </w:pPr>
      <w:r>
        <w:rPr>
          <w:rFonts w:ascii="Arial" w:hAnsi="Arial"/>
          <w:b/>
          <w:i w:val="0"/>
          <w:sz w:val="18"/>
        </w:rPr>
        <w:t>Certified ScrumMaster</w:t>
      </w:r>
      <w:r>
        <w:rPr>
          <w:rFonts w:ascii="Arial" w:hAnsi="Arial"/>
          <w:b w:val="0"/>
          <w:i w:val="0"/>
          <w:sz w:val="18"/>
        </w:rPr>
        <w:tab/>
        <w:t>Expires April 2027</w:t>
      </w:r>
    </w:p>
    <w:p>
      <w:pPr>
        <w:keepLines/>
        <w:spacing w:after="16"/>
      </w:pPr>
      <w:r>
        <w:rPr>
          <w:rFonts w:ascii="Arial" w:hAnsi="Arial"/>
          <w:b w:val="0"/>
          <w:i/>
          <w:sz w:val="17"/>
        </w:rPr>
        <w:t>Scrum Alliance, Credential ID #1770005</w:t>
      </w:r>
    </w:p>
    <w:p>
      <w:pPr>
        <w:keepNext w:val="0"/>
        <w:keepLines/>
        <w:tabs>
          <w:tab w:pos="10022" w:val="right"/>
        </w:tabs>
        <w:spacing w:before="30" w:after="0"/>
      </w:pPr>
      <w:r>
        <w:rPr>
          <w:rFonts w:ascii="Arial" w:hAnsi="Arial"/>
          <w:b/>
          <w:i w:val="0"/>
          <w:sz w:val="18"/>
        </w:rPr>
        <w:t>Google AI Professional Certificate</w:t>
      </w:r>
      <w:r>
        <w:rPr>
          <w:rFonts w:ascii="Arial" w:hAnsi="Arial"/>
          <w:b w:val="0"/>
          <w:i w:val="0"/>
          <w:sz w:val="18"/>
        </w:rPr>
        <w:tab/>
        <w:t>June 2026</w:t>
      </w:r>
    </w:p>
    <w:p>
      <w:pPr>
        <w:keepLines/>
        <w:spacing w:before="24" w:after="20"/>
      </w:pPr>
      <w:r>
        <w:rPr>
          <w:rFonts w:ascii="Arial" w:hAnsi="Arial"/>
          <w:b/>
          <w:i w:val="0"/>
          <w:sz w:val="18"/>
        </w:rPr>
        <w:t>PMP</w:t>
      </w:r>
      <w:r>
        <w:rPr>
          <w:rFonts w:ascii="Arial" w:hAnsi="Arial"/>
          <w:b w:val="0"/>
          <w:i w:val="0"/>
          <w:sz w:val="18"/>
        </w:rPr>
        <w:t xml:space="preserve"> (In Progress) • </w:t>
      </w:r>
      <w:r>
        <w:rPr>
          <w:rFonts w:ascii="Arial" w:hAnsi="Arial"/>
          <w:b/>
          <w:i w:val="0"/>
          <w:sz w:val="18"/>
        </w:rPr>
        <w:t>CSPO</w:t>
      </w:r>
      <w:r>
        <w:rPr>
          <w:rFonts w:ascii="Arial" w:hAnsi="Arial"/>
          <w:b w:val="0"/>
          <w:i w:val="0"/>
          <w:sz w:val="18"/>
        </w:rPr>
        <w:t xml:space="preserve"> (In Progress) • </w:t>
      </w:r>
      <w:r>
        <w:rPr>
          <w:rFonts w:ascii="Arial" w:hAnsi="Arial"/>
          <w:b/>
          <w:i w:val="0"/>
          <w:sz w:val="18"/>
        </w:rPr>
        <w:t>GitHub Foundations</w:t>
      </w:r>
      <w:r>
        <w:rPr>
          <w:rFonts w:ascii="Arial" w:hAnsi="Arial"/>
          <w:b w:val="0"/>
          <w:i w:val="0"/>
          <w:sz w:val="18"/>
        </w:rPr>
        <w:t xml:space="preserve"> (Pursuing) • </w:t>
      </w:r>
      <w:r>
        <w:rPr>
          <w:rFonts w:ascii="Arial" w:hAnsi="Arial"/>
          <w:b/>
          <w:i w:val="0"/>
          <w:sz w:val="18"/>
        </w:rPr>
        <w:t>AWS Cloud Practitioner</w:t>
      </w:r>
      <w:r>
        <w:rPr>
          <w:rFonts w:ascii="Arial" w:hAnsi="Arial"/>
          <w:b w:val="0"/>
          <w:i w:val="0"/>
          <w:sz w:val="18"/>
        </w:rPr>
        <w:t xml:space="preserve"> (Pursuing) • </w:t>
      </w:r>
      <w:r>
        <w:rPr>
          <w:rFonts w:ascii="Arial" w:hAnsi="Arial"/>
          <w:b/>
          <w:i w:val="0"/>
          <w:sz w:val="18"/>
        </w:rPr>
        <w:t>Microsoft Azure AI Fundamentals/AI-900</w:t>
      </w:r>
      <w:r>
        <w:rPr>
          <w:rFonts w:ascii="Arial" w:hAnsi="Arial"/>
          <w:b w:val="0"/>
          <w:i w:val="0"/>
          <w:sz w:val="18"/>
        </w:rPr>
        <w:t xml:space="preserve"> (Pursuing)</w:t>
      </w:r>
    </w:p>
    <w:p>
      <w:pPr>
        <w:keepNext/>
        <w:spacing w:before="120" w:after="60"/>
        <w:keepLines/>
        <w:pBdr>
          <w:bottom w:val="single" w:sz="5" w:space="1" w:color="666666"/>
        </w:pBdr>
      </w:pPr>
      <w:r>
        <w:rPr>
          <w:rFonts w:ascii="Arial" w:hAnsi="Arial"/>
          <w:b/>
          <w:i w:val="0"/>
          <w:sz w:val="20"/>
        </w:rPr>
        <w:t>Education</w:t>
      </w:r>
    </w:p>
    <w:p>
      <w:pPr>
        <w:keepNext/>
        <w:keepLines/>
        <w:tabs>
          <w:tab w:pos="10022" w:val="right"/>
        </w:tabs>
        <w:spacing w:before="30" w:after="0"/>
      </w:pPr>
      <w:r>
        <w:rPr>
          <w:rFonts w:ascii="Arial" w:hAnsi="Arial"/>
          <w:b/>
          <w:i w:val="0"/>
          <w:sz w:val="18"/>
        </w:rPr>
        <w:t>Elmhurst College</w:t>
      </w:r>
      <w:r>
        <w:rPr>
          <w:rFonts w:ascii="Arial" w:hAnsi="Arial"/>
          <w:b w:val="0"/>
          <w:i w:val="0"/>
          <w:sz w:val="18"/>
        </w:rPr>
        <w:t xml:space="preserve"> – Elmhurst, Illinois</w:t>
      </w:r>
      <w:r>
        <w:rPr>
          <w:rFonts w:ascii="Arial" w:hAnsi="Arial"/>
          <w:b w:val="0"/>
          <w:i w:val="0"/>
          <w:sz w:val="18"/>
        </w:rPr>
        <w:tab/>
        <w:t>2006</w:t>
      </w:r>
    </w:p>
    <w:p>
      <w:pPr>
        <w:keepLines/>
        <w:spacing w:after="16"/>
      </w:pPr>
      <w:r>
        <w:rPr>
          <w:rFonts w:ascii="Arial" w:hAnsi="Arial"/>
          <w:b w:val="0"/>
          <w:i/>
          <w:sz w:val="17"/>
        </w:rPr>
        <w:t>Bachelor of Arts in Psychology, Minor in Communications</w:t>
      </w:r>
    </w:p>
    <w:p>
      <w:pPr>
        <w:keepNext/>
        <w:keepLines/>
        <w:tabs>
          <w:tab w:pos="10022" w:val="right"/>
        </w:tabs>
        <w:spacing w:before="30" w:after="0"/>
      </w:pPr>
      <w:r>
        <w:rPr>
          <w:rFonts w:ascii="Arial" w:hAnsi="Arial"/>
          <w:b/>
          <w:i w:val="0"/>
          <w:sz w:val="18"/>
        </w:rPr>
        <w:t>Wake Forest University</w:t>
      </w:r>
      <w:r>
        <w:rPr>
          <w:rFonts w:ascii="Arial" w:hAnsi="Arial"/>
          <w:b w:val="0"/>
          <w:i w:val="0"/>
          <w:sz w:val="18"/>
        </w:rPr>
        <w:t xml:space="preserve"> – Winston-Salem, North Carolina</w:t>
      </w:r>
      <w:r>
        <w:rPr>
          <w:rFonts w:ascii="Arial" w:hAnsi="Arial"/>
          <w:b w:val="0"/>
          <w:i w:val="0"/>
          <w:sz w:val="18"/>
        </w:rPr>
        <w:tab/>
        <w:t>2028</w:t>
      </w:r>
    </w:p>
    <w:p>
      <w:pPr>
        <w:keepLines/>
        <w:spacing w:after="16"/>
      </w:pPr>
      <w:r>
        <w:rPr>
          <w:rFonts w:ascii="Arial" w:hAnsi="Arial"/>
          <w:b w:val="0"/>
          <w:i/>
          <w:sz w:val="17"/>
        </w:rPr>
        <w:t>Master of Project Management (MPM)</w:t>
      </w:r>
    </w:p>
    <w:sectPr w:rsidR="00FC693F" w:rsidRPr="0006063C" w:rsidSect="00034616">
      <w:pgSz w:w="12240" w:h="15840"/>
      <w:pgMar w:top="763" w:right="1037" w:bottom="72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Kathryn Lewek - Product Owner Resume</dc:title>
  <dc:subject>Product Owner / Technical Product Resume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