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0B65" w14:textId="6A2A73DA" w:rsidR="00C73B7F" w:rsidRPr="00836901" w:rsidRDefault="00EB6006" w:rsidP="00EB6006">
      <w:pPr>
        <w:jc w:val="center"/>
        <w:rPr>
          <w:rFonts w:ascii="Arial" w:hAnsi="Arial" w:cs="Arial"/>
          <w:b/>
          <w:bCs/>
          <w:sz w:val="28"/>
          <w:szCs w:val="28"/>
        </w:rPr>
      </w:pPr>
      <w:r w:rsidRPr="00836901">
        <w:rPr>
          <w:rFonts w:ascii="Arial" w:hAnsi="Arial" w:cs="Arial"/>
          <w:b/>
          <w:bCs/>
          <w:sz w:val="28"/>
          <w:szCs w:val="28"/>
        </w:rPr>
        <w:t>A IMPORTÂNCIA DA LEITURA E DA ESCRITA EM CURSOS DE EXATAS</w:t>
      </w:r>
    </w:p>
    <w:p w14:paraId="7DE6E6B3" w14:textId="4C1C83C7" w:rsidR="00EB6006" w:rsidRDefault="00EB6006" w:rsidP="00EB6006">
      <w:pPr>
        <w:jc w:val="right"/>
        <w:rPr>
          <w:rFonts w:ascii="Arial" w:hAnsi="Arial" w:cs="Arial"/>
          <w:sz w:val="28"/>
          <w:szCs w:val="28"/>
        </w:rPr>
      </w:pPr>
      <w:r>
        <w:rPr>
          <w:rFonts w:ascii="Arial" w:hAnsi="Arial" w:cs="Arial"/>
          <w:sz w:val="28"/>
          <w:szCs w:val="28"/>
        </w:rPr>
        <w:t xml:space="preserve">Gabriel </w:t>
      </w:r>
      <w:proofErr w:type="spellStart"/>
      <w:r>
        <w:rPr>
          <w:rFonts w:ascii="Arial" w:hAnsi="Arial" w:cs="Arial"/>
          <w:sz w:val="28"/>
          <w:szCs w:val="28"/>
        </w:rPr>
        <w:t>Catizani</w:t>
      </w:r>
      <w:proofErr w:type="spellEnd"/>
      <w:r>
        <w:rPr>
          <w:rFonts w:ascii="Arial" w:hAnsi="Arial" w:cs="Arial"/>
          <w:sz w:val="28"/>
          <w:szCs w:val="28"/>
        </w:rPr>
        <w:t xml:space="preserve"> Faria Oliveira</w:t>
      </w:r>
    </w:p>
    <w:p w14:paraId="7CF83C3C" w14:textId="3D372937" w:rsidR="00EB6006" w:rsidRDefault="00EB6006" w:rsidP="00EB6006">
      <w:pPr>
        <w:jc w:val="right"/>
        <w:rPr>
          <w:rFonts w:ascii="Arial" w:hAnsi="Arial" w:cs="Arial"/>
          <w:sz w:val="24"/>
          <w:szCs w:val="24"/>
        </w:rPr>
      </w:pPr>
      <w:r w:rsidRPr="00EB6006">
        <w:rPr>
          <w:rFonts w:ascii="Arial" w:hAnsi="Arial" w:cs="Arial"/>
          <w:sz w:val="24"/>
          <w:szCs w:val="24"/>
        </w:rPr>
        <w:t>(Aluno de Ciência de Computação da Universidade Federal De Ouro Preto)</w:t>
      </w:r>
    </w:p>
    <w:p w14:paraId="0834EC7D" w14:textId="77777777" w:rsidR="00A74824" w:rsidRDefault="00A74824" w:rsidP="00EB6006">
      <w:pPr>
        <w:jc w:val="right"/>
        <w:rPr>
          <w:rFonts w:ascii="Arial" w:hAnsi="Arial" w:cs="Arial"/>
          <w:sz w:val="24"/>
          <w:szCs w:val="24"/>
        </w:rPr>
      </w:pPr>
    </w:p>
    <w:p w14:paraId="426BC0B7" w14:textId="14E60D69" w:rsidR="00A74824" w:rsidRPr="00A74824" w:rsidRDefault="00A74824" w:rsidP="00A74824">
      <w:pPr>
        <w:rPr>
          <w:rFonts w:ascii="Arial" w:hAnsi="Arial" w:cs="Arial"/>
          <w:b/>
          <w:bCs/>
          <w:sz w:val="24"/>
          <w:szCs w:val="24"/>
        </w:rPr>
      </w:pPr>
      <w:r w:rsidRPr="00A74824">
        <w:rPr>
          <w:rFonts w:ascii="Arial" w:hAnsi="Arial" w:cs="Arial"/>
          <w:b/>
          <w:bCs/>
          <w:sz w:val="24"/>
          <w:szCs w:val="24"/>
        </w:rPr>
        <w:t>Resumo</w:t>
      </w:r>
      <w:r w:rsidR="00CC1D66">
        <w:rPr>
          <w:rFonts w:ascii="Arial" w:hAnsi="Arial" w:cs="Arial"/>
          <w:b/>
          <w:bCs/>
          <w:sz w:val="24"/>
          <w:szCs w:val="24"/>
        </w:rPr>
        <w:t>:</w:t>
      </w:r>
    </w:p>
    <w:p w14:paraId="48045C3A" w14:textId="654C1675" w:rsidR="00D64CAC" w:rsidRPr="00CC1D66" w:rsidRDefault="00CC1D66" w:rsidP="00A74824">
      <w:pPr>
        <w:spacing w:line="360" w:lineRule="auto"/>
        <w:jc w:val="both"/>
        <w:rPr>
          <w:rFonts w:ascii="Arial" w:hAnsi="Arial" w:cs="Arial"/>
          <w:sz w:val="24"/>
          <w:szCs w:val="24"/>
          <w:u w:val="single"/>
        </w:rPr>
      </w:pPr>
      <w:r>
        <w:rPr>
          <w:rFonts w:ascii="Arial" w:hAnsi="Arial" w:cs="Arial"/>
          <w:sz w:val="24"/>
          <w:szCs w:val="24"/>
        </w:rPr>
        <w:t>Este artigo é uma que revisão bibliográfica que trata sobre o</w:t>
      </w:r>
      <w:r w:rsidR="00D64CAC">
        <w:rPr>
          <w:rFonts w:ascii="Arial" w:hAnsi="Arial" w:cs="Arial"/>
          <w:sz w:val="24"/>
          <w:szCs w:val="24"/>
        </w:rPr>
        <w:t xml:space="preserve"> ato de ler </w:t>
      </w:r>
      <w:r>
        <w:rPr>
          <w:rFonts w:ascii="Arial" w:hAnsi="Arial" w:cs="Arial"/>
          <w:sz w:val="24"/>
          <w:szCs w:val="24"/>
        </w:rPr>
        <w:t>ser</w:t>
      </w:r>
      <w:r w:rsidR="00D64CAC">
        <w:rPr>
          <w:rFonts w:ascii="Arial" w:hAnsi="Arial" w:cs="Arial"/>
          <w:sz w:val="24"/>
          <w:szCs w:val="24"/>
        </w:rPr>
        <w:t xml:space="preserve"> muito importante o aprimoramento </w:t>
      </w:r>
      <w:r w:rsidR="00A74824">
        <w:rPr>
          <w:rFonts w:ascii="Arial" w:hAnsi="Arial" w:cs="Arial"/>
          <w:sz w:val="24"/>
          <w:szCs w:val="24"/>
        </w:rPr>
        <w:t>acadêmico</w:t>
      </w:r>
      <w:r w:rsidR="00D64CAC">
        <w:rPr>
          <w:rFonts w:ascii="Arial" w:hAnsi="Arial" w:cs="Arial"/>
          <w:sz w:val="24"/>
          <w:szCs w:val="24"/>
        </w:rPr>
        <w:t xml:space="preserve"> de qualquer estudante, independente de qual área ele pertence</w:t>
      </w:r>
      <w:r w:rsidR="00A74824">
        <w:rPr>
          <w:rFonts w:ascii="Arial" w:hAnsi="Arial" w:cs="Arial"/>
          <w:sz w:val="24"/>
          <w:szCs w:val="24"/>
        </w:rPr>
        <w:t xml:space="preserve">. Ler, sem dúvida, aumenta o repertório vocabular, melhora a interpretação de outros textos e o raciocínio, entre outros vários benefícios. E isso não se refere a leitura apenas de textos escritos. Na área de ciências exatas, as atividades de cálculo, de programação e outras matérias também exigem a habilidade de interpretação, seja dos enunciados, das imagens e dos problemas que são passados. Universitários dessa área muitas vezes tem pouco costume de ler e escrever, já que não se vem muito na necessidade de realiza-los, porém </w:t>
      </w:r>
      <w:r>
        <w:rPr>
          <w:rFonts w:ascii="Arial" w:hAnsi="Arial" w:cs="Arial"/>
          <w:sz w:val="24"/>
          <w:szCs w:val="24"/>
        </w:rPr>
        <w:t>à</w:t>
      </w:r>
      <w:r w:rsidR="00A74824">
        <w:rPr>
          <w:rFonts w:ascii="Arial" w:hAnsi="Arial" w:cs="Arial"/>
          <w:sz w:val="24"/>
          <w:szCs w:val="24"/>
        </w:rPr>
        <w:t xml:space="preserve"> medida que o tempo passa e as profissões vem se evoluindo, eles estão descobrindo que o hábito de ler melhora a capacidade de interpretação, desenvolve bases fundamentais </w:t>
      </w:r>
      <w:r>
        <w:rPr>
          <w:rFonts w:ascii="Arial" w:hAnsi="Arial" w:cs="Arial"/>
          <w:sz w:val="24"/>
          <w:szCs w:val="24"/>
        </w:rPr>
        <w:t xml:space="preserve">para formação de novos conceitos, aperfeiçoa a escrita e ajuda a criar argumentos válidos, para que assim se insiram </w:t>
      </w:r>
      <w:r w:rsidR="00297EEA">
        <w:rPr>
          <w:rFonts w:ascii="Arial" w:hAnsi="Arial" w:cs="Arial"/>
          <w:sz w:val="24"/>
          <w:szCs w:val="24"/>
        </w:rPr>
        <w:t xml:space="preserve">no processo de socialização e do </w:t>
      </w:r>
      <w:r>
        <w:rPr>
          <w:rFonts w:ascii="Arial" w:hAnsi="Arial" w:cs="Arial"/>
          <w:sz w:val="24"/>
          <w:szCs w:val="24"/>
        </w:rPr>
        <w:t>mundo do trabalho com mais facilidade.</w:t>
      </w:r>
    </w:p>
    <w:p w14:paraId="233E8A8E" w14:textId="1460E50F" w:rsidR="00CC1D66" w:rsidRDefault="00CC1D66" w:rsidP="00A74824">
      <w:pPr>
        <w:spacing w:line="360" w:lineRule="auto"/>
        <w:jc w:val="both"/>
        <w:rPr>
          <w:rFonts w:ascii="Arial" w:hAnsi="Arial" w:cs="Arial"/>
          <w:i/>
          <w:iCs/>
          <w:sz w:val="24"/>
          <w:szCs w:val="24"/>
        </w:rPr>
      </w:pPr>
      <w:r w:rsidRPr="00CC1D66">
        <w:rPr>
          <w:rFonts w:ascii="Arial" w:hAnsi="Arial" w:cs="Arial"/>
          <w:b/>
          <w:bCs/>
          <w:i/>
          <w:iCs/>
          <w:sz w:val="24"/>
          <w:szCs w:val="24"/>
        </w:rPr>
        <w:t>Palavras-chave</w:t>
      </w:r>
      <w:r>
        <w:rPr>
          <w:rFonts w:ascii="Arial" w:hAnsi="Arial" w:cs="Arial"/>
          <w:b/>
          <w:bCs/>
          <w:i/>
          <w:iCs/>
          <w:sz w:val="24"/>
          <w:szCs w:val="24"/>
        </w:rPr>
        <w:t xml:space="preserve">: </w:t>
      </w:r>
      <w:r>
        <w:rPr>
          <w:rFonts w:ascii="Arial" w:hAnsi="Arial" w:cs="Arial"/>
          <w:i/>
          <w:iCs/>
          <w:sz w:val="24"/>
          <w:szCs w:val="24"/>
        </w:rPr>
        <w:t>Ciências exatas, Leitura, Escrita, Interpretação, Mundo do trabalho</w:t>
      </w:r>
    </w:p>
    <w:p w14:paraId="64401E14" w14:textId="6D4F7392" w:rsidR="00CC1D66" w:rsidRPr="002940E5" w:rsidRDefault="00CC1D66" w:rsidP="002940E5">
      <w:pPr>
        <w:pStyle w:val="PargrafodaLista"/>
        <w:numPr>
          <w:ilvl w:val="0"/>
          <w:numId w:val="2"/>
        </w:numPr>
        <w:spacing w:line="360" w:lineRule="auto"/>
        <w:jc w:val="both"/>
        <w:rPr>
          <w:rFonts w:ascii="Arial" w:hAnsi="Arial" w:cs="Arial"/>
          <w:b/>
          <w:bCs/>
          <w:sz w:val="24"/>
          <w:szCs w:val="24"/>
        </w:rPr>
      </w:pPr>
      <w:r w:rsidRPr="002940E5">
        <w:rPr>
          <w:rFonts w:ascii="Arial" w:hAnsi="Arial" w:cs="Arial"/>
          <w:b/>
          <w:bCs/>
          <w:sz w:val="24"/>
          <w:szCs w:val="24"/>
        </w:rPr>
        <w:t>INTRODUÇÃO:</w:t>
      </w:r>
    </w:p>
    <w:p w14:paraId="555FEA4D" w14:textId="29970A3E" w:rsidR="00CC1D66" w:rsidRDefault="00CC1D66" w:rsidP="00340B24">
      <w:pPr>
        <w:spacing w:line="360" w:lineRule="auto"/>
        <w:ind w:firstLine="360"/>
        <w:jc w:val="both"/>
        <w:rPr>
          <w:rFonts w:ascii="Arial" w:hAnsi="Arial" w:cs="Arial"/>
          <w:sz w:val="24"/>
          <w:szCs w:val="24"/>
        </w:rPr>
      </w:pPr>
      <w:r w:rsidRPr="002940E5">
        <w:rPr>
          <w:rFonts w:ascii="Arial" w:hAnsi="Arial" w:cs="Arial"/>
          <w:sz w:val="24"/>
          <w:szCs w:val="24"/>
        </w:rPr>
        <w:t>Seja por prazer ou para se informar, a pratica da leitura diversifica o vocabulário, dinamiza o raciocínio e aprimora a interpretação, que vem se tornando uma dificuldade cada vez maior no mundo da ciências exatas, pois exercícios trazem enunciados cada vez mais difíceis de serem interpretados pra quem não tem o costume de leitura e empresas exigem ainda mais do funcionário para que faça o trabalho da devida forma como foi falado (uma interpretação errada pode gerar uma serie de complicações na hora da entrega</w:t>
      </w:r>
      <w:r w:rsidR="002940E5" w:rsidRPr="002940E5">
        <w:rPr>
          <w:rFonts w:ascii="Arial" w:hAnsi="Arial" w:cs="Arial"/>
          <w:sz w:val="24"/>
          <w:szCs w:val="24"/>
        </w:rPr>
        <w:t xml:space="preserve">). Em uma sociedade evoluída e globaliza na qual vivemos, ler e escrever bem – e </w:t>
      </w:r>
      <w:r w:rsidR="002940E5" w:rsidRPr="002940E5">
        <w:rPr>
          <w:rFonts w:ascii="Arial" w:hAnsi="Arial" w:cs="Arial"/>
          <w:sz w:val="24"/>
          <w:szCs w:val="24"/>
        </w:rPr>
        <w:lastRenderedPageBreak/>
        <w:t>não apenas ser alfabetizado</w:t>
      </w:r>
      <w:r w:rsidR="002940E5">
        <w:rPr>
          <w:rFonts w:ascii="Arial" w:hAnsi="Arial" w:cs="Arial"/>
          <w:sz w:val="24"/>
          <w:szCs w:val="24"/>
        </w:rPr>
        <w:t xml:space="preserve"> – são requisitos cada vez mais desejados, dada a importância dessas habilidades nos processos de construção do conhecimento e nas mais diversas praticas sociais, principalmente em um mundo de trabalho puxado em que vivemos, onde todos tem que saber de tudo para </w:t>
      </w:r>
      <w:r w:rsidR="00F16B26">
        <w:rPr>
          <w:rFonts w:ascii="Arial" w:hAnsi="Arial" w:cs="Arial"/>
          <w:sz w:val="24"/>
          <w:szCs w:val="24"/>
        </w:rPr>
        <w:t>se</w:t>
      </w:r>
      <w:r w:rsidR="002940E5">
        <w:rPr>
          <w:rFonts w:ascii="Arial" w:hAnsi="Arial" w:cs="Arial"/>
          <w:sz w:val="24"/>
          <w:szCs w:val="24"/>
        </w:rPr>
        <w:t xml:space="preserve"> destacarem.</w:t>
      </w:r>
    </w:p>
    <w:p w14:paraId="14F13583" w14:textId="5FB6EAA2" w:rsidR="00F16B26" w:rsidRDefault="00F16B26" w:rsidP="00340B24">
      <w:pPr>
        <w:spacing w:line="360" w:lineRule="auto"/>
        <w:ind w:firstLine="360"/>
        <w:jc w:val="both"/>
        <w:rPr>
          <w:rFonts w:ascii="Arial" w:hAnsi="Arial" w:cs="Arial"/>
          <w:sz w:val="24"/>
          <w:szCs w:val="24"/>
        </w:rPr>
      </w:pPr>
      <w:r>
        <w:rPr>
          <w:rFonts w:ascii="Arial" w:hAnsi="Arial" w:cs="Arial"/>
          <w:sz w:val="24"/>
          <w:szCs w:val="24"/>
        </w:rPr>
        <w:t>No âmbito</w:t>
      </w:r>
      <w:r w:rsidR="002940E5">
        <w:rPr>
          <w:rFonts w:ascii="Arial" w:hAnsi="Arial" w:cs="Arial"/>
          <w:sz w:val="24"/>
          <w:szCs w:val="24"/>
        </w:rPr>
        <w:t xml:space="preserve"> das Ciências Exatas, </w:t>
      </w:r>
      <w:r>
        <w:rPr>
          <w:rFonts w:ascii="Arial" w:hAnsi="Arial" w:cs="Arial"/>
          <w:sz w:val="24"/>
          <w:szCs w:val="24"/>
        </w:rPr>
        <w:t>assim como em qualquer outra área de estudo ou profissional, ser letrado se torna imprescindível, visto que, “cercados de informações, códigos, figuras, tabelas, gráficos, entre outras formas de expressão, saber ler e escrever não é o suficiente para que o sujeito se torne parte integrante de uma sociedade (MAMAN &amp; BORRAGNI, 2016, p. 309).</w:t>
      </w:r>
    </w:p>
    <w:p w14:paraId="22890ED3" w14:textId="1E303C41" w:rsidR="00F16B26" w:rsidRPr="00F16B26" w:rsidRDefault="00F16B26" w:rsidP="00F16B26">
      <w:pPr>
        <w:pStyle w:val="PargrafodaLista"/>
        <w:numPr>
          <w:ilvl w:val="0"/>
          <w:numId w:val="2"/>
        </w:numPr>
        <w:spacing w:line="360" w:lineRule="auto"/>
        <w:jc w:val="both"/>
        <w:rPr>
          <w:rFonts w:ascii="Arial" w:hAnsi="Arial" w:cs="Arial"/>
          <w:b/>
          <w:bCs/>
          <w:sz w:val="24"/>
          <w:szCs w:val="24"/>
        </w:rPr>
      </w:pPr>
      <w:r w:rsidRPr="00F16B26">
        <w:rPr>
          <w:rFonts w:ascii="Arial" w:hAnsi="Arial" w:cs="Arial"/>
          <w:b/>
          <w:bCs/>
          <w:sz w:val="24"/>
          <w:szCs w:val="24"/>
        </w:rPr>
        <w:t>A IMPORTÂNCIA DA LEITURA E DA ESCRITA</w:t>
      </w:r>
    </w:p>
    <w:p w14:paraId="39DB1938" w14:textId="610671E0" w:rsidR="00F16B26" w:rsidRDefault="00F16B26" w:rsidP="00F16B26">
      <w:pPr>
        <w:pStyle w:val="PargrafodaLista"/>
        <w:numPr>
          <w:ilvl w:val="1"/>
          <w:numId w:val="2"/>
        </w:numPr>
        <w:spacing w:line="360" w:lineRule="auto"/>
        <w:jc w:val="both"/>
        <w:rPr>
          <w:rFonts w:ascii="Arial" w:hAnsi="Arial" w:cs="Arial"/>
          <w:b/>
          <w:bCs/>
          <w:sz w:val="24"/>
          <w:szCs w:val="24"/>
        </w:rPr>
      </w:pPr>
      <w:r w:rsidRPr="00F16B26">
        <w:rPr>
          <w:rFonts w:ascii="Arial" w:hAnsi="Arial" w:cs="Arial"/>
          <w:b/>
          <w:bCs/>
          <w:sz w:val="24"/>
          <w:szCs w:val="24"/>
        </w:rPr>
        <w:t xml:space="preserve">Como fenômeno social </w:t>
      </w:r>
    </w:p>
    <w:p w14:paraId="117317AD" w14:textId="77777777" w:rsidR="00A81F27" w:rsidRDefault="00F16B26" w:rsidP="00340B24">
      <w:pPr>
        <w:spacing w:line="360" w:lineRule="auto"/>
        <w:ind w:firstLine="360"/>
        <w:jc w:val="both"/>
        <w:rPr>
          <w:rFonts w:ascii="Arial" w:hAnsi="Arial" w:cs="Arial"/>
          <w:sz w:val="24"/>
          <w:szCs w:val="24"/>
        </w:rPr>
      </w:pPr>
      <w:r>
        <w:rPr>
          <w:rFonts w:ascii="Arial" w:hAnsi="Arial" w:cs="Arial"/>
          <w:sz w:val="24"/>
          <w:szCs w:val="24"/>
        </w:rPr>
        <w:t>A pratica de leitura está presente em nossas vidas desde o momento em que começamos a de</w:t>
      </w:r>
      <w:r w:rsidR="00A81F27">
        <w:rPr>
          <w:rFonts w:ascii="Arial" w:hAnsi="Arial" w:cs="Arial"/>
          <w:sz w:val="24"/>
          <w:szCs w:val="24"/>
        </w:rPr>
        <w:t>cifrar e interpretar o sentido de tudo que vemos. Padilha e Souza descrevem o ato de ler como fenômeno social:</w:t>
      </w:r>
    </w:p>
    <w:p w14:paraId="3820B85C" w14:textId="17BB79C2" w:rsidR="0048108C" w:rsidRDefault="00A81F27" w:rsidP="00445638">
      <w:pPr>
        <w:spacing w:line="360" w:lineRule="auto"/>
        <w:ind w:left="2124"/>
        <w:jc w:val="both"/>
        <w:rPr>
          <w:rFonts w:ascii="Arial" w:hAnsi="Arial" w:cs="Arial"/>
          <w:sz w:val="20"/>
          <w:szCs w:val="20"/>
        </w:rPr>
      </w:pPr>
      <w:r w:rsidRPr="00A81F27">
        <w:rPr>
          <w:rFonts w:ascii="Arial" w:hAnsi="Arial" w:cs="Arial"/>
          <w:sz w:val="20"/>
          <w:szCs w:val="20"/>
        </w:rPr>
        <w:t>Ler representa um fenômeno social, ou seja, o trabalho realizado por meio da leitura de texto é muito mais que decodificação de signos linguístico. É um processo de construção de significado e atribuição de sentidos, é uma atividade que ocorre no meio social, por meio do processo histórico da humanização. (PADILHA &amp; SOUZA, 2016, p. 01)</w:t>
      </w:r>
    </w:p>
    <w:p w14:paraId="3BC1FA7B" w14:textId="2C89BDCF" w:rsidR="0048108C" w:rsidRDefault="0048108C" w:rsidP="0048108C">
      <w:pPr>
        <w:pStyle w:val="PargrafodaLista"/>
        <w:numPr>
          <w:ilvl w:val="1"/>
          <w:numId w:val="2"/>
        </w:numPr>
        <w:spacing w:line="360" w:lineRule="auto"/>
        <w:jc w:val="both"/>
        <w:rPr>
          <w:rFonts w:ascii="Arial" w:hAnsi="Arial" w:cs="Arial"/>
          <w:b/>
          <w:bCs/>
          <w:sz w:val="24"/>
          <w:szCs w:val="24"/>
        </w:rPr>
      </w:pPr>
      <w:r>
        <w:rPr>
          <w:rFonts w:ascii="Arial" w:hAnsi="Arial" w:cs="Arial"/>
          <w:b/>
          <w:bCs/>
          <w:sz w:val="24"/>
          <w:szCs w:val="24"/>
        </w:rPr>
        <w:t xml:space="preserve">Para mais conhecimento na área de Ciências Exatas </w:t>
      </w:r>
    </w:p>
    <w:p w14:paraId="0491389E" w14:textId="4D237264" w:rsidR="0048108C" w:rsidRDefault="0048108C" w:rsidP="00340B24">
      <w:pPr>
        <w:spacing w:line="360" w:lineRule="auto"/>
        <w:ind w:firstLine="360"/>
        <w:jc w:val="both"/>
        <w:rPr>
          <w:rFonts w:ascii="Arial" w:hAnsi="Arial" w:cs="Arial"/>
          <w:sz w:val="24"/>
          <w:szCs w:val="24"/>
        </w:rPr>
      </w:pPr>
      <w:r>
        <w:rPr>
          <w:rFonts w:ascii="Arial" w:hAnsi="Arial" w:cs="Arial"/>
          <w:sz w:val="24"/>
          <w:szCs w:val="24"/>
        </w:rPr>
        <w:t>Os recursos didáticos tem grande influência na aprendizagem dos alunos. São meios que facilitam a visualização do conteúdo e, por meio desses métodos, os conceitos são aprendidos e tornam-se significativos.</w:t>
      </w:r>
    </w:p>
    <w:p w14:paraId="40C266F3" w14:textId="7CF44F0A" w:rsidR="00445638" w:rsidRDefault="00445638" w:rsidP="00445638">
      <w:pPr>
        <w:spacing w:line="360" w:lineRule="auto"/>
        <w:ind w:left="2124"/>
        <w:jc w:val="both"/>
        <w:rPr>
          <w:rFonts w:ascii="Arial" w:hAnsi="Arial" w:cs="Arial"/>
          <w:sz w:val="20"/>
          <w:szCs w:val="20"/>
        </w:rPr>
      </w:pPr>
      <w:r>
        <w:rPr>
          <w:rFonts w:ascii="Arial" w:hAnsi="Arial" w:cs="Arial"/>
          <w:sz w:val="20"/>
          <w:szCs w:val="20"/>
        </w:rPr>
        <w:t>Em uma aprendizagem significativa não acontece apenas a retenção da estrutura do conhecimento, mas se desenvolve a capacidade de transferir esse conhecimento para a sua possível utilização em um contexto diferente daquele em que ela se concretizou. (TAVARES, 2008)</w:t>
      </w:r>
    </w:p>
    <w:p w14:paraId="0E1D9037" w14:textId="18267789" w:rsidR="00340B24" w:rsidRDefault="00445638" w:rsidP="00445638">
      <w:pPr>
        <w:spacing w:line="360" w:lineRule="auto"/>
        <w:jc w:val="both"/>
        <w:rPr>
          <w:rFonts w:ascii="Arial" w:hAnsi="Arial" w:cs="Arial"/>
          <w:sz w:val="24"/>
          <w:szCs w:val="24"/>
        </w:rPr>
      </w:pPr>
      <w:r>
        <w:rPr>
          <w:rFonts w:ascii="Arial" w:hAnsi="Arial" w:cs="Arial"/>
          <w:sz w:val="24"/>
          <w:szCs w:val="24"/>
        </w:rPr>
        <w:t xml:space="preserve">     A aprendizagem mais significativa ocorre quando a nova informação se ancora em conceitos ou proposições relevantes, preexistentes na estrutura cognitiva do aprendiz. (Moreira, 1997, p. 153). </w:t>
      </w:r>
    </w:p>
    <w:p w14:paraId="09DD35B2" w14:textId="7C48EC99" w:rsidR="00340B24" w:rsidRDefault="00340B24" w:rsidP="00340B24">
      <w:pPr>
        <w:spacing w:line="360" w:lineRule="auto"/>
        <w:ind w:firstLine="360"/>
        <w:jc w:val="both"/>
        <w:rPr>
          <w:rFonts w:ascii="Arial" w:hAnsi="Arial" w:cs="Arial"/>
          <w:sz w:val="24"/>
          <w:szCs w:val="24"/>
        </w:rPr>
      </w:pPr>
      <w:r>
        <w:rPr>
          <w:rFonts w:ascii="Arial" w:hAnsi="Arial" w:cs="Arial"/>
          <w:sz w:val="24"/>
          <w:szCs w:val="24"/>
        </w:rPr>
        <w:t xml:space="preserve">David </w:t>
      </w:r>
      <w:proofErr w:type="spellStart"/>
      <w:r w:rsidR="00445638">
        <w:rPr>
          <w:rFonts w:ascii="Arial" w:hAnsi="Arial" w:cs="Arial"/>
          <w:sz w:val="24"/>
          <w:szCs w:val="24"/>
        </w:rPr>
        <w:t>Ausubel</w:t>
      </w:r>
      <w:proofErr w:type="spellEnd"/>
      <w:r w:rsidR="00445638">
        <w:rPr>
          <w:rFonts w:ascii="Arial" w:hAnsi="Arial" w:cs="Arial"/>
          <w:sz w:val="24"/>
          <w:szCs w:val="24"/>
        </w:rPr>
        <w:t>, falecido psicólogo estadunidense</w:t>
      </w:r>
      <w:r>
        <w:rPr>
          <w:rFonts w:ascii="Arial" w:hAnsi="Arial" w:cs="Arial"/>
          <w:sz w:val="24"/>
          <w:szCs w:val="24"/>
        </w:rPr>
        <w:t>,</w:t>
      </w:r>
      <w:r w:rsidR="00445638">
        <w:rPr>
          <w:rFonts w:ascii="Arial" w:hAnsi="Arial" w:cs="Arial"/>
          <w:sz w:val="24"/>
          <w:szCs w:val="24"/>
        </w:rPr>
        <w:t xml:space="preserve"> vê o armazenamento de informações no cérebro humano como sendo </w:t>
      </w:r>
      <w:r>
        <w:rPr>
          <w:rFonts w:ascii="Arial" w:hAnsi="Arial" w:cs="Arial"/>
          <w:sz w:val="24"/>
          <w:szCs w:val="24"/>
        </w:rPr>
        <w:t xml:space="preserve">organizado, formando uma </w:t>
      </w:r>
      <w:r>
        <w:rPr>
          <w:rFonts w:ascii="Arial" w:hAnsi="Arial" w:cs="Arial"/>
          <w:sz w:val="24"/>
          <w:szCs w:val="24"/>
        </w:rPr>
        <w:lastRenderedPageBreak/>
        <w:t xml:space="preserve">hierarquia conceitual, na qual elementos mais específicos de conhecimento são ligados e assimilados a conceitos mais gerais (Moreira, 1997, p. 153). Isso mostra o quanto o processo de aprendizagem só terá pleno sucesso se o aluno for induzido a ler. Além disso, a correta forma de expressão oral e escrita também é imprescindível, visto que a comunicação envolvendo linguagem técnicas e a capacidade de simplificar esses vocabulários são importantes para integrar não só cientistas e profissionais, como também o público geral  </w:t>
      </w:r>
    </w:p>
    <w:p w14:paraId="755D094E" w14:textId="17553904" w:rsidR="00340B24" w:rsidRDefault="00340B24" w:rsidP="00340B24">
      <w:pPr>
        <w:pStyle w:val="PargrafodaLista"/>
        <w:numPr>
          <w:ilvl w:val="1"/>
          <w:numId w:val="2"/>
        </w:numPr>
        <w:spacing w:line="360" w:lineRule="auto"/>
        <w:jc w:val="both"/>
        <w:rPr>
          <w:rFonts w:ascii="Arial" w:hAnsi="Arial" w:cs="Arial"/>
          <w:b/>
          <w:bCs/>
          <w:sz w:val="24"/>
          <w:szCs w:val="24"/>
        </w:rPr>
      </w:pPr>
      <w:r w:rsidRPr="00340B24">
        <w:rPr>
          <w:rFonts w:ascii="Arial" w:hAnsi="Arial" w:cs="Arial"/>
          <w:b/>
          <w:bCs/>
          <w:sz w:val="24"/>
          <w:szCs w:val="24"/>
        </w:rPr>
        <w:t xml:space="preserve">Para o mundo do trabalho </w:t>
      </w:r>
    </w:p>
    <w:p w14:paraId="660E3F73" w14:textId="46A7F0C4" w:rsidR="00340B24" w:rsidRDefault="00123FA6" w:rsidP="00340B24">
      <w:pPr>
        <w:spacing w:line="360" w:lineRule="auto"/>
        <w:ind w:firstLine="360"/>
        <w:jc w:val="both"/>
        <w:rPr>
          <w:rFonts w:ascii="Arial" w:hAnsi="Arial" w:cs="Arial"/>
          <w:sz w:val="24"/>
          <w:szCs w:val="24"/>
        </w:rPr>
      </w:pPr>
      <w:r>
        <w:rPr>
          <w:rFonts w:ascii="Arial" w:hAnsi="Arial" w:cs="Arial"/>
          <w:sz w:val="24"/>
          <w:szCs w:val="24"/>
        </w:rPr>
        <w:t>Vemos a importante</w:t>
      </w:r>
      <w:r w:rsidR="00340B24" w:rsidRPr="00340B24">
        <w:rPr>
          <w:rFonts w:ascii="Arial" w:hAnsi="Arial" w:cs="Arial"/>
          <w:sz w:val="24"/>
          <w:szCs w:val="24"/>
        </w:rPr>
        <w:t xml:space="preserve"> necessidade de inovação com a qual o profissional se depara ao longo de sua carreira, a fim de atender às exigências do mercado que está em constante mutação. E também expor suas experiências e sua bagagem de conhecimento que vai sendo ampliada ao longo dos anos de carreira. A atuação profissional vai sendo modificada no decorrer do tempo, com o engenheiro, isso não é diferente. Por exemplo, atualmente há a necessidade de interação com os usos dos gêneros ligados à tecnologia, com diversas finalidades (comunicação, mais velocidade na execução dos trabalhos, envio de dados, etc.).</w:t>
      </w:r>
      <w:r>
        <w:rPr>
          <w:rFonts w:ascii="Arial" w:hAnsi="Arial" w:cs="Arial"/>
          <w:sz w:val="24"/>
          <w:szCs w:val="24"/>
        </w:rPr>
        <w:t xml:space="preserve"> </w:t>
      </w:r>
    </w:p>
    <w:p w14:paraId="7566C230" w14:textId="0C47F6AC" w:rsidR="00246E6D" w:rsidRDefault="00123FA6" w:rsidP="00246E6D">
      <w:pPr>
        <w:spacing w:line="360" w:lineRule="auto"/>
        <w:ind w:left="2124"/>
        <w:jc w:val="both"/>
        <w:rPr>
          <w:rFonts w:ascii="Arial" w:hAnsi="Arial" w:cs="Arial"/>
          <w:sz w:val="20"/>
          <w:szCs w:val="20"/>
        </w:rPr>
      </w:pPr>
      <w:r>
        <w:rPr>
          <w:rFonts w:ascii="Arial" w:hAnsi="Arial" w:cs="Arial"/>
          <w:sz w:val="20"/>
          <w:szCs w:val="20"/>
        </w:rPr>
        <w:t xml:space="preserve">Pesquisas recentes (HEING &amp; RIBEIRO, 2011) postulam que a relação entre a atuação no campo das engenharias e leitura/escrita está cada vez mais acentuada. Embora as pessoas pensem na atuação dos engenheiros em atividades puramente exatas, a leitura e a escrita têm se mostrado cada vez mais presente em suas praticas formais </w:t>
      </w:r>
    </w:p>
    <w:p w14:paraId="0715ECF4" w14:textId="52D37DBA" w:rsidR="00246E6D" w:rsidRDefault="00246E6D" w:rsidP="00246E6D">
      <w:pPr>
        <w:pStyle w:val="PargrafodaLista"/>
        <w:numPr>
          <w:ilvl w:val="0"/>
          <w:numId w:val="2"/>
        </w:numPr>
        <w:spacing w:line="360" w:lineRule="auto"/>
        <w:jc w:val="both"/>
        <w:rPr>
          <w:rFonts w:ascii="Arial" w:hAnsi="Arial" w:cs="Arial"/>
          <w:b/>
          <w:bCs/>
          <w:sz w:val="24"/>
          <w:szCs w:val="24"/>
        </w:rPr>
      </w:pPr>
      <w:r w:rsidRPr="00246E6D">
        <w:rPr>
          <w:rFonts w:ascii="Arial" w:hAnsi="Arial" w:cs="Arial"/>
          <w:b/>
          <w:bCs/>
          <w:sz w:val="24"/>
          <w:szCs w:val="24"/>
        </w:rPr>
        <w:t>Con</w:t>
      </w:r>
      <w:r>
        <w:rPr>
          <w:rFonts w:ascii="Arial" w:hAnsi="Arial" w:cs="Arial"/>
          <w:b/>
          <w:bCs/>
          <w:sz w:val="24"/>
          <w:szCs w:val="24"/>
        </w:rPr>
        <w:t>siderações finais</w:t>
      </w:r>
    </w:p>
    <w:p w14:paraId="357C3369" w14:textId="09C81422" w:rsidR="00246E6D" w:rsidRDefault="00246E6D" w:rsidP="00246E6D">
      <w:pPr>
        <w:spacing w:line="360" w:lineRule="auto"/>
        <w:ind w:firstLine="360"/>
        <w:jc w:val="both"/>
        <w:rPr>
          <w:rFonts w:ascii="Arial" w:hAnsi="Arial" w:cs="Arial"/>
          <w:sz w:val="24"/>
          <w:szCs w:val="24"/>
        </w:rPr>
      </w:pPr>
      <w:r w:rsidRPr="00246E6D">
        <w:rPr>
          <w:rFonts w:ascii="Arial" w:hAnsi="Arial" w:cs="Arial"/>
          <w:sz w:val="24"/>
          <w:szCs w:val="24"/>
        </w:rPr>
        <w:t>Frente ao que vimos no artigo,</w:t>
      </w:r>
      <w:r>
        <w:rPr>
          <w:rFonts w:ascii="Arial" w:hAnsi="Arial" w:cs="Arial"/>
          <w:sz w:val="24"/>
          <w:szCs w:val="24"/>
        </w:rPr>
        <w:t xml:space="preserve"> a leitura e a escrita, fenômenos sociais precursores do conhecimento e da sociedade, também são de importância indiscutível para cursos de ensino superior cujo foco é a área de exatas</w:t>
      </w:r>
      <w:r w:rsidRPr="00246E6D">
        <w:rPr>
          <w:rFonts w:ascii="Arial" w:hAnsi="Arial" w:cs="Arial"/>
          <w:sz w:val="24"/>
          <w:szCs w:val="24"/>
        </w:rPr>
        <w:t>.</w:t>
      </w:r>
      <w:r>
        <w:rPr>
          <w:rFonts w:ascii="Arial" w:hAnsi="Arial" w:cs="Arial"/>
          <w:sz w:val="24"/>
          <w:szCs w:val="24"/>
        </w:rPr>
        <w:t xml:space="preserve">  Logo, </w:t>
      </w:r>
      <w:r w:rsidRPr="00246E6D">
        <w:rPr>
          <w:rFonts w:ascii="Arial" w:hAnsi="Arial" w:cs="Arial"/>
          <w:sz w:val="24"/>
          <w:szCs w:val="24"/>
        </w:rPr>
        <w:t>compreendemos que o papel da faculdade é fornecer uma base para o fazer profissional do indivíduo, já que muitas vezes os diversos domínios que deveriam ser trabalhados durante a faculdade ficam um espaço vazio no que diz respeito às práticas de leitura e escrita</w:t>
      </w:r>
      <w:r>
        <w:rPr>
          <w:rFonts w:ascii="Arial" w:hAnsi="Arial" w:cs="Arial"/>
          <w:sz w:val="24"/>
          <w:szCs w:val="24"/>
        </w:rPr>
        <w:t xml:space="preserve">. Portanto, o incentivo dos </w:t>
      </w:r>
      <w:r w:rsidR="000F202D">
        <w:rPr>
          <w:rFonts w:ascii="Arial" w:hAnsi="Arial" w:cs="Arial"/>
          <w:sz w:val="24"/>
          <w:szCs w:val="24"/>
        </w:rPr>
        <w:t>discentes a praticá-las constantemente é de grande importância.</w:t>
      </w:r>
    </w:p>
    <w:p w14:paraId="4FF02330" w14:textId="77777777" w:rsidR="000F202D" w:rsidRDefault="000F202D" w:rsidP="000F202D">
      <w:pPr>
        <w:spacing w:line="360" w:lineRule="auto"/>
        <w:jc w:val="both"/>
        <w:rPr>
          <w:rFonts w:ascii="Arial" w:hAnsi="Arial" w:cs="Arial"/>
          <w:b/>
          <w:bCs/>
          <w:sz w:val="24"/>
          <w:szCs w:val="24"/>
        </w:rPr>
      </w:pPr>
    </w:p>
    <w:p w14:paraId="15A60C7E" w14:textId="77777777" w:rsidR="000F202D" w:rsidRDefault="000F202D" w:rsidP="000F202D">
      <w:pPr>
        <w:spacing w:line="360" w:lineRule="auto"/>
        <w:jc w:val="both"/>
        <w:rPr>
          <w:rFonts w:ascii="Arial" w:hAnsi="Arial" w:cs="Arial"/>
          <w:b/>
          <w:bCs/>
          <w:sz w:val="24"/>
          <w:szCs w:val="24"/>
        </w:rPr>
      </w:pPr>
    </w:p>
    <w:p w14:paraId="7BCA2F33" w14:textId="4A82C400" w:rsidR="000F202D" w:rsidRDefault="000F202D" w:rsidP="000F202D">
      <w:pPr>
        <w:spacing w:line="360" w:lineRule="auto"/>
        <w:jc w:val="both"/>
        <w:rPr>
          <w:rFonts w:ascii="Arial" w:hAnsi="Arial" w:cs="Arial"/>
          <w:b/>
          <w:bCs/>
          <w:sz w:val="24"/>
          <w:szCs w:val="24"/>
        </w:rPr>
      </w:pPr>
      <w:r w:rsidRPr="000F202D">
        <w:rPr>
          <w:rFonts w:ascii="Arial" w:hAnsi="Arial" w:cs="Arial"/>
          <w:b/>
          <w:bCs/>
          <w:sz w:val="24"/>
          <w:szCs w:val="24"/>
        </w:rPr>
        <w:t>R</w:t>
      </w:r>
      <w:r>
        <w:rPr>
          <w:rFonts w:ascii="Arial" w:hAnsi="Arial" w:cs="Arial"/>
          <w:b/>
          <w:bCs/>
          <w:sz w:val="24"/>
          <w:szCs w:val="24"/>
        </w:rPr>
        <w:t>EFERÊNCIAS</w:t>
      </w:r>
    </w:p>
    <w:p w14:paraId="22075E20" w14:textId="4DA548CA" w:rsidR="000F202D" w:rsidRDefault="000F202D" w:rsidP="000F202D">
      <w:pPr>
        <w:spacing w:line="360" w:lineRule="auto"/>
        <w:jc w:val="both"/>
        <w:rPr>
          <w:rFonts w:ascii="Arial" w:hAnsi="Arial" w:cs="Arial"/>
          <w:sz w:val="24"/>
          <w:szCs w:val="24"/>
        </w:rPr>
      </w:pPr>
      <w:r w:rsidRPr="000F202D">
        <w:rPr>
          <w:rFonts w:ascii="Arial" w:hAnsi="Arial" w:cs="Arial"/>
          <w:sz w:val="24"/>
          <w:szCs w:val="24"/>
        </w:rPr>
        <w:t xml:space="preserve">MAMAN, Andréia </w:t>
      </w:r>
      <w:proofErr w:type="spellStart"/>
      <w:r w:rsidRPr="000F202D">
        <w:rPr>
          <w:rFonts w:ascii="Arial" w:hAnsi="Arial" w:cs="Arial"/>
          <w:sz w:val="24"/>
          <w:szCs w:val="24"/>
        </w:rPr>
        <w:t>Spessatto</w:t>
      </w:r>
      <w:proofErr w:type="spellEnd"/>
      <w:r w:rsidRPr="000F202D">
        <w:rPr>
          <w:rFonts w:ascii="Arial" w:hAnsi="Arial" w:cs="Arial"/>
          <w:sz w:val="24"/>
          <w:szCs w:val="24"/>
        </w:rPr>
        <w:t xml:space="preserve"> de; BORRAGINI, Eliana Fernandes. A leitura e a escrita em disciplinas exatas. </w:t>
      </w:r>
      <w:r w:rsidRPr="000F202D">
        <w:rPr>
          <w:rFonts w:ascii="Arial" w:hAnsi="Arial" w:cs="Arial"/>
          <w:b/>
          <w:bCs/>
          <w:sz w:val="24"/>
          <w:szCs w:val="24"/>
        </w:rPr>
        <w:t xml:space="preserve">Revista do Centro de Ciências Naturais e Exatas </w:t>
      </w:r>
      <w:r w:rsidRPr="000F202D">
        <w:rPr>
          <w:rFonts w:ascii="Arial" w:hAnsi="Arial" w:cs="Arial"/>
          <w:sz w:val="24"/>
          <w:szCs w:val="24"/>
        </w:rPr>
        <w:t>– UFSM, v.3 - n.</w:t>
      </w:r>
      <w:r w:rsidR="00754972">
        <w:rPr>
          <w:rFonts w:ascii="Arial" w:hAnsi="Arial" w:cs="Arial"/>
          <w:sz w:val="24"/>
          <w:szCs w:val="24"/>
        </w:rPr>
        <w:t xml:space="preserve"> </w:t>
      </w:r>
      <w:r w:rsidRPr="000F202D">
        <w:rPr>
          <w:rFonts w:ascii="Arial" w:hAnsi="Arial" w:cs="Arial"/>
          <w:sz w:val="24"/>
          <w:szCs w:val="24"/>
        </w:rPr>
        <w:t>Ed. Especial, p. 308-313, 2016.</w:t>
      </w:r>
    </w:p>
    <w:p w14:paraId="5440BEEF" w14:textId="12C1D346" w:rsidR="000F202D" w:rsidRDefault="000F202D" w:rsidP="000F202D">
      <w:pPr>
        <w:spacing w:line="360" w:lineRule="auto"/>
        <w:jc w:val="both"/>
        <w:rPr>
          <w:rFonts w:ascii="Arial" w:hAnsi="Arial" w:cs="Arial"/>
          <w:sz w:val="24"/>
          <w:szCs w:val="24"/>
        </w:rPr>
      </w:pPr>
      <w:r w:rsidRPr="000F202D">
        <w:rPr>
          <w:rFonts w:ascii="Arial" w:hAnsi="Arial" w:cs="Arial"/>
          <w:sz w:val="24"/>
          <w:szCs w:val="24"/>
        </w:rPr>
        <w:t xml:space="preserve">PADILHA, Gabriela Fagundes; SOUZA, Fernanda. </w:t>
      </w:r>
      <w:r w:rsidRPr="000F202D">
        <w:rPr>
          <w:rFonts w:ascii="Arial" w:hAnsi="Arial" w:cs="Arial"/>
          <w:b/>
          <w:bCs/>
          <w:sz w:val="24"/>
          <w:szCs w:val="24"/>
        </w:rPr>
        <w:t>Leitura como prática para a formação da cidadania</w:t>
      </w:r>
      <w:r w:rsidRPr="000F202D">
        <w:rPr>
          <w:rFonts w:ascii="Arial" w:hAnsi="Arial" w:cs="Arial"/>
          <w:sz w:val="24"/>
          <w:szCs w:val="24"/>
        </w:rPr>
        <w:t>.</w:t>
      </w:r>
      <w:r w:rsidR="002C59D2">
        <w:rPr>
          <w:rFonts w:ascii="Arial" w:hAnsi="Arial" w:cs="Arial"/>
          <w:sz w:val="24"/>
          <w:szCs w:val="24"/>
        </w:rPr>
        <w:t xml:space="preserve"> </w:t>
      </w:r>
      <w:r w:rsidRPr="000F202D">
        <w:rPr>
          <w:rFonts w:ascii="Arial" w:hAnsi="Arial" w:cs="Arial"/>
          <w:sz w:val="24"/>
          <w:szCs w:val="24"/>
        </w:rPr>
        <w:t>2016.</w:t>
      </w:r>
      <w:r w:rsidR="002C59D2">
        <w:rPr>
          <w:rFonts w:ascii="Arial" w:hAnsi="Arial" w:cs="Arial"/>
          <w:sz w:val="24"/>
          <w:szCs w:val="24"/>
        </w:rPr>
        <w:t xml:space="preserve"> </w:t>
      </w:r>
      <w:r w:rsidRPr="000F202D">
        <w:rPr>
          <w:rFonts w:ascii="Arial" w:hAnsi="Arial" w:cs="Arial"/>
          <w:sz w:val="24"/>
          <w:szCs w:val="24"/>
        </w:rPr>
        <w:t xml:space="preserve">Disponível em: </w:t>
      </w:r>
      <w:hyperlink r:id="rId5" w:history="1">
        <w:r w:rsidR="002C59D2" w:rsidRPr="00DB0AA8">
          <w:rPr>
            <w:rStyle w:val="Hyperlink"/>
            <w:rFonts w:ascii="Arial" w:hAnsi="Arial" w:cs="Arial"/>
            <w:sz w:val="24"/>
            <w:szCs w:val="24"/>
          </w:rPr>
          <w:t>http://www.uniedu.sed.sc.gov.br/wp-content/uploads/2016/02/Gabriela-Fagundes-Padilha.pdf</w:t>
        </w:r>
      </w:hyperlink>
      <w:r w:rsidR="002C59D2">
        <w:rPr>
          <w:rFonts w:ascii="Arial" w:hAnsi="Arial" w:cs="Arial"/>
          <w:sz w:val="24"/>
          <w:szCs w:val="24"/>
        </w:rPr>
        <w:t xml:space="preserve">. </w:t>
      </w:r>
      <w:r w:rsidRPr="000F202D">
        <w:rPr>
          <w:rFonts w:ascii="Arial" w:hAnsi="Arial" w:cs="Arial"/>
          <w:sz w:val="24"/>
          <w:szCs w:val="24"/>
        </w:rPr>
        <w:t xml:space="preserve">Acessado em: </w:t>
      </w:r>
      <w:r>
        <w:rPr>
          <w:rFonts w:ascii="Arial" w:hAnsi="Arial" w:cs="Arial"/>
          <w:sz w:val="24"/>
          <w:szCs w:val="24"/>
        </w:rPr>
        <w:t>17</w:t>
      </w:r>
      <w:r w:rsidRPr="000F202D">
        <w:rPr>
          <w:rFonts w:ascii="Arial" w:hAnsi="Arial" w:cs="Arial"/>
          <w:sz w:val="24"/>
          <w:szCs w:val="24"/>
        </w:rPr>
        <w:t xml:space="preserve"> de </w:t>
      </w:r>
      <w:r>
        <w:rPr>
          <w:rFonts w:ascii="Arial" w:hAnsi="Arial" w:cs="Arial"/>
          <w:sz w:val="24"/>
          <w:szCs w:val="24"/>
        </w:rPr>
        <w:t>agosto</w:t>
      </w:r>
      <w:r w:rsidRPr="000F202D">
        <w:rPr>
          <w:rFonts w:ascii="Arial" w:hAnsi="Arial" w:cs="Arial"/>
          <w:sz w:val="24"/>
          <w:szCs w:val="24"/>
        </w:rPr>
        <w:t xml:space="preserve"> 2021.</w:t>
      </w:r>
    </w:p>
    <w:p w14:paraId="15849B63" w14:textId="0EC0BA90" w:rsidR="00754972" w:rsidRDefault="000F202D" w:rsidP="002C59D2">
      <w:pPr>
        <w:spacing w:line="360" w:lineRule="auto"/>
        <w:jc w:val="both"/>
        <w:rPr>
          <w:rFonts w:ascii="Arial" w:hAnsi="Arial" w:cs="Arial"/>
          <w:sz w:val="24"/>
          <w:szCs w:val="24"/>
        </w:rPr>
      </w:pPr>
      <w:r w:rsidRPr="002C59D2">
        <w:rPr>
          <w:rFonts w:ascii="Arial" w:hAnsi="Arial" w:cs="Arial"/>
          <w:sz w:val="24"/>
          <w:szCs w:val="24"/>
        </w:rPr>
        <w:t>S</w:t>
      </w:r>
      <w:r w:rsidR="002C59D2">
        <w:rPr>
          <w:rFonts w:ascii="Arial" w:hAnsi="Arial" w:cs="Arial"/>
          <w:sz w:val="24"/>
          <w:szCs w:val="24"/>
        </w:rPr>
        <w:t>CHLICHTING</w:t>
      </w:r>
      <w:r w:rsidRPr="002C59D2">
        <w:rPr>
          <w:rFonts w:ascii="Arial" w:hAnsi="Arial" w:cs="Arial"/>
          <w:sz w:val="24"/>
          <w:szCs w:val="24"/>
        </w:rPr>
        <w:t>, Thais de Souza (</w:t>
      </w:r>
      <w:proofErr w:type="spellStart"/>
      <w:r w:rsidRPr="002C59D2">
        <w:rPr>
          <w:rFonts w:ascii="Arial" w:hAnsi="Arial" w:cs="Arial"/>
          <w:sz w:val="24"/>
          <w:szCs w:val="24"/>
        </w:rPr>
        <w:t>Furb</w:t>
      </w:r>
      <w:proofErr w:type="spellEnd"/>
      <w:r w:rsidRPr="002C59D2">
        <w:rPr>
          <w:rFonts w:ascii="Arial" w:hAnsi="Arial" w:cs="Arial"/>
          <w:sz w:val="24"/>
          <w:szCs w:val="24"/>
        </w:rPr>
        <w:t xml:space="preserve">); </w:t>
      </w:r>
      <w:r w:rsidR="002C59D2">
        <w:rPr>
          <w:rFonts w:ascii="Arial" w:hAnsi="Arial" w:cs="Arial"/>
          <w:sz w:val="24"/>
          <w:szCs w:val="24"/>
        </w:rPr>
        <w:t>HEINIG</w:t>
      </w:r>
      <w:r w:rsidRPr="002C59D2">
        <w:rPr>
          <w:rFonts w:ascii="Arial" w:hAnsi="Arial" w:cs="Arial"/>
          <w:sz w:val="24"/>
          <w:szCs w:val="24"/>
        </w:rPr>
        <w:t xml:space="preserve">, </w:t>
      </w:r>
      <w:proofErr w:type="spellStart"/>
      <w:r w:rsidRPr="002C59D2">
        <w:rPr>
          <w:rFonts w:ascii="Arial" w:hAnsi="Arial" w:cs="Arial"/>
          <w:sz w:val="24"/>
          <w:szCs w:val="24"/>
        </w:rPr>
        <w:t>Otilia</w:t>
      </w:r>
      <w:proofErr w:type="spellEnd"/>
      <w:r w:rsidRPr="002C59D2">
        <w:rPr>
          <w:rFonts w:ascii="Arial" w:hAnsi="Arial" w:cs="Arial"/>
          <w:sz w:val="24"/>
          <w:szCs w:val="24"/>
        </w:rPr>
        <w:t xml:space="preserve"> </w:t>
      </w:r>
      <w:proofErr w:type="spellStart"/>
      <w:r w:rsidRPr="002C59D2">
        <w:rPr>
          <w:rFonts w:ascii="Arial" w:hAnsi="Arial" w:cs="Arial"/>
          <w:sz w:val="24"/>
          <w:szCs w:val="24"/>
        </w:rPr>
        <w:t>Lizete</w:t>
      </w:r>
      <w:proofErr w:type="spellEnd"/>
      <w:r w:rsidRPr="002C59D2">
        <w:rPr>
          <w:rFonts w:ascii="Arial" w:hAnsi="Arial" w:cs="Arial"/>
          <w:sz w:val="24"/>
          <w:szCs w:val="24"/>
        </w:rPr>
        <w:t xml:space="preserve"> de Oliveira Martins (</w:t>
      </w:r>
      <w:proofErr w:type="spellStart"/>
      <w:r w:rsidRPr="002C59D2">
        <w:rPr>
          <w:rFonts w:ascii="Arial" w:hAnsi="Arial" w:cs="Arial"/>
          <w:sz w:val="24"/>
          <w:szCs w:val="24"/>
        </w:rPr>
        <w:t>Furb</w:t>
      </w:r>
      <w:proofErr w:type="spellEnd"/>
      <w:r w:rsidRPr="002C59D2">
        <w:rPr>
          <w:rFonts w:ascii="Arial" w:hAnsi="Arial" w:cs="Arial"/>
          <w:sz w:val="24"/>
          <w:szCs w:val="24"/>
        </w:rPr>
        <w:t xml:space="preserve">). </w:t>
      </w:r>
      <w:r w:rsidRPr="002C59D2">
        <w:rPr>
          <w:rFonts w:ascii="Arial" w:hAnsi="Arial" w:cs="Arial"/>
          <w:b/>
          <w:bCs/>
          <w:sz w:val="24"/>
          <w:szCs w:val="24"/>
        </w:rPr>
        <w:t>A LEITURA E A ESCRITA NAS ENGENHARIAS: GÊNEROS RECORRENTES E SUAS FUNÇÕES</w:t>
      </w:r>
      <w:r w:rsidR="002C59D2">
        <w:rPr>
          <w:rFonts w:ascii="Arial" w:hAnsi="Arial" w:cs="Arial"/>
          <w:b/>
          <w:bCs/>
          <w:sz w:val="24"/>
          <w:szCs w:val="24"/>
        </w:rPr>
        <w:t xml:space="preserve">.  </w:t>
      </w:r>
      <w:r w:rsidR="002C59D2">
        <w:rPr>
          <w:rFonts w:ascii="Arial" w:hAnsi="Arial" w:cs="Arial"/>
          <w:sz w:val="24"/>
          <w:szCs w:val="24"/>
        </w:rPr>
        <w:t xml:space="preserve">2012. Disponível em </w:t>
      </w:r>
      <w:hyperlink r:id="rId6" w:history="1">
        <w:r w:rsidR="002C59D2" w:rsidRPr="00DB0AA8">
          <w:rPr>
            <w:rStyle w:val="Hyperlink"/>
            <w:rFonts w:ascii="Arial" w:hAnsi="Arial" w:cs="Arial"/>
            <w:sz w:val="24"/>
            <w:szCs w:val="24"/>
          </w:rPr>
          <w:t>https://www.tecnoevento.com.br/nel/anais/artigos/art74.pdf</w:t>
        </w:r>
      </w:hyperlink>
      <w:r w:rsidR="002C59D2">
        <w:rPr>
          <w:rFonts w:ascii="Arial" w:hAnsi="Arial" w:cs="Arial"/>
          <w:sz w:val="24"/>
          <w:szCs w:val="24"/>
        </w:rPr>
        <w:t>. Acessado em: 17</w:t>
      </w:r>
      <w:r w:rsidR="002C59D2" w:rsidRPr="000F202D">
        <w:rPr>
          <w:rFonts w:ascii="Arial" w:hAnsi="Arial" w:cs="Arial"/>
          <w:sz w:val="24"/>
          <w:szCs w:val="24"/>
        </w:rPr>
        <w:t xml:space="preserve"> de </w:t>
      </w:r>
      <w:r w:rsidR="002C59D2">
        <w:rPr>
          <w:rFonts w:ascii="Arial" w:hAnsi="Arial" w:cs="Arial"/>
          <w:sz w:val="24"/>
          <w:szCs w:val="24"/>
        </w:rPr>
        <w:t>agosto</w:t>
      </w:r>
      <w:r w:rsidR="002C59D2" w:rsidRPr="000F202D">
        <w:rPr>
          <w:rFonts w:ascii="Arial" w:hAnsi="Arial" w:cs="Arial"/>
          <w:sz w:val="24"/>
          <w:szCs w:val="24"/>
        </w:rPr>
        <w:t xml:space="preserve"> 2021.</w:t>
      </w:r>
    </w:p>
    <w:p w14:paraId="168B312C" w14:textId="100056E4" w:rsidR="00246E6D" w:rsidRPr="00754972" w:rsidRDefault="002C59D2" w:rsidP="00246E6D">
      <w:pPr>
        <w:spacing w:line="360" w:lineRule="auto"/>
        <w:jc w:val="both"/>
        <w:rPr>
          <w:rFonts w:ascii="Arial" w:hAnsi="Arial" w:cs="Arial"/>
          <w:sz w:val="24"/>
          <w:szCs w:val="24"/>
        </w:rPr>
      </w:pPr>
      <w:r w:rsidRPr="002C59D2">
        <w:rPr>
          <w:rFonts w:ascii="Arial" w:hAnsi="Arial" w:cs="Arial"/>
          <w:sz w:val="24"/>
          <w:szCs w:val="24"/>
        </w:rPr>
        <w:t xml:space="preserve">VENTURINI, Fabiano Ewald; PEÇANHA, Lúcio Marques; BOLDRINI, Thiago. </w:t>
      </w:r>
      <w:r w:rsidRPr="002C59D2">
        <w:rPr>
          <w:rFonts w:ascii="Arial" w:hAnsi="Arial" w:cs="Arial"/>
          <w:b/>
          <w:bCs/>
          <w:sz w:val="24"/>
          <w:szCs w:val="24"/>
        </w:rPr>
        <w:t xml:space="preserve">CIÊNCIAS EXATAS: A LEITURA COMO FACILITADORA DA INTERPRETAÇÃO DE IMAGENS E SIGNIFICADOS. </w:t>
      </w:r>
      <w:r w:rsidR="00754972" w:rsidRPr="002C59D2">
        <w:rPr>
          <w:rFonts w:ascii="Arial" w:hAnsi="Arial" w:cs="Arial"/>
          <w:sz w:val="24"/>
          <w:szCs w:val="24"/>
        </w:rPr>
        <w:t>2019.</w:t>
      </w:r>
      <w:r w:rsidRPr="002C59D2">
        <w:rPr>
          <w:rFonts w:ascii="Arial" w:hAnsi="Arial" w:cs="Arial"/>
          <w:sz w:val="24"/>
          <w:szCs w:val="24"/>
        </w:rPr>
        <w:t xml:space="preserve"> Disponível em </w:t>
      </w:r>
      <w:hyperlink r:id="rId7" w:history="1">
        <w:r w:rsidRPr="002C59D2">
          <w:rPr>
            <w:rStyle w:val="Hyperlink"/>
            <w:rFonts w:ascii="Arial" w:hAnsi="Arial" w:cs="Arial"/>
            <w:sz w:val="24"/>
            <w:szCs w:val="24"/>
          </w:rPr>
          <w:t>https://multivix.edu.br/wp-content/uploads/2019/04/revista-mundo-academico-v10-n15-artigo-03.pdf</w:t>
        </w:r>
      </w:hyperlink>
      <w:r w:rsidRPr="002C59D2">
        <w:rPr>
          <w:rFonts w:ascii="Arial" w:hAnsi="Arial" w:cs="Arial"/>
          <w:sz w:val="24"/>
          <w:szCs w:val="24"/>
        </w:rPr>
        <w:t>. Acessado em: 17 de agosto de 2021.</w:t>
      </w:r>
    </w:p>
    <w:p w14:paraId="64EC650C" w14:textId="30DDF24D" w:rsidR="00754972" w:rsidRPr="00754972" w:rsidRDefault="00754972" w:rsidP="00754972">
      <w:pPr>
        <w:spacing w:line="360" w:lineRule="auto"/>
        <w:jc w:val="both"/>
        <w:rPr>
          <w:rFonts w:ascii="Arial" w:hAnsi="Arial" w:cs="Arial"/>
          <w:sz w:val="24"/>
          <w:szCs w:val="24"/>
        </w:rPr>
      </w:pPr>
      <w:r w:rsidRPr="00754972">
        <w:rPr>
          <w:rFonts w:ascii="Arial" w:hAnsi="Arial" w:cs="Arial"/>
          <w:sz w:val="24"/>
          <w:szCs w:val="24"/>
        </w:rPr>
        <w:t>ZOMPERO, Andreia de Freitas;</w:t>
      </w:r>
      <w:r>
        <w:rPr>
          <w:rFonts w:ascii="Arial" w:hAnsi="Arial" w:cs="Arial"/>
          <w:sz w:val="24"/>
          <w:szCs w:val="24"/>
        </w:rPr>
        <w:t xml:space="preserve"> </w:t>
      </w:r>
      <w:r w:rsidRPr="00754972">
        <w:rPr>
          <w:rFonts w:ascii="Arial" w:hAnsi="Arial" w:cs="Arial"/>
          <w:sz w:val="24"/>
          <w:szCs w:val="24"/>
        </w:rPr>
        <w:t xml:space="preserve">LABURÚ, Carlos Eduardo. AS RELAÇÕES ENTRE APRENDIZAGEM SIGNIFICATIVA E REPRESENTAÇÕES MULTIMODAIS. </w:t>
      </w:r>
      <w:r w:rsidRPr="00754972">
        <w:rPr>
          <w:rFonts w:ascii="Arial" w:hAnsi="Arial" w:cs="Arial"/>
          <w:b/>
          <w:bCs/>
          <w:sz w:val="24"/>
          <w:szCs w:val="24"/>
        </w:rPr>
        <w:t>Revista</w:t>
      </w:r>
      <w:r>
        <w:rPr>
          <w:rFonts w:ascii="Arial" w:hAnsi="Arial" w:cs="Arial"/>
          <w:b/>
          <w:bCs/>
          <w:sz w:val="24"/>
          <w:szCs w:val="24"/>
        </w:rPr>
        <w:t xml:space="preserve"> Ensaio </w:t>
      </w:r>
      <w:r w:rsidRPr="00754972">
        <w:rPr>
          <w:rFonts w:ascii="Arial" w:hAnsi="Arial" w:cs="Arial"/>
          <w:sz w:val="24"/>
          <w:szCs w:val="24"/>
        </w:rPr>
        <w:t>–</w:t>
      </w:r>
      <w:r>
        <w:rPr>
          <w:rFonts w:ascii="Arial" w:hAnsi="Arial" w:cs="Arial"/>
          <w:sz w:val="24"/>
          <w:szCs w:val="24"/>
        </w:rPr>
        <w:t xml:space="preserve"> Belo Horizonte</w:t>
      </w:r>
      <w:r w:rsidRPr="00754972">
        <w:rPr>
          <w:rFonts w:ascii="Arial" w:hAnsi="Arial" w:cs="Arial"/>
          <w:sz w:val="24"/>
          <w:szCs w:val="24"/>
        </w:rPr>
        <w:t>, v.</w:t>
      </w:r>
      <w:r>
        <w:rPr>
          <w:rFonts w:ascii="Arial" w:hAnsi="Arial" w:cs="Arial"/>
          <w:sz w:val="24"/>
          <w:szCs w:val="24"/>
        </w:rPr>
        <w:t>12</w:t>
      </w:r>
      <w:r w:rsidRPr="00754972">
        <w:rPr>
          <w:rFonts w:ascii="Arial" w:hAnsi="Arial" w:cs="Arial"/>
          <w:sz w:val="24"/>
          <w:szCs w:val="24"/>
        </w:rPr>
        <w:t xml:space="preserve"> - n.</w:t>
      </w:r>
      <w:r>
        <w:rPr>
          <w:rFonts w:ascii="Arial" w:hAnsi="Arial" w:cs="Arial"/>
          <w:sz w:val="24"/>
          <w:szCs w:val="24"/>
        </w:rPr>
        <w:t>03,</w:t>
      </w:r>
      <w:r w:rsidRPr="00754972">
        <w:rPr>
          <w:rFonts w:ascii="Arial" w:hAnsi="Arial" w:cs="Arial"/>
          <w:sz w:val="24"/>
          <w:szCs w:val="24"/>
        </w:rPr>
        <w:t xml:space="preserve"> p. 3</w:t>
      </w:r>
      <w:r>
        <w:rPr>
          <w:rFonts w:ascii="Arial" w:hAnsi="Arial" w:cs="Arial"/>
          <w:sz w:val="24"/>
          <w:szCs w:val="24"/>
        </w:rPr>
        <w:t>1-40</w:t>
      </w:r>
      <w:r w:rsidRPr="00754972">
        <w:rPr>
          <w:rFonts w:ascii="Arial" w:hAnsi="Arial" w:cs="Arial"/>
          <w:sz w:val="24"/>
          <w:szCs w:val="24"/>
        </w:rPr>
        <w:t>, 2</w:t>
      </w:r>
      <w:r>
        <w:rPr>
          <w:rFonts w:ascii="Arial" w:hAnsi="Arial" w:cs="Arial"/>
          <w:sz w:val="24"/>
          <w:szCs w:val="24"/>
        </w:rPr>
        <w:t>010</w:t>
      </w:r>
      <w:r w:rsidRPr="00754972">
        <w:rPr>
          <w:rFonts w:ascii="Arial" w:hAnsi="Arial" w:cs="Arial"/>
          <w:sz w:val="24"/>
          <w:szCs w:val="24"/>
        </w:rPr>
        <w:t>.</w:t>
      </w:r>
    </w:p>
    <w:p w14:paraId="316C26D5" w14:textId="0FC6E9F4" w:rsidR="00754972" w:rsidRPr="00754972" w:rsidRDefault="00754972" w:rsidP="00754972">
      <w:pPr>
        <w:spacing w:line="360" w:lineRule="auto"/>
        <w:jc w:val="both"/>
        <w:rPr>
          <w:rFonts w:ascii="Arial" w:hAnsi="Arial" w:cs="Arial"/>
          <w:sz w:val="24"/>
          <w:szCs w:val="24"/>
        </w:rPr>
      </w:pPr>
      <w:r w:rsidRPr="00754972">
        <w:rPr>
          <w:rFonts w:ascii="Arial" w:hAnsi="Arial" w:cs="Arial"/>
          <w:sz w:val="24"/>
          <w:szCs w:val="24"/>
        </w:rPr>
        <w:t xml:space="preserve">ASTOLFI, J. P.; DEVELAY. M. </w:t>
      </w:r>
      <w:r w:rsidRPr="00754972">
        <w:rPr>
          <w:rFonts w:ascii="Arial" w:hAnsi="Arial" w:cs="Arial"/>
          <w:b/>
          <w:bCs/>
          <w:sz w:val="24"/>
          <w:szCs w:val="24"/>
        </w:rPr>
        <w:t>A didática das ciências.</w:t>
      </w:r>
      <w:r w:rsidRPr="00754972">
        <w:rPr>
          <w:rFonts w:ascii="Arial" w:hAnsi="Arial" w:cs="Arial"/>
          <w:sz w:val="24"/>
          <w:szCs w:val="24"/>
        </w:rPr>
        <w:t xml:space="preserve"> Campinas: Papirus, 2002. AUSUBEL, D.; NOVAK, J. &amp; HANESIAN, H. Psicologia educacional. Rio de Janeiro: Interamericana, 1980.</w:t>
      </w:r>
    </w:p>
    <w:p w14:paraId="21802C75" w14:textId="77777777" w:rsidR="00246E6D" w:rsidRPr="00246E6D" w:rsidRDefault="00246E6D" w:rsidP="00754972">
      <w:pPr>
        <w:spacing w:line="360" w:lineRule="auto"/>
        <w:jc w:val="both"/>
        <w:rPr>
          <w:rFonts w:ascii="Arial" w:hAnsi="Arial" w:cs="Arial"/>
          <w:b/>
          <w:bCs/>
          <w:sz w:val="24"/>
          <w:szCs w:val="24"/>
        </w:rPr>
      </w:pPr>
    </w:p>
    <w:p w14:paraId="7771319E" w14:textId="5AFE86A8" w:rsidR="00246E6D" w:rsidRPr="00246E6D" w:rsidRDefault="00246E6D" w:rsidP="00246E6D">
      <w:pPr>
        <w:spacing w:line="360" w:lineRule="auto"/>
        <w:jc w:val="both"/>
        <w:rPr>
          <w:rFonts w:ascii="Arial" w:hAnsi="Arial" w:cs="Arial"/>
          <w:sz w:val="24"/>
          <w:szCs w:val="24"/>
        </w:rPr>
      </w:pPr>
    </w:p>
    <w:p w14:paraId="774E52DA" w14:textId="12CD6F08" w:rsidR="00246E6D" w:rsidRPr="00246E6D" w:rsidRDefault="00246E6D" w:rsidP="00246E6D">
      <w:pPr>
        <w:spacing w:line="360" w:lineRule="auto"/>
        <w:jc w:val="both"/>
        <w:rPr>
          <w:rFonts w:ascii="Arial" w:hAnsi="Arial" w:cs="Arial"/>
          <w:sz w:val="24"/>
          <w:szCs w:val="24"/>
        </w:rPr>
      </w:pPr>
      <w:r>
        <w:rPr>
          <w:rFonts w:ascii="Arial" w:hAnsi="Arial" w:cs="Arial"/>
          <w:sz w:val="24"/>
          <w:szCs w:val="24"/>
        </w:rPr>
        <w:tab/>
      </w:r>
    </w:p>
    <w:p w14:paraId="64B8DC6F" w14:textId="77777777" w:rsidR="00246E6D" w:rsidRPr="00246E6D" w:rsidRDefault="00246E6D" w:rsidP="00246E6D">
      <w:pPr>
        <w:spacing w:line="360" w:lineRule="auto"/>
        <w:jc w:val="both"/>
        <w:rPr>
          <w:rFonts w:ascii="Arial" w:hAnsi="Arial" w:cs="Arial"/>
          <w:sz w:val="24"/>
          <w:szCs w:val="24"/>
        </w:rPr>
      </w:pPr>
    </w:p>
    <w:p w14:paraId="3B7910FD" w14:textId="296014E4" w:rsidR="00340B24" w:rsidRPr="00340B24" w:rsidRDefault="00340B24" w:rsidP="00340B24">
      <w:pPr>
        <w:spacing w:line="360" w:lineRule="auto"/>
        <w:ind w:left="360"/>
        <w:jc w:val="both"/>
        <w:rPr>
          <w:rFonts w:ascii="Arial" w:hAnsi="Arial" w:cs="Arial"/>
          <w:sz w:val="24"/>
          <w:szCs w:val="24"/>
        </w:rPr>
      </w:pPr>
    </w:p>
    <w:p w14:paraId="2D5383ED" w14:textId="77777777" w:rsidR="00340B24" w:rsidRPr="00340B24" w:rsidRDefault="00340B24" w:rsidP="00340B24">
      <w:pPr>
        <w:spacing w:line="360" w:lineRule="auto"/>
        <w:jc w:val="both"/>
        <w:rPr>
          <w:rFonts w:ascii="Arial" w:hAnsi="Arial" w:cs="Arial"/>
          <w:sz w:val="24"/>
          <w:szCs w:val="24"/>
        </w:rPr>
      </w:pPr>
    </w:p>
    <w:p w14:paraId="3B437F33" w14:textId="3E3EBFC6" w:rsidR="0048108C" w:rsidRPr="0048108C" w:rsidRDefault="00445638" w:rsidP="0048108C">
      <w:pPr>
        <w:spacing w:line="360" w:lineRule="auto"/>
        <w:ind w:left="36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48108C">
        <w:rPr>
          <w:rFonts w:ascii="Arial" w:hAnsi="Arial" w:cs="Arial"/>
          <w:sz w:val="24"/>
          <w:szCs w:val="24"/>
        </w:rPr>
        <w:t xml:space="preserve"> </w:t>
      </w:r>
    </w:p>
    <w:p w14:paraId="469C9EBA" w14:textId="77777777" w:rsidR="0048108C" w:rsidRPr="0048108C" w:rsidRDefault="0048108C" w:rsidP="0048108C">
      <w:pPr>
        <w:spacing w:line="360" w:lineRule="auto"/>
        <w:ind w:left="360"/>
        <w:jc w:val="both"/>
        <w:rPr>
          <w:rFonts w:ascii="Arial" w:hAnsi="Arial" w:cs="Arial"/>
          <w:b/>
          <w:bCs/>
          <w:sz w:val="24"/>
          <w:szCs w:val="24"/>
        </w:rPr>
      </w:pPr>
    </w:p>
    <w:p w14:paraId="5F94FD70" w14:textId="77777777" w:rsidR="0048108C" w:rsidRPr="0048108C" w:rsidRDefault="0048108C" w:rsidP="0048108C">
      <w:pPr>
        <w:spacing w:line="360" w:lineRule="auto"/>
        <w:ind w:left="360"/>
        <w:jc w:val="both"/>
        <w:rPr>
          <w:rFonts w:ascii="Arial" w:hAnsi="Arial" w:cs="Arial"/>
          <w:sz w:val="20"/>
          <w:szCs w:val="20"/>
        </w:rPr>
      </w:pPr>
    </w:p>
    <w:p w14:paraId="5D33D71C" w14:textId="58E1FCCE" w:rsidR="00A81F27" w:rsidRDefault="00A81F27" w:rsidP="00A81F27">
      <w:pPr>
        <w:jc w:val="right"/>
      </w:pPr>
    </w:p>
    <w:p w14:paraId="4608F706" w14:textId="05E8AD2C" w:rsidR="00A81F27" w:rsidRPr="00A81F27" w:rsidRDefault="00A81F27" w:rsidP="00A81F27">
      <w:pPr>
        <w:spacing w:line="36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 xml:space="preserve">         </w:t>
      </w:r>
    </w:p>
    <w:sectPr w:rsidR="00A81F27" w:rsidRPr="00A81F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16AAC"/>
    <w:multiLevelType w:val="multilevel"/>
    <w:tmpl w:val="DA9E676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B015CC7"/>
    <w:multiLevelType w:val="hybridMultilevel"/>
    <w:tmpl w:val="917240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06"/>
    <w:rsid w:val="000F202D"/>
    <w:rsid w:val="00123FA6"/>
    <w:rsid w:val="00246E6D"/>
    <w:rsid w:val="002940E5"/>
    <w:rsid w:val="00297EEA"/>
    <w:rsid w:val="002C59D2"/>
    <w:rsid w:val="00340B24"/>
    <w:rsid w:val="00445638"/>
    <w:rsid w:val="0048108C"/>
    <w:rsid w:val="00754972"/>
    <w:rsid w:val="00836901"/>
    <w:rsid w:val="0086275B"/>
    <w:rsid w:val="00A74824"/>
    <w:rsid w:val="00A81F27"/>
    <w:rsid w:val="00C73B7F"/>
    <w:rsid w:val="00CC1D66"/>
    <w:rsid w:val="00D64CAC"/>
    <w:rsid w:val="00EB0B7C"/>
    <w:rsid w:val="00EB6006"/>
    <w:rsid w:val="00F16B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1231"/>
  <w15:chartTrackingRefBased/>
  <w15:docId w15:val="{6E8EB9F8-AD1C-4F77-8C38-9E455374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C1D66"/>
    <w:pPr>
      <w:ind w:left="720"/>
      <w:contextualSpacing/>
    </w:pPr>
  </w:style>
  <w:style w:type="paragraph" w:styleId="Citao">
    <w:name w:val="Quote"/>
    <w:basedOn w:val="Normal"/>
    <w:next w:val="Normal"/>
    <w:link w:val="CitaoChar"/>
    <w:uiPriority w:val="29"/>
    <w:qFormat/>
    <w:rsid w:val="00A81F27"/>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A81F27"/>
    <w:rPr>
      <w:i/>
      <w:iCs/>
      <w:color w:val="404040" w:themeColor="text1" w:themeTint="BF"/>
    </w:rPr>
  </w:style>
  <w:style w:type="character" w:styleId="Hyperlink">
    <w:name w:val="Hyperlink"/>
    <w:basedOn w:val="Fontepargpadro"/>
    <w:uiPriority w:val="99"/>
    <w:unhideWhenUsed/>
    <w:rsid w:val="002C59D2"/>
    <w:rPr>
      <w:color w:val="0563C1" w:themeColor="hyperlink"/>
      <w:u w:val="single"/>
    </w:rPr>
  </w:style>
  <w:style w:type="character" w:styleId="MenoPendente">
    <w:name w:val="Unresolved Mention"/>
    <w:basedOn w:val="Fontepargpadro"/>
    <w:uiPriority w:val="99"/>
    <w:semiHidden/>
    <w:unhideWhenUsed/>
    <w:rsid w:val="002C5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ultivix.edu.br/wp-content/uploads/2019/04/revista-mundo-academico-v10-n15-artigo-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noevento.com.br/nel/anais/artigos/art74.pdf" TargetMode="External"/><Relationship Id="rId5" Type="http://schemas.openxmlformats.org/officeDocument/2006/relationships/hyperlink" Target="http://www.uniedu.sed.sc.gov.br/wp-content/uploads/2016/02/Gabriela-Fagundes-Padilha.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1232</Words>
  <Characters>6654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CATIZANI</dc:creator>
  <cp:keywords/>
  <dc:description/>
  <cp:lastModifiedBy>GABRIEL CATIZANI</cp:lastModifiedBy>
  <cp:revision>3</cp:revision>
  <dcterms:created xsi:type="dcterms:W3CDTF">2021-08-17T18:07:00Z</dcterms:created>
  <dcterms:modified xsi:type="dcterms:W3CDTF">2021-08-20T20:24:00Z</dcterms:modified>
</cp:coreProperties>
</file>