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Seculus Lawtech LTDA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1181829" cy="12943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935" r="0" t="5019"/>
                    <a:stretch>
                      <a:fillRect/>
                    </a:stretch>
                  </pic:blipFill>
                  <pic:spPr>
                    <a:xfrm>
                      <a:off x="0" y="0"/>
                      <a:ext cx="1181829" cy="129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Modelagem de dados -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Um banco de dados consistente e de fácil uso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Por Gabriel Catizani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Belo Horizonte, Minas Gerais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 de agosto 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 Minimundo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empresa Seculus Lawtech LTDA, responsável por intermediar o pagamento das custas judiciais a seus usuários, deseja manter todos os dados em relação a eles, seus processos jurídicos e das próprias custas para os mesmos visualizarem as transações e as informações tudo em um só lugar. Fizemos um esquema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Entidade Relacionamento Estendido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isso, seguindo as seguintes especificações: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Deve-se guardar para cada usuário um código (único), nome, seu(s) telefone(s) e endereço completo (incluindo logradouro, número, complemento, bairro, CEP, cidade e UF). Além disso, ele possui credenciais (e-mail e senha) para ter acesso aos seus processos e dados pessoais (caso deseje alterar).</w:t>
        <w:br w:type="textWrapping"/>
        <w:t xml:space="preserve">O usuário pode ser classificado como: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Advogado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possui o número da OAB e se ele é um estagiário ou não. Caso for um estagiário, o valor da OAB é totalmente zerado, indicando que ainda não possui a OAB;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é divido em dois tipos. O primeiro cliente é uma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pessoa Física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possui CPF, Estado Civil, Sexo, Data de Nascimento. O segundo cliente é uma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pessoa Jurídica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possui CNPJ, Razão Social, Data de Abertura;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fica responsável de gerenciar o site, possuindo um nível, que identifica quais ações aquele administrador pode realizar dentro do site, desde excluir ou adicionar um usuário até mesmo visualizar e atualizar certas informações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advogado pode ou não trabalhar para um Escritório de advocacia, que possui como informação o CNPJ (único), nome, Sigla, endereço completo (incluindo logradouro, número, complemento, bairro, CEP, cidade e UF), Inscrição OAB e telefone(s). Em um mesmo escritório podem trabalhar diversos advogados que são usuários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advogado pode defender vários clientes, assim como um cliente pode ser defendido por diferentes usuários. Além disso, todo cliente é defendido por um advogado e todo advogado defende um cliente. Essa defesa resultará no envio de um processo jurídico para o site. O processo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jurídico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mantém como informação o seu número (único), grau, causa, data de início, data final e valor de causa.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 processo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jurídico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regulado por um Beneficiário (Orgão regulador) que possui CNPJ (único), nome e sigla, sendo divido em dois tipos de beneficiários: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Estadual, que possui uma UF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Federal, que possui uma região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 processo jurídico depende de uma ou mais custas judiciais. Essas custas judiciais possuem um código (único), tipo, data de emissão, data de validade, valor total e o código do boleto para pagamento. Dentro de uma custa judicial, o cliente é o principal participante, sendo que há apenas um cliente por custa. Além disso, sempre há um cobrador que é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Beneficiário,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cobra toda e qualquer custa judicial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 Esquema Entidade Relacionamento Estendido (ERE)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-157634</wp:posOffset>
            </wp:positionH>
            <wp:positionV relativeFrom="paragraph">
              <wp:posOffset>314325</wp:posOffset>
            </wp:positionV>
            <wp:extent cx="5712992" cy="30529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992" cy="305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3) Dicionário de dados 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3.1) Entidades: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1) Usuário</w:t>
      </w:r>
    </w:p>
    <w:tbl>
      <w:tblPr>
        <w:tblStyle w:val="Table1"/>
        <w:tblW w:w="8484.0" w:type="dxa"/>
        <w:jc w:val="left"/>
        <w:tblLayout w:type="fixed"/>
        <w:tblLook w:val="0400"/>
      </w:tblPr>
      <w:tblGrid>
        <w:gridCol w:w="1654"/>
        <w:gridCol w:w="1601"/>
        <w:gridCol w:w="1998"/>
        <w:gridCol w:w="3231"/>
        <w:tblGridChange w:id="0">
          <w:tblGrid>
            <w:gridCol w:w="1654"/>
            <w:gridCol w:w="1601"/>
            <w:gridCol w:w="1998"/>
            <w:gridCol w:w="32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Usuário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Class 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Usuário cadastrado no site da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Seculus Lawtech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Entidade, Superclasse de Advogado, Cliente, Administrador, Pessoa Física e Pessoa Jurídica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Código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Gerado no cadastro e é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Chave primária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Informado no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Atributo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Composto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, Monovalorado e Armazenado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Endereço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Informado no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Atributo Composto, Monovalorado e Armazenado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Telefones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Varchar 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Informado no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Atributo Simples, Multivalorado e Armazenado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Credenciais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Informado no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Atributo, Composto, Monovalorado e Armazenado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 Advogado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30"/>
        <w:gridCol w:w="1950"/>
        <w:gridCol w:w="2715"/>
        <w:tblGridChange w:id="0">
          <w:tblGrid>
            <w:gridCol w:w="1800"/>
            <w:gridCol w:w="1830"/>
            <w:gridCol w:w="195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Advogado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do tipo “Advogado” cadastrado na corretora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Entidade, 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Subclasse de Usuário, Especialização Parcial e Sobreposta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OAB do advogado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 e pode ter um valor null caso for um estagiário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Monovalorado, Armazenado e Único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Estagiário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 e indica se o advogado é um estagiário ou 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</w:tbl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3) Cliente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30"/>
        <w:gridCol w:w="1950"/>
        <w:gridCol w:w="2355"/>
        <w:tblGridChange w:id="0">
          <w:tblGrid>
            <w:gridCol w:w="1800"/>
            <w:gridCol w:w="1830"/>
            <w:gridCol w:w="195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do tipo “Cliente” cadastrado no site da Seculus Lawtech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Entidade, 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Subclasse de Usuário, Especialização Parcial e Sobreposta</w:t>
            </w:r>
          </w:p>
        </w:tc>
      </w:tr>
    </w:tbl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4) Administrador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30"/>
        <w:gridCol w:w="1950"/>
        <w:gridCol w:w="2355"/>
        <w:tblGridChange w:id="0">
          <w:tblGrid>
            <w:gridCol w:w="1800"/>
            <w:gridCol w:w="1830"/>
            <w:gridCol w:w="195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do tipo “Advogado” cadastrado no site da Seculus Lawtech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Entidade, 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Subclasse de Usuário, Especialização Parcial e Descendente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Nível do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Adicionado pelo administrador geral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</w:tbl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5) Pessoa Física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30"/>
        <w:gridCol w:w="1950"/>
        <w:gridCol w:w="2355"/>
        <w:tblGridChange w:id="0">
          <w:tblGrid>
            <w:gridCol w:w="1800"/>
            <w:gridCol w:w="1830"/>
            <w:gridCol w:w="195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Pessoa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do tipo “Pessoa Física” cadastrado no site da Seculus Lawtech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Entidade, 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Subclasse de Cliente, Especialização Total e Disjunta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CPF do usuário pessoa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Monovalorado, Armazenado e Único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Sexo do usuário pessoa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Data de nascimento do usuário pessoa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 DD/MM/AAAA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rHeight w:val="15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Estado civil do usuário pessoa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</w:tbl>
    <w:p w:rsidR="00000000" w:rsidDel="00000000" w:rsidP="00000000" w:rsidRDefault="00000000" w:rsidRPr="00000000" w14:paraId="000000B3">
      <w:pPr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6) Pessoa Jurídica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45"/>
        <w:gridCol w:w="1980"/>
        <w:gridCol w:w="2490"/>
        <w:tblGridChange w:id="0">
          <w:tblGrid>
            <w:gridCol w:w="1815"/>
            <w:gridCol w:w="1845"/>
            <w:gridCol w:w="1980"/>
            <w:gridCol w:w="24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Pessoa Jurídica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do tipo “Pessoa Jurídica” cadastrado no site da Seculus Lawtech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Entidade, 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Subclasse de Cliente, Especialização Total e Disjunta</w:t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CNPJ do usuário pessoa jurídica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Monovalorado,  Armazenado e Único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Razão social do usuário pessoa jurídica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original dado a empresa e Informado no cadastro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Data de abertura do usuário pessoa jurídica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 DD/MM/AAAA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Quando se criou o CNPJ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</w:tbl>
    <w:p w:rsidR="00000000" w:rsidDel="00000000" w:rsidP="00000000" w:rsidRDefault="00000000" w:rsidRPr="00000000" w14:paraId="000000C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7) Escritório de advocacia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45"/>
        <w:gridCol w:w="1980"/>
        <w:gridCol w:w="2490"/>
        <w:tblGridChange w:id="0">
          <w:tblGrid>
            <w:gridCol w:w="1815"/>
            <w:gridCol w:w="1845"/>
            <w:gridCol w:w="1980"/>
            <w:gridCol w:w="24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Escritório de advocacia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Escritório onde podem trabalhar advogados usuários da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Entidade 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CNPJ do escritório de advocacia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Monovalorado,  Armazenado 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Chave 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Nome do escritório de advocacia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Sigla do escritório de advocacia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Inscrição OAB do escritório de advocacia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Endereço do escritório de advocacia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cadastro. Endereço principal do escritório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Composto, Monovalorado e Armazenado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Telefones do escritório de advocacia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Multivalorado e Armazenado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8) Processo Jurídico</w:t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60"/>
        <w:gridCol w:w="1980"/>
        <w:gridCol w:w="2490"/>
        <w:tblGridChange w:id="0">
          <w:tblGrid>
            <w:gridCol w:w="1800"/>
            <w:gridCol w:w="1860"/>
            <w:gridCol w:w="1980"/>
            <w:gridCol w:w="24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Processo Jurídico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Processo a ser enviado por um usuário e suas informações capturadas pela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Entidade</w:t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Número do processo jurídico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Informado no envio do processo. Identifica unicamente o processo, onde no Brasil ela é unificada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Monovalorado,  Armazenado 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Chave 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Grau do processo jurídico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Capturado no envio do 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Causa do processo jurídico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Capturado no envio do 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Data de início do processo jurídico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 DD/MM/AAAA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Capturado no envio do processo. Indica quando foi iniciado o 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Data de fim do processo jurídico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 DD/MM/AAAA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Capturado no envio do processo. Indica quando acabou e se acabou o 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Valor de causa do processo jurídico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Capturado no envio do processo. Indica o quanto a parte deseja receber com a causa do 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</w:tbl>
    <w:p w:rsidR="00000000" w:rsidDel="00000000" w:rsidP="00000000" w:rsidRDefault="00000000" w:rsidRPr="00000000" w14:paraId="0000012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9) Custa judicial</w:t>
      </w:r>
    </w:p>
    <w:p w:rsidR="00000000" w:rsidDel="00000000" w:rsidP="00000000" w:rsidRDefault="00000000" w:rsidRPr="00000000" w14:paraId="0000012D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30"/>
        <w:gridCol w:w="1950"/>
        <w:gridCol w:w="2355"/>
        <w:tblGridChange w:id="0">
          <w:tblGrid>
            <w:gridCol w:w="1800"/>
            <w:gridCol w:w="1830"/>
            <w:gridCol w:w="195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rHeight w:val="161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Custa judicial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Custa judicial a ser paga durante um processo jurídico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Código da custa judicial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Adquirido por meio da captura da custa judicial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Monovalorado, Armazenado 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Chave 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Data de emissão da custa judicial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 DD/MM/AAAA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Adquirido por meio da captura da custa judicial. Indica quando foi emitido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Data de validade da custa judicial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 DD/MM/AAAA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Adquirido por meio da captura da custa judicial. Indica até quando pode-se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rHeight w:val="215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Valor total da custa judicial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Adquirido por meio da captura da custa judicial. Indica o valor total a se pagar pela custa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rHeight w:val="3344.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Tipo de custa judicial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Adquirido por meio da captura da custa judicial. Indica de qual tipo é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aquela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custa: inicial, de preparo, complementar, final,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Código do boleto presente na custa judicial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Adquirido por meio da captura da custa judicial. Indica o código do boleto presente na custa e a ser pago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Adquirido por meio da data de emissão e data de validade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Derivado</w:t>
            </w:r>
          </w:p>
        </w:tc>
      </w:tr>
    </w:tbl>
    <w:p w:rsidR="00000000" w:rsidDel="00000000" w:rsidP="00000000" w:rsidRDefault="00000000" w:rsidRPr="00000000" w14:paraId="00000152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10) Beneficiário</w:t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</w:p>
    <w:tbl>
      <w:tblPr>
        <w:tblStyle w:val="Table10"/>
        <w:tblW w:w="7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30"/>
        <w:gridCol w:w="1950"/>
        <w:gridCol w:w="2355"/>
        <w:tblGridChange w:id="0">
          <w:tblGrid>
            <w:gridCol w:w="1800"/>
            <w:gridCol w:w="1830"/>
            <w:gridCol w:w="195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Beneficiário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Responsável por cobrar a custa judicial e regularizar o 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CNPJ do beneficiário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Adquirido na captura da custa judicial ou do processo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Monovalorado, Armazenado 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Chave 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Nome do beneficiário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Adquirido na captura da custa judicial ou do processo. Indica o nome do órgão regulador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Sigla do beneficiário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Adquirido na captura da custa judicial ou do processo. Indica a sigla do órgão regulador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</w:tbl>
    <w:p w:rsidR="00000000" w:rsidDel="00000000" w:rsidP="00000000" w:rsidRDefault="00000000" w:rsidRPr="00000000" w14:paraId="0000016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11) Beneficiário Estadual</w:t>
      </w:r>
    </w:p>
    <w:p w:rsidR="00000000" w:rsidDel="00000000" w:rsidP="00000000" w:rsidRDefault="00000000" w:rsidRPr="00000000" w14:paraId="0000016B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30"/>
        <w:gridCol w:w="1950"/>
        <w:gridCol w:w="2355"/>
        <w:tblGridChange w:id="0">
          <w:tblGrid>
            <w:gridCol w:w="1800"/>
            <w:gridCol w:w="1830"/>
            <w:gridCol w:w="195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Beneficiário Estadual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Beneficiário do tipo “Estadual” responsável por cobrar a custa judicial e regular o processo jurídico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Entidade, 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Subclasse de Beneficiário, Especialização Total e Disjunta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UF que estabelece o beneficiário de âmbito Estadual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</w:tbl>
    <w:p w:rsidR="00000000" w:rsidDel="00000000" w:rsidP="00000000" w:rsidRDefault="00000000" w:rsidRPr="00000000" w14:paraId="00000179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12) Beneficiário Federal</w:t>
      </w:r>
    </w:p>
    <w:p w:rsidR="00000000" w:rsidDel="00000000" w:rsidP="00000000" w:rsidRDefault="00000000" w:rsidRPr="00000000" w14:paraId="0000017B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30"/>
        <w:gridCol w:w="1950"/>
        <w:gridCol w:w="2355"/>
        <w:tblGridChange w:id="0">
          <w:tblGrid>
            <w:gridCol w:w="1800"/>
            <w:gridCol w:w="1830"/>
            <w:gridCol w:w="195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Beneficiário Federal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Beneficiário do tipo “Federal” responsável por cobrar a custa judicial e regular o processo jurídico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Entidade, 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Subclasse de Beneficiário, Especialização Total e Disjunta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Região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Região que estabelece o beneficiário de âmbito Federal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Simples, Monovalorado e Armazenado</w:t>
            </w:r>
          </w:p>
        </w:tc>
      </w:tr>
    </w:tbl>
    <w:p w:rsidR="00000000" w:rsidDel="00000000" w:rsidP="00000000" w:rsidRDefault="00000000" w:rsidRPr="00000000" w14:paraId="0000018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3.2) Relacionamentos: 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1) Trabalha para</w:t>
      </w:r>
    </w:p>
    <w:p w:rsidR="00000000" w:rsidDel="00000000" w:rsidP="00000000" w:rsidRDefault="00000000" w:rsidRPr="00000000" w14:paraId="0000018D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785"/>
        <w:gridCol w:w="1890"/>
        <w:gridCol w:w="1830"/>
        <w:gridCol w:w="2145"/>
        <w:tblGridChange w:id="0">
          <w:tblGrid>
            <w:gridCol w:w="1590"/>
            <w:gridCol w:w="1785"/>
            <w:gridCol w:w="1890"/>
            <w:gridCol w:w="1830"/>
            <w:gridCol w:w="2145"/>
          </w:tblGrid>
        </w:tblGridChange>
      </w:tblGrid>
      <w:tr>
        <w:trPr>
          <w:cantSplit w:val="0"/>
          <w:trHeight w:val="11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Cardinalidade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Participação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Trabalha 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Relacionamento responsável por fazer a relação de um Escritório de advocacia com um Advogado. Um advogado “Trabalha para” um escritório de advocacia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Relacionamento, Binário, Não possui atributos, 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Escritório de advocacia 1:N Advogados.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Um escritório de advocacia pode ter diversos advogados, enquanto um advogado trabalha para um único escritório de advocacia.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Advogado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Parcial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Escritório de advocacia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Total</w:t>
            </w:r>
          </w:p>
        </w:tc>
      </w:tr>
    </w:tbl>
    <w:p w:rsidR="00000000" w:rsidDel="00000000" w:rsidP="00000000" w:rsidRDefault="00000000" w:rsidRPr="00000000" w14:paraId="0000019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2) Defende</w:t>
      </w:r>
    </w:p>
    <w:p w:rsidR="00000000" w:rsidDel="00000000" w:rsidP="00000000" w:rsidRDefault="00000000" w:rsidRPr="00000000" w14:paraId="0000019E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785"/>
        <w:gridCol w:w="1965"/>
        <w:gridCol w:w="1755"/>
        <w:gridCol w:w="2145"/>
        <w:tblGridChange w:id="0">
          <w:tblGrid>
            <w:gridCol w:w="1590"/>
            <w:gridCol w:w="1785"/>
            <w:gridCol w:w="1965"/>
            <w:gridCol w:w="1755"/>
            <w:gridCol w:w="2145"/>
          </w:tblGrid>
        </w:tblGridChange>
      </w:tblGrid>
      <w:tr>
        <w:trPr>
          <w:cantSplit w:val="0"/>
          <w:trHeight w:val="11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Cardinalidade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Participação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Defende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Agregação entre um Advogado com um Cliente. Um advogado “Defende” um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Agregação, Binário, Não possui atributos, N:M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Clientes N:M Advogados.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Um advogado pode defender diversos clientes, assim como um cliente pode ser defendido por vários advogados.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Advogado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Total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Total</w:t>
            </w:r>
          </w:p>
        </w:tc>
      </w:tr>
    </w:tbl>
    <w:p w:rsidR="00000000" w:rsidDel="00000000" w:rsidP="00000000" w:rsidRDefault="00000000" w:rsidRPr="00000000" w14:paraId="000001AD">
      <w:pPr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3) Envia</w:t>
      </w:r>
    </w:p>
    <w:p w:rsidR="00000000" w:rsidDel="00000000" w:rsidP="00000000" w:rsidRDefault="00000000" w:rsidRPr="00000000" w14:paraId="000001AE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710"/>
        <w:gridCol w:w="2010"/>
        <w:gridCol w:w="1830"/>
        <w:gridCol w:w="2145"/>
        <w:tblGridChange w:id="0">
          <w:tblGrid>
            <w:gridCol w:w="1575"/>
            <w:gridCol w:w="1710"/>
            <w:gridCol w:w="2010"/>
            <w:gridCol w:w="1830"/>
            <w:gridCol w:w="2145"/>
          </w:tblGrid>
        </w:tblGridChange>
      </w:tblGrid>
      <w:tr>
        <w:trPr>
          <w:cantSplit w:val="0"/>
          <w:trHeight w:val="11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Cardinalidade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Participação</w:t>
            </w:r>
          </w:p>
        </w:tc>
      </w:tr>
      <w:tr>
        <w:trPr>
          <w:cantSplit w:val="0"/>
          <w:trHeight w:val="368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Envia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 a relação entre Defende e Processo Jurídico.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Uma defesa gera o “envio” de um Processo jurídico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Relacionamento, Binário, Não possui atributos, 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Defende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1:N Processo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Jurídico.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Uma defesa pode gerar o envio de diversos processos jurídicos, enquanto um processo jurídico é enviado por apenas uma defesa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Defende: Parcial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Processo Jurídico: Total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4) Participa</w:t>
      </w:r>
    </w:p>
    <w:p w:rsidR="00000000" w:rsidDel="00000000" w:rsidP="00000000" w:rsidRDefault="00000000" w:rsidRPr="00000000" w14:paraId="000001C2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785"/>
        <w:gridCol w:w="1890"/>
        <w:gridCol w:w="1860"/>
        <w:gridCol w:w="2115"/>
        <w:tblGridChange w:id="0">
          <w:tblGrid>
            <w:gridCol w:w="1590"/>
            <w:gridCol w:w="1785"/>
            <w:gridCol w:w="1890"/>
            <w:gridCol w:w="1860"/>
            <w:gridCol w:w="2115"/>
          </w:tblGrid>
        </w:tblGridChange>
      </w:tblGrid>
      <w:tr>
        <w:trPr>
          <w:cantSplit w:val="0"/>
          <w:trHeight w:val="11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Cardinalidade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Participação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Participa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Relacionamento responsável por fazer a relação de um Cliente com uma Custa Judicial. Um Cliente “Participa” de uma custa judicial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Relacionamento, Binário, Não possui atributos, 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 1:N Custa judicial.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Um cliente pode participar de diversas custas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judiciais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enquanto uma custa judicial é participada por apenas um cliente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Parcial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Custa judicial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Total</w:t>
            </w:r>
          </w:p>
        </w:tc>
      </w:tr>
    </w:tbl>
    <w:p w:rsidR="00000000" w:rsidDel="00000000" w:rsidP="00000000" w:rsidRDefault="00000000" w:rsidRPr="00000000" w14:paraId="000001D0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5) Depende</w:t>
      </w:r>
    </w:p>
    <w:p w:rsidR="00000000" w:rsidDel="00000000" w:rsidP="00000000" w:rsidRDefault="00000000" w:rsidRPr="00000000" w14:paraId="000001D4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785"/>
        <w:gridCol w:w="1890"/>
        <w:gridCol w:w="1830"/>
        <w:gridCol w:w="2145"/>
        <w:tblGridChange w:id="0">
          <w:tblGrid>
            <w:gridCol w:w="1590"/>
            <w:gridCol w:w="1785"/>
            <w:gridCol w:w="1890"/>
            <w:gridCol w:w="1830"/>
            <w:gridCol w:w="2145"/>
          </w:tblGrid>
        </w:tblGridChange>
      </w:tblGrid>
      <w:tr>
        <w:trPr>
          <w:cantSplit w:val="0"/>
          <w:trHeight w:val="11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Cardinalidade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Participação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Depende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Relacionamento responsável por fazer a relação de um Processo Jurídico com uma Custa Judicial. Um processo jurídico “Depende” de  uma custa judicial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Relacionamento, Binário, Atributos: Quantidade de custas (Atributo Simples, Monovalorado e Derivado da quantidade de Custas Judiciais por Processo Jurídico), 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Processo Jurídico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1:N Custa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Judicial.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Um processo jurídico depende de  diversas custas judiciais, enquanto uma custa judicial pertence a apenas um processo jurídico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Processo Jurídico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Total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Custa Judicial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Total</w:t>
            </w:r>
          </w:p>
        </w:tc>
      </w:tr>
    </w:tbl>
    <w:p w:rsidR="00000000" w:rsidDel="00000000" w:rsidP="00000000" w:rsidRDefault="00000000" w:rsidRPr="00000000" w14:paraId="000001E3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6) Regula</w:t>
      </w:r>
    </w:p>
    <w:p w:rsidR="00000000" w:rsidDel="00000000" w:rsidP="00000000" w:rsidRDefault="00000000" w:rsidRPr="00000000" w14:paraId="000001E8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1965"/>
        <w:gridCol w:w="1740"/>
        <w:gridCol w:w="2145"/>
        <w:tblGridChange w:id="0">
          <w:tblGrid>
            <w:gridCol w:w="1380"/>
            <w:gridCol w:w="2010"/>
            <w:gridCol w:w="1965"/>
            <w:gridCol w:w="1740"/>
            <w:gridCol w:w="2145"/>
          </w:tblGrid>
        </w:tblGridChange>
      </w:tblGrid>
      <w:tr>
        <w:trPr>
          <w:cantSplit w:val="0"/>
          <w:trHeight w:val="11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Cardinalidade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Participação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Regula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Relacionamento responsável por fazer a relação de um Beneficiário com um Processo Jurídico.</w:t>
            </w:r>
          </w:p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Beneficiário “Regula” um processo jurídico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Relacionamento, Binário, Não possui atributos, 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Beneficiário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1:N Processo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Jurídico.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Um  beneficiário  regula diversos processos jurídicos, enquanto um processo jurídico é regulado por apenas um beneficiário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Beneficiário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: Total</w:t>
            </w:r>
          </w:p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Processo Jurídico: Total</w:t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7) Cobra</w:t>
      </w:r>
    </w:p>
    <w:p w:rsidR="00000000" w:rsidDel="00000000" w:rsidP="00000000" w:rsidRDefault="00000000" w:rsidRPr="00000000" w14:paraId="000001FA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785"/>
        <w:gridCol w:w="1890"/>
        <w:gridCol w:w="1830"/>
        <w:gridCol w:w="2145"/>
        <w:tblGridChange w:id="0">
          <w:tblGrid>
            <w:gridCol w:w="1590"/>
            <w:gridCol w:w="1785"/>
            <w:gridCol w:w="1890"/>
            <w:gridCol w:w="1830"/>
            <w:gridCol w:w="2145"/>
          </w:tblGrid>
        </w:tblGridChange>
      </w:tblGrid>
      <w:tr>
        <w:trPr>
          <w:cantSplit w:val="0"/>
          <w:trHeight w:val="11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Cardinalidade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Participação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Cobra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Relacionamento responsável por fazer a relação de um Beneficiário com uma Custa Judicial. Um beneficiário “Cobra” uma custa judicial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Relacionamento, Binário, Não possui atributos, 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Beneficiário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1:N Custa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Judicial.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Um beneficiário cobra  diversas custas judiciais, enquanto uma custa judicial é cobrada por  apenas um beneficiário </w:t>
            </w:r>
          </w:p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Beneficiário: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Total</w:t>
            </w:r>
          </w:p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Custa Judicial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Total</w:t>
            </w:r>
          </w:p>
        </w:tc>
      </w:tr>
    </w:tbl>
    <w:p w:rsidR="00000000" w:rsidDel="00000000" w:rsidP="00000000" w:rsidRDefault="00000000" w:rsidRPr="00000000" w14:paraId="00000208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4) Esquema relacional</w:t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PrimeiroNome, Sobrenome, Email, Senha, Logradouro, Complemento, Número, Bairro, CEP, Cidade, UF)  </w:t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ADVOGADO(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OAB, Estagiário, CNPJEscritorioAdvocacia)</w:t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ADVOGADO[Código]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USUARIO[Código]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Propagação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08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ADVOGADO[CNPJEscritorioAdvocacia]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ESCRITORIO_ADVOCACIA[CNPJ]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Substituição por nulos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PESSOA_FISICA(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CPF, Estado Civil, Sexo, DataDeNascimento)</w:t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PESSOA_FISICA[Código]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USUARIO[Código]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Propagação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PESSOA_JURIDICA(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CNPJ, DataAbertura, Razão Social)</w:t>
      </w:r>
    </w:p>
    <w:p w:rsidR="00000000" w:rsidDel="00000000" w:rsidP="00000000" w:rsidRDefault="00000000" w:rsidRPr="00000000" w14:paraId="00000217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PESSOA_JURIDICA[Código]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USUARIO[Código]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Propagação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Nível)</w:t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ADMINISTRADOR[Código]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USUARIO[Código]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Propagação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TELEFONES_USUARIOS(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Telefone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TELEFONES_USUARIOS[Código] -&gt; USUARIO[Código]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Propagação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DEFESA(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Advogado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DEFESA[Advogado]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USUARIO[Código]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Propagação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DEFESA[Cliente]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USUARIO[Código]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Propagação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ESCRITORIO_ADVOCACIA(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Sigla, Inscrição OAB, Logradouro, Complemento, Número, Bairro, CEP, Cidade, UF)</w:t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TELEFONES_ESCRITORIOS(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Escritório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Telefone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26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TELEFONES_ESCRITORIOS[Escritório]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ESCRITORIO_ADVOCACIA[CNPJ]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Propagação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PROCESSO_JURIDICO(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Grau, Causa, DataInício, DataFinal,   ValorDeCausa, Advogado, Cliente, Beneficiário)</w:t>
      </w:r>
    </w:p>
    <w:p w:rsidR="00000000" w:rsidDel="00000000" w:rsidP="00000000" w:rsidRDefault="00000000" w:rsidRPr="00000000" w14:paraId="00000229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PROCESSO_JURIDICO[Advogado]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USUARIO[Código]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Bloqueio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PROCESSO_JURIDICO[Cliente]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USUARIO[Código]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Bloqueio</w:t>
      </w:r>
    </w:p>
    <w:p w:rsidR="00000000" w:rsidDel="00000000" w:rsidP="00000000" w:rsidRDefault="00000000" w:rsidRPr="00000000" w14:paraId="0000022B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PROCESSO_JURIDICO[Beneficiário]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ab/>
        <w:tab/>
        <w:t xml:space="preserve">BENEFICIARIO[CNPJ]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Bloqueio</w:t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BENEFICIARIO(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Sigla)</w:t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BENEFICIARIO_ESTADUAL(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UF)</w:t>
      </w:r>
    </w:p>
    <w:p w:rsidR="00000000" w:rsidDel="00000000" w:rsidP="00000000" w:rsidRDefault="00000000" w:rsidRPr="00000000" w14:paraId="00000230">
      <w:pPr>
        <w:ind w:left="70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BENEFICIARIO_ESTADUAL[CNPJ]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BENEFICIARIO[CNPJ]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Propagação</w:t>
      </w:r>
    </w:p>
    <w:p w:rsidR="00000000" w:rsidDel="00000000" w:rsidP="00000000" w:rsidRDefault="00000000" w:rsidRPr="00000000" w14:paraId="00000231">
      <w:pPr>
        <w:ind w:left="70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0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BENEFICIARIO_FEDERAL(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Região)</w:t>
      </w:r>
    </w:p>
    <w:p w:rsidR="00000000" w:rsidDel="00000000" w:rsidP="00000000" w:rsidRDefault="00000000" w:rsidRPr="00000000" w14:paraId="00000234">
      <w:pPr>
        <w:ind w:left="70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BENEFICIARIO_FEDERAL[CNPJ]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BENEFICIARIO[CNPJ]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Propagação</w:t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CUSTA_JUDICIAL(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Tipo, DataEmissão, DataValidade, ValorTotal, Boleto, Cliente, Beneficiário, NúmeroProcesso)</w:t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CUSTA_JUDICIAL[Cliente]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USUARIO[Código]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Bloqueio</w:t>
      </w:r>
    </w:p>
    <w:p w:rsidR="00000000" w:rsidDel="00000000" w:rsidP="00000000" w:rsidRDefault="00000000" w:rsidRPr="00000000" w14:paraId="000002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CUSTA_JUDICIAL[Beneficiário]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BENEFICIARIO[CNPJ]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Bloqueio</w:t>
      </w:r>
    </w:p>
    <w:p w:rsidR="00000000" w:rsidDel="00000000" w:rsidP="00000000" w:rsidRDefault="00000000" w:rsidRPr="00000000" w14:paraId="0000023A">
      <w:pPr>
        <w:ind w:left="70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CUSTA_JUDICIAL[NúmeroProcesso]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PROCESSO_JURIDICO[Número]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Bloqueio</w:t>
      </w:r>
    </w:p>
    <w:p w:rsidR="00000000" w:rsidDel="00000000" w:rsidP="00000000" w:rsidRDefault="00000000" w:rsidRPr="00000000" w14:paraId="000002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