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2.png" ContentType="image/png"/>
  <Override PartName="/word/media/rId15.png" ContentType="image/png"/>
  <Override PartName="/word/media/rId18.png" ContentType="image/png"/>
  <Override PartName="/word/media/rId21.png" ContentType="image/png"/>
  <Override PartName="/word/media/rId24.png" ContentType="image/png"/>
  <Override PartName="/word/media/rId28.png" ContentType="image/png"/>
  <Override PartName="/word/media/rId31.png" ContentType="image/png"/>
  <Override PartName="/word/media/rId37.png" ContentType="image/png"/>
  <Override PartName="/word/media/rId34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50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7.png" ContentType="image/png"/>
  <Override PartName="/word/media/rId80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0" w:name="目录"/>
    <w:p>
      <w:pPr>
        <w:pStyle w:val="Heading2"/>
      </w:pPr>
      <w:r>
        <w:rPr>
          <w:rFonts w:hint="eastAsia"/>
        </w:rPr>
        <w:t xml:space="preserve">目录</w:t>
      </w:r>
    </w:p>
    <w:bookmarkStart w:id="9" w:name="toc"/>
    <w:p>
      <w:pPr>
        <w:pStyle w:val="FirstParagraph"/>
      </w:pPr>
      <w:r>
        <w:t xml:space="preserve">	</w:t>
      </w:r>
      <w:hyperlink w:anchor="目录">
        <w:r>
          <w:rPr>
            <w:rStyle w:val="Hyperlink"/>
            <w:rFonts w:hint="eastAsia"/>
          </w:rPr>
          <w:t xml:space="preserve">目录</w:t>
        </w:r>
      </w:hyperlink>
      <w:r>
        <w:br/>
      </w:r>
      <w:r>
        <w:t xml:space="preserve">	</w:t>
      </w:r>
      <w:hyperlink w:anchor="Xfd56ae4cdfa36a2624af92fd095d019d2924b1f">
        <w:r>
          <w:rPr>
            <w:rStyle w:val="Hyperlink"/>
            <w:rFonts w:hint="eastAsia"/>
          </w:rPr>
          <w:t xml:space="preserve">0、常见</w:t>
        </w:r>
        <w:r>
          <w:rPr>
            <w:rStyle w:val="Hyperlink"/>
          </w:rPr>
          <w:t xml:space="preserve"> Q&amp;A</w:t>
        </w:r>
      </w:hyperlink>
      <w:r>
        <w:br/>
      </w:r>
      <w:r>
        <w:t xml:space="preserve">	</w:t>
      </w:r>
      <w:hyperlink w:anchor="X8a9d4822ef8e9272042682ef7d0e1bcae374153">
        <w:r>
          <w:rPr>
            <w:rStyle w:val="Hyperlink"/>
            <w:rFonts w:hint="eastAsia"/>
          </w:rPr>
          <w:t xml:space="preserve">1、JAVA工程管理</w:t>
        </w:r>
      </w:hyperlink>
      <w:r>
        <w:br/>
      </w:r>
      <w:r>
        <w:t xml:space="preserve">		</w:t>
      </w:r>
      <w:hyperlink w:anchor="X0f9a284ecf0db174985e6112fd85ba110b2de08">
        <w:r>
          <w:rPr>
            <w:rStyle w:val="Hyperlink"/>
          </w:rPr>
          <w:t xml:space="preserve">1.1 </w:t>
        </w:r>
        <w:r>
          <w:rPr>
            <w:rStyle w:val="Hyperlink"/>
            <w:rFonts w:hint="eastAsia"/>
          </w:rPr>
          <w:t xml:space="preserve">基于GPF客户端</w:t>
        </w:r>
      </w:hyperlink>
      <w:r>
        <w:br/>
      </w:r>
      <w:r>
        <w:t xml:space="preserve">			</w:t>
      </w:r>
      <w:hyperlink w:anchor="X78c99cdc3f2d6d675c26b388d9e8e75377c7139">
        <w:r>
          <w:rPr>
            <w:rStyle w:val="Hyperlink"/>
            <w:rFonts w:hint="eastAsia"/>
          </w:rPr>
          <w:t xml:space="preserve">1.1.1、启动</w:t>
        </w:r>
      </w:hyperlink>
      <w:r>
        <w:br/>
      </w:r>
      <w:r>
        <w:t xml:space="preserve">			</w:t>
      </w:r>
      <w:hyperlink w:anchor="Xebbff30a9ca2aa9e0800987e8eab098b0ab4141">
        <w:r>
          <w:rPr>
            <w:rStyle w:val="Hyperlink"/>
            <w:rFonts w:hint="eastAsia"/>
          </w:rPr>
          <w:t xml:space="preserve">1.1.2、开发</w:t>
        </w:r>
      </w:hyperlink>
      <w:r>
        <w:br/>
      </w:r>
      <w:r>
        <w:t xml:space="preserve">			</w:t>
      </w:r>
      <w:hyperlink w:anchor="X5e3551bb73e1ad46959b517a6af31be3215baa2">
        <w:r>
          <w:rPr>
            <w:rStyle w:val="Hyperlink"/>
            <w:rFonts w:hint="eastAsia"/>
          </w:rPr>
          <w:t xml:space="preserve">1.1.3、发布</w:t>
        </w:r>
      </w:hyperlink>
      <w:r>
        <w:br/>
      </w:r>
      <w:r>
        <w:t xml:space="preserve">		</w:t>
      </w:r>
      <w:hyperlink w:anchor="Xc59d7ea94b5149f448eb18a2acd8973ddfa4462">
        <w:r>
          <w:rPr>
            <w:rStyle w:val="Hyperlink"/>
            <w:rFonts w:hint="eastAsia"/>
          </w:rPr>
          <w:t xml:space="preserve">1.2、基于Eclipse插件</w:t>
        </w:r>
      </w:hyperlink>
      <w:r>
        <w:br/>
      </w:r>
      <w:r>
        <w:t xml:space="preserve">			</w:t>
      </w:r>
      <w:hyperlink w:anchor="X3ce7317e7e34aa34ed55cd1ebeefdb187fde6ff">
        <w:r>
          <w:rPr>
            <w:rStyle w:val="Hyperlink"/>
            <w:rFonts w:hint="eastAsia"/>
          </w:rPr>
          <w:t xml:space="preserve">1.2.1、启动</w:t>
        </w:r>
      </w:hyperlink>
      <w:r>
        <w:br/>
      </w:r>
      <w:r>
        <w:t xml:space="preserve">			</w:t>
      </w:r>
      <w:hyperlink w:anchor="X1351d80c13726b706eac0270f3643babc86e813">
        <w:r>
          <w:rPr>
            <w:rStyle w:val="Hyperlink"/>
            <w:rFonts w:hint="eastAsia"/>
          </w:rPr>
          <w:t xml:space="preserve">1.2.2、开发&amp;发布</w:t>
        </w:r>
      </w:hyperlink>
      <w:r>
        <w:br/>
      </w:r>
      <w:r>
        <w:t xml:space="preserve">	</w:t>
      </w:r>
      <w:hyperlink w:anchor="X80f7d248aa0d08dbce7213603758a2b2d727976">
        <w:r>
          <w:rPr>
            <w:rStyle w:val="Hyperlink"/>
            <w:rFonts w:hint="eastAsia"/>
          </w:rPr>
          <w:t xml:space="preserve">2、JIT配置</w:t>
        </w:r>
      </w:hyperlink>
      <w:r>
        <w:br/>
      </w:r>
      <w:r>
        <w:t xml:space="preserve">		</w:t>
      </w:r>
      <w:hyperlink w:anchor="Xa60be0c9f814ebccf579dd15b2b7cf9d903a27b">
        <w:r>
          <w:rPr>
            <w:rStyle w:val="Hyperlink"/>
            <w:rFonts w:hint="eastAsia"/>
          </w:rPr>
          <w:t xml:space="preserve">2.1、规则配置</w:t>
        </w:r>
      </w:hyperlink>
      <w:r>
        <w:br/>
      </w:r>
      <w:r>
        <w:t xml:space="preserve">		</w:t>
      </w:r>
      <w:hyperlink w:anchor="Xbad1de4f19a3c4582066d2159c808ce9185cc1c">
        <w:r>
          <w:rPr>
            <w:rStyle w:val="Hyperlink"/>
            <w:rFonts w:hint="eastAsia"/>
          </w:rPr>
          <w:t xml:space="preserve">2.2、动作模型配置</w:t>
        </w:r>
      </w:hyperlink>
      <w:r>
        <w:br/>
      </w:r>
      <w:r>
        <w:t xml:space="preserve">			</w:t>
      </w:r>
      <w:hyperlink w:anchor="Xf31f30be19c3c0e1ecac572a7070f11fd067c27">
        <w:r>
          <w:rPr>
            <w:rStyle w:val="Hyperlink"/>
            <w:rFonts w:hint="eastAsia"/>
          </w:rPr>
          <w:t xml:space="preserve">2.2.1、代码</w:t>
        </w:r>
      </w:hyperlink>
      <w:r>
        <w:br/>
      </w:r>
      <w:r>
        <w:t xml:space="preserve">			</w:t>
      </w:r>
      <w:hyperlink w:anchor="X07d216932e76fcc7fb93f60e09f7dc079c33875">
        <w:r>
          <w:rPr>
            <w:rStyle w:val="Hyperlink"/>
            <w:rFonts w:hint="eastAsia"/>
          </w:rPr>
          <w:t xml:space="preserve">2.2.2、配置</w:t>
        </w:r>
      </w:hyperlink>
      <w:r>
        <w:br/>
      </w:r>
      <w:r>
        <w:t xml:space="preserve">			</w:t>
      </w:r>
      <w:hyperlink w:anchor="X0d50db98cd224d14469e6c5bf9ffc153daf573a">
        <w:r>
          <w:rPr>
            <w:rStyle w:val="Hyperlink"/>
            <w:rFonts w:hint="eastAsia"/>
          </w:rPr>
          <w:t xml:space="preserve">2.2.3、使用</w:t>
        </w:r>
      </w:hyperlink>
    </w:p>
    <w:bookmarkEnd w:id="9"/>
    <w:p>
      <w:pPr>
        <w:pStyle w:val="BodyText"/>
      </w:pPr>
    </w:p>
    <w:bookmarkEnd w:id="10"/>
    <w:bookmarkStart w:id="11" w:name="Xfd56ae4cdfa36a2624af92fd095d019d2924b1f"/>
    <w:p>
      <w:pPr>
        <w:pStyle w:val="Heading2"/>
      </w:pPr>
      <w:r>
        <w:rPr>
          <w:rFonts w:hint="eastAsia"/>
        </w:rPr>
        <w:t xml:space="preserve">0、常见</w:t>
      </w:r>
      <w:r>
        <w:t xml:space="preserve"> Q&amp;A</w:t>
      </w:r>
    </w:p>
    <w:p>
      <w:pPr>
        <w:pStyle w:val="FirstParagraph"/>
      </w:pPr>
      <w:r>
        <w:rPr>
          <w:rFonts w:hint="eastAsia"/>
          <w:b/>
          <w:bCs/>
        </w:rPr>
        <w:t xml:space="preserve">Q：本文档的组成部分？</w:t>
      </w:r>
    </w:p>
    <w:p>
      <w:pPr>
        <w:pStyle w:val="BodyText"/>
      </w:pPr>
      <w:r>
        <w:rPr>
          <w:rFonts w:hint="eastAsia"/>
        </w:rPr>
        <w:t xml:space="preserve">A：①讲述：如何管理Java工程。②讲述：如何将代码与视图(业务流程)相绑定。</w:t>
      </w:r>
    </w:p>
    <w:p>
      <w:pPr>
        <w:pStyle w:val="BodyText"/>
      </w:pPr>
      <w:r>
        <w:rPr>
          <w:rFonts w:hint="eastAsia"/>
          <w:b/>
          <w:bCs/>
        </w:rPr>
        <w:t xml:space="preserve">Q：为了开发动作，我需要在什么平台进行？</w:t>
      </w:r>
    </w:p>
    <w:p>
      <w:pPr>
        <w:pStyle w:val="BodyText"/>
      </w:pPr>
      <w:r>
        <w:rPr>
          <w:rFonts w:hint="eastAsia"/>
        </w:rPr>
        <w:t xml:space="preserve">A：①基于GPF客户端（或Eclipse插件BapDeveloper_Debug_1.X.X.jar）进行Java代码的提交及发布。②在JIT中将对应的代码与视图或业务流程对应起来。</w:t>
      </w:r>
    </w:p>
    <w:bookmarkEnd w:id="11"/>
    <w:bookmarkStart w:id="76" w:name="X8a9d4822ef8e9272042682ef7d0e1bcae374153"/>
    <w:p>
      <w:pPr>
        <w:pStyle w:val="Heading2"/>
      </w:pPr>
      <w:r>
        <w:rPr>
          <w:rFonts w:hint="eastAsia"/>
        </w:rPr>
        <w:t xml:space="preserve">1、JAVA工程管理</w:t>
      </w:r>
    </w:p>
    <w:p>
      <w:pPr>
        <w:pStyle w:val="FirstParagraph"/>
      </w:pPr>
      <w:r>
        <w:rPr>
          <w:b/>
          <w:bCs/>
        </w:rPr>
        <w:t xml:space="preserve">Warning</w:t>
      </w:r>
      <w:r>
        <w:br/>
      </w:r>
    </w:p>
    <w:p>
      <w:pPr>
        <w:pStyle w:val="BodyText"/>
      </w:pPr>
      <w:r>
        <w:rPr>
          <w:rFonts w:hint="eastAsia"/>
        </w:rPr>
        <w:t xml:space="preserve">无论是使用GPF客户端进行管理，抑或基于Eclipse插件，都需要本地环境具备以下要求：</w:t>
      </w:r>
    </w:p>
    <w:p>
      <w:pPr>
        <w:numPr>
          <w:ilvl w:val="0"/>
          <w:numId w:val="1001"/>
        </w:numPr>
      </w:pPr>
      <w:r>
        <w:t xml:space="preserve">Windows </w:t>
      </w:r>
      <w:r>
        <w:rPr>
          <w:rFonts w:hint="eastAsia"/>
        </w:rPr>
        <w:t xml:space="preserve">7及以上</w:t>
      </w:r>
    </w:p>
    <w:p>
      <w:pPr>
        <w:numPr>
          <w:ilvl w:val="0"/>
          <w:numId w:val="1001"/>
        </w:numPr>
      </w:pPr>
      <w:r>
        <w:t xml:space="preserve">JDK 1.8</w:t>
      </w:r>
    </w:p>
    <w:p>
      <w:pPr>
        <w:pStyle w:val="FirstParagraph"/>
      </w:pPr>
      <w:r>
        <w:rPr>
          <w:rFonts w:hint="eastAsia"/>
        </w:rPr>
        <w:t xml:space="preserve">自行检查环境是否满足条件，如不满足，请自行查阅资料进行处理。</w:t>
      </w:r>
    </w:p>
    <w:p>
      <w:pPr>
        <w:pStyle w:val="BodyText"/>
      </w:pPr>
    </w:p>
    <w:bookmarkStart w:id="54" w:name="X0f9a284ecf0db174985e6112fd85ba110b2de08"/>
    <w:p>
      <w:pPr>
        <w:pStyle w:val="Heading3"/>
      </w:pPr>
      <w:r>
        <w:t xml:space="preserve">1.1 </w:t>
      </w:r>
      <w:r>
        <w:rPr>
          <w:rFonts w:hint="eastAsia"/>
        </w:rPr>
        <w:t xml:space="preserve">基于GPF客户端</w:t>
      </w:r>
    </w:p>
    <w:bookmarkStart w:id="27" w:name="X78c99cdc3f2d6d675c26b388d9e8e75377c7139"/>
    <w:p>
      <w:pPr>
        <w:pStyle w:val="Heading4"/>
      </w:pPr>
      <w:r>
        <w:rPr>
          <w:rFonts w:hint="eastAsia"/>
        </w:rPr>
        <w:t xml:space="preserve">1.1.1、启动</w:t>
      </w:r>
    </w:p>
    <w:p>
      <w:pPr>
        <w:pStyle w:val="FirstParagraph"/>
      </w:pPr>
      <w:r>
        <w:rPr>
          <w:rFonts w:hint="eastAsia"/>
        </w:rPr>
        <w:t xml:space="preserve">首先，GPF的客户端与服务端是一体的，文件压缩包名字一般是“</w:t>
      </w:r>
      <w:r>
        <w:rPr>
          <w:b/>
          <w:bCs/>
        </w:rPr>
        <w:t xml:space="preserve">GPF_X.X.X</w:t>
      </w:r>
      <w:r>
        <w:rPr>
          <w:rFonts w:hint="eastAsia"/>
        </w:rPr>
        <w:t xml:space="preserve">”，如果正常，你会看到如下图所示的文件目录，如：bin、conf、lib、lib_ui、webapps...等目录。如果没有，请联系跬笃的负责人员。</w:t>
      </w:r>
    </w:p>
    <w:p>
      <w:pPr>
        <w:pStyle w:val="BodyText"/>
      </w:pPr>
      <w:r>
        <w:drawing>
          <wp:inline>
            <wp:extent cx="5334000" cy="3094930"/>
            <wp:effectExtent b="0" l="0" r="0" t="0"/>
            <wp:docPr descr="" title="fig:" id="13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094611536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确定已经存在GPF的客户端之后，</w:t>
      </w:r>
      <w:r>
        <w:rPr>
          <w:rFonts w:hint="eastAsia"/>
          <w:b/>
          <w:bCs/>
        </w:rPr>
        <w:t xml:space="preserve">进入目录"\bin"，并双击文件“startGui.bat”启动GPF客户端。</w:t>
      </w:r>
    </w:p>
    <w:p>
      <w:pPr>
        <w:pStyle w:val="BodyText"/>
      </w:pPr>
      <w:r>
        <w:rPr>
          <w:rFonts w:hint="eastAsia"/>
        </w:rPr>
        <w:t xml:space="preserve">见到下图“BUSINESS</w:t>
      </w:r>
      <w:r>
        <w:t xml:space="preserve"> </w:t>
      </w:r>
      <w:r>
        <w:rPr>
          <w:rFonts w:hint="eastAsia"/>
        </w:rPr>
        <w:t xml:space="preserve">APPLICATION”即为启动成功，需要分别填写三项：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服务地址，使用WebSocket协议，地址格式为："ws://ip:port"，后面会提供一种查看方式，如果依然无法登录，请联系对应的负责人员。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用户名，一般默认为</w:t>
      </w:r>
      <w:r>
        <w:rPr>
          <w:b/>
          <w:bCs/>
        </w:rPr>
        <w:t xml:space="preserve">root</w:t>
      </w:r>
      <w:r>
        <w:rPr>
          <w:rFonts w:hint="eastAsia"/>
        </w:rPr>
        <w:t xml:space="preserve">，如有变更，请联系对应的负责人员。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密码，一般默认为</w:t>
      </w:r>
      <w:r>
        <w:rPr>
          <w:b/>
          <w:bCs/>
        </w:rPr>
        <w:t xml:space="preserve">public</w:t>
      </w:r>
      <w:r>
        <w:rPr>
          <w:rFonts w:hint="eastAsia"/>
        </w:rPr>
        <w:t xml:space="preserve">，如有变更，请联系对应的负责人员。</w:t>
      </w:r>
    </w:p>
    <w:p>
      <w:pPr>
        <w:pStyle w:val="FirstParagraph"/>
      </w:pPr>
      <w:r>
        <w:drawing>
          <wp:inline>
            <wp:extent cx="5334000" cy="3167062"/>
            <wp:effectExtent b="0" l="0" r="0" t="0"/>
            <wp:docPr descr="" title="fig:" id="16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095536226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其中，WebSocket协议是GPF客户端与GPF服务端的通讯方式，我们运行的业务系统也不例外，因此可以使用浏览器的开发者工具查看业务系统对应的服务端地址。</w:t>
      </w:r>
    </w:p>
    <w:p>
      <w:pPr>
        <w:pStyle w:val="BodyText"/>
      </w:pPr>
      <w:r>
        <w:rPr>
          <w:rFonts w:hint="eastAsia"/>
        </w:rPr>
        <w:t xml:space="preserve">一般在对应的业务系统按下键盘的F12键，即可展示开发者工具，如无法激活，</w:t>
      </w:r>
    </w:p>
    <w:p>
      <w:pPr>
        <w:pStyle w:val="BodyText"/>
      </w:pPr>
      <w:r>
        <w:rPr>
          <w:rFonts w:hint="eastAsia"/>
        </w:rPr>
        <w:t xml:space="preserve">请自行检索：“我所使用的xx浏览器，如何打开开发者工具”。</w:t>
      </w:r>
    </w:p>
    <w:p>
      <w:pPr>
        <w:pStyle w:val="BodyText"/>
      </w:pPr>
      <w:r>
        <w:rPr>
          <w:rFonts w:hint="eastAsia"/>
        </w:rPr>
        <w:t xml:space="preserve">如果一切正常，可看到下面界面，同时，当上方标签页切换到“网络”的时候，可以观察到当前业务系统所请求的网络信息，其中有一条类型为“websocket”的地址，我们可以单击查看详细情况。</w:t>
      </w:r>
    </w:p>
    <w:p>
      <w:pPr>
        <w:pStyle w:val="BodyText"/>
      </w:pPr>
      <w:r>
        <w:rPr>
          <w:rFonts w:hint="eastAsia"/>
        </w:rPr>
        <w:t xml:space="preserve">（如果网络数据没有出现，请在保持开发者工具打开的状态进行刷新页面。）</w:t>
      </w:r>
    </w:p>
    <w:p>
      <w:pPr>
        <w:pStyle w:val="BodyText"/>
      </w:pPr>
      <w:r>
        <w:drawing>
          <wp:inline>
            <wp:extent cx="5334000" cy="3939886"/>
            <wp:effectExtent b="0" l="0" r="0" t="0"/>
            <wp:docPr descr="" title="fig:" id="19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00606787.png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单击后可知当前业务系统对应的服务地址，填入GPF客户端即可（服务地址格式为:ws://ip:port，因此注意端口后面的左斜杠要去除）。</w:t>
      </w:r>
    </w:p>
    <w:p>
      <w:pPr>
        <w:pStyle w:val="BodyText"/>
      </w:pPr>
      <w:r>
        <w:drawing>
          <wp:inline>
            <wp:extent cx="5334000" cy="2422352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00639054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如一切正常，可以看到下图所示的工程管理界面，可以在此管理当前GPF平台中的所有Java工程。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0255154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49" w:name="Xebbff30a9ca2aa9e0800987e8eab098b0ab4141"/>
    <w:p>
      <w:pPr>
        <w:pStyle w:val="Heading4"/>
      </w:pPr>
      <w:r>
        <w:rPr>
          <w:rFonts w:hint="eastAsia"/>
        </w:rPr>
        <w:t xml:space="preserve">1.1.2、开发</w:t>
      </w:r>
    </w:p>
    <w:p>
      <w:pPr>
        <w:pStyle w:val="FirstParagraph"/>
      </w:pPr>
      <w:r>
        <w:rPr>
          <w:rFonts w:hint="eastAsia"/>
        </w:rPr>
        <w:t xml:space="preserve">如果需要新建工程，则在顶部的“Java</w:t>
      </w:r>
      <w:r>
        <w:t xml:space="preserve"> </w:t>
      </w:r>
      <w:r>
        <w:rPr>
          <w:rFonts w:hint="eastAsia"/>
        </w:rPr>
        <w:t xml:space="preserve">Project”右键，并点击“New</w:t>
      </w:r>
      <w:r>
        <w:t xml:space="preserve"> </w:t>
      </w:r>
      <w:r>
        <w:rPr>
          <w:rFonts w:hint="eastAsia"/>
        </w:rPr>
        <w:t xml:space="preserve">Project”，一般工程名规范为“gpf_dc_项目名”。</w:t>
      </w:r>
    </w:p>
    <w:p>
      <w:pPr>
        <w:pStyle w:val="BodyText"/>
      </w:pPr>
      <w:r>
        <w:drawing>
          <wp:inline>
            <wp:extent cx="5334000" cy="2131914"/>
            <wp:effectExtent b="0" l="0" r="0" t="0"/>
            <wp:docPr descr="" title="fig:" id="29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0292896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1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创建后单击项目，并右键，将项目的“Depend</w:t>
      </w:r>
      <w:r>
        <w:t xml:space="preserve"> </w:t>
      </w:r>
      <w:r>
        <w:rPr>
          <w:rFonts w:hint="eastAsia"/>
        </w:rPr>
        <w:t xml:space="preserve">Type”改为“Depend</w:t>
      </w:r>
      <w:r>
        <w:t xml:space="preserve"> Plugin”。</w:t>
      </w:r>
    </w:p>
    <w:p>
      <w:pPr>
        <w:pStyle w:val="BodyText"/>
      </w:pPr>
      <w:r>
        <w:drawing>
          <wp:inline>
            <wp:extent cx="5334000" cy="1439783"/>
            <wp:effectExtent b="0" l="0" r="0" t="0"/>
            <wp:docPr descr="" title="fig:" id="32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03122790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9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我们将创建一个</w:t>
      </w:r>
      <w:r>
        <w:rPr>
          <w:rFonts w:hint="eastAsia"/>
          <w:b/>
          <w:bCs/>
        </w:rPr>
        <w:t xml:space="preserve">填值规则</w:t>
      </w:r>
      <w:r>
        <w:rPr>
          <w:rFonts w:hint="eastAsia"/>
        </w:rPr>
        <w:t xml:space="preserve">的代码在工程中，目标是创建一个填值规则，在流程提交后，自动将流程的创建者的姓名写入到流程的“发起人”字段中。</w:t>
      </w:r>
    </w:p>
    <w:p>
      <w:pPr>
        <w:pStyle w:val="BodyText"/>
      </w:pPr>
      <w:r>
        <w:rPr>
          <w:rFonts w:hint="eastAsia"/>
        </w:rPr>
        <w:t xml:space="preserve">首先，右键工程下的“CORE”目录，单击“NEW</w:t>
      </w:r>
      <w:r>
        <w:t xml:space="preserve"> CLASS”</w:t>
      </w:r>
    </w:p>
    <w:p>
      <w:pPr>
        <w:pStyle w:val="BodyText"/>
      </w:pPr>
      <w:r>
        <w:drawing>
          <wp:inline>
            <wp:extent cx="5334000" cy="1814763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1163645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输入类名，及包名，其中包名根据规范，表达式的包名为“工程名.expression”</w:t>
      </w:r>
      <w:r>
        <w:t xml:space="preserve">。</w:t>
      </w:r>
    </w:p>
    <w:p>
      <w:pPr>
        <w:pStyle w:val="BodyText"/>
      </w:pPr>
      <w:r>
        <w:drawing>
          <wp:inline>
            <wp:extent cx="5334000" cy="2318594"/>
            <wp:effectExtent b="0" l="0" r="0" t="0"/>
            <wp:docPr descr="" title="fig:" id="38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11517100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8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55234"/>
            <wp:effectExtent b="0" l="0" r="0" t="0"/>
            <wp:docPr descr="" title="fig:" id="41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1173783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815905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1183563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5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具体代码见下图。</w:t>
      </w:r>
    </w:p>
    <w:p>
      <w:pPr>
        <w:pStyle w:val="BodyText"/>
      </w:pPr>
      <w:r>
        <w:drawing>
          <wp:inline>
            <wp:extent cx="5334000" cy="2899520"/>
            <wp:effectExtent b="0" l="0" r="0" t="0"/>
            <wp:docPr descr="" title="fig:" id="47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1191318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9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X5e3551bb73e1ad46959b517a6af31be3215baa2"/>
    <w:p>
      <w:pPr>
        <w:pStyle w:val="Heading4"/>
      </w:pPr>
      <w:r>
        <w:rPr>
          <w:rFonts w:hint="eastAsia"/>
        </w:rPr>
        <w:t xml:space="preserve">1.1.3、发布</w:t>
      </w:r>
    </w:p>
    <w:p>
      <w:pPr>
        <w:pStyle w:val="FirstParagraph"/>
      </w:pPr>
      <w:r>
        <w:rPr>
          <w:rFonts w:hint="eastAsia"/>
        </w:rPr>
        <w:t xml:space="preserve">当代码编写完毕后，Ctrl+S进行保存，其后右键工程，点击“Global</w:t>
      </w:r>
      <w:r>
        <w:t xml:space="preserve"> Publish </w:t>
      </w:r>
      <w:r>
        <w:rPr>
          <w:rFonts w:hint="eastAsia"/>
        </w:rPr>
        <w:t xml:space="preserve">Plugin”进行发布代码。</w:t>
      </w:r>
    </w:p>
    <w:p>
      <w:pPr>
        <w:pStyle w:val="BodyText"/>
      </w:pPr>
      <w:r>
        <w:rPr>
          <w:rFonts w:hint="eastAsia"/>
        </w:rPr>
        <w:t xml:space="preserve">（关于</w:t>
      </w:r>
      <w:r>
        <w:rPr>
          <w:rFonts w:hint="eastAsia"/>
          <w:b/>
          <w:bCs/>
        </w:rPr>
        <w:t xml:space="preserve">1.1.2、开发</w:t>
      </w:r>
      <w:r>
        <w:rPr>
          <w:rFonts w:hint="eastAsia"/>
        </w:rPr>
        <w:t xml:space="preserve">编写的填制代码，具体的配置方法见</w:t>
      </w:r>
      <w:r>
        <w:rPr>
          <w:rFonts w:hint="eastAsia"/>
          <w:b/>
          <w:bCs/>
        </w:rPr>
        <w:t xml:space="preserve">2.1、填值规则的配置</w:t>
      </w:r>
      <w:r>
        <w:rPr>
          <w:rFonts w:hint="eastAsia"/>
        </w:rPr>
        <w:t xml:space="preserve">。）</w:t>
      </w:r>
    </w:p>
    <w:p>
      <w:pPr>
        <w:pStyle w:val="BodyText"/>
      </w:pPr>
      <w:r>
        <w:drawing>
          <wp:inline>
            <wp:extent cx="5334000" cy="5565109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1203042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End w:id="54"/>
    <w:bookmarkStart w:id="75" w:name="Xc59d7ea94b5149f448eb18a2acd8973ddfa4462"/>
    <w:p>
      <w:pPr>
        <w:pStyle w:val="Heading3"/>
      </w:pPr>
      <w:r>
        <w:rPr>
          <w:rFonts w:hint="eastAsia"/>
        </w:rPr>
        <w:t xml:space="preserve">1.2、基于Eclipse插件</w:t>
      </w:r>
    </w:p>
    <w:bookmarkStart w:id="67" w:name="X3ce7317e7e34aa34ed55cd1ebeefdb187fde6ff"/>
    <w:p>
      <w:pPr>
        <w:pStyle w:val="Heading4"/>
      </w:pPr>
      <w:r>
        <w:rPr>
          <w:rFonts w:hint="eastAsia"/>
        </w:rPr>
        <w:t xml:space="preserve">1.2.1、启动</w:t>
      </w:r>
    </w:p>
    <w:p>
      <w:pPr>
        <w:pStyle w:val="FirstParagraph"/>
      </w:pPr>
      <w:r>
        <w:rPr>
          <w:rFonts w:hint="eastAsia"/>
        </w:rPr>
        <w:t xml:space="preserve">首先确保你的Eclipse中存在BapDeveloper插件，如果你没有这个插件，请联系相关负责人员索要。</w:t>
      </w:r>
    </w:p>
    <w:p>
      <w:pPr>
        <w:pStyle w:val="BodyText"/>
      </w:pPr>
      <w:r>
        <w:drawing>
          <wp:inline>
            <wp:extent cx="5334000" cy="1650116"/>
            <wp:effectExtent b="0" l="0" r="0" t="0"/>
            <wp:docPr descr="" title="fig:" id="56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1260604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0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如果一切正常，可在Eclipse的菜单栏中看到“Bap</w:t>
      </w:r>
      <w:r>
        <w:t xml:space="preserve"> Development”</w:t>
      </w:r>
    </w:p>
    <w:p>
      <w:pPr>
        <w:pStyle w:val="BodyText"/>
      </w:pPr>
      <w:r>
        <w:drawing>
          <wp:inline>
            <wp:extent cx="5334000" cy="961668"/>
            <wp:effectExtent b="0" l="0" r="0" t="0"/>
            <wp:docPr descr="" title="fig:" id="59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1275280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首次使用，单击“Checkout</w:t>
      </w:r>
      <w:r>
        <w:t xml:space="preserve"> </w:t>
      </w:r>
      <w:r>
        <w:rPr>
          <w:rFonts w:hint="eastAsia"/>
        </w:rPr>
        <w:t xml:space="preserve">Project”，可进入“BUSINES</w:t>
      </w:r>
      <w:r>
        <w:t xml:space="preserve"> APPLICATION”, </w:t>
      </w:r>
      <w:r>
        <w:rPr>
          <w:rFonts w:hint="eastAsia"/>
        </w:rPr>
        <w:t xml:space="preserve">登录方式与</w:t>
      </w:r>
      <w:r>
        <w:rPr>
          <w:rFonts w:hint="eastAsia"/>
          <w:b/>
          <w:bCs/>
        </w:rPr>
        <w:t xml:space="preserve">1.1.1、启动</w:t>
      </w:r>
      <w:r>
        <w:rPr>
          <w:rFonts w:hint="eastAsia"/>
        </w:rPr>
        <w:t xml:space="preserve">等同，这里不再赘述。</w:t>
      </w:r>
    </w:p>
    <w:p>
      <w:pPr>
        <w:pStyle w:val="BodyText"/>
      </w:pPr>
      <w:r>
        <w:rPr>
          <w:rFonts w:hint="eastAsia"/>
        </w:rPr>
        <w:t xml:space="preserve">进入后，可点击“NEW</w:t>
      </w:r>
      <w:r>
        <w:t xml:space="preserve"> </w:t>
      </w:r>
      <w:r>
        <w:rPr>
          <w:rFonts w:hint="eastAsia"/>
        </w:rPr>
        <w:t xml:space="preserve">PROJECT”按钮创建新项目，与</w:t>
      </w:r>
      <w:r>
        <w:rPr>
          <w:rFonts w:hint="eastAsia"/>
          <w:b/>
          <w:bCs/>
        </w:rPr>
        <w:t xml:space="preserve">1.1.2、开发</w:t>
      </w:r>
      <w:r>
        <w:rPr>
          <w:rFonts w:hint="eastAsia"/>
        </w:rPr>
        <w:t xml:space="preserve">等同，</w:t>
      </w:r>
    </w:p>
    <w:p>
      <w:pPr>
        <w:pStyle w:val="BodyText"/>
      </w:pPr>
      <w:r>
        <w:rPr>
          <w:rFonts w:hint="eastAsia"/>
        </w:rPr>
        <w:t xml:space="preserve">另外可以将项目工程拉到本地，具体步骤如下：</w:t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勾选“core”文件夹</w:t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点击“Browser”选择一个本地的文件夹</w:t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单击Checkout</w:t>
      </w:r>
      <w:r>
        <w:t xml:space="preserve"> Project</w:t>
      </w:r>
    </w:p>
    <w:p>
      <w:pPr>
        <w:pStyle w:val="FirstParagraph"/>
      </w:pPr>
      <w:r>
        <w:rPr>
          <w:rFonts w:hint="eastAsia"/>
        </w:rPr>
        <w:t xml:space="preserve">之后等待片刻，即可将工程代码拉入到本地，之后将工程载入到Eclipse的WorkSpaces即可。</w:t>
      </w:r>
    </w:p>
    <w:p>
      <w:pPr>
        <w:pStyle w:val="BodyText"/>
      </w:pPr>
      <w:r>
        <w:drawing>
          <wp:inline>
            <wp:extent cx="5334000" cy="3345625"/>
            <wp:effectExtent b="0" l="0" r="0" t="0"/>
            <wp:docPr descr="" title="fig:" id="62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1300848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478221"/>
            <wp:effectExtent b="0" l="0" r="0" t="0"/>
            <wp:docPr descr="" title="fig:" id="65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1352338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8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4" w:name="X1351d80c13726b706eac0270f3643babc86e813"/>
    <w:p>
      <w:pPr>
        <w:pStyle w:val="Heading4"/>
      </w:pPr>
      <w:r>
        <w:rPr>
          <w:rFonts w:hint="eastAsia"/>
        </w:rPr>
        <w:t xml:space="preserve">1.2.2、开发&amp;发布</w:t>
      </w:r>
    </w:p>
    <w:p>
      <w:pPr>
        <w:pStyle w:val="FirstParagraph"/>
      </w:pPr>
      <w:r>
        <w:rPr>
          <w:rFonts w:hint="eastAsia"/>
        </w:rPr>
        <w:t xml:space="preserve">工程载入到Eclipse之后，单击右键可以见下列操作：</w:t>
      </w:r>
    </w:p>
    <w:p>
      <w:pPr>
        <w:numPr>
          <w:ilvl w:val="0"/>
          <w:numId w:val="1004"/>
        </w:numPr>
      </w:pPr>
      <w:r>
        <w:t xml:space="preserve">Code Explorer </w:t>
      </w:r>
      <w:r>
        <w:rPr>
          <w:rFonts w:hint="eastAsia"/>
        </w:rPr>
        <w:t xml:space="preserve">代码的更新与提交（Update</w:t>
      </w:r>
      <w:r>
        <w:t xml:space="preserve"> or </w:t>
      </w:r>
      <w:r>
        <w:rPr>
          <w:rFonts w:hint="eastAsia"/>
        </w:rPr>
        <w:t xml:space="preserve">Commit）</w:t>
      </w:r>
    </w:p>
    <w:p>
      <w:pPr>
        <w:numPr>
          <w:ilvl w:val="0"/>
          <w:numId w:val="1004"/>
        </w:numPr>
      </w:pPr>
      <w:r>
        <w:t xml:space="preserve">Download </w:t>
      </w:r>
      <w:r>
        <w:rPr>
          <w:rFonts w:hint="eastAsia"/>
        </w:rPr>
        <w:t xml:space="preserve">Library（Difference</w:t>
      </w:r>
      <w:r>
        <w:t xml:space="preserve"> or </w:t>
      </w:r>
      <w:r>
        <w:rPr>
          <w:rFonts w:hint="eastAsia"/>
        </w:rPr>
        <w:t xml:space="preserve">Fully），更新系统的资源，如GPF的Basic包或其他依赖工程更新后，需要使用这个功能更新本地的依赖Jar包。</w:t>
      </w:r>
    </w:p>
    <w:p>
      <w:pPr>
        <w:numPr>
          <w:ilvl w:val="0"/>
          <w:numId w:val="1004"/>
        </w:numPr>
      </w:pPr>
      <w:r>
        <w:t xml:space="preserve">Administrator </w:t>
      </w:r>
      <w:r>
        <w:rPr>
          <w:rFonts w:hint="eastAsia"/>
        </w:rPr>
        <w:t xml:space="preserve">Tool，GPF客户端，与</w:t>
      </w:r>
      <w:r>
        <w:rPr>
          <w:rFonts w:hint="eastAsia"/>
          <w:b/>
          <w:bCs/>
        </w:rPr>
        <w:t xml:space="preserve">1.1.3、发布</w:t>
      </w:r>
      <w:r>
        <w:rPr>
          <w:rFonts w:hint="eastAsia"/>
        </w:rPr>
        <w:t xml:space="preserve">等同。</w:t>
      </w:r>
    </w:p>
    <w:p>
      <w:pPr>
        <w:numPr>
          <w:ilvl w:val="0"/>
          <w:numId w:val="1004"/>
        </w:numPr>
      </w:pPr>
      <w:r>
        <w:t xml:space="preserve">Global Publish </w:t>
      </w:r>
      <w:r>
        <w:rPr>
          <w:rFonts w:hint="eastAsia"/>
        </w:rPr>
        <w:t xml:space="preserve">Online，发布代码，与</w:t>
      </w:r>
      <w:r>
        <w:rPr>
          <w:rFonts w:hint="eastAsia"/>
          <w:b/>
          <w:bCs/>
        </w:rPr>
        <w:t xml:space="preserve">1.1.3、发布</w:t>
      </w:r>
      <w:r>
        <w:rPr>
          <w:rFonts w:hint="eastAsia"/>
        </w:rPr>
        <w:t xml:space="preserve">等同。</w:t>
      </w:r>
    </w:p>
    <w:p>
      <w:pPr>
        <w:pStyle w:val="FirstParagraph"/>
      </w:pPr>
      <w:r>
        <w:drawing>
          <wp:inline>
            <wp:extent cx="5334000" cy="6102165"/>
            <wp:effectExtent b="0" l="0" r="0" t="0"/>
            <wp:docPr descr="" title="fig:" id="69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1383503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当本地工程更新后，使用Code</w:t>
      </w:r>
      <w:r>
        <w:t xml:space="preserve"> </w:t>
      </w:r>
      <w:r>
        <w:rPr>
          <w:rFonts w:hint="eastAsia"/>
        </w:rPr>
        <w:t xml:space="preserve">Explorer工具刷新对应的目录，对比与服务器的代码，可选择：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Update：将服务器上的代码更新到本地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Commit：将本地的代码更新到服务器</w:t>
      </w:r>
    </w:p>
    <w:p>
      <w:pPr>
        <w:pStyle w:val="FirstParagraph"/>
      </w:pPr>
      <w:r>
        <w:drawing>
          <wp:inline>
            <wp:extent cx="5334000" cy="2671103"/>
            <wp:effectExtent b="0" l="0" r="0" t="0"/>
            <wp:docPr descr="" title="fig:" id="72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1422525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End w:id="75"/>
    <w:bookmarkEnd w:id="76"/>
    <w:bookmarkStart w:id="115" w:name="X80f7d248aa0d08dbce7213603758a2b2d727976"/>
    <w:p>
      <w:pPr>
        <w:pStyle w:val="Heading2"/>
      </w:pPr>
      <w:r>
        <w:rPr>
          <w:rFonts w:hint="eastAsia"/>
        </w:rPr>
        <w:t xml:space="preserve">2、JIT配置</w:t>
      </w:r>
    </w:p>
    <w:bookmarkStart w:id="83" w:name="Xa60be0c9f814ebccf579dd15b2b7cf9d903a27b"/>
    <w:p>
      <w:pPr>
        <w:pStyle w:val="Heading3"/>
      </w:pPr>
      <w:r>
        <w:rPr>
          <w:rFonts w:hint="eastAsia"/>
        </w:rPr>
        <w:t xml:space="preserve">2.1、规则配置</w:t>
      </w:r>
    </w:p>
    <w:p>
      <w:pPr>
        <w:pStyle w:val="FirstParagraph"/>
      </w:pPr>
      <w:r>
        <w:rPr>
          <w:rFonts w:hint="eastAsia"/>
        </w:rPr>
        <w:t xml:space="preserve">以“填值规则”为例，其他规则等同或类似。</w:t>
      </w:r>
    </w:p>
    <w:p>
      <w:pPr>
        <w:pStyle w:val="BodyText"/>
      </w:pPr>
      <w:r>
        <w:rPr>
          <w:rFonts w:hint="eastAsia"/>
          <w:b/>
          <w:bCs/>
        </w:rPr>
        <w:t xml:space="preserve">进入联合迭代工具(JIT)</w:t>
      </w:r>
      <w:r>
        <w:rPr>
          <w:b/>
          <w:bCs/>
        </w:rPr>
        <w:t xml:space="preserve"> -&gt; </w:t>
      </w:r>
      <w:r>
        <w:rPr>
          <w:rFonts w:hint="eastAsia"/>
          <w:b/>
          <w:bCs/>
        </w:rPr>
        <w:t xml:space="preserve">系统设置</w:t>
      </w:r>
      <w:r>
        <w:rPr>
          <w:b/>
          <w:bCs/>
        </w:rPr>
        <w:t xml:space="preserve"> -&gt; </w:t>
      </w:r>
      <w:r>
        <w:rPr>
          <w:rFonts w:hint="eastAsia"/>
          <w:b/>
          <w:bCs/>
        </w:rPr>
        <w:t xml:space="preserve">动作管理</w:t>
      </w:r>
      <w:r>
        <w:rPr>
          <w:b/>
          <w:bCs/>
        </w:rPr>
        <w:t xml:space="preserve"> -&gt; </w:t>
      </w:r>
      <w:r>
        <w:rPr>
          <w:rFonts w:hint="eastAsia"/>
          <w:b/>
          <w:bCs/>
        </w:rPr>
        <w:t xml:space="preserve">规则管理</w:t>
      </w:r>
      <w:r>
        <w:rPr>
          <w:b/>
          <w:bCs/>
        </w:rPr>
        <w:t xml:space="preserve"> -&gt; </w:t>
      </w:r>
      <w:r>
        <w:rPr>
          <w:rFonts w:hint="eastAsia"/>
          <w:b/>
          <w:bCs/>
        </w:rPr>
        <w:t xml:space="preserve">填值规则</w:t>
      </w:r>
    </w:p>
    <w:p>
      <w:pPr>
        <w:pStyle w:val="BodyText"/>
      </w:pPr>
      <w:r>
        <w:rPr>
          <w:rFonts w:hint="eastAsia"/>
        </w:rPr>
        <w:t xml:space="preserve">必须配置：</w:t>
      </w:r>
    </w:p>
    <w:p>
      <w:pPr>
        <w:numPr>
          <w:ilvl w:val="0"/>
          <w:numId w:val="1006"/>
        </w:numPr>
      </w:pPr>
      <w:r>
        <w:rPr>
          <w:rFonts w:hint="eastAsia"/>
        </w:rPr>
        <w:t xml:space="preserve">编号</w:t>
      </w:r>
    </w:p>
    <w:p>
      <w:pPr>
        <w:numPr>
          <w:ilvl w:val="0"/>
          <w:numId w:val="1006"/>
        </w:numPr>
      </w:pPr>
      <w:r>
        <w:rPr>
          <w:rFonts w:hint="eastAsia"/>
        </w:rPr>
        <w:t xml:space="preserve">代码路径</w:t>
      </w:r>
    </w:p>
    <w:p>
      <w:pPr>
        <w:pStyle w:val="FirstParagraph"/>
      </w:pPr>
      <w:r>
        <w:rPr>
          <w:rFonts w:hint="eastAsia"/>
        </w:rPr>
        <w:t xml:space="preserve">为了规范性和通用性，也要配置其他参数：</w:t>
      </w:r>
    </w:p>
    <w:p>
      <w:pPr>
        <w:numPr>
          <w:ilvl w:val="0"/>
          <w:numId w:val="1007"/>
        </w:numPr>
      </w:pPr>
      <w:r>
        <w:rPr>
          <w:rFonts w:hint="eastAsia"/>
        </w:rPr>
        <w:t xml:space="preserve">适用范围</w:t>
      </w:r>
    </w:p>
    <w:p>
      <w:pPr>
        <w:numPr>
          <w:ilvl w:val="0"/>
          <w:numId w:val="1007"/>
        </w:numPr>
      </w:pPr>
      <w:r>
        <w:rPr>
          <w:rFonts w:hint="eastAsia"/>
        </w:rPr>
        <w:t xml:space="preserve">参数说明</w:t>
      </w:r>
    </w:p>
    <w:p>
      <w:pPr>
        <w:numPr>
          <w:ilvl w:val="0"/>
          <w:numId w:val="1007"/>
        </w:numPr>
      </w:pPr>
      <w:r>
        <w:t xml:space="preserve">...</w:t>
      </w:r>
    </w:p>
    <w:p>
      <w:pPr>
        <w:pStyle w:val="FirstParagraph"/>
      </w:pPr>
      <w:r>
        <w:drawing>
          <wp:inline>
            <wp:extent cx="5334000" cy="2351487"/>
            <wp:effectExtent b="0" l="0" r="0" t="0"/>
            <wp:docPr descr="" title="fig:" id="78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1465245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1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下图为动作规则中的应用。</w:t>
      </w:r>
    </w:p>
    <w:p>
      <w:pPr>
        <w:pStyle w:val="BodyText"/>
      </w:pPr>
      <w:r>
        <w:drawing>
          <wp:inline>
            <wp:extent cx="5334000" cy="403768"/>
            <wp:effectExtent b="0" l="0" r="0" t="0"/>
            <wp:docPr descr="" title="fig:" id="81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14854303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114" w:name="Xbad1de4f19a3c4582066d2159c808ce9185cc1c"/>
    <w:p>
      <w:pPr>
        <w:pStyle w:val="Heading3"/>
      </w:pPr>
      <w:r>
        <w:rPr>
          <w:rFonts w:hint="eastAsia"/>
        </w:rPr>
        <w:t xml:space="preserve">2.2、动作模型配置</w:t>
      </w:r>
    </w:p>
    <w:p>
      <w:pPr>
        <w:pStyle w:val="FirstParagraph"/>
      </w:pPr>
      <w:r>
        <w:rPr>
          <w:rFonts w:hint="eastAsia"/>
        </w:rPr>
        <w:t xml:space="preserve">以“单击按钮并弹出提示框”为例，其他（如流程动作）等同或类似。</w:t>
      </w:r>
    </w:p>
    <w:bookmarkStart w:id="84" w:name="Xf31f30be19c3c0e1ecac572a7070f11fd067c27"/>
    <w:p>
      <w:pPr>
        <w:pStyle w:val="Heading4"/>
      </w:pPr>
      <w:r>
        <w:rPr>
          <w:rFonts w:hint="eastAsia"/>
        </w:rPr>
        <w:t xml:space="preserve">2.2.1、代码</w:t>
      </w:r>
    </w:p>
    <w:p>
      <w:pPr>
        <w:pStyle w:val="FirstParagraph"/>
      </w:pPr>
      <w:r>
        <w:rPr>
          <w:rFonts w:hint="eastAsia"/>
        </w:rPr>
        <w:t xml:space="preserve">在Java工程中编写下述代码，调用PopToast.success()方法，向页面传输一个弹出提示框(Toast，吐司)。</w:t>
      </w:r>
    </w:p>
    <w:p>
      <w:pPr>
        <w:pStyle w:val="BodyText"/>
      </w:pPr>
      <w:r>
        <w:rPr>
          <w:rFonts w:hint="eastAsia"/>
        </w:rPr>
        <w:t xml:space="preserve">编写完毕后，使用Code</w:t>
      </w:r>
      <w:r>
        <w:t xml:space="preserve"> </w:t>
      </w:r>
      <w:r>
        <w:rPr>
          <w:rFonts w:hint="eastAsia"/>
        </w:rPr>
        <w:t xml:space="preserve">Explorer工具将对应的代码提交(Commit)到服务器，并发布代码(Global</w:t>
      </w:r>
      <w:r>
        <w:t xml:space="preserve"> Publish Online)。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cell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test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action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gui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cell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CellIntf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fe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cmn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ability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PopToast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fe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cmn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panel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PanelContext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gpf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dc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action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intf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BaseActionIntf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gpf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dc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basic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param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view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BaseFeActionParameter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IButtonPopToastAction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BaseFeActionParameter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CellIntf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BaseActionIntf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execute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 input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PanelContext panelContext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getPanelContext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PopToast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success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panelContext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getChannel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"你单击了按钮！"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Class</w:t>
      </w:r>
      <w:r>
        <w:rPr>
          <w:rStyle w:val="OperatorTok"/>
        </w:rPr>
        <w:t xml:space="preserve">&lt;?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getInputParamClass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Class</w:t>
      </w:r>
      <w:r>
        <w:rPr>
          <w:rStyle w:val="OperatorTok"/>
        </w:rPr>
        <w:t xml:space="preserve">&lt;?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&gt;)</w:t>
      </w:r>
      <w:r>
        <w:rPr>
          <w:rStyle w:val="NormalTok"/>
        </w:rPr>
        <w:t xml:space="preserve"> BaseFeActionParameter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</w:p>
    <w:bookmarkEnd w:id="84"/>
    <w:bookmarkStart w:id="94" w:name="X07d216932e76fcc7fb93f60e09f7dc079c33875"/>
    <w:p>
      <w:pPr>
        <w:pStyle w:val="Heading4"/>
      </w:pPr>
      <w:r>
        <w:rPr>
          <w:rFonts w:hint="eastAsia"/>
        </w:rPr>
        <w:t xml:space="preserve">2.2.2、配置</w:t>
      </w:r>
    </w:p>
    <w:p>
      <w:pPr>
        <w:pStyle w:val="FirstParagraph"/>
      </w:pPr>
      <w:r>
        <w:rPr>
          <w:rFonts w:hint="eastAsia"/>
          <w:b/>
          <w:bCs/>
        </w:rPr>
        <w:t xml:space="preserve">进入联合迭代工具(JIT)</w:t>
      </w:r>
      <w:r>
        <w:rPr>
          <w:b/>
          <w:bCs/>
        </w:rPr>
        <w:t xml:space="preserve"> -&gt; </w:t>
      </w:r>
      <w:r>
        <w:rPr>
          <w:rFonts w:hint="eastAsia"/>
          <w:b/>
          <w:bCs/>
        </w:rPr>
        <w:t xml:space="preserve">要素梳理-&gt;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动作模型</w:t>
      </w:r>
    </w:p>
    <w:p>
      <w:pPr>
        <w:pStyle w:val="BodyText"/>
      </w:pPr>
      <w:r>
        <w:rPr>
          <w:rFonts w:hint="eastAsia"/>
        </w:rPr>
        <w:t xml:space="preserve">在“工作空间_动作模型”根节点下，新增一个动作模型，见下图。</w:t>
      </w:r>
    </w:p>
    <w:p>
      <w:pPr>
        <w:pStyle w:val="BodyText"/>
      </w:pPr>
      <w:r>
        <w:rPr>
          <w:rFonts w:hint="eastAsia"/>
        </w:rPr>
        <w:t xml:space="preserve">（实际开发中应注意动作模型的分类）</w:t>
      </w:r>
    </w:p>
    <w:p>
      <w:pPr>
        <w:pStyle w:val="BodyText"/>
      </w:pPr>
      <w:r>
        <w:rPr>
          <w:rFonts w:hint="eastAsia"/>
        </w:rPr>
        <w:t xml:space="preserve">必要的参数有：</w:t>
      </w:r>
    </w:p>
    <w:p>
      <w:pPr>
        <w:numPr>
          <w:ilvl w:val="0"/>
          <w:numId w:val="1008"/>
        </w:numPr>
      </w:pPr>
      <w:r>
        <w:rPr>
          <w:rFonts w:hint="eastAsia"/>
        </w:rPr>
        <w:t xml:space="preserve">(基础信息)</w:t>
      </w:r>
      <w:r>
        <w:t xml:space="preserve"> </w:t>
      </w:r>
      <w:r>
        <w:rPr>
          <w:rFonts w:hint="eastAsia"/>
        </w:rPr>
        <w:t xml:space="preserve">动作名称</w:t>
      </w:r>
    </w:p>
    <w:p>
      <w:pPr>
        <w:numPr>
          <w:ilvl w:val="0"/>
          <w:numId w:val="1008"/>
        </w:numPr>
      </w:pPr>
      <w:r>
        <w:rPr>
          <w:rFonts w:hint="eastAsia"/>
        </w:rPr>
        <w:t xml:space="preserve">(技术补充)</w:t>
      </w:r>
      <w:r>
        <w:t xml:space="preserve"> </w:t>
      </w:r>
      <w:r>
        <w:rPr>
          <w:rFonts w:hint="eastAsia"/>
        </w:rPr>
        <w:t xml:space="preserve">实现代码，填写</w:t>
      </w:r>
      <w:r>
        <w:rPr>
          <w:rFonts w:hint="eastAsia"/>
          <w:b/>
          <w:bCs/>
        </w:rPr>
        <w:t xml:space="preserve">2.2.1、代码</w:t>
      </w:r>
      <w:r>
        <w:rPr>
          <w:rFonts w:hint="eastAsia"/>
        </w:rPr>
        <w:t xml:space="preserve">中的类全路径。</w:t>
      </w:r>
    </w:p>
    <w:p>
      <w:pPr>
        <w:pStyle w:val="FirstParagraph"/>
      </w:pPr>
      <w:r>
        <w:rPr>
          <w:rFonts w:hint="eastAsia"/>
        </w:rPr>
        <w:t xml:space="preserve">本文档只是为了演示，省略了多个参数，实际开发中应补全。</w:t>
      </w:r>
    </w:p>
    <w:p>
      <w:pPr>
        <w:pStyle w:val="BodyText"/>
      </w:pPr>
      <w:r>
        <w:drawing>
          <wp:inline>
            <wp:extent cx="5334000" cy="1887522"/>
            <wp:effectExtent b="0" l="0" r="0" t="0"/>
            <wp:docPr descr="" title="fig:" id="86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31111188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663591"/>
            <wp:effectExtent b="0" l="0" r="0" t="0"/>
            <wp:docPr descr="" title="fig:" id="89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3114449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3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提交后，选择根目录，并单击“批量生效”。</w:t>
      </w:r>
    </w:p>
    <w:p>
      <w:pPr>
        <w:pStyle w:val="BodyText"/>
      </w:pPr>
      <w:r>
        <w:drawing>
          <wp:inline>
            <wp:extent cx="5334000" cy="2084832"/>
            <wp:effectExtent b="0" l="0" r="0" t="0"/>
            <wp:docPr descr="" title="fig:" id="92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3131300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4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113" w:name="X0d50db98cd224d14469e6c5bf9ffc153daf573a"/>
    <w:p>
      <w:pPr>
        <w:pStyle w:val="Heading4"/>
      </w:pPr>
      <w:r>
        <w:rPr>
          <w:rFonts w:hint="eastAsia"/>
        </w:rPr>
        <w:t xml:space="preserve">2.2.3、使用</w:t>
      </w:r>
    </w:p>
    <w:p>
      <w:pPr>
        <w:pStyle w:val="FirstParagraph"/>
      </w:pPr>
      <w:r>
        <w:rPr>
          <w:rFonts w:hint="eastAsia"/>
        </w:rPr>
        <w:t xml:space="preserve">为了使用，在想要配置的视图配置中增加一个按钮“弹出提示框”，并指定动作模型为</w:t>
      </w:r>
      <w:r>
        <w:rPr>
          <w:rFonts w:hint="eastAsia"/>
          <w:b/>
          <w:bCs/>
        </w:rPr>
        <w:t xml:space="preserve">2.2.2、配置</w:t>
      </w:r>
      <w:r>
        <w:rPr>
          <w:rFonts w:hint="eastAsia"/>
        </w:rPr>
        <w:t xml:space="preserve">中编写的动作名称“按钮弹出提示”。</w:t>
      </w:r>
    </w:p>
    <w:p>
      <w:pPr>
        <w:pStyle w:val="BodyText"/>
      </w:pPr>
      <w:r>
        <w:rPr>
          <w:rFonts w:hint="eastAsia"/>
        </w:rPr>
        <w:t xml:space="preserve">具体配置见下图。其语义为：</w:t>
      </w:r>
      <w:r>
        <w:rPr>
          <w:rFonts w:hint="eastAsia"/>
          <w:b/>
          <w:bCs/>
        </w:rPr>
        <w:t xml:space="preserve">在表格行操作栏添加一个按钮，名为“弹出提示框”，按钮[弹出提示框]单击后会触发一个动作，名为“弹出提示框”，而动作[弹出提示框]，会触发动作模型“按钮弹出提示”，</w:t>
      </w:r>
    </w:p>
    <w:p>
      <w:pPr>
        <w:pStyle w:val="BodyText"/>
      </w:pPr>
      <w:r>
        <w:rPr>
          <w:rFonts w:hint="eastAsia"/>
        </w:rPr>
        <w:t xml:space="preserve">此动作模型[按钮弹出提示]便是</w:t>
      </w:r>
      <w:r>
        <w:rPr>
          <w:rFonts w:hint="eastAsia"/>
          <w:b/>
          <w:bCs/>
        </w:rPr>
        <w:t xml:space="preserve">2.2.2、配置</w:t>
      </w:r>
      <w:r>
        <w:rPr>
          <w:rFonts w:hint="eastAsia"/>
        </w:rPr>
        <w:t xml:space="preserve">所配置的动作，也就是说按钮单击后会触发对应实现代码。</w:t>
      </w:r>
    </w:p>
    <w:p>
      <w:pPr>
        <w:pStyle w:val="BodyText"/>
      </w:pPr>
      <w:r>
        <w:drawing>
          <wp:inline>
            <wp:extent cx="5334000" cy="680099"/>
            <wp:effectExtent b="0" l="0" r="0" t="0"/>
            <wp:docPr descr="" title="fig:" id="96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3161247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效果见下图。</w:t>
      </w:r>
    </w:p>
    <w:p>
      <w:pPr>
        <w:pStyle w:val="BodyText"/>
      </w:pPr>
      <w:r>
        <w:drawing>
          <wp:inline>
            <wp:extent cx="5334000" cy="1588851"/>
            <wp:effectExtent b="0" l="0" r="0" t="0"/>
            <wp:docPr descr="" title="fig:" id="99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3202154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8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注意，如果动作模型本身携带参数需要进行配置，则单击视图配置最右侧小人图标(语义为Action,动作)，找对对应的</w:t>
      </w:r>
      <w:r>
        <w:rPr>
          <w:rFonts w:hint="eastAsia"/>
          <w:b/>
          <w:bCs/>
        </w:rPr>
        <w:t xml:space="preserve">动作实例</w:t>
      </w:r>
      <w:r>
        <w:rPr>
          <w:rFonts w:hint="eastAsia"/>
        </w:rPr>
        <w:t xml:space="preserve">进行配置。步骤如下：</w:t>
      </w:r>
    </w:p>
    <w:p>
      <w:pPr>
        <w:numPr>
          <w:ilvl w:val="0"/>
          <w:numId w:val="1009"/>
        </w:numPr>
      </w:pPr>
      <w:r>
        <w:rPr>
          <w:rFonts w:hint="eastAsia"/>
        </w:rPr>
        <w:t xml:space="preserve">查看当前关联的动作实例</w:t>
      </w:r>
    </w:p>
    <w:p>
      <w:pPr>
        <w:pStyle w:val="FirstParagraph"/>
      </w:pPr>
      <w:r>
        <w:drawing>
          <wp:inline>
            <wp:extent cx="5334000" cy="1774902"/>
            <wp:effectExtent b="0" l="0" r="0" t="0"/>
            <wp:docPr descr="" title="fig:" id="102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3223425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</w:pPr>
      <w:r>
        <w:rPr>
          <w:rFonts w:hint="eastAsia"/>
        </w:rPr>
        <w:t xml:space="preserve">找到你想要编辑的动作实例</w:t>
      </w:r>
    </w:p>
    <w:p>
      <w:pPr>
        <w:pStyle w:val="FirstParagraph"/>
      </w:pPr>
      <w:r>
        <w:drawing>
          <wp:inline>
            <wp:extent cx="5334000" cy="1697301"/>
            <wp:effectExtent b="0" l="0" r="0" t="0"/>
            <wp:docPr descr="" title="fig:" id="105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32323716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</w:pPr>
      <w:r>
        <w:rPr>
          <w:rFonts w:hint="eastAsia"/>
        </w:rPr>
        <w:t xml:space="preserve">不同的视图，选择你想要配置的。（一个视图配置对应多个视图，如PC端表格、PC端表单、移动端..，因此需要单独选择进行配置）。</w:t>
      </w:r>
    </w:p>
    <w:p>
      <w:pPr>
        <w:pStyle w:val="FirstParagraph"/>
      </w:pPr>
      <w:r>
        <w:drawing>
          <wp:inline>
            <wp:extent cx="5334000" cy="1234722"/>
            <wp:effectExtent b="0" l="0" r="0" t="0"/>
            <wp:docPr descr="" title="fig:" id="108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3234540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12"/>
        </w:numPr>
      </w:pPr>
      <w:r>
        <w:rPr>
          <w:rFonts w:hint="eastAsia"/>
        </w:rPr>
        <w:t xml:space="preserve">进行配置（注意：这里演示的动作没有参数需要配置）。</w:t>
      </w:r>
    </w:p>
    <w:p>
      <w:pPr>
        <w:pStyle w:val="FirstParagraph"/>
      </w:pPr>
      <w:r>
        <w:drawing>
          <wp:inline>
            <wp:extent cx="5334000" cy="1770587"/>
            <wp:effectExtent b="0" l="0" r="0" t="0"/>
            <wp:docPr descr="" title="fig:" id="111" name="Picture"/>
            <a:graphic>
              <a:graphicData uri="http://schemas.openxmlformats.org/drawingml/2006/picture">
                <pic:pic>
                  <pic:nvPicPr>
                    <pic:cNvPr descr="C:\Users\peish\Desktop\%E5%9F%B9%E8%AE%AD%E8%AE%B0%E5%BD%95\03-21%20%E5%9F%B9%E8%AE%AD%E6%96%87%E6%A1%A3%E7%BC%96%E5%86%99\assets\image-20250528132359016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0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bookmarkEnd w:id="113"/>
    <w:bookmarkEnd w:id="114"/>
    <w:bookmarkEnd w:id="11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2" Target="media/rId12.png" /><Relationship Type="http://schemas.openxmlformats.org/officeDocument/2006/relationships/image" Id="rId15" Target="media/rId15.png" /><Relationship Type="http://schemas.openxmlformats.org/officeDocument/2006/relationships/image" Id="rId18" Target="media/rId18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2025-05-28T07:49:03Z</dcterms:created>
  <dcterms:modified xsi:type="dcterms:W3CDTF">2025-05-28T07:49:03Z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