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B1" w:rsidRPr="00F53534" w:rsidRDefault="00FB07B1" w:rsidP="004F3D03">
      <w:pPr>
        <w:spacing w:after="0" w:line="360" w:lineRule="auto"/>
        <w:rPr>
          <w:rFonts w:asciiTheme="minorBidi" w:hAnsiTheme="minorBidi"/>
          <w:b/>
          <w:bCs/>
          <w:noProof/>
          <w:sz w:val="24"/>
          <w:szCs w:val="24"/>
          <w:lang w:eastAsia="en-MY"/>
        </w:rPr>
      </w:pPr>
      <w:bookmarkStart w:id="0" w:name="_GoBack"/>
      <w:r w:rsidRPr="00F53534">
        <w:rPr>
          <w:rFonts w:asciiTheme="minorBidi" w:hAnsiTheme="minorBidi"/>
          <w:b/>
          <w:bCs/>
          <w:noProof/>
          <w:sz w:val="24"/>
          <w:szCs w:val="24"/>
          <w:lang w:eastAsia="en-MY"/>
        </w:rPr>
        <w:t>2 Project Organization</w:t>
      </w:r>
    </w:p>
    <w:p w:rsidR="00FB07B1" w:rsidRPr="00F53534" w:rsidRDefault="00FB07B1" w:rsidP="004F3D03">
      <w:pPr>
        <w:spacing w:after="0" w:line="360" w:lineRule="auto"/>
        <w:rPr>
          <w:rFonts w:asciiTheme="minorBidi" w:hAnsiTheme="minorBidi"/>
          <w:b/>
          <w:bCs/>
          <w:noProof/>
          <w:sz w:val="24"/>
          <w:szCs w:val="24"/>
          <w:lang w:eastAsia="en-MY"/>
        </w:rPr>
      </w:pPr>
      <w:r w:rsidRPr="00F53534">
        <w:rPr>
          <w:rFonts w:asciiTheme="minorBidi" w:hAnsiTheme="minorBidi"/>
          <w:b/>
          <w:bCs/>
          <w:noProof/>
          <w:sz w:val="24"/>
          <w:szCs w:val="24"/>
          <w:lang w:eastAsia="en-MY"/>
        </w:rPr>
        <w:t>2.1 Process Model</w:t>
      </w:r>
    </w:p>
    <w:p w:rsidR="00FB07B1" w:rsidRPr="00F53534" w:rsidRDefault="00FB07B1" w:rsidP="004F3D03">
      <w:pPr>
        <w:spacing w:after="0" w:line="360" w:lineRule="auto"/>
        <w:rPr>
          <w:rFonts w:asciiTheme="minorBidi" w:hAnsiTheme="minorBidi"/>
          <w:noProof/>
          <w:sz w:val="24"/>
          <w:szCs w:val="24"/>
          <w:lang w:eastAsia="en-MY"/>
        </w:rPr>
      </w:pPr>
      <w:r w:rsidRPr="00F53534">
        <w:rPr>
          <w:rFonts w:asciiTheme="minorBidi" w:hAnsiTheme="minorBidi"/>
          <w:noProof/>
          <w:sz w:val="24"/>
          <w:szCs w:val="24"/>
          <w:lang w:eastAsia="en-MY"/>
        </w:rPr>
        <w:tab/>
      </w:r>
      <w:r w:rsidR="00566FD8" w:rsidRPr="00F53534">
        <w:rPr>
          <w:rFonts w:asciiTheme="minorBidi" w:hAnsiTheme="minorBidi"/>
          <w:noProof/>
          <w:sz w:val="24"/>
          <w:szCs w:val="24"/>
          <w:lang w:eastAsia="en-MY"/>
        </w:rPr>
        <w:t xml:space="preserve">The process model used for the TradeD project is the </w:t>
      </w:r>
      <w:r w:rsidR="00706B98" w:rsidRPr="00F53534">
        <w:rPr>
          <w:rFonts w:asciiTheme="minorBidi" w:hAnsiTheme="minorBidi"/>
          <w:noProof/>
          <w:sz w:val="24"/>
          <w:szCs w:val="24"/>
          <w:lang w:eastAsia="en-MY"/>
        </w:rPr>
        <w:t>iterative</w:t>
      </w:r>
      <w:r w:rsidR="00566FD8" w:rsidRPr="00F53534">
        <w:rPr>
          <w:rFonts w:asciiTheme="minorBidi" w:hAnsiTheme="minorBidi"/>
          <w:noProof/>
          <w:sz w:val="24"/>
          <w:szCs w:val="24"/>
          <w:lang w:eastAsia="en-MY"/>
        </w:rPr>
        <w:t xml:space="preserve"> model.</w:t>
      </w:r>
      <w:r w:rsidR="000E54FE" w:rsidRPr="00F53534">
        <w:rPr>
          <w:rFonts w:asciiTheme="minorBidi" w:hAnsiTheme="minorBidi"/>
          <w:noProof/>
          <w:sz w:val="24"/>
          <w:szCs w:val="24"/>
          <w:lang w:eastAsia="en-MY"/>
        </w:rPr>
        <w:t xml:space="preserve"> We plan to use this model as the components of application will be able to be developed parallelly via this model. This model also </w:t>
      </w:r>
      <w:r w:rsidR="00CE6E7D" w:rsidRPr="00F53534">
        <w:rPr>
          <w:rFonts w:asciiTheme="minorBidi" w:hAnsiTheme="minorBidi"/>
          <w:noProof/>
          <w:sz w:val="24"/>
          <w:szCs w:val="24"/>
          <w:lang w:eastAsia="en-MY"/>
        </w:rPr>
        <w:t>allows changes of requirement</w:t>
      </w:r>
      <w:r w:rsidR="004F3D03" w:rsidRPr="00F53534">
        <w:rPr>
          <w:rFonts w:asciiTheme="minorBidi" w:hAnsiTheme="minorBidi"/>
          <w:noProof/>
          <w:sz w:val="24"/>
          <w:szCs w:val="24"/>
          <w:lang w:eastAsia="en-MY"/>
        </w:rPr>
        <w:t xml:space="preserve"> to occur</w:t>
      </w:r>
      <w:r w:rsidR="00CE6E7D" w:rsidRPr="00F53534">
        <w:rPr>
          <w:rFonts w:asciiTheme="minorBidi" w:hAnsiTheme="minorBidi"/>
          <w:noProof/>
          <w:sz w:val="24"/>
          <w:szCs w:val="24"/>
          <w:lang w:eastAsia="en-MY"/>
        </w:rPr>
        <w:t xml:space="preserve"> throughout the projects</w:t>
      </w:r>
    </w:p>
    <w:p w:rsidR="00FB07B1" w:rsidRPr="00F53534" w:rsidRDefault="00FB07B1" w:rsidP="004F3D03">
      <w:pPr>
        <w:spacing w:after="0" w:line="360" w:lineRule="auto"/>
        <w:rPr>
          <w:rFonts w:asciiTheme="minorBidi" w:hAnsiTheme="minorBidi"/>
          <w:noProof/>
          <w:sz w:val="24"/>
          <w:szCs w:val="24"/>
          <w:lang w:eastAsia="en-MY"/>
        </w:rPr>
      </w:pPr>
    </w:p>
    <w:p w:rsidR="003A5098" w:rsidRPr="00F53534" w:rsidRDefault="00566FD8" w:rsidP="004F3D03">
      <w:pPr>
        <w:spacing w:after="0" w:line="360" w:lineRule="auto"/>
        <w:rPr>
          <w:rFonts w:asciiTheme="minorBidi" w:hAnsiTheme="minorBidi"/>
          <w:noProof/>
          <w:sz w:val="24"/>
          <w:szCs w:val="24"/>
          <w:lang w:eastAsia="en-MY"/>
        </w:rPr>
      </w:pPr>
      <w:r w:rsidRPr="00F53534">
        <w:rPr>
          <w:rFonts w:asciiTheme="minorBidi" w:hAnsiTheme="minorBidi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E035334" wp14:editId="309B9EC6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486400" cy="1371600"/>
            <wp:effectExtent l="0" t="0" r="1905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7B1" w:rsidRPr="00F53534">
        <w:rPr>
          <w:rFonts w:asciiTheme="minorBidi" w:hAnsiTheme="minorBidi"/>
          <w:b/>
          <w:bCs/>
          <w:noProof/>
          <w:sz w:val="24"/>
          <w:szCs w:val="24"/>
          <w:lang w:eastAsia="en-MY"/>
        </w:rPr>
        <w:t>2.2</w:t>
      </w:r>
      <w:r w:rsidR="00FB07B1" w:rsidRPr="00F53534">
        <w:rPr>
          <w:rFonts w:asciiTheme="minorBidi" w:hAnsiTheme="minorBidi"/>
          <w:noProof/>
          <w:sz w:val="24"/>
          <w:szCs w:val="24"/>
          <w:lang w:eastAsia="en-MY"/>
        </w:rPr>
        <w:t xml:space="preserve"> </w:t>
      </w:r>
      <w:r w:rsidR="00FB07B1" w:rsidRPr="00F53534">
        <w:rPr>
          <w:rFonts w:asciiTheme="minorBidi" w:hAnsiTheme="minorBidi"/>
          <w:b/>
          <w:bCs/>
          <w:noProof/>
          <w:sz w:val="24"/>
          <w:szCs w:val="24"/>
          <w:lang w:eastAsia="en-MY"/>
        </w:rPr>
        <w:t>Organizational Structure</w:t>
      </w:r>
    </w:p>
    <w:p w:rsidR="000E54FE" w:rsidRPr="00F53534" w:rsidRDefault="000E54FE" w:rsidP="004F3D03">
      <w:pPr>
        <w:spacing w:after="0" w:line="360" w:lineRule="auto"/>
        <w:rPr>
          <w:rFonts w:asciiTheme="minorBidi" w:hAnsiTheme="minorBidi"/>
          <w:noProof/>
          <w:sz w:val="24"/>
          <w:szCs w:val="24"/>
          <w:lang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310"/>
        <w:gridCol w:w="2181"/>
      </w:tblGrid>
      <w:tr w:rsidR="00566FD8" w:rsidRPr="00F53534" w:rsidTr="004F3D03">
        <w:tc>
          <w:tcPr>
            <w:tcW w:w="1525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F53534">
              <w:rPr>
                <w:rFonts w:asciiTheme="minorBidi" w:hAnsiTheme="minorBidi"/>
                <w:b/>
                <w:sz w:val="24"/>
                <w:szCs w:val="24"/>
              </w:rPr>
              <w:t>Role</w:t>
            </w:r>
          </w:p>
        </w:tc>
        <w:tc>
          <w:tcPr>
            <w:tcW w:w="5310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F53534">
              <w:rPr>
                <w:rFonts w:asciiTheme="minorBidi" w:hAnsiTheme="minorBidi"/>
                <w:b/>
                <w:sz w:val="24"/>
                <w:szCs w:val="24"/>
              </w:rPr>
              <w:t>Responsibility</w:t>
            </w:r>
          </w:p>
        </w:tc>
        <w:tc>
          <w:tcPr>
            <w:tcW w:w="2181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F53534">
              <w:rPr>
                <w:rFonts w:asciiTheme="minorBidi" w:hAnsiTheme="minorBidi"/>
                <w:b/>
                <w:sz w:val="24"/>
                <w:szCs w:val="24"/>
              </w:rPr>
              <w:t>Person in Charge</w:t>
            </w:r>
          </w:p>
        </w:tc>
      </w:tr>
      <w:tr w:rsidR="00566FD8" w:rsidRPr="00F53534" w:rsidTr="004F3D03">
        <w:tc>
          <w:tcPr>
            <w:tcW w:w="1525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Project Manager</w:t>
            </w:r>
          </w:p>
        </w:tc>
        <w:tc>
          <w:tcPr>
            <w:tcW w:w="5310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Ensure good communication among the team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Conduct project meetings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Manage and monitor resource allocation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Motivating team members</w:t>
            </w:r>
          </w:p>
        </w:tc>
        <w:tc>
          <w:tcPr>
            <w:tcW w:w="2181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 xml:space="preserve">Ku Amirul </w:t>
            </w:r>
            <w:proofErr w:type="spellStart"/>
            <w:r w:rsidRPr="00F53534">
              <w:rPr>
                <w:rFonts w:asciiTheme="minorBidi" w:hAnsiTheme="minorBidi"/>
                <w:sz w:val="24"/>
                <w:szCs w:val="24"/>
              </w:rPr>
              <w:t>Asyraf</w:t>
            </w:r>
            <w:proofErr w:type="spellEnd"/>
            <w:r w:rsidRPr="00F53534">
              <w:rPr>
                <w:rFonts w:asciiTheme="minorBidi" w:hAnsiTheme="minorBidi"/>
                <w:sz w:val="24"/>
                <w:szCs w:val="24"/>
              </w:rPr>
              <w:t xml:space="preserve"> Ku Amir</w:t>
            </w:r>
          </w:p>
        </w:tc>
      </w:tr>
      <w:tr w:rsidR="00566FD8" w:rsidRPr="00F53534" w:rsidTr="004F3D03">
        <w:tc>
          <w:tcPr>
            <w:tcW w:w="1525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Developer</w:t>
            </w:r>
          </w:p>
        </w:tc>
        <w:tc>
          <w:tcPr>
            <w:tcW w:w="5310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Design user interface, website layout using standard coding practice.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Defining use-case, object and UML diagrams required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Gather and refine specifications based on technical needs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Integrate data from services and databases</w:t>
            </w:r>
          </w:p>
        </w:tc>
        <w:tc>
          <w:tcPr>
            <w:tcW w:w="2181" w:type="dxa"/>
          </w:tcPr>
          <w:p w:rsidR="00566FD8" w:rsidRPr="00F53534" w:rsidRDefault="002004CC" w:rsidP="002004CC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53534">
              <w:rPr>
                <w:rFonts w:asciiTheme="minorBidi" w:hAnsiTheme="minorBidi"/>
                <w:sz w:val="24"/>
                <w:szCs w:val="24"/>
                <w:lang w:val="en-US"/>
              </w:rPr>
              <w:t>Arrie</w:t>
            </w:r>
            <w:proofErr w:type="spellEnd"/>
            <w:r w:rsidRPr="00F53534">
              <w:rPr>
                <w:rFonts w:asciiTheme="minorBidi" w:hAnsiTheme="minorBidi"/>
                <w:sz w:val="24"/>
                <w:szCs w:val="24"/>
                <w:lang w:val="en-US"/>
              </w:rPr>
              <w:t xml:space="preserve"> Muhammad Aries Sharif</w:t>
            </w:r>
          </w:p>
        </w:tc>
      </w:tr>
      <w:tr w:rsidR="00566FD8" w:rsidRPr="00F53534" w:rsidTr="004F3D03">
        <w:tc>
          <w:tcPr>
            <w:tcW w:w="1525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Tester</w:t>
            </w:r>
          </w:p>
        </w:tc>
        <w:tc>
          <w:tcPr>
            <w:tcW w:w="5310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Plan and prepare phases of testing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Set up test environments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Execute and log tests, evaluate results and document problems found.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Monitor testing and test environment using proper tools.</w:t>
            </w:r>
          </w:p>
        </w:tc>
        <w:tc>
          <w:tcPr>
            <w:tcW w:w="2181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53534">
              <w:rPr>
                <w:rFonts w:asciiTheme="minorBidi" w:hAnsiTheme="minorBidi"/>
                <w:sz w:val="24"/>
                <w:szCs w:val="24"/>
              </w:rPr>
              <w:t>Afnan</w:t>
            </w:r>
            <w:proofErr w:type="spellEnd"/>
            <w:r w:rsidRPr="00F5353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F53534">
              <w:rPr>
                <w:rFonts w:asciiTheme="minorBidi" w:hAnsiTheme="minorBidi"/>
                <w:sz w:val="24"/>
                <w:szCs w:val="24"/>
              </w:rPr>
              <w:t>Amirruddin</w:t>
            </w:r>
            <w:proofErr w:type="spellEnd"/>
          </w:p>
        </w:tc>
      </w:tr>
      <w:tr w:rsidR="00566FD8" w:rsidRPr="00F53534" w:rsidTr="004F3D03">
        <w:tc>
          <w:tcPr>
            <w:tcW w:w="1525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lastRenderedPageBreak/>
              <w:t>Webmaster</w:t>
            </w:r>
          </w:p>
        </w:tc>
        <w:tc>
          <w:tcPr>
            <w:tcW w:w="5310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Maintain the website content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Debug issues that arise with website performance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Plan for future changes of website</w:t>
            </w:r>
          </w:p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>• Review statistics and monitor analytics</w:t>
            </w:r>
          </w:p>
        </w:tc>
        <w:tc>
          <w:tcPr>
            <w:tcW w:w="2181" w:type="dxa"/>
          </w:tcPr>
          <w:p w:rsidR="00566FD8" w:rsidRPr="00F53534" w:rsidRDefault="00566FD8" w:rsidP="004F3D03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F53534">
              <w:rPr>
                <w:rFonts w:asciiTheme="minorBidi" w:hAnsiTheme="minorBidi"/>
                <w:sz w:val="24"/>
                <w:szCs w:val="24"/>
              </w:rPr>
              <w:t xml:space="preserve">Muhammad Amirul </w:t>
            </w:r>
            <w:proofErr w:type="spellStart"/>
            <w:r w:rsidRPr="00F53534">
              <w:rPr>
                <w:rFonts w:asciiTheme="minorBidi" w:hAnsiTheme="minorBidi"/>
                <w:sz w:val="24"/>
                <w:szCs w:val="24"/>
              </w:rPr>
              <w:t>Syafiq</w:t>
            </w:r>
            <w:proofErr w:type="spellEnd"/>
            <w:r w:rsidRPr="00F5353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F53534">
              <w:rPr>
                <w:rFonts w:asciiTheme="minorBidi" w:hAnsiTheme="minorBidi"/>
                <w:sz w:val="24"/>
                <w:szCs w:val="24"/>
              </w:rPr>
              <w:t>Khairuddin</w:t>
            </w:r>
            <w:proofErr w:type="spellEnd"/>
          </w:p>
        </w:tc>
      </w:tr>
      <w:bookmarkEnd w:id="0"/>
    </w:tbl>
    <w:p w:rsidR="00FB07B1" w:rsidRPr="00F53534" w:rsidRDefault="00FB07B1" w:rsidP="004F3D03">
      <w:pPr>
        <w:spacing w:after="0" w:line="360" w:lineRule="auto"/>
        <w:rPr>
          <w:rFonts w:asciiTheme="minorBidi" w:hAnsiTheme="minorBidi"/>
          <w:sz w:val="24"/>
          <w:szCs w:val="24"/>
        </w:rPr>
      </w:pPr>
    </w:p>
    <w:sectPr w:rsidR="00FB07B1" w:rsidRPr="00F5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223F"/>
    <w:multiLevelType w:val="hybridMultilevel"/>
    <w:tmpl w:val="F830EB5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7342F"/>
    <w:multiLevelType w:val="hybridMultilevel"/>
    <w:tmpl w:val="3DB80E5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A6E43"/>
    <w:multiLevelType w:val="hybridMultilevel"/>
    <w:tmpl w:val="C2D26B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3B6B7C"/>
    <w:multiLevelType w:val="hybridMultilevel"/>
    <w:tmpl w:val="9AA2D16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B1"/>
    <w:rsid w:val="00090CF7"/>
    <w:rsid w:val="000968AF"/>
    <w:rsid w:val="000E54FE"/>
    <w:rsid w:val="002004CC"/>
    <w:rsid w:val="002710A2"/>
    <w:rsid w:val="003A5098"/>
    <w:rsid w:val="004F3D03"/>
    <w:rsid w:val="0052176A"/>
    <w:rsid w:val="00566FD8"/>
    <w:rsid w:val="00594058"/>
    <w:rsid w:val="006E441B"/>
    <w:rsid w:val="00706B98"/>
    <w:rsid w:val="009B58AC"/>
    <w:rsid w:val="00AE7333"/>
    <w:rsid w:val="00CE6E7D"/>
    <w:rsid w:val="00EE4DED"/>
    <w:rsid w:val="00F53534"/>
    <w:rsid w:val="00FB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AF5CF-8151-4EC4-A16A-15CA2E6A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ED"/>
    <w:pPr>
      <w:ind w:left="720"/>
      <w:contextualSpacing/>
    </w:pPr>
  </w:style>
  <w:style w:type="table" w:styleId="TableGrid">
    <w:name w:val="Table Grid"/>
    <w:basedOn w:val="TableNormal"/>
    <w:uiPriority w:val="39"/>
    <w:rsid w:val="003A5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6E72E5-6D2A-4F71-9317-20A89373219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7D00830F-8D29-41FF-B3D6-583E35EFFA80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MY" sz="1800">
              <a:solidFill>
                <a:schemeClr val="tx1"/>
              </a:solidFill>
            </a:rPr>
            <a:t>Project Manager</a:t>
          </a:r>
        </a:p>
      </dgm:t>
    </dgm:pt>
    <dgm:pt modelId="{1DE64B50-BE4D-40C9-A8E8-FEA1D3E31D06}" type="parTrans" cxnId="{881F8C0B-29FE-47E7-B88D-4A242D993733}">
      <dgm:prSet/>
      <dgm:spPr/>
      <dgm:t>
        <a:bodyPr/>
        <a:lstStyle/>
        <a:p>
          <a:endParaRPr lang="en-MY"/>
        </a:p>
      </dgm:t>
    </dgm:pt>
    <dgm:pt modelId="{1FBF4FD0-A576-46E8-BB4D-1D449B487966}" type="sibTrans" cxnId="{881F8C0B-29FE-47E7-B88D-4A242D993733}">
      <dgm:prSet/>
      <dgm:spPr/>
      <dgm:t>
        <a:bodyPr/>
        <a:lstStyle/>
        <a:p>
          <a:endParaRPr lang="en-MY"/>
        </a:p>
      </dgm:t>
    </dgm:pt>
    <dgm:pt modelId="{E5E1FCD5-D1B5-4EFE-93A6-8A7691710142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MY" sz="2000">
              <a:solidFill>
                <a:schemeClr val="tx1"/>
              </a:solidFill>
            </a:rPr>
            <a:t>Developer</a:t>
          </a:r>
        </a:p>
      </dgm:t>
    </dgm:pt>
    <dgm:pt modelId="{89111557-F135-4E2F-ACBF-92E7E6AB3B92}" type="parTrans" cxnId="{7311B790-66E8-43EA-8272-E6BF3B5AC260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MY">
            <a:solidFill>
              <a:schemeClr val="tx1"/>
            </a:solidFill>
          </a:endParaRPr>
        </a:p>
      </dgm:t>
    </dgm:pt>
    <dgm:pt modelId="{459454CC-4499-4153-8EB6-C5A1CB4DD520}" type="sibTrans" cxnId="{7311B790-66E8-43EA-8272-E6BF3B5AC260}">
      <dgm:prSet/>
      <dgm:spPr/>
      <dgm:t>
        <a:bodyPr/>
        <a:lstStyle/>
        <a:p>
          <a:endParaRPr lang="en-MY"/>
        </a:p>
      </dgm:t>
    </dgm:pt>
    <dgm:pt modelId="{27508715-B4F9-4493-9BA8-A8A0DD628472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MY" sz="2000">
              <a:solidFill>
                <a:schemeClr val="tx1"/>
              </a:solidFill>
            </a:rPr>
            <a:t>Tester</a:t>
          </a:r>
        </a:p>
      </dgm:t>
    </dgm:pt>
    <dgm:pt modelId="{6E3DE70D-840E-4925-8E6B-DDC39A592322}" type="parTrans" cxnId="{A9FE37CE-C8D9-43D7-9C39-DF15B25C4D7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MY">
            <a:solidFill>
              <a:schemeClr val="tx1"/>
            </a:solidFill>
          </a:endParaRPr>
        </a:p>
      </dgm:t>
    </dgm:pt>
    <dgm:pt modelId="{3A4C7F95-3B63-430F-998D-20DD07532311}" type="sibTrans" cxnId="{A9FE37CE-C8D9-43D7-9C39-DF15B25C4D71}">
      <dgm:prSet/>
      <dgm:spPr/>
      <dgm:t>
        <a:bodyPr/>
        <a:lstStyle/>
        <a:p>
          <a:endParaRPr lang="en-MY"/>
        </a:p>
      </dgm:t>
    </dgm:pt>
    <dgm:pt modelId="{AA0A1209-222B-4F6F-A3C1-D45BFF3B106E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MY" sz="2000">
              <a:solidFill>
                <a:schemeClr val="tx1"/>
              </a:solidFill>
            </a:rPr>
            <a:t>Webmaster</a:t>
          </a:r>
        </a:p>
      </dgm:t>
    </dgm:pt>
    <dgm:pt modelId="{E1E9D6E3-A92C-4527-B3ED-08B60EBEFD5A}" type="parTrans" cxnId="{0A2E0B1A-6E10-4C54-8C3B-9E234E0C8EEB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MY">
            <a:solidFill>
              <a:schemeClr val="tx1"/>
            </a:solidFill>
          </a:endParaRPr>
        </a:p>
      </dgm:t>
    </dgm:pt>
    <dgm:pt modelId="{F99485A4-CB7C-49E5-BB68-114B67342D93}" type="sibTrans" cxnId="{0A2E0B1A-6E10-4C54-8C3B-9E234E0C8EEB}">
      <dgm:prSet/>
      <dgm:spPr/>
      <dgm:t>
        <a:bodyPr/>
        <a:lstStyle/>
        <a:p>
          <a:endParaRPr lang="en-MY"/>
        </a:p>
      </dgm:t>
    </dgm:pt>
    <dgm:pt modelId="{2CEC0040-17FB-4BDE-9DBF-2591B56313F6}" type="pres">
      <dgm:prSet presAssocID="{286E72E5-6D2A-4F71-9317-20A8937321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B7B302A-2B9B-405C-B837-E1F4D8149495}" type="pres">
      <dgm:prSet presAssocID="{7D00830F-8D29-41FF-B3D6-583E35EFFA80}" presName="hierRoot1" presStyleCnt="0">
        <dgm:presLayoutVars>
          <dgm:hierBranch val="init"/>
        </dgm:presLayoutVars>
      </dgm:prSet>
      <dgm:spPr/>
    </dgm:pt>
    <dgm:pt modelId="{803800E0-7712-40C3-8D05-06F2FAEA2B9E}" type="pres">
      <dgm:prSet presAssocID="{7D00830F-8D29-41FF-B3D6-583E35EFFA80}" presName="rootComposite1" presStyleCnt="0"/>
      <dgm:spPr/>
    </dgm:pt>
    <dgm:pt modelId="{72DDF85F-D052-4705-B07F-F95148F3870E}" type="pres">
      <dgm:prSet presAssocID="{7D00830F-8D29-41FF-B3D6-583E35EFFA80}" presName="rootText1" presStyleLbl="node0" presStyleIdx="0" presStyleCnt="1" custScaleX="130643" custScaleY="51738">
        <dgm:presLayoutVars>
          <dgm:chPref val="3"/>
        </dgm:presLayoutVars>
      </dgm:prSet>
      <dgm:spPr/>
    </dgm:pt>
    <dgm:pt modelId="{857BEAAD-0D01-492E-B6A7-99B606689EA4}" type="pres">
      <dgm:prSet presAssocID="{7D00830F-8D29-41FF-B3D6-583E35EFFA80}" presName="rootConnector1" presStyleLbl="node1" presStyleIdx="0" presStyleCnt="0"/>
      <dgm:spPr/>
    </dgm:pt>
    <dgm:pt modelId="{0741FDB1-59C2-4553-8EAF-5B4FD7A8C05F}" type="pres">
      <dgm:prSet presAssocID="{7D00830F-8D29-41FF-B3D6-583E35EFFA80}" presName="hierChild2" presStyleCnt="0"/>
      <dgm:spPr/>
    </dgm:pt>
    <dgm:pt modelId="{A98467FA-C5C4-4C6B-83CB-F08FD72308F5}" type="pres">
      <dgm:prSet presAssocID="{89111557-F135-4E2F-ACBF-92E7E6AB3B92}" presName="Name37" presStyleLbl="parChTrans1D2" presStyleIdx="0" presStyleCnt="3"/>
      <dgm:spPr/>
    </dgm:pt>
    <dgm:pt modelId="{4356E713-564B-45AE-9660-3F776F79C66F}" type="pres">
      <dgm:prSet presAssocID="{E5E1FCD5-D1B5-4EFE-93A6-8A7691710142}" presName="hierRoot2" presStyleCnt="0">
        <dgm:presLayoutVars>
          <dgm:hierBranch val="init"/>
        </dgm:presLayoutVars>
      </dgm:prSet>
      <dgm:spPr/>
    </dgm:pt>
    <dgm:pt modelId="{4685A7B7-07B3-48B5-ABCA-AAB88258E013}" type="pres">
      <dgm:prSet presAssocID="{E5E1FCD5-D1B5-4EFE-93A6-8A7691710142}" presName="rootComposite" presStyleCnt="0"/>
      <dgm:spPr/>
    </dgm:pt>
    <dgm:pt modelId="{3B862A64-E3E4-446C-811A-A4682074D6BC}" type="pres">
      <dgm:prSet presAssocID="{E5E1FCD5-D1B5-4EFE-93A6-8A7691710142}" presName="rootText" presStyleLbl="node2" presStyleIdx="0" presStyleCnt="3" custScaleX="91167" custScaleY="46406">
        <dgm:presLayoutVars>
          <dgm:chPref val="3"/>
        </dgm:presLayoutVars>
      </dgm:prSet>
      <dgm:spPr/>
    </dgm:pt>
    <dgm:pt modelId="{C348F9BC-ADDF-431D-AEAB-B401B0ECF461}" type="pres">
      <dgm:prSet presAssocID="{E5E1FCD5-D1B5-4EFE-93A6-8A7691710142}" presName="rootConnector" presStyleLbl="node2" presStyleIdx="0" presStyleCnt="3"/>
      <dgm:spPr/>
    </dgm:pt>
    <dgm:pt modelId="{2FC2886F-229C-4A07-86F7-8907C73194D0}" type="pres">
      <dgm:prSet presAssocID="{E5E1FCD5-D1B5-4EFE-93A6-8A7691710142}" presName="hierChild4" presStyleCnt="0"/>
      <dgm:spPr/>
    </dgm:pt>
    <dgm:pt modelId="{0340ECF9-A8FF-4CF7-9885-AE9617BE2DA4}" type="pres">
      <dgm:prSet presAssocID="{E5E1FCD5-D1B5-4EFE-93A6-8A7691710142}" presName="hierChild5" presStyleCnt="0"/>
      <dgm:spPr/>
    </dgm:pt>
    <dgm:pt modelId="{0731AEE3-59E0-464A-BA6A-9E9351D91DB9}" type="pres">
      <dgm:prSet presAssocID="{6E3DE70D-840E-4925-8E6B-DDC39A592322}" presName="Name37" presStyleLbl="parChTrans1D2" presStyleIdx="1" presStyleCnt="3"/>
      <dgm:spPr/>
    </dgm:pt>
    <dgm:pt modelId="{16F1807F-82F4-4674-A2D8-C533EAC52C10}" type="pres">
      <dgm:prSet presAssocID="{27508715-B4F9-4493-9BA8-A8A0DD628472}" presName="hierRoot2" presStyleCnt="0">
        <dgm:presLayoutVars>
          <dgm:hierBranch val="init"/>
        </dgm:presLayoutVars>
      </dgm:prSet>
      <dgm:spPr/>
    </dgm:pt>
    <dgm:pt modelId="{953C2C6C-30EB-42BF-989A-93830D53E2BC}" type="pres">
      <dgm:prSet presAssocID="{27508715-B4F9-4493-9BA8-A8A0DD628472}" presName="rootComposite" presStyleCnt="0"/>
      <dgm:spPr/>
    </dgm:pt>
    <dgm:pt modelId="{5B944282-5175-47C2-8724-9F605A566232}" type="pres">
      <dgm:prSet presAssocID="{27508715-B4F9-4493-9BA8-A8A0DD628472}" presName="rootText" presStyleLbl="node2" presStyleIdx="1" presStyleCnt="3" custScaleX="97983" custScaleY="50773">
        <dgm:presLayoutVars>
          <dgm:chPref val="3"/>
        </dgm:presLayoutVars>
      </dgm:prSet>
      <dgm:spPr/>
    </dgm:pt>
    <dgm:pt modelId="{0CD54CD9-21B1-4E7D-B92C-28DF20C9DB2B}" type="pres">
      <dgm:prSet presAssocID="{27508715-B4F9-4493-9BA8-A8A0DD628472}" presName="rootConnector" presStyleLbl="node2" presStyleIdx="1" presStyleCnt="3"/>
      <dgm:spPr/>
    </dgm:pt>
    <dgm:pt modelId="{8A744B7B-5E15-486C-A282-448F421FF861}" type="pres">
      <dgm:prSet presAssocID="{27508715-B4F9-4493-9BA8-A8A0DD628472}" presName="hierChild4" presStyleCnt="0"/>
      <dgm:spPr/>
    </dgm:pt>
    <dgm:pt modelId="{342A6319-E594-472F-8AD2-BB2924983FA8}" type="pres">
      <dgm:prSet presAssocID="{27508715-B4F9-4493-9BA8-A8A0DD628472}" presName="hierChild5" presStyleCnt="0"/>
      <dgm:spPr/>
    </dgm:pt>
    <dgm:pt modelId="{F5FDFEE3-049D-464D-9DCE-0BAAC617F8D4}" type="pres">
      <dgm:prSet presAssocID="{E1E9D6E3-A92C-4527-B3ED-08B60EBEFD5A}" presName="Name37" presStyleLbl="parChTrans1D2" presStyleIdx="2" presStyleCnt="3"/>
      <dgm:spPr/>
    </dgm:pt>
    <dgm:pt modelId="{86649097-46B1-43DA-8D97-DE0F9AAD62F8}" type="pres">
      <dgm:prSet presAssocID="{AA0A1209-222B-4F6F-A3C1-D45BFF3B106E}" presName="hierRoot2" presStyleCnt="0">
        <dgm:presLayoutVars>
          <dgm:hierBranch val="init"/>
        </dgm:presLayoutVars>
      </dgm:prSet>
      <dgm:spPr/>
    </dgm:pt>
    <dgm:pt modelId="{7AED7789-4EFC-44E6-B549-F7196E959516}" type="pres">
      <dgm:prSet presAssocID="{AA0A1209-222B-4F6F-A3C1-D45BFF3B106E}" presName="rootComposite" presStyleCnt="0"/>
      <dgm:spPr/>
    </dgm:pt>
    <dgm:pt modelId="{92302546-C451-4736-AAEA-7EBA2846B0C4}" type="pres">
      <dgm:prSet presAssocID="{AA0A1209-222B-4F6F-A3C1-D45BFF3B106E}" presName="rootText" presStyleLbl="node2" presStyleIdx="2" presStyleCnt="3" custScaleX="93098" custScaleY="46615">
        <dgm:presLayoutVars>
          <dgm:chPref val="3"/>
        </dgm:presLayoutVars>
      </dgm:prSet>
      <dgm:spPr/>
    </dgm:pt>
    <dgm:pt modelId="{23DCB19D-2AAC-4DFC-AABA-3DF6A15CCCA8}" type="pres">
      <dgm:prSet presAssocID="{AA0A1209-222B-4F6F-A3C1-D45BFF3B106E}" presName="rootConnector" presStyleLbl="node2" presStyleIdx="2" presStyleCnt="3"/>
      <dgm:spPr/>
    </dgm:pt>
    <dgm:pt modelId="{3B2A082D-858B-42FC-A215-6B92A9D90D3F}" type="pres">
      <dgm:prSet presAssocID="{AA0A1209-222B-4F6F-A3C1-D45BFF3B106E}" presName="hierChild4" presStyleCnt="0"/>
      <dgm:spPr/>
    </dgm:pt>
    <dgm:pt modelId="{1565D4BD-4AF8-4062-91E5-7A7EB86DF4B9}" type="pres">
      <dgm:prSet presAssocID="{AA0A1209-222B-4F6F-A3C1-D45BFF3B106E}" presName="hierChild5" presStyleCnt="0"/>
      <dgm:spPr/>
    </dgm:pt>
    <dgm:pt modelId="{AF6F8BE2-4991-461C-BABB-8949E390E939}" type="pres">
      <dgm:prSet presAssocID="{7D00830F-8D29-41FF-B3D6-583E35EFFA80}" presName="hierChild3" presStyleCnt="0"/>
      <dgm:spPr/>
    </dgm:pt>
  </dgm:ptLst>
  <dgm:cxnLst>
    <dgm:cxn modelId="{7311B790-66E8-43EA-8272-E6BF3B5AC260}" srcId="{7D00830F-8D29-41FF-B3D6-583E35EFFA80}" destId="{E5E1FCD5-D1B5-4EFE-93A6-8A7691710142}" srcOrd="0" destOrd="0" parTransId="{89111557-F135-4E2F-ACBF-92E7E6AB3B92}" sibTransId="{459454CC-4499-4153-8EB6-C5A1CB4DD520}"/>
    <dgm:cxn modelId="{E3728902-01CE-4A74-8D74-4593EABFD861}" type="presOf" srcId="{89111557-F135-4E2F-ACBF-92E7E6AB3B92}" destId="{A98467FA-C5C4-4C6B-83CB-F08FD72308F5}" srcOrd="0" destOrd="0" presId="urn:microsoft.com/office/officeart/2005/8/layout/orgChart1"/>
    <dgm:cxn modelId="{40201759-5714-4370-950D-1464708E67B9}" type="presOf" srcId="{27508715-B4F9-4493-9BA8-A8A0DD628472}" destId="{0CD54CD9-21B1-4E7D-B92C-28DF20C9DB2B}" srcOrd="1" destOrd="0" presId="urn:microsoft.com/office/officeart/2005/8/layout/orgChart1"/>
    <dgm:cxn modelId="{C5D68708-54B7-433A-ADD5-0ACECB50FD08}" type="presOf" srcId="{27508715-B4F9-4493-9BA8-A8A0DD628472}" destId="{5B944282-5175-47C2-8724-9F605A566232}" srcOrd="0" destOrd="0" presId="urn:microsoft.com/office/officeart/2005/8/layout/orgChart1"/>
    <dgm:cxn modelId="{6C97E758-1842-4CB9-8E62-03D2A84C9BDB}" type="presOf" srcId="{AA0A1209-222B-4F6F-A3C1-D45BFF3B106E}" destId="{92302546-C451-4736-AAEA-7EBA2846B0C4}" srcOrd="0" destOrd="0" presId="urn:microsoft.com/office/officeart/2005/8/layout/orgChart1"/>
    <dgm:cxn modelId="{881F8C0B-29FE-47E7-B88D-4A242D993733}" srcId="{286E72E5-6D2A-4F71-9317-20A89373219B}" destId="{7D00830F-8D29-41FF-B3D6-583E35EFFA80}" srcOrd="0" destOrd="0" parTransId="{1DE64B50-BE4D-40C9-A8E8-FEA1D3E31D06}" sibTransId="{1FBF4FD0-A576-46E8-BB4D-1D449B487966}"/>
    <dgm:cxn modelId="{A9FE37CE-C8D9-43D7-9C39-DF15B25C4D71}" srcId="{7D00830F-8D29-41FF-B3D6-583E35EFFA80}" destId="{27508715-B4F9-4493-9BA8-A8A0DD628472}" srcOrd="1" destOrd="0" parTransId="{6E3DE70D-840E-4925-8E6B-DDC39A592322}" sibTransId="{3A4C7F95-3B63-430F-998D-20DD07532311}"/>
    <dgm:cxn modelId="{D1506874-1847-45E7-BD01-1BCF0C67FE1B}" type="presOf" srcId="{E5E1FCD5-D1B5-4EFE-93A6-8A7691710142}" destId="{3B862A64-E3E4-446C-811A-A4682074D6BC}" srcOrd="0" destOrd="0" presId="urn:microsoft.com/office/officeart/2005/8/layout/orgChart1"/>
    <dgm:cxn modelId="{30C25E49-BD3A-4420-9DA6-A8EBF6AC67E5}" type="presOf" srcId="{7D00830F-8D29-41FF-B3D6-583E35EFFA80}" destId="{72DDF85F-D052-4705-B07F-F95148F3870E}" srcOrd="0" destOrd="0" presId="urn:microsoft.com/office/officeart/2005/8/layout/orgChart1"/>
    <dgm:cxn modelId="{26E1248C-C959-47FC-9EE7-2C09003262E4}" type="presOf" srcId="{E5E1FCD5-D1B5-4EFE-93A6-8A7691710142}" destId="{C348F9BC-ADDF-431D-AEAB-B401B0ECF461}" srcOrd="1" destOrd="0" presId="urn:microsoft.com/office/officeart/2005/8/layout/orgChart1"/>
    <dgm:cxn modelId="{08277144-E6D5-4A09-8005-F1110345BC36}" type="presOf" srcId="{7D00830F-8D29-41FF-B3D6-583E35EFFA80}" destId="{857BEAAD-0D01-492E-B6A7-99B606689EA4}" srcOrd="1" destOrd="0" presId="urn:microsoft.com/office/officeart/2005/8/layout/orgChart1"/>
    <dgm:cxn modelId="{0A2E0B1A-6E10-4C54-8C3B-9E234E0C8EEB}" srcId="{7D00830F-8D29-41FF-B3D6-583E35EFFA80}" destId="{AA0A1209-222B-4F6F-A3C1-D45BFF3B106E}" srcOrd="2" destOrd="0" parTransId="{E1E9D6E3-A92C-4527-B3ED-08B60EBEFD5A}" sibTransId="{F99485A4-CB7C-49E5-BB68-114B67342D93}"/>
    <dgm:cxn modelId="{9C248614-2AF1-4E79-9AAB-3E93033742BF}" type="presOf" srcId="{6E3DE70D-840E-4925-8E6B-DDC39A592322}" destId="{0731AEE3-59E0-464A-BA6A-9E9351D91DB9}" srcOrd="0" destOrd="0" presId="urn:microsoft.com/office/officeart/2005/8/layout/orgChart1"/>
    <dgm:cxn modelId="{34968312-9A7E-4CD6-9ED3-F09E1D581891}" type="presOf" srcId="{E1E9D6E3-A92C-4527-B3ED-08B60EBEFD5A}" destId="{F5FDFEE3-049D-464D-9DCE-0BAAC617F8D4}" srcOrd="0" destOrd="0" presId="urn:microsoft.com/office/officeart/2005/8/layout/orgChart1"/>
    <dgm:cxn modelId="{2AA18FB6-D2D7-4737-AAA1-794CD62A54DB}" type="presOf" srcId="{AA0A1209-222B-4F6F-A3C1-D45BFF3B106E}" destId="{23DCB19D-2AAC-4DFC-AABA-3DF6A15CCCA8}" srcOrd="1" destOrd="0" presId="urn:microsoft.com/office/officeart/2005/8/layout/orgChart1"/>
    <dgm:cxn modelId="{5CF936B7-1561-4285-80E9-C6B1FFE2AF30}" type="presOf" srcId="{286E72E5-6D2A-4F71-9317-20A89373219B}" destId="{2CEC0040-17FB-4BDE-9DBF-2591B56313F6}" srcOrd="0" destOrd="0" presId="urn:microsoft.com/office/officeart/2005/8/layout/orgChart1"/>
    <dgm:cxn modelId="{6348C1F9-1C7C-4BA4-81C6-68BAF4F71F37}" type="presParOf" srcId="{2CEC0040-17FB-4BDE-9DBF-2591B56313F6}" destId="{2B7B302A-2B9B-405C-B837-E1F4D8149495}" srcOrd="0" destOrd="0" presId="urn:microsoft.com/office/officeart/2005/8/layout/orgChart1"/>
    <dgm:cxn modelId="{06005ADA-17CA-41ED-A72C-16D73A3FCB03}" type="presParOf" srcId="{2B7B302A-2B9B-405C-B837-E1F4D8149495}" destId="{803800E0-7712-40C3-8D05-06F2FAEA2B9E}" srcOrd="0" destOrd="0" presId="urn:microsoft.com/office/officeart/2005/8/layout/orgChart1"/>
    <dgm:cxn modelId="{F8E2749D-65B5-4531-8836-42EC84A6F14F}" type="presParOf" srcId="{803800E0-7712-40C3-8D05-06F2FAEA2B9E}" destId="{72DDF85F-D052-4705-B07F-F95148F3870E}" srcOrd="0" destOrd="0" presId="urn:microsoft.com/office/officeart/2005/8/layout/orgChart1"/>
    <dgm:cxn modelId="{C45B800E-6D64-4344-B016-84C3FC6E6C78}" type="presParOf" srcId="{803800E0-7712-40C3-8D05-06F2FAEA2B9E}" destId="{857BEAAD-0D01-492E-B6A7-99B606689EA4}" srcOrd="1" destOrd="0" presId="urn:microsoft.com/office/officeart/2005/8/layout/orgChart1"/>
    <dgm:cxn modelId="{E299867A-04B1-4806-BDC8-351ED3221DE4}" type="presParOf" srcId="{2B7B302A-2B9B-405C-B837-E1F4D8149495}" destId="{0741FDB1-59C2-4553-8EAF-5B4FD7A8C05F}" srcOrd="1" destOrd="0" presId="urn:microsoft.com/office/officeart/2005/8/layout/orgChart1"/>
    <dgm:cxn modelId="{78C40CC4-8F6F-4CF7-AABA-48525B5D1C37}" type="presParOf" srcId="{0741FDB1-59C2-4553-8EAF-5B4FD7A8C05F}" destId="{A98467FA-C5C4-4C6B-83CB-F08FD72308F5}" srcOrd="0" destOrd="0" presId="urn:microsoft.com/office/officeart/2005/8/layout/orgChart1"/>
    <dgm:cxn modelId="{D9E4270C-BC9F-4E05-8869-DB3A5191BEA8}" type="presParOf" srcId="{0741FDB1-59C2-4553-8EAF-5B4FD7A8C05F}" destId="{4356E713-564B-45AE-9660-3F776F79C66F}" srcOrd="1" destOrd="0" presId="urn:microsoft.com/office/officeart/2005/8/layout/orgChart1"/>
    <dgm:cxn modelId="{176DD7F8-E0C4-4052-889B-E8860EB9700C}" type="presParOf" srcId="{4356E713-564B-45AE-9660-3F776F79C66F}" destId="{4685A7B7-07B3-48B5-ABCA-AAB88258E013}" srcOrd="0" destOrd="0" presId="urn:microsoft.com/office/officeart/2005/8/layout/orgChart1"/>
    <dgm:cxn modelId="{EC0ED86B-F79E-4FE8-A63D-21353D01CE77}" type="presParOf" srcId="{4685A7B7-07B3-48B5-ABCA-AAB88258E013}" destId="{3B862A64-E3E4-446C-811A-A4682074D6BC}" srcOrd="0" destOrd="0" presId="urn:microsoft.com/office/officeart/2005/8/layout/orgChart1"/>
    <dgm:cxn modelId="{D9AB8C6A-19E2-4BD7-B7EE-CE45CFA127D7}" type="presParOf" srcId="{4685A7B7-07B3-48B5-ABCA-AAB88258E013}" destId="{C348F9BC-ADDF-431D-AEAB-B401B0ECF461}" srcOrd="1" destOrd="0" presId="urn:microsoft.com/office/officeart/2005/8/layout/orgChart1"/>
    <dgm:cxn modelId="{78E13B28-42A5-4F7D-9263-4D0DB599ECCB}" type="presParOf" srcId="{4356E713-564B-45AE-9660-3F776F79C66F}" destId="{2FC2886F-229C-4A07-86F7-8907C73194D0}" srcOrd="1" destOrd="0" presId="urn:microsoft.com/office/officeart/2005/8/layout/orgChart1"/>
    <dgm:cxn modelId="{6ECA1C9C-E355-4CE5-96E4-D59C56A5D848}" type="presParOf" srcId="{4356E713-564B-45AE-9660-3F776F79C66F}" destId="{0340ECF9-A8FF-4CF7-9885-AE9617BE2DA4}" srcOrd="2" destOrd="0" presId="urn:microsoft.com/office/officeart/2005/8/layout/orgChart1"/>
    <dgm:cxn modelId="{EEB9CE58-0831-4059-B1E7-AACC4D4C7A3B}" type="presParOf" srcId="{0741FDB1-59C2-4553-8EAF-5B4FD7A8C05F}" destId="{0731AEE3-59E0-464A-BA6A-9E9351D91DB9}" srcOrd="2" destOrd="0" presId="urn:microsoft.com/office/officeart/2005/8/layout/orgChart1"/>
    <dgm:cxn modelId="{3A5B3F76-6C99-489C-8D0E-181AE484AD1D}" type="presParOf" srcId="{0741FDB1-59C2-4553-8EAF-5B4FD7A8C05F}" destId="{16F1807F-82F4-4674-A2D8-C533EAC52C10}" srcOrd="3" destOrd="0" presId="urn:microsoft.com/office/officeart/2005/8/layout/orgChart1"/>
    <dgm:cxn modelId="{EAA367E7-A6D1-4729-99ED-5CC1CE20F4C3}" type="presParOf" srcId="{16F1807F-82F4-4674-A2D8-C533EAC52C10}" destId="{953C2C6C-30EB-42BF-989A-93830D53E2BC}" srcOrd="0" destOrd="0" presId="urn:microsoft.com/office/officeart/2005/8/layout/orgChart1"/>
    <dgm:cxn modelId="{BC991B4C-20A3-4037-B878-F9CEA0B9AC06}" type="presParOf" srcId="{953C2C6C-30EB-42BF-989A-93830D53E2BC}" destId="{5B944282-5175-47C2-8724-9F605A566232}" srcOrd="0" destOrd="0" presId="urn:microsoft.com/office/officeart/2005/8/layout/orgChart1"/>
    <dgm:cxn modelId="{D150825E-0505-4FD3-87B2-38B40FEECA8D}" type="presParOf" srcId="{953C2C6C-30EB-42BF-989A-93830D53E2BC}" destId="{0CD54CD9-21B1-4E7D-B92C-28DF20C9DB2B}" srcOrd="1" destOrd="0" presId="urn:microsoft.com/office/officeart/2005/8/layout/orgChart1"/>
    <dgm:cxn modelId="{F1D6E1D6-9788-4DA4-AE4F-8EC3AD8D9D3A}" type="presParOf" srcId="{16F1807F-82F4-4674-A2D8-C533EAC52C10}" destId="{8A744B7B-5E15-486C-A282-448F421FF861}" srcOrd="1" destOrd="0" presId="urn:microsoft.com/office/officeart/2005/8/layout/orgChart1"/>
    <dgm:cxn modelId="{76110523-36A2-4099-855D-326F5798CAA8}" type="presParOf" srcId="{16F1807F-82F4-4674-A2D8-C533EAC52C10}" destId="{342A6319-E594-472F-8AD2-BB2924983FA8}" srcOrd="2" destOrd="0" presId="urn:microsoft.com/office/officeart/2005/8/layout/orgChart1"/>
    <dgm:cxn modelId="{A33682AB-FD2E-4296-8899-276D18FF0501}" type="presParOf" srcId="{0741FDB1-59C2-4553-8EAF-5B4FD7A8C05F}" destId="{F5FDFEE3-049D-464D-9DCE-0BAAC617F8D4}" srcOrd="4" destOrd="0" presId="urn:microsoft.com/office/officeart/2005/8/layout/orgChart1"/>
    <dgm:cxn modelId="{084580AE-D804-490C-A4EB-0C167B86B747}" type="presParOf" srcId="{0741FDB1-59C2-4553-8EAF-5B4FD7A8C05F}" destId="{86649097-46B1-43DA-8D97-DE0F9AAD62F8}" srcOrd="5" destOrd="0" presId="urn:microsoft.com/office/officeart/2005/8/layout/orgChart1"/>
    <dgm:cxn modelId="{55945E4A-8102-4470-832F-B537353D48FC}" type="presParOf" srcId="{86649097-46B1-43DA-8D97-DE0F9AAD62F8}" destId="{7AED7789-4EFC-44E6-B549-F7196E959516}" srcOrd="0" destOrd="0" presId="urn:microsoft.com/office/officeart/2005/8/layout/orgChart1"/>
    <dgm:cxn modelId="{224AA26C-C612-4359-9F43-2CD68161B3C1}" type="presParOf" srcId="{7AED7789-4EFC-44E6-B549-F7196E959516}" destId="{92302546-C451-4736-AAEA-7EBA2846B0C4}" srcOrd="0" destOrd="0" presId="urn:microsoft.com/office/officeart/2005/8/layout/orgChart1"/>
    <dgm:cxn modelId="{CE17360E-4D65-44B2-8180-EE29152E9103}" type="presParOf" srcId="{7AED7789-4EFC-44E6-B549-F7196E959516}" destId="{23DCB19D-2AAC-4DFC-AABA-3DF6A15CCCA8}" srcOrd="1" destOrd="0" presId="urn:microsoft.com/office/officeart/2005/8/layout/orgChart1"/>
    <dgm:cxn modelId="{ADC0083E-F1E9-4579-9023-75B7F150C869}" type="presParOf" srcId="{86649097-46B1-43DA-8D97-DE0F9AAD62F8}" destId="{3B2A082D-858B-42FC-A215-6B92A9D90D3F}" srcOrd="1" destOrd="0" presId="urn:microsoft.com/office/officeart/2005/8/layout/orgChart1"/>
    <dgm:cxn modelId="{35EBD194-4BDD-46A5-90E6-6CC3CBA11A41}" type="presParOf" srcId="{86649097-46B1-43DA-8D97-DE0F9AAD62F8}" destId="{1565D4BD-4AF8-4062-91E5-7A7EB86DF4B9}" srcOrd="2" destOrd="0" presId="urn:microsoft.com/office/officeart/2005/8/layout/orgChart1"/>
    <dgm:cxn modelId="{36B2D884-F7AA-4377-8A35-98BF280346A6}" type="presParOf" srcId="{2B7B302A-2B9B-405C-B837-E1F4D8149495}" destId="{AF6F8BE2-4991-461C-BABB-8949E390E93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FDFEE3-049D-464D-9DCE-0BAAC617F8D4}">
      <dsp:nvSpPr>
        <dsp:cNvPr id="0" name=""/>
        <dsp:cNvSpPr/>
      </dsp:nvSpPr>
      <dsp:spPr>
        <a:xfrm>
          <a:off x="2743200" y="512318"/>
          <a:ext cx="1954442" cy="355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61"/>
              </a:lnTo>
              <a:lnTo>
                <a:pt x="1954442" y="177561"/>
              </a:lnTo>
              <a:lnTo>
                <a:pt x="1954442" y="35512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1AEE3-59E0-464A-BA6A-9E9351D91DB9}">
      <dsp:nvSpPr>
        <dsp:cNvPr id="0" name=""/>
        <dsp:cNvSpPr/>
      </dsp:nvSpPr>
      <dsp:spPr>
        <a:xfrm>
          <a:off x="2681152" y="512318"/>
          <a:ext cx="91440" cy="355122"/>
        </a:xfrm>
        <a:custGeom>
          <a:avLst/>
          <a:gdLst/>
          <a:ahLst/>
          <a:cxnLst/>
          <a:rect l="0" t="0" r="0" b="0"/>
          <a:pathLst>
            <a:path>
              <a:moveTo>
                <a:pt x="62047" y="0"/>
              </a:moveTo>
              <a:lnTo>
                <a:pt x="62047" y="177561"/>
              </a:lnTo>
              <a:lnTo>
                <a:pt x="45720" y="177561"/>
              </a:lnTo>
              <a:lnTo>
                <a:pt x="45720" y="35512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467FA-C5C4-4C6B-83CB-F08FD72308F5}">
      <dsp:nvSpPr>
        <dsp:cNvPr id="0" name=""/>
        <dsp:cNvSpPr/>
      </dsp:nvSpPr>
      <dsp:spPr>
        <a:xfrm>
          <a:off x="772430" y="512318"/>
          <a:ext cx="1970769" cy="355122"/>
        </a:xfrm>
        <a:custGeom>
          <a:avLst/>
          <a:gdLst/>
          <a:ahLst/>
          <a:cxnLst/>
          <a:rect l="0" t="0" r="0" b="0"/>
          <a:pathLst>
            <a:path>
              <a:moveTo>
                <a:pt x="1970769" y="0"/>
              </a:moveTo>
              <a:lnTo>
                <a:pt x="1970769" y="177561"/>
              </a:lnTo>
              <a:lnTo>
                <a:pt x="0" y="177561"/>
              </a:lnTo>
              <a:lnTo>
                <a:pt x="0" y="35512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DF85F-D052-4705-B07F-F95148F3870E}">
      <dsp:nvSpPr>
        <dsp:cNvPr id="0" name=""/>
        <dsp:cNvSpPr/>
      </dsp:nvSpPr>
      <dsp:spPr>
        <a:xfrm>
          <a:off x="1638574" y="74858"/>
          <a:ext cx="2209250" cy="43746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800" kern="1200">
              <a:solidFill>
                <a:schemeClr val="tx1"/>
              </a:solidFill>
            </a:rPr>
            <a:t>Project Manager</a:t>
          </a:r>
        </a:p>
      </dsp:txBody>
      <dsp:txXfrm>
        <a:off x="1638574" y="74858"/>
        <a:ext cx="2209250" cy="437460"/>
      </dsp:txXfrm>
    </dsp:sp>
    <dsp:sp modelId="{3B862A64-E3E4-446C-811A-A4682074D6BC}">
      <dsp:nvSpPr>
        <dsp:cNvPr id="0" name=""/>
        <dsp:cNvSpPr/>
      </dsp:nvSpPr>
      <dsp:spPr>
        <a:xfrm>
          <a:off x="1586" y="867440"/>
          <a:ext cx="1541688" cy="392376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>
              <a:solidFill>
                <a:schemeClr val="tx1"/>
              </a:solidFill>
            </a:rPr>
            <a:t>Developer</a:t>
          </a:r>
        </a:p>
      </dsp:txBody>
      <dsp:txXfrm>
        <a:off x="1586" y="867440"/>
        <a:ext cx="1541688" cy="392376"/>
      </dsp:txXfrm>
    </dsp:sp>
    <dsp:sp modelId="{5B944282-5175-47C2-8724-9F605A566232}">
      <dsp:nvSpPr>
        <dsp:cNvPr id="0" name=""/>
        <dsp:cNvSpPr/>
      </dsp:nvSpPr>
      <dsp:spPr>
        <a:xfrm>
          <a:off x="1898397" y="867440"/>
          <a:ext cx="1656950" cy="42930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>
              <a:solidFill>
                <a:schemeClr val="tx1"/>
              </a:solidFill>
            </a:rPr>
            <a:t>Tester</a:t>
          </a:r>
        </a:p>
      </dsp:txBody>
      <dsp:txXfrm>
        <a:off x="1898397" y="867440"/>
        <a:ext cx="1656950" cy="429300"/>
      </dsp:txXfrm>
    </dsp:sp>
    <dsp:sp modelId="{92302546-C451-4736-AAEA-7EBA2846B0C4}">
      <dsp:nvSpPr>
        <dsp:cNvPr id="0" name=""/>
        <dsp:cNvSpPr/>
      </dsp:nvSpPr>
      <dsp:spPr>
        <a:xfrm>
          <a:off x="3910470" y="867440"/>
          <a:ext cx="1574342" cy="39414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000" kern="1200">
              <a:solidFill>
                <a:schemeClr val="tx1"/>
              </a:solidFill>
            </a:rPr>
            <a:t>Webmaster</a:t>
          </a:r>
        </a:p>
      </dsp:txBody>
      <dsp:txXfrm>
        <a:off x="3910470" y="867440"/>
        <a:ext cx="1574342" cy="394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 Amirul</cp:lastModifiedBy>
  <cp:revision>13</cp:revision>
  <dcterms:created xsi:type="dcterms:W3CDTF">2016-07-18T01:04:00Z</dcterms:created>
  <dcterms:modified xsi:type="dcterms:W3CDTF">2016-08-07T15:26:00Z</dcterms:modified>
</cp:coreProperties>
</file>