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7B" w:rsidRDefault="007126F8">
      <w:r>
        <w:t>Management 390 Industry Condition Analysis</w:t>
      </w:r>
    </w:p>
    <w:p w:rsidR="007126F8" w:rsidRDefault="007126F8" w:rsidP="007126F8">
      <w:pPr>
        <w:pStyle w:val="Heading1"/>
      </w:pPr>
      <w:proofErr w:type="spellStart"/>
      <w:r>
        <w:t>Ebook</w:t>
      </w:r>
      <w:proofErr w:type="spellEnd"/>
      <w:r>
        <w:t xml:space="preserve"> 30-34</w:t>
      </w:r>
    </w:p>
    <w:p w:rsidR="007126F8" w:rsidRDefault="00596950" w:rsidP="00596950">
      <w:pPr>
        <w:pStyle w:val="Heading2"/>
      </w:pPr>
      <w:r>
        <w:t>Operating environment</w:t>
      </w:r>
    </w:p>
    <w:p w:rsidR="00596950" w:rsidRDefault="00596950" w:rsidP="00596950">
      <w:pPr>
        <w:pStyle w:val="ListParagraph"/>
        <w:numPr>
          <w:ilvl w:val="0"/>
          <w:numId w:val="1"/>
        </w:numPr>
      </w:pPr>
      <w:r>
        <w:t>Operating environment</w:t>
      </w:r>
    </w:p>
    <w:p w:rsidR="00596950" w:rsidRDefault="00596950" w:rsidP="00596950">
      <w:pPr>
        <w:pStyle w:val="ListParagraph"/>
        <w:numPr>
          <w:ilvl w:val="1"/>
          <w:numId w:val="1"/>
        </w:numPr>
      </w:pPr>
      <w:r>
        <w:t>Factors in the immediate competitive situation that affect a firm’s success in acquiring needed resources</w:t>
      </w:r>
    </w:p>
    <w:p w:rsidR="00596950" w:rsidRDefault="00596950" w:rsidP="00596950">
      <w:pPr>
        <w:pStyle w:val="ListParagraph"/>
        <w:numPr>
          <w:ilvl w:val="1"/>
          <w:numId w:val="1"/>
        </w:numPr>
      </w:pPr>
      <w:r>
        <w:t>Task environment</w:t>
      </w:r>
    </w:p>
    <w:p w:rsidR="00596950" w:rsidRDefault="0021651E" w:rsidP="00596950">
      <w:pPr>
        <w:pStyle w:val="ListParagraph"/>
        <w:numPr>
          <w:ilvl w:val="1"/>
          <w:numId w:val="1"/>
        </w:numPr>
      </w:pPr>
      <w:r>
        <w:t>Typically</w:t>
      </w:r>
      <w:r w:rsidR="00596950">
        <w:t xml:space="preserve"> much more subject to the firm’s influence or control than the remote environment</w:t>
      </w:r>
    </w:p>
    <w:p w:rsidR="0021651E" w:rsidRDefault="0021651E" w:rsidP="00596950">
      <w:pPr>
        <w:pStyle w:val="ListParagraph"/>
        <w:numPr>
          <w:ilvl w:val="1"/>
          <w:numId w:val="1"/>
        </w:numPr>
      </w:pPr>
      <w:r>
        <w:t>Firms can more proactive in dealing with the operating environment than dealing with the remote environment</w:t>
      </w:r>
    </w:p>
    <w:p w:rsidR="0021651E" w:rsidRDefault="0021651E" w:rsidP="0021651E">
      <w:pPr>
        <w:pStyle w:val="Heading3"/>
      </w:pPr>
      <w:r>
        <w:t>Competitive position</w:t>
      </w:r>
    </w:p>
    <w:p w:rsidR="0021651E" w:rsidRDefault="00557C8A" w:rsidP="0021651E">
      <w:pPr>
        <w:pStyle w:val="ListParagraph"/>
        <w:numPr>
          <w:ilvl w:val="0"/>
          <w:numId w:val="2"/>
        </w:numPr>
      </w:pPr>
      <w:r>
        <w:t>Assessing its competitive position improves a firm’s chances of designing strategies that optimize its environmental opportunities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More accurately forecast short term and long term growth</w:t>
      </w:r>
    </w:p>
    <w:p w:rsidR="00557C8A" w:rsidRDefault="00557C8A" w:rsidP="00557C8A">
      <w:pPr>
        <w:pStyle w:val="ListParagraph"/>
        <w:numPr>
          <w:ilvl w:val="0"/>
          <w:numId w:val="2"/>
        </w:numPr>
      </w:pPr>
      <w:r>
        <w:t>Criteria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Market share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Breadth of product line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 xml:space="preserve"> </w:t>
      </w:r>
      <w:r w:rsidR="00C05608">
        <w:t>Effectiveness</w:t>
      </w:r>
      <w:r>
        <w:t xml:space="preserve"> of sale distribution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Proprietary and key account advantages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Price competitiveness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Advertising and promotion effectiveness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Location and age facility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Capacity and productivity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Experience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Raw materials costs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Financial position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Relative product quality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R&amp;D advantages position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Caliber of personnel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General images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Customer profile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Patents and copyrights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Union relations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Technological position</w:t>
      </w:r>
    </w:p>
    <w:p w:rsidR="00557C8A" w:rsidRDefault="00557C8A" w:rsidP="00557C8A">
      <w:pPr>
        <w:pStyle w:val="ListParagraph"/>
        <w:numPr>
          <w:ilvl w:val="1"/>
          <w:numId w:val="2"/>
        </w:numPr>
      </w:pPr>
      <w:r>
        <w:t>Community reputation</w:t>
      </w:r>
    </w:p>
    <w:p w:rsidR="00557C8A" w:rsidRDefault="00587438" w:rsidP="00557C8A">
      <w:pPr>
        <w:pStyle w:val="ListParagraph"/>
        <w:numPr>
          <w:ilvl w:val="0"/>
          <w:numId w:val="2"/>
        </w:numPr>
      </w:pPr>
      <w:r>
        <w:t>These criteria are weighted to reflect their importance to a firm’s success</w:t>
      </w:r>
    </w:p>
    <w:p w:rsidR="00587438" w:rsidRDefault="00587438" w:rsidP="00557C8A">
      <w:pPr>
        <w:pStyle w:val="ListParagraph"/>
        <w:numPr>
          <w:ilvl w:val="0"/>
          <w:numId w:val="2"/>
        </w:numPr>
      </w:pPr>
      <w:r>
        <w:t>This type of competitor profile is limited by the subjectivity of its criteria selection, weighting, and evaluation approach</w:t>
      </w:r>
    </w:p>
    <w:p w:rsidR="00587438" w:rsidRDefault="0054761A" w:rsidP="0054761A">
      <w:pPr>
        <w:pStyle w:val="Heading3"/>
      </w:pPr>
      <w:r>
        <w:lastRenderedPageBreak/>
        <w:t>Customer profiles</w:t>
      </w:r>
    </w:p>
    <w:p w:rsidR="0054761A" w:rsidRDefault="000B2410" w:rsidP="0054761A">
      <w:pPr>
        <w:pStyle w:val="ListParagraph"/>
        <w:numPr>
          <w:ilvl w:val="0"/>
          <w:numId w:val="3"/>
        </w:numPr>
      </w:pPr>
      <w:r>
        <w:t>Developing a profile of a firm’s present and prospective customers improves the ability of its managers to plan strategic operations, to anticipate changes in size of markets, and to reallocate resources</w:t>
      </w:r>
      <w:r w:rsidR="00EF7F3B">
        <w:t xml:space="preserve"> and forecast demand patterns</w:t>
      </w:r>
    </w:p>
    <w:p w:rsidR="00EF7F3B" w:rsidRDefault="00FB0D01" w:rsidP="0054761A">
      <w:pPr>
        <w:pStyle w:val="ListParagraph"/>
        <w:numPr>
          <w:ilvl w:val="0"/>
          <w:numId w:val="3"/>
        </w:numPr>
      </w:pPr>
      <w:r>
        <w:t>Segments</w:t>
      </w:r>
    </w:p>
    <w:p w:rsidR="00FB0D01" w:rsidRDefault="00FB0D01" w:rsidP="00FB0D01">
      <w:pPr>
        <w:pStyle w:val="ListParagraph"/>
        <w:numPr>
          <w:ilvl w:val="1"/>
          <w:numId w:val="3"/>
        </w:numPr>
      </w:pPr>
      <w:r>
        <w:t>Demographic</w:t>
      </w:r>
    </w:p>
    <w:p w:rsidR="00FB0D01" w:rsidRDefault="00FB0D01" w:rsidP="00FB0D01">
      <w:pPr>
        <w:pStyle w:val="ListParagraph"/>
        <w:numPr>
          <w:ilvl w:val="1"/>
          <w:numId w:val="3"/>
        </w:numPr>
      </w:pPr>
      <w:r>
        <w:t>Geographic</w:t>
      </w:r>
    </w:p>
    <w:p w:rsidR="00FB0D01" w:rsidRDefault="00D41E87" w:rsidP="00FB0D01">
      <w:pPr>
        <w:pStyle w:val="ListParagraph"/>
        <w:numPr>
          <w:ilvl w:val="1"/>
          <w:numId w:val="3"/>
        </w:numPr>
      </w:pPr>
      <w:r>
        <w:t>Psychographic</w:t>
      </w:r>
    </w:p>
    <w:p w:rsidR="00FB0D01" w:rsidRDefault="00FB0D01" w:rsidP="00FB0D01">
      <w:pPr>
        <w:pStyle w:val="ListParagraph"/>
        <w:numPr>
          <w:ilvl w:val="1"/>
          <w:numId w:val="3"/>
        </w:numPr>
      </w:pPr>
      <w:r>
        <w:t>Buyer behavior information</w:t>
      </w:r>
    </w:p>
    <w:p w:rsidR="00FB0D01" w:rsidRDefault="00BD1CD3" w:rsidP="00FB0D01">
      <w:pPr>
        <w:pStyle w:val="ListParagraph"/>
        <w:numPr>
          <w:ilvl w:val="0"/>
          <w:numId w:val="3"/>
        </w:numPr>
      </w:pPr>
      <w:r>
        <w:t>Assessing consumer behaviour is a key element in the process of satisfying your target market needs</w:t>
      </w:r>
    </w:p>
    <w:p w:rsidR="00BD1CD3" w:rsidRDefault="00BD1CD3" w:rsidP="00FB0D01">
      <w:pPr>
        <w:pStyle w:val="ListParagraph"/>
        <w:numPr>
          <w:ilvl w:val="0"/>
          <w:numId w:val="3"/>
        </w:numPr>
      </w:pPr>
      <w:r>
        <w:t>Market research and industry surveys can help to reduce a firm’s chances of relying on illusive assumptions</w:t>
      </w:r>
    </w:p>
    <w:p w:rsidR="00BD1CD3" w:rsidRDefault="00BD1CD3" w:rsidP="00FB0D01">
      <w:pPr>
        <w:pStyle w:val="ListParagraph"/>
        <w:numPr>
          <w:ilvl w:val="0"/>
          <w:numId w:val="3"/>
        </w:numPr>
      </w:pPr>
      <w:r>
        <w:t>Firms most vulnerable are those that have had success with one or more products in marketplace and as a result try to base consumer behaviour on past data and trends</w:t>
      </w:r>
    </w:p>
    <w:p w:rsidR="00BD1CD3" w:rsidRDefault="00BD1CD3" w:rsidP="00905824">
      <w:pPr>
        <w:pStyle w:val="Heading4"/>
      </w:pPr>
      <w:r>
        <w:t>Geographic</w:t>
      </w:r>
    </w:p>
    <w:p w:rsidR="00BD1CD3" w:rsidRDefault="00905824" w:rsidP="00BD1CD3">
      <w:pPr>
        <w:pStyle w:val="ListParagraph"/>
        <w:numPr>
          <w:ilvl w:val="0"/>
          <w:numId w:val="4"/>
        </w:numPr>
      </w:pPr>
      <w:r>
        <w:t>Define the geographic area from which customers do or could come</w:t>
      </w:r>
    </w:p>
    <w:p w:rsidR="00905824" w:rsidRDefault="00905824" w:rsidP="00BD1CD3">
      <w:pPr>
        <w:pStyle w:val="ListParagraph"/>
        <w:numPr>
          <w:ilvl w:val="0"/>
          <w:numId w:val="4"/>
        </w:numPr>
      </w:pPr>
      <w:r>
        <w:t>Location will influence on the products’ attractiveness</w:t>
      </w:r>
    </w:p>
    <w:p w:rsidR="00905824" w:rsidRDefault="00905824" w:rsidP="00905824">
      <w:pPr>
        <w:pStyle w:val="Heading4"/>
      </w:pPr>
      <w:r>
        <w:t>Demographic</w:t>
      </w:r>
    </w:p>
    <w:p w:rsidR="00905824" w:rsidRDefault="003C703A" w:rsidP="00905824">
      <w:pPr>
        <w:pStyle w:val="ListParagraph"/>
        <w:numPr>
          <w:ilvl w:val="0"/>
          <w:numId w:val="5"/>
        </w:numPr>
      </w:pPr>
      <w:r>
        <w:t>Used to differentiate groups of present or potential customers</w:t>
      </w:r>
    </w:p>
    <w:p w:rsidR="003C703A" w:rsidRDefault="003C703A" w:rsidP="00905824">
      <w:pPr>
        <w:pStyle w:val="ListParagraph"/>
        <w:numPr>
          <w:ilvl w:val="0"/>
          <w:numId w:val="5"/>
        </w:numPr>
      </w:pPr>
      <w:r>
        <w:t>Easy to collect, quantify, and use in strategic forecasting, and the minimum basis for a customer profile</w:t>
      </w:r>
    </w:p>
    <w:p w:rsidR="003C703A" w:rsidRDefault="003C703A" w:rsidP="003C703A">
      <w:pPr>
        <w:pStyle w:val="Heading4"/>
      </w:pPr>
      <w:r>
        <w:t>Psychographic</w:t>
      </w:r>
    </w:p>
    <w:p w:rsidR="003C703A" w:rsidRDefault="002474E4" w:rsidP="003C703A">
      <w:pPr>
        <w:pStyle w:val="ListParagraph"/>
        <w:numPr>
          <w:ilvl w:val="0"/>
          <w:numId w:val="6"/>
        </w:numPr>
      </w:pPr>
      <w:r>
        <w:t>Personality and lifestyle</w:t>
      </w:r>
    </w:p>
    <w:p w:rsidR="002474E4" w:rsidRDefault="002474E4" w:rsidP="003C703A">
      <w:pPr>
        <w:pStyle w:val="ListParagraph"/>
        <w:numPr>
          <w:ilvl w:val="0"/>
          <w:numId w:val="6"/>
        </w:numPr>
      </w:pPr>
      <w:r>
        <w:t>Physically active, group-oriented, nonprofessional are the largest customer segment characteristics</w:t>
      </w:r>
    </w:p>
    <w:p w:rsidR="002474E4" w:rsidRDefault="002474E4" w:rsidP="002474E4">
      <w:pPr>
        <w:pStyle w:val="Heading4"/>
      </w:pPr>
      <w:r>
        <w:t>Buyer behaviour</w:t>
      </w:r>
    </w:p>
    <w:p w:rsidR="002474E4" w:rsidRDefault="004505DE" w:rsidP="002474E4">
      <w:pPr>
        <w:pStyle w:val="ListParagraph"/>
        <w:numPr>
          <w:ilvl w:val="0"/>
          <w:numId w:val="7"/>
        </w:numPr>
      </w:pPr>
      <w:r>
        <w:t>Can be a component of the customer profile</w:t>
      </w:r>
    </w:p>
    <w:p w:rsidR="004505DE" w:rsidRDefault="004505DE" w:rsidP="002474E4">
      <w:pPr>
        <w:pStyle w:val="ListParagraph"/>
        <w:numPr>
          <w:ilvl w:val="0"/>
          <w:numId w:val="7"/>
        </w:numPr>
      </w:pPr>
      <w:r>
        <w:t>Used to explain or predict some aspect of customer behaviour with regard to a product or service</w:t>
      </w:r>
    </w:p>
    <w:p w:rsidR="004505DE" w:rsidRDefault="004505DE" w:rsidP="002474E4">
      <w:pPr>
        <w:pStyle w:val="ListParagraph"/>
        <w:numPr>
          <w:ilvl w:val="0"/>
          <w:numId w:val="7"/>
        </w:numPr>
      </w:pPr>
      <w:r>
        <w:t>Can provide significant aid in the design of more accurate and profitable strategies</w:t>
      </w:r>
    </w:p>
    <w:p w:rsidR="004505DE" w:rsidRDefault="004505DE" w:rsidP="004505DE">
      <w:pPr>
        <w:pStyle w:val="Heading3"/>
      </w:pPr>
      <w:r>
        <w:t>Suppliers</w:t>
      </w:r>
    </w:p>
    <w:p w:rsidR="004505DE" w:rsidRDefault="009E3E86" w:rsidP="004505DE">
      <w:pPr>
        <w:pStyle w:val="ListParagraph"/>
        <w:numPr>
          <w:ilvl w:val="0"/>
          <w:numId w:val="8"/>
        </w:numPr>
      </w:pPr>
      <w:r>
        <w:t>Dependable relationship is essential to the firm’s long-term survival and growth</w:t>
      </w:r>
    </w:p>
    <w:p w:rsidR="009E3E86" w:rsidRDefault="009E3E86" w:rsidP="009E3E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</w:pPr>
      <w:r>
        <w:t>Questions should ask</w:t>
      </w:r>
    </w:p>
    <w:p w:rsidR="009E3E86" w:rsidRDefault="009E3E86" w:rsidP="009E3E8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240" w:after="0" w:line="240" w:lineRule="auto"/>
      </w:pPr>
      <w:r w:rsidRPr="009E3E86">
        <w:t xml:space="preserve">Are the suppliers’ prices competitive? Do the suppliers offer attractive quantity discounts? </w:t>
      </w:r>
    </w:p>
    <w:p w:rsidR="009E3E86" w:rsidRDefault="009E3E86" w:rsidP="009E3E8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240" w:after="0" w:line="240" w:lineRule="auto"/>
      </w:pPr>
      <w:r w:rsidRPr="009E3E86">
        <w:t xml:space="preserve">How costly are their shipping charges? </w:t>
      </w:r>
    </w:p>
    <w:p w:rsidR="009E3E86" w:rsidRDefault="009E3E86" w:rsidP="009E3E8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240" w:after="0" w:line="240" w:lineRule="auto"/>
      </w:pPr>
      <w:r w:rsidRPr="009E3E86">
        <w:t>Are the supplie</w:t>
      </w:r>
      <w:r>
        <w:t>rs competitive in terms of pro</w:t>
      </w:r>
      <w:r w:rsidRPr="009E3E86">
        <w:t xml:space="preserve">duction standards? </w:t>
      </w:r>
    </w:p>
    <w:p w:rsidR="009E3E86" w:rsidRDefault="009E3E86" w:rsidP="009E3E8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240" w:after="0" w:line="240" w:lineRule="auto"/>
      </w:pPr>
      <w:r w:rsidRPr="009E3E86">
        <w:t>In terms of deficiency rates, are the suppliers’ abilities, reputations, and services competitive?</w:t>
      </w:r>
    </w:p>
    <w:p w:rsidR="009E3E86" w:rsidRPr="009E3E86" w:rsidRDefault="009E3E86" w:rsidP="009E3E8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240" w:after="0" w:line="240" w:lineRule="auto"/>
      </w:pPr>
      <w:r w:rsidRPr="009E3E86">
        <w:t>Are the suppliers reciprocally dependent on the firm?</w:t>
      </w:r>
    </w:p>
    <w:p w:rsidR="007126F8" w:rsidRDefault="009E3E86" w:rsidP="009E3E86">
      <w:pPr>
        <w:pStyle w:val="Heading3"/>
      </w:pPr>
      <w:r>
        <w:lastRenderedPageBreak/>
        <w:t>Creditors</w:t>
      </w:r>
    </w:p>
    <w:p w:rsidR="009E3E86" w:rsidRDefault="003F6BA9" w:rsidP="009E3E86">
      <w:pPr>
        <w:pStyle w:val="ListParagraph"/>
        <w:numPr>
          <w:ilvl w:val="0"/>
          <w:numId w:val="9"/>
        </w:numPr>
      </w:pPr>
      <w:r>
        <w:t>Questions</w:t>
      </w:r>
    </w:p>
    <w:p w:rsidR="003F6BA9" w:rsidRDefault="003F6BA9" w:rsidP="003F6BA9">
      <w:pPr>
        <w:pStyle w:val="ListParagraph"/>
        <w:numPr>
          <w:ilvl w:val="1"/>
          <w:numId w:val="9"/>
        </w:numPr>
      </w:pPr>
      <w:r w:rsidRPr="003F6BA9">
        <w:t xml:space="preserve">Do the creditors fairly value and willingly accept the firm’s stock as collateral? </w:t>
      </w:r>
    </w:p>
    <w:p w:rsidR="003F6BA9" w:rsidRPr="003F6BA9" w:rsidRDefault="003F6BA9" w:rsidP="003F6BA9">
      <w:pPr>
        <w:pStyle w:val="ListParagraph"/>
        <w:numPr>
          <w:ilvl w:val="1"/>
          <w:numId w:val="9"/>
        </w:numPr>
      </w:pPr>
      <w:r w:rsidRPr="003F6BA9">
        <w:t>Do the creditors perceive the firm as having an acceptable record of past payment?</w:t>
      </w:r>
    </w:p>
    <w:p w:rsidR="003F6BA9" w:rsidRDefault="003F6BA9" w:rsidP="003F6BA9">
      <w:pPr>
        <w:pStyle w:val="ListParagraph"/>
        <w:numPr>
          <w:ilvl w:val="1"/>
          <w:numId w:val="9"/>
        </w:numPr>
      </w:pPr>
      <w:r w:rsidRPr="003F6BA9">
        <w:t xml:space="preserve">A strong working capital position? Little or no leverage? </w:t>
      </w:r>
    </w:p>
    <w:p w:rsidR="003F6BA9" w:rsidRDefault="003F6BA9" w:rsidP="003F6BA9">
      <w:pPr>
        <w:pStyle w:val="ListParagraph"/>
        <w:numPr>
          <w:ilvl w:val="1"/>
          <w:numId w:val="9"/>
        </w:numPr>
      </w:pPr>
      <w:r w:rsidRPr="003F6BA9">
        <w:t xml:space="preserve">Are the creditors’ loan terms compatible with the firm’s profitability objectives? </w:t>
      </w:r>
    </w:p>
    <w:p w:rsidR="003F6BA9" w:rsidRPr="003F6BA9" w:rsidRDefault="003F6BA9" w:rsidP="003F6BA9">
      <w:pPr>
        <w:pStyle w:val="ListParagraph"/>
        <w:numPr>
          <w:ilvl w:val="1"/>
          <w:numId w:val="9"/>
        </w:numPr>
      </w:pPr>
      <w:r w:rsidRPr="003F6BA9">
        <w:t>Are the creditors able to extend the necessary lines of credit?</w:t>
      </w:r>
    </w:p>
    <w:p w:rsidR="003F6BA9" w:rsidRDefault="003F6BA9" w:rsidP="003F6BA9">
      <w:pPr>
        <w:pStyle w:val="ListParagraph"/>
        <w:numPr>
          <w:ilvl w:val="0"/>
          <w:numId w:val="9"/>
        </w:numPr>
      </w:pPr>
      <w:r>
        <w:t>The answers to these and related questions help a firm forecast the availability of the resources it will need to implement and sustain its competitive strategies</w:t>
      </w:r>
    </w:p>
    <w:p w:rsidR="003F6BA9" w:rsidRDefault="003F6BA9" w:rsidP="003F6BA9">
      <w:pPr>
        <w:pStyle w:val="Heading2"/>
      </w:pPr>
      <w:r>
        <w:t>Human resources: nature of the labour market</w:t>
      </w:r>
    </w:p>
    <w:p w:rsidR="003F6BA9" w:rsidRDefault="00D677D8" w:rsidP="003F6BA9">
      <w:pPr>
        <w:pStyle w:val="ListParagraph"/>
        <w:numPr>
          <w:ilvl w:val="0"/>
          <w:numId w:val="10"/>
        </w:numPr>
      </w:pPr>
      <w:r>
        <w:t>Reputation</w:t>
      </w:r>
    </w:p>
    <w:p w:rsidR="00D677D8" w:rsidRDefault="00D677D8" w:rsidP="00D677D8">
      <w:pPr>
        <w:pStyle w:val="ListParagraph"/>
        <w:numPr>
          <w:ilvl w:val="1"/>
          <w:numId w:val="10"/>
        </w:numPr>
      </w:pPr>
      <w:r>
        <w:t>A major element of its ability to satisfy its personnel needs</w:t>
      </w:r>
    </w:p>
    <w:p w:rsidR="00D677D8" w:rsidRDefault="002A70EB" w:rsidP="00D677D8">
      <w:pPr>
        <w:pStyle w:val="ListParagraph"/>
        <w:numPr>
          <w:ilvl w:val="1"/>
          <w:numId w:val="10"/>
        </w:numPr>
      </w:pPr>
      <w:r>
        <w:t>More likely to attract and retain valuable employees if it is seen as permanent in the community</w:t>
      </w:r>
    </w:p>
    <w:p w:rsidR="002A70EB" w:rsidRDefault="006E3B8B" w:rsidP="00D677D8">
      <w:pPr>
        <w:pStyle w:val="ListParagraph"/>
        <w:numPr>
          <w:ilvl w:val="1"/>
          <w:numId w:val="10"/>
        </w:numPr>
      </w:pPr>
      <w:r>
        <w:t>Competitive</w:t>
      </w:r>
    </w:p>
    <w:p w:rsidR="006E3B8B" w:rsidRDefault="006E3B8B" w:rsidP="006E3B8B">
      <w:pPr>
        <w:pStyle w:val="ListParagraph"/>
        <w:numPr>
          <w:ilvl w:val="2"/>
          <w:numId w:val="10"/>
        </w:numPr>
      </w:pPr>
      <w:r>
        <w:t>Compensation package</w:t>
      </w:r>
    </w:p>
    <w:p w:rsidR="006E3B8B" w:rsidRDefault="006E3B8B" w:rsidP="006E3B8B">
      <w:pPr>
        <w:pStyle w:val="ListParagraph"/>
        <w:numPr>
          <w:ilvl w:val="2"/>
          <w:numId w:val="10"/>
        </w:numPr>
      </w:pPr>
      <w:r>
        <w:t>Concern with the welfare of its employees</w:t>
      </w:r>
    </w:p>
    <w:p w:rsidR="006E3B8B" w:rsidRDefault="006E3B8B" w:rsidP="006E3B8B">
      <w:pPr>
        <w:pStyle w:val="ListParagraph"/>
        <w:numPr>
          <w:ilvl w:val="2"/>
          <w:numId w:val="10"/>
        </w:numPr>
      </w:pPr>
      <w:r>
        <w:t>If it is respected for its product or service</w:t>
      </w:r>
    </w:p>
    <w:p w:rsidR="006E3B8B" w:rsidRDefault="006E3B8B" w:rsidP="006E3B8B">
      <w:pPr>
        <w:pStyle w:val="ListParagraph"/>
        <w:numPr>
          <w:ilvl w:val="2"/>
          <w:numId w:val="10"/>
        </w:numPr>
      </w:pPr>
      <w:r>
        <w:t>Appreciated for tis overall contribution to the general welfare</w:t>
      </w:r>
    </w:p>
    <w:p w:rsidR="006E3B8B" w:rsidRDefault="00D222B0" w:rsidP="00D222B0">
      <w:pPr>
        <w:pStyle w:val="ListParagraph"/>
        <w:numPr>
          <w:ilvl w:val="0"/>
          <w:numId w:val="10"/>
        </w:numPr>
      </w:pPr>
      <w:r>
        <w:t>Employment rates</w:t>
      </w:r>
    </w:p>
    <w:p w:rsidR="00D222B0" w:rsidRDefault="00CA71A3" w:rsidP="00D222B0">
      <w:pPr>
        <w:pStyle w:val="ListParagraph"/>
        <w:numPr>
          <w:ilvl w:val="1"/>
          <w:numId w:val="10"/>
        </w:numPr>
      </w:pPr>
      <w:r>
        <w:t>Vary considerable with the stage of a community’s growth</w:t>
      </w:r>
    </w:p>
    <w:p w:rsidR="00CA71A3" w:rsidRDefault="00CA71A3" w:rsidP="00CA71A3">
      <w:pPr>
        <w:pStyle w:val="ListParagraph"/>
        <w:numPr>
          <w:ilvl w:val="0"/>
          <w:numId w:val="10"/>
        </w:numPr>
      </w:pPr>
      <w:r>
        <w:t>Availability</w:t>
      </w:r>
    </w:p>
    <w:p w:rsidR="00CA71A3" w:rsidRDefault="001D1605" w:rsidP="00CA71A3">
      <w:pPr>
        <w:pStyle w:val="ListParagraph"/>
        <w:numPr>
          <w:ilvl w:val="1"/>
          <w:numId w:val="10"/>
        </w:numPr>
      </w:pPr>
      <w:r>
        <w:t>The skills of some people are so specialized that relocation may be necessary to secure the jobs and compensation that those skills commonly command</w:t>
      </w:r>
    </w:p>
    <w:p w:rsidR="001D1605" w:rsidRDefault="001C65C3" w:rsidP="00CA71A3">
      <w:pPr>
        <w:pStyle w:val="ListParagraph"/>
        <w:numPr>
          <w:ilvl w:val="1"/>
          <w:numId w:val="10"/>
        </w:numPr>
      </w:pPr>
      <w:r>
        <w:t>A firm that seeks to hire such a person is said to have broad labour market boundaries</w:t>
      </w:r>
    </w:p>
    <w:p w:rsidR="001C65C3" w:rsidRDefault="001C65C3" w:rsidP="00CA71A3">
      <w:pPr>
        <w:pStyle w:val="ListParagraph"/>
        <w:numPr>
          <w:ilvl w:val="1"/>
          <w:numId w:val="10"/>
        </w:numPr>
      </w:pPr>
      <w:r>
        <w:t>People with more common skills are less likely to relocate from a considerable distance to achieve modest economic or career advancements</w:t>
      </w:r>
    </w:p>
    <w:p w:rsidR="001C65C3" w:rsidRDefault="001C65C3" w:rsidP="00CA71A3">
      <w:pPr>
        <w:pStyle w:val="ListParagraph"/>
        <w:numPr>
          <w:ilvl w:val="1"/>
          <w:numId w:val="10"/>
        </w:numPr>
      </w:pPr>
      <w:r>
        <w:t>The labour market boundaries are fairly limit for such occupational groups as unskilled labourers, clerical personnel, and retail clerks</w:t>
      </w:r>
    </w:p>
    <w:p w:rsidR="001C65C3" w:rsidRDefault="001C65C3" w:rsidP="001C65C3">
      <w:pPr>
        <w:pStyle w:val="ListParagraph"/>
        <w:numPr>
          <w:ilvl w:val="0"/>
          <w:numId w:val="10"/>
        </w:numPr>
      </w:pPr>
      <w:r>
        <w:t>Labour unions</w:t>
      </w:r>
    </w:p>
    <w:p w:rsidR="001C65C3" w:rsidRDefault="00EA768E" w:rsidP="001C65C3">
      <w:pPr>
        <w:pStyle w:val="ListParagraph"/>
        <w:numPr>
          <w:ilvl w:val="1"/>
          <w:numId w:val="10"/>
        </w:numPr>
      </w:pPr>
      <w:r>
        <w:t>Unions represent the workers in their negotiations with employers through the process of collective bargaining</w:t>
      </w:r>
    </w:p>
    <w:p w:rsidR="00EA768E" w:rsidRPr="00D0516D" w:rsidRDefault="00D0516D" w:rsidP="00D0516D">
      <w:pPr>
        <w:pStyle w:val="Heading2"/>
      </w:pPr>
      <w:r w:rsidRPr="00D0516D">
        <w:t>Emphasis on environmental factors</w:t>
      </w:r>
    </w:p>
    <w:p w:rsidR="004F0C7E" w:rsidRPr="004F0C7E" w:rsidRDefault="004F0C7E" w:rsidP="004F0C7E">
      <w:pPr>
        <w:pStyle w:val="ListParagraph"/>
        <w:numPr>
          <w:ilvl w:val="0"/>
          <w:numId w:val="10"/>
        </w:numPr>
      </w:pPr>
      <w:r w:rsidRPr="004F0C7E">
        <w:t>The forces in the external environment are so dynamic and interactive that the impact of any single element cannot be wholly disassociated from the effect of other elements.</w:t>
      </w:r>
    </w:p>
    <w:p w:rsidR="004F0C7E" w:rsidRPr="004F0C7E" w:rsidRDefault="004F0C7E" w:rsidP="00E171FA">
      <w:pPr>
        <w:pStyle w:val="ListParagraph"/>
        <w:numPr>
          <w:ilvl w:val="0"/>
          <w:numId w:val="10"/>
        </w:numPr>
      </w:pPr>
      <w:r w:rsidRPr="004F0C7E">
        <w:t xml:space="preserve">Different external elements affect </w:t>
      </w:r>
      <w:r>
        <w:t>different strategies at differ</w:t>
      </w:r>
      <w:r w:rsidRPr="004F0C7E">
        <w:t xml:space="preserve">ent times and with varying strengths. </w:t>
      </w:r>
      <w:bookmarkStart w:id="0" w:name="_GoBack"/>
      <w:bookmarkEnd w:id="0"/>
    </w:p>
    <w:p w:rsidR="004F0C7E" w:rsidRPr="004F0C7E" w:rsidRDefault="004F0C7E" w:rsidP="004F0C7E">
      <w:pPr>
        <w:pStyle w:val="ListParagraph"/>
        <w:numPr>
          <w:ilvl w:val="0"/>
          <w:numId w:val="10"/>
        </w:numPr>
      </w:pPr>
      <w:r w:rsidRPr="004F0C7E">
        <w:t xml:space="preserve">The only certainty is that the effect of the remote and operating environments will be uncertain until a strategy is implemented. This leads many managers, particularly in less </w:t>
      </w:r>
      <w:r w:rsidRPr="004F0C7E">
        <w:lastRenderedPageBreak/>
        <w:t>powerful or smaller firms, to minimize long-term planning, which requires a commitment of resources.</w:t>
      </w:r>
    </w:p>
    <w:p w:rsidR="004F0C7E" w:rsidRPr="004F0C7E" w:rsidRDefault="004F0C7E" w:rsidP="004F0C7E">
      <w:pPr>
        <w:pStyle w:val="ListParagraph"/>
        <w:numPr>
          <w:ilvl w:val="0"/>
          <w:numId w:val="10"/>
        </w:numPr>
      </w:pPr>
      <w:r w:rsidRPr="004F0C7E">
        <w:t>While such a decision has considerable merit for many firms, there is an associated trade-off, namely that absence of a strong resource and psychological commitment to a proactive strategy effectively bars a firm from assuming a leadership role in its competitive environment.</w:t>
      </w:r>
    </w:p>
    <w:p w:rsidR="00D0516D" w:rsidRDefault="002A25AF" w:rsidP="002A25AF">
      <w:pPr>
        <w:pStyle w:val="Heading1"/>
      </w:pPr>
      <w:proofErr w:type="spellStart"/>
      <w:r>
        <w:t>Ebook</w:t>
      </w:r>
      <w:proofErr w:type="spellEnd"/>
      <w:r>
        <w:t xml:space="preserve"> 121 – 123</w:t>
      </w:r>
    </w:p>
    <w:p w:rsidR="002A25AF" w:rsidRDefault="00BB3DC6" w:rsidP="00BB3DC6">
      <w:pPr>
        <w:pStyle w:val="Heading2"/>
      </w:pPr>
      <w:r>
        <w:t>Question 5: what strategic moves are rivals likely to make next?</w:t>
      </w:r>
    </w:p>
    <w:p w:rsidR="004B1872" w:rsidRPr="004B1872" w:rsidRDefault="004B1872" w:rsidP="004B1872">
      <w:pPr>
        <w:pStyle w:val="ListParagraph"/>
        <w:numPr>
          <w:ilvl w:val="0"/>
          <w:numId w:val="14"/>
        </w:numPr>
      </w:pPr>
      <w:r>
        <w:t>Studying competitors’ past behaviour and preferences provides a valuable assist in anticipating what moves rivals are likely to make next and outmaneuvering them in the marketplace</w:t>
      </w:r>
    </w:p>
    <w:p w:rsidR="00BB3DC6" w:rsidRDefault="004B1872" w:rsidP="004B1872">
      <w:pPr>
        <w:pStyle w:val="Heading2"/>
      </w:pPr>
      <w:r>
        <w:t>A framework for competitive analysis</w:t>
      </w:r>
    </w:p>
    <w:p w:rsidR="004B1872" w:rsidRDefault="00DA6CFF" w:rsidP="00DA6CFF">
      <w:pPr>
        <w:pStyle w:val="ListParagraph"/>
        <w:numPr>
          <w:ilvl w:val="0"/>
          <w:numId w:val="15"/>
        </w:numPr>
      </w:pPr>
      <w:r>
        <w:t xml:space="preserve">Framework for </w:t>
      </w:r>
      <w:r w:rsidR="00BB36BB">
        <w:t>competitor</w:t>
      </w:r>
      <w:r>
        <w:t xml:space="preserve"> analysis</w:t>
      </w:r>
    </w:p>
    <w:p w:rsidR="00DA6CFF" w:rsidRDefault="00BB36BB" w:rsidP="00DA6CFF">
      <w:pPr>
        <w:pStyle w:val="ListParagraph"/>
        <w:numPr>
          <w:ilvl w:val="1"/>
          <w:numId w:val="15"/>
        </w:numPr>
      </w:pPr>
      <w:r>
        <w:t>Four indicators of a rival’s like strategic moves and countermoves</w:t>
      </w:r>
    </w:p>
    <w:p w:rsidR="00BB36BB" w:rsidRDefault="00BB36BB" w:rsidP="00BB36BB">
      <w:pPr>
        <w:pStyle w:val="ListParagraph"/>
        <w:numPr>
          <w:ilvl w:val="2"/>
          <w:numId w:val="15"/>
        </w:numPr>
      </w:pPr>
      <w:r>
        <w:t>Current strategy</w:t>
      </w:r>
    </w:p>
    <w:p w:rsidR="00BB36BB" w:rsidRDefault="00BB36BB" w:rsidP="00BB36BB">
      <w:pPr>
        <w:pStyle w:val="ListParagraph"/>
        <w:numPr>
          <w:ilvl w:val="2"/>
          <w:numId w:val="15"/>
        </w:numPr>
      </w:pPr>
      <w:r>
        <w:t>Objectives</w:t>
      </w:r>
    </w:p>
    <w:p w:rsidR="00BB36BB" w:rsidRDefault="00BB36BB" w:rsidP="00BB36BB">
      <w:pPr>
        <w:pStyle w:val="ListParagraph"/>
        <w:numPr>
          <w:ilvl w:val="2"/>
          <w:numId w:val="15"/>
        </w:numPr>
      </w:pPr>
      <w:r>
        <w:t>Capabilities</w:t>
      </w:r>
    </w:p>
    <w:p w:rsidR="00BB36BB" w:rsidRDefault="00BB36BB" w:rsidP="00BB36BB">
      <w:pPr>
        <w:pStyle w:val="ListParagraph"/>
        <w:numPr>
          <w:ilvl w:val="2"/>
          <w:numId w:val="15"/>
        </w:numPr>
      </w:pPr>
      <w:r>
        <w:t>Assumptions</w:t>
      </w:r>
    </w:p>
    <w:p w:rsidR="00BB36BB" w:rsidRDefault="005C6B0D" w:rsidP="005C6B0D">
      <w:pPr>
        <w:pStyle w:val="ListParagraph"/>
        <w:numPr>
          <w:ilvl w:val="0"/>
          <w:numId w:val="15"/>
        </w:numPr>
      </w:pPr>
      <w:r>
        <w:t>Current strategy</w:t>
      </w:r>
    </w:p>
    <w:p w:rsidR="005C6B0D" w:rsidRDefault="005C6B0D" w:rsidP="005C6B0D">
      <w:pPr>
        <w:pStyle w:val="ListParagraph"/>
        <w:numPr>
          <w:ilvl w:val="1"/>
          <w:numId w:val="15"/>
        </w:numPr>
      </w:pPr>
      <w:r>
        <w:t>Need to have a good understanding of each rival’s current strategy as indicator of its pattern of behavior best strategic options</w:t>
      </w:r>
    </w:p>
    <w:p w:rsidR="005C6B0D" w:rsidRDefault="005C6B0D" w:rsidP="005C6B0D">
      <w:pPr>
        <w:pStyle w:val="ListParagraph"/>
        <w:numPr>
          <w:ilvl w:val="1"/>
          <w:numId w:val="15"/>
        </w:numPr>
      </w:pPr>
      <w:r>
        <w:t>Questions</w:t>
      </w:r>
    </w:p>
    <w:p w:rsidR="005C6B0D" w:rsidRDefault="005C6B0D" w:rsidP="005C6B0D">
      <w:pPr>
        <w:pStyle w:val="ListParagraph"/>
        <w:numPr>
          <w:ilvl w:val="2"/>
          <w:numId w:val="15"/>
        </w:numPr>
      </w:pPr>
      <w:r>
        <w:t>How is the competitor positioned in the market?</w:t>
      </w:r>
    </w:p>
    <w:p w:rsidR="005C6B0D" w:rsidRDefault="005C6B0D" w:rsidP="005C6B0D">
      <w:pPr>
        <w:pStyle w:val="ListParagraph"/>
        <w:numPr>
          <w:ilvl w:val="2"/>
          <w:numId w:val="15"/>
        </w:numPr>
      </w:pPr>
      <w:r>
        <w:t>What is the basis for its competitive advantage?</w:t>
      </w:r>
    </w:p>
    <w:p w:rsidR="005C6B0D" w:rsidRDefault="005C6B0D" w:rsidP="005C6B0D">
      <w:pPr>
        <w:pStyle w:val="ListParagraph"/>
        <w:numPr>
          <w:ilvl w:val="2"/>
          <w:numId w:val="15"/>
        </w:numPr>
      </w:pPr>
      <w:r>
        <w:t>What is kinds of investments is it making?</w:t>
      </w:r>
    </w:p>
    <w:p w:rsidR="005C6B0D" w:rsidRDefault="005C6B0D" w:rsidP="005C6B0D">
      <w:pPr>
        <w:pStyle w:val="ListParagraph"/>
        <w:numPr>
          <w:ilvl w:val="0"/>
          <w:numId w:val="15"/>
        </w:numPr>
      </w:pPr>
      <w:r>
        <w:t>Objectives</w:t>
      </w:r>
    </w:p>
    <w:p w:rsidR="005C6B0D" w:rsidRDefault="00B11DFA" w:rsidP="005C6B0D">
      <w:pPr>
        <w:pStyle w:val="ListParagraph"/>
        <w:numPr>
          <w:ilvl w:val="1"/>
          <w:numId w:val="15"/>
        </w:numPr>
      </w:pPr>
      <w:r>
        <w:t>An appraisal of a rival’s objectives should include not only its financial performance objectives, but strategic ones as well</w:t>
      </w:r>
    </w:p>
    <w:p w:rsidR="00B11DFA" w:rsidRDefault="00973FDB" w:rsidP="005C6B0D">
      <w:pPr>
        <w:pStyle w:val="ListParagraph"/>
        <w:numPr>
          <w:ilvl w:val="1"/>
          <w:numId w:val="15"/>
        </w:numPr>
      </w:pPr>
      <w:r>
        <w:t>To consider the extent to which they are meeting these objectives and whether they are under pressure to improve</w:t>
      </w:r>
    </w:p>
    <w:p w:rsidR="00973FDB" w:rsidRDefault="00DB3B2E" w:rsidP="005C6B0D">
      <w:pPr>
        <w:pStyle w:val="ListParagraph"/>
        <w:numPr>
          <w:ilvl w:val="1"/>
          <w:numId w:val="15"/>
        </w:numPr>
      </w:pPr>
      <w:r>
        <w:t>Typically</w:t>
      </w:r>
    </w:p>
    <w:p w:rsidR="00DB3B2E" w:rsidRDefault="00DB3B2E" w:rsidP="00DB3B2E">
      <w:pPr>
        <w:pStyle w:val="ListParagraph"/>
        <w:numPr>
          <w:ilvl w:val="2"/>
          <w:numId w:val="15"/>
        </w:numPr>
      </w:pPr>
      <w:r>
        <w:t xml:space="preserve">Good performance </w:t>
      </w:r>
      <w:r>
        <w:sym w:font="Wingdings" w:char="F0E0"/>
      </w:r>
      <w:r>
        <w:t xml:space="preserve"> continue current strategy</w:t>
      </w:r>
    </w:p>
    <w:p w:rsidR="00DB3B2E" w:rsidRDefault="00DB3B2E" w:rsidP="00DB3B2E">
      <w:pPr>
        <w:pStyle w:val="ListParagraph"/>
        <w:numPr>
          <w:ilvl w:val="2"/>
          <w:numId w:val="15"/>
        </w:numPr>
      </w:pPr>
      <w:r>
        <w:t xml:space="preserve">Poor performance </w:t>
      </w:r>
      <w:r>
        <w:sym w:font="Wingdings" w:char="F0E0"/>
      </w:r>
      <w:r>
        <w:t xml:space="preserve"> change strategy</w:t>
      </w:r>
    </w:p>
    <w:p w:rsidR="00DB3B2E" w:rsidRDefault="00DB3B2E" w:rsidP="00DB3B2E">
      <w:pPr>
        <w:pStyle w:val="ListParagraph"/>
        <w:numPr>
          <w:ilvl w:val="0"/>
          <w:numId w:val="15"/>
        </w:numPr>
      </w:pPr>
      <w:r>
        <w:t>Capability</w:t>
      </w:r>
    </w:p>
    <w:p w:rsidR="00DB3B2E" w:rsidRDefault="00EB5733" w:rsidP="00DB3B2E">
      <w:pPr>
        <w:pStyle w:val="ListParagraph"/>
        <w:numPr>
          <w:ilvl w:val="1"/>
          <w:numId w:val="15"/>
        </w:numPr>
      </w:pPr>
      <w:r>
        <w:t>A rival’s strategic moves and countermoves are both enabled and constrained by the set of capabilities they have at hand</w:t>
      </w:r>
    </w:p>
    <w:p w:rsidR="00EB5733" w:rsidRDefault="006F53E5" w:rsidP="006F53E5">
      <w:pPr>
        <w:pStyle w:val="ListParagraph"/>
        <w:numPr>
          <w:ilvl w:val="2"/>
          <w:numId w:val="15"/>
        </w:numPr>
      </w:pPr>
      <w:r>
        <w:t>Serve as a strong signal of future strategic actions</w:t>
      </w:r>
    </w:p>
    <w:p w:rsidR="006F53E5" w:rsidRDefault="002E29E7" w:rsidP="002E29E7">
      <w:pPr>
        <w:pStyle w:val="ListParagraph"/>
        <w:numPr>
          <w:ilvl w:val="0"/>
          <w:numId w:val="15"/>
        </w:numPr>
      </w:pPr>
      <w:r>
        <w:t>Assumptions</w:t>
      </w:r>
    </w:p>
    <w:p w:rsidR="002E29E7" w:rsidRDefault="003A7D13" w:rsidP="002E29E7">
      <w:pPr>
        <w:pStyle w:val="ListParagraph"/>
        <w:numPr>
          <w:ilvl w:val="1"/>
          <w:numId w:val="15"/>
        </w:numPr>
      </w:pPr>
      <w:r>
        <w:t>How a rival’s top managers think about their strategic situation can have a big impact on how they behave</w:t>
      </w:r>
    </w:p>
    <w:p w:rsidR="003A7D13" w:rsidRPr="004B1872" w:rsidRDefault="003A7D13" w:rsidP="003A7D13"/>
    <w:sectPr w:rsidR="003A7D13" w:rsidRPr="004B18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B10"/>
    <w:multiLevelType w:val="hybridMultilevel"/>
    <w:tmpl w:val="C302AC96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DE4"/>
    <w:multiLevelType w:val="hybridMultilevel"/>
    <w:tmpl w:val="776A8FF2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C1A29"/>
    <w:multiLevelType w:val="hybridMultilevel"/>
    <w:tmpl w:val="89EE0DAE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258DB"/>
    <w:multiLevelType w:val="hybridMultilevel"/>
    <w:tmpl w:val="4364E4F0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F78FC"/>
    <w:multiLevelType w:val="hybridMultilevel"/>
    <w:tmpl w:val="7280FE84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D022D"/>
    <w:multiLevelType w:val="hybridMultilevel"/>
    <w:tmpl w:val="63B8FD1C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16B47"/>
    <w:multiLevelType w:val="hybridMultilevel"/>
    <w:tmpl w:val="8EF84B1E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679C6"/>
    <w:multiLevelType w:val="hybridMultilevel"/>
    <w:tmpl w:val="EEEEB80E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0377B"/>
    <w:multiLevelType w:val="hybridMultilevel"/>
    <w:tmpl w:val="54A8487A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53CD0"/>
    <w:multiLevelType w:val="hybridMultilevel"/>
    <w:tmpl w:val="74A07DE2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4370A"/>
    <w:multiLevelType w:val="hybridMultilevel"/>
    <w:tmpl w:val="778A5C52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37868"/>
    <w:multiLevelType w:val="hybridMultilevel"/>
    <w:tmpl w:val="0B8C78CC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5598C"/>
    <w:multiLevelType w:val="hybridMultilevel"/>
    <w:tmpl w:val="46CEA816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E64838"/>
    <w:multiLevelType w:val="hybridMultilevel"/>
    <w:tmpl w:val="87C2C802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92B87"/>
    <w:multiLevelType w:val="hybridMultilevel"/>
    <w:tmpl w:val="4EEE9A06"/>
    <w:lvl w:ilvl="0" w:tplc="7AFEF85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3"/>
  </w:num>
  <w:num w:numId="13">
    <w:abstractNumId w:val="14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F8"/>
    <w:rsid w:val="00000C9B"/>
    <w:rsid w:val="000014C3"/>
    <w:rsid w:val="00002A50"/>
    <w:rsid w:val="000049D2"/>
    <w:rsid w:val="00007549"/>
    <w:rsid w:val="00020215"/>
    <w:rsid w:val="000213B4"/>
    <w:rsid w:val="000213D6"/>
    <w:rsid w:val="00024EDE"/>
    <w:rsid w:val="000252A2"/>
    <w:rsid w:val="00025A63"/>
    <w:rsid w:val="00035C21"/>
    <w:rsid w:val="00036861"/>
    <w:rsid w:val="000370C4"/>
    <w:rsid w:val="00037A16"/>
    <w:rsid w:val="000445C1"/>
    <w:rsid w:val="000465E7"/>
    <w:rsid w:val="000506C3"/>
    <w:rsid w:val="000524BF"/>
    <w:rsid w:val="00060BB8"/>
    <w:rsid w:val="00061B42"/>
    <w:rsid w:val="00063B3F"/>
    <w:rsid w:val="00064566"/>
    <w:rsid w:val="00071C15"/>
    <w:rsid w:val="00075700"/>
    <w:rsid w:val="0008005D"/>
    <w:rsid w:val="00082938"/>
    <w:rsid w:val="00082D72"/>
    <w:rsid w:val="000869C7"/>
    <w:rsid w:val="00087B5A"/>
    <w:rsid w:val="000941D9"/>
    <w:rsid w:val="000945FF"/>
    <w:rsid w:val="00095948"/>
    <w:rsid w:val="00097301"/>
    <w:rsid w:val="000A0402"/>
    <w:rsid w:val="000A3825"/>
    <w:rsid w:val="000B1478"/>
    <w:rsid w:val="000B1FBF"/>
    <w:rsid w:val="000B2410"/>
    <w:rsid w:val="000B4265"/>
    <w:rsid w:val="000B7ED3"/>
    <w:rsid w:val="000C2B66"/>
    <w:rsid w:val="000C2C72"/>
    <w:rsid w:val="000D343D"/>
    <w:rsid w:val="000D4627"/>
    <w:rsid w:val="000D69E5"/>
    <w:rsid w:val="000D7B10"/>
    <w:rsid w:val="000E04DD"/>
    <w:rsid w:val="000E278A"/>
    <w:rsid w:val="000E5B0B"/>
    <w:rsid w:val="000E74F7"/>
    <w:rsid w:val="000E78E0"/>
    <w:rsid w:val="000F4775"/>
    <w:rsid w:val="000F6FD6"/>
    <w:rsid w:val="00102571"/>
    <w:rsid w:val="00117138"/>
    <w:rsid w:val="001319CE"/>
    <w:rsid w:val="001337CD"/>
    <w:rsid w:val="001341BC"/>
    <w:rsid w:val="001343F7"/>
    <w:rsid w:val="00136482"/>
    <w:rsid w:val="00136A7D"/>
    <w:rsid w:val="001447C2"/>
    <w:rsid w:val="0014548E"/>
    <w:rsid w:val="00155FBF"/>
    <w:rsid w:val="0015642C"/>
    <w:rsid w:val="00164460"/>
    <w:rsid w:val="00166514"/>
    <w:rsid w:val="00166530"/>
    <w:rsid w:val="00171904"/>
    <w:rsid w:val="00173AF2"/>
    <w:rsid w:val="0017761D"/>
    <w:rsid w:val="00181F29"/>
    <w:rsid w:val="001834E2"/>
    <w:rsid w:val="001915F3"/>
    <w:rsid w:val="00191BA6"/>
    <w:rsid w:val="00194EA3"/>
    <w:rsid w:val="001A4E6D"/>
    <w:rsid w:val="001A5928"/>
    <w:rsid w:val="001B0378"/>
    <w:rsid w:val="001B0BA7"/>
    <w:rsid w:val="001B37C1"/>
    <w:rsid w:val="001B3806"/>
    <w:rsid w:val="001B406E"/>
    <w:rsid w:val="001C2AA0"/>
    <w:rsid w:val="001C5D41"/>
    <w:rsid w:val="001C5E59"/>
    <w:rsid w:val="001C65C3"/>
    <w:rsid w:val="001C737C"/>
    <w:rsid w:val="001C7F32"/>
    <w:rsid w:val="001D0CF5"/>
    <w:rsid w:val="001D1605"/>
    <w:rsid w:val="001D273A"/>
    <w:rsid w:val="001D2B27"/>
    <w:rsid w:val="001D34E7"/>
    <w:rsid w:val="001E101F"/>
    <w:rsid w:val="001E2BAB"/>
    <w:rsid w:val="001E41B1"/>
    <w:rsid w:val="001E77DB"/>
    <w:rsid w:val="001F312D"/>
    <w:rsid w:val="001F7F7A"/>
    <w:rsid w:val="00204B8A"/>
    <w:rsid w:val="002052A0"/>
    <w:rsid w:val="00212AC6"/>
    <w:rsid w:val="002140B4"/>
    <w:rsid w:val="0021651E"/>
    <w:rsid w:val="0022164E"/>
    <w:rsid w:val="00222E1A"/>
    <w:rsid w:val="002231BF"/>
    <w:rsid w:val="002301FC"/>
    <w:rsid w:val="00231CC9"/>
    <w:rsid w:val="00232007"/>
    <w:rsid w:val="00233A9F"/>
    <w:rsid w:val="002342CA"/>
    <w:rsid w:val="002368D2"/>
    <w:rsid w:val="00236A5B"/>
    <w:rsid w:val="00236E28"/>
    <w:rsid w:val="00237077"/>
    <w:rsid w:val="00240BB1"/>
    <w:rsid w:val="00240FF4"/>
    <w:rsid w:val="002474E4"/>
    <w:rsid w:val="00251BAD"/>
    <w:rsid w:val="00252A93"/>
    <w:rsid w:val="00256ECA"/>
    <w:rsid w:val="00265CEA"/>
    <w:rsid w:val="00271D40"/>
    <w:rsid w:val="002735F7"/>
    <w:rsid w:val="00274D9E"/>
    <w:rsid w:val="00274DC7"/>
    <w:rsid w:val="0028319D"/>
    <w:rsid w:val="0028512D"/>
    <w:rsid w:val="00286863"/>
    <w:rsid w:val="00287F86"/>
    <w:rsid w:val="002939A5"/>
    <w:rsid w:val="002959F4"/>
    <w:rsid w:val="002A2336"/>
    <w:rsid w:val="002A25AF"/>
    <w:rsid w:val="002A70EB"/>
    <w:rsid w:val="002B011D"/>
    <w:rsid w:val="002B314C"/>
    <w:rsid w:val="002B3CFF"/>
    <w:rsid w:val="002B5606"/>
    <w:rsid w:val="002B67B0"/>
    <w:rsid w:val="002B6DE2"/>
    <w:rsid w:val="002C3B11"/>
    <w:rsid w:val="002C47AE"/>
    <w:rsid w:val="002C518C"/>
    <w:rsid w:val="002C77C7"/>
    <w:rsid w:val="002D1541"/>
    <w:rsid w:val="002D7B81"/>
    <w:rsid w:val="002E030E"/>
    <w:rsid w:val="002E28A4"/>
    <w:rsid w:val="002E29E7"/>
    <w:rsid w:val="002E4A7E"/>
    <w:rsid w:val="002E7DEE"/>
    <w:rsid w:val="00303179"/>
    <w:rsid w:val="00310CAE"/>
    <w:rsid w:val="00312765"/>
    <w:rsid w:val="00316E1F"/>
    <w:rsid w:val="00317B42"/>
    <w:rsid w:val="00321551"/>
    <w:rsid w:val="00321650"/>
    <w:rsid w:val="00326C1A"/>
    <w:rsid w:val="00326DEF"/>
    <w:rsid w:val="003322A9"/>
    <w:rsid w:val="00333169"/>
    <w:rsid w:val="00334EE1"/>
    <w:rsid w:val="003377E4"/>
    <w:rsid w:val="00337F49"/>
    <w:rsid w:val="003422BE"/>
    <w:rsid w:val="003458AE"/>
    <w:rsid w:val="00347319"/>
    <w:rsid w:val="0034737A"/>
    <w:rsid w:val="00351097"/>
    <w:rsid w:val="003553A8"/>
    <w:rsid w:val="003652C8"/>
    <w:rsid w:val="00370105"/>
    <w:rsid w:val="00374C4A"/>
    <w:rsid w:val="00376CAC"/>
    <w:rsid w:val="00377468"/>
    <w:rsid w:val="003814DE"/>
    <w:rsid w:val="00382A4C"/>
    <w:rsid w:val="00382FF3"/>
    <w:rsid w:val="00394650"/>
    <w:rsid w:val="00395D29"/>
    <w:rsid w:val="00397FCE"/>
    <w:rsid w:val="003A0B3B"/>
    <w:rsid w:val="003A3FF2"/>
    <w:rsid w:val="003A5034"/>
    <w:rsid w:val="003A6AEF"/>
    <w:rsid w:val="003A7D13"/>
    <w:rsid w:val="003B4734"/>
    <w:rsid w:val="003B4CEB"/>
    <w:rsid w:val="003C075B"/>
    <w:rsid w:val="003C259A"/>
    <w:rsid w:val="003C703A"/>
    <w:rsid w:val="003C71DB"/>
    <w:rsid w:val="003C74CE"/>
    <w:rsid w:val="003C7FE7"/>
    <w:rsid w:val="003D15A3"/>
    <w:rsid w:val="003D427B"/>
    <w:rsid w:val="003D4C02"/>
    <w:rsid w:val="003E0043"/>
    <w:rsid w:val="003E0545"/>
    <w:rsid w:val="003E39BF"/>
    <w:rsid w:val="003F0104"/>
    <w:rsid w:val="003F0F0F"/>
    <w:rsid w:val="003F1532"/>
    <w:rsid w:val="003F6BA9"/>
    <w:rsid w:val="003F79CE"/>
    <w:rsid w:val="00402552"/>
    <w:rsid w:val="004052C8"/>
    <w:rsid w:val="0040580D"/>
    <w:rsid w:val="00406072"/>
    <w:rsid w:val="00407297"/>
    <w:rsid w:val="004079C1"/>
    <w:rsid w:val="004144DA"/>
    <w:rsid w:val="0041530E"/>
    <w:rsid w:val="004156B5"/>
    <w:rsid w:val="00415F9D"/>
    <w:rsid w:val="004163D3"/>
    <w:rsid w:val="00424C07"/>
    <w:rsid w:val="00426D22"/>
    <w:rsid w:val="004349FF"/>
    <w:rsid w:val="00441B06"/>
    <w:rsid w:val="00444A06"/>
    <w:rsid w:val="00446DDB"/>
    <w:rsid w:val="004505DE"/>
    <w:rsid w:val="00451D60"/>
    <w:rsid w:val="00451DC6"/>
    <w:rsid w:val="00454014"/>
    <w:rsid w:val="00457878"/>
    <w:rsid w:val="004602CF"/>
    <w:rsid w:val="004607EE"/>
    <w:rsid w:val="0046305E"/>
    <w:rsid w:val="0046341D"/>
    <w:rsid w:val="00466213"/>
    <w:rsid w:val="00467266"/>
    <w:rsid w:val="00471A10"/>
    <w:rsid w:val="004737D4"/>
    <w:rsid w:val="00480C61"/>
    <w:rsid w:val="00484FC3"/>
    <w:rsid w:val="00485828"/>
    <w:rsid w:val="00492093"/>
    <w:rsid w:val="0049529F"/>
    <w:rsid w:val="00497EDB"/>
    <w:rsid w:val="004A2C65"/>
    <w:rsid w:val="004B170E"/>
    <w:rsid w:val="004B1872"/>
    <w:rsid w:val="004C090D"/>
    <w:rsid w:val="004C0C56"/>
    <w:rsid w:val="004C4B4E"/>
    <w:rsid w:val="004C6976"/>
    <w:rsid w:val="004C7FDC"/>
    <w:rsid w:val="004D00A8"/>
    <w:rsid w:val="004D0869"/>
    <w:rsid w:val="004D0E4D"/>
    <w:rsid w:val="004E1971"/>
    <w:rsid w:val="004E3082"/>
    <w:rsid w:val="004E38E7"/>
    <w:rsid w:val="004E7717"/>
    <w:rsid w:val="004E7990"/>
    <w:rsid w:val="004F0C63"/>
    <w:rsid w:val="004F0C7E"/>
    <w:rsid w:val="004F0EC4"/>
    <w:rsid w:val="004F0F8F"/>
    <w:rsid w:val="004F3304"/>
    <w:rsid w:val="004F5600"/>
    <w:rsid w:val="004F766A"/>
    <w:rsid w:val="0050269D"/>
    <w:rsid w:val="00505CBE"/>
    <w:rsid w:val="00505D60"/>
    <w:rsid w:val="005079A2"/>
    <w:rsid w:val="00511BAC"/>
    <w:rsid w:val="00521548"/>
    <w:rsid w:val="005222FD"/>
    <w:rsid w:val="005255FA"/>
    <w:rsid w:val="00531BC2"/>
    <w:rsid w:val="0054184C"/>
    <w:rsid w:val="0054351D"/>
    <w:rsid w:val="00546E4F"/>
    <w:rsid w:val="0054761A"/>
    <w:rsid w:val="00551411"/>
    <w:rsid w:val="00553AAC"/>
    <w:rsid w:val="005575B9"/>
    <w:rsid w:val="00557C8A"/>
    <w:rsid w:val="005603BD"/>
    <w:rsid w:val="0056229F"/>
    <w:rsid w:val="005633CF"/>
    <w:rsid w:val="005636AA"/>
    <w:rsid w:val="005672F9"/>
    <w:rsid w:val="005734E7"/>
    <w:rsid w:val="00581AA3"/>
    <w:rsid w:val="0058458A"/>
    <w:rsid w:val="00587438"/>
    <w:rsid w:val="00587EFF"/>
    <w:rsid w:val="0059383A"/>
    <w:rsid w:val="005958CF"/>
    <w:rsid w:val="00596950"/>
    <w:rsid w:val="00597631"/>
    <w:rsid w:val="005A1B57"/>
    <w:rsid w:val="005A2193"/>
    <w:rsid w:val="005A26DA"/>
    <w:rsid w:val="005A4F94"/>
    <w:rsid w:val="005B0175"/>
    <w:rsid w:val="005B1C66"/>
    <w:rsid w:val="005B4B96"/>
    <w:rsid w:val="005C173A"/>
    <w:rsid w:val="005C1A2A"/>
    <w:rsid w:val="005C1B72"/>
    <w:rsid w:val="005C3CA1"/>
    <w:rsid w:val="005C6B0D"/>
    <w:rsid w:val="005D30C6"/>
    <w:rsid w:val="005E3DB9"/>
    <w:rsid w:val="005E5145"/>
    <w:rsid w:val="005E563F"/>
    <w:rsid w:val="005F0473"/>
    <w:rsid w:val="005F3D70"/>
    <w:rsid w:val="00605344"/>
    <w:rsid w:val="006068E5"/>
    <w:rsid w:val="006128FA"/>
    <w:rsid w:val="00613759"/>
    <w:rsid w:val="00614103"/>
    <w:rsid w:val="006213B4"/>
    <w:rsid w:val="006322A8"/>
    <w:rsid w:val="006327B3"/>
    <w:rsid w:val="00634373"/>
    <w:rsid w:val="00651B59"/>
    <w:rsid w:val="006604B5"/>
    <w:rsid w:val="0066174D"/>
    <w:rsid w:val="0067264A"/>
    <w:rsid w:val="00674FEC"/>
    <w:rsid w:val="00680A86"/>
    <w:rsid w:val="006814B8"/>
    <w:rsid w:val="00682A51"/>
    <w:rsid w:val="00686AAC"/>
    <w:rsid w:val="0068760D"/>
    <w:rsid w:val="00696F50"/>
    <w:rsid w:val="006A348D"/>
    <w:rsid w:val="006A422C"/>
    <w:rsid w:val="006A7E42"/>
    <w:rsid w:val="006B0CF6"/>
    <w:rsid w:val="006B3889"/>
    <w:rsid w:val="006B4CB0"/>
    <w:rsid w:val="006C51F9"/>
    <w:rsid w:val="006C55A7"/>
    <w:rsid w:val="006C65B2"/>
    <w:rsid w:val="006D04C3"/>
    <w:rsid w:val="006D327A"/>
    <w:rsid w:val="006D4F8E"/>
    <w:rsid w:val="006E308B"/>
    <w:rsid w:val="006E3B8B"/>
    <w:rsid w:val="006E56A5"/>
    <w:rsid w:val="006E7A5A"/>
    <w:rsid w:val="006F3558"/>
    <w:rsid w:val="006F3C91"/>
    <w:rsid w:val="006F53E5"/>
    <w:rsid w:val="006F5577"/>
    <w:rsid w:val="00706A1C"/>
    <w:rsid w:val="007104F9"/>
    <w:rsid w:val="007126F8"/>
    <w:rsid w:val="0071385A"/>
    <w:rsid w:val="00721533"/>
    <w:rsid w:val="0072370B"/>
    <w:rsid w:val="007248DA"/>
    <w:rsid w:val="00725606"/>
    <w:rsid w:val="007276C3"/>
    <w:rsid w:val="007302E1"/>
    <w:rsid w:val="00741608"/>
    <w:rsid w:val="00741E91"/>
    <w:rsid w:val="007445EB"/>
    <w:rsid w:val="00745F99"/>
    <w:rsid w:val="007500A1"/>
    <w:rsid w:val="00751D97"/>
    <w:rsid w:val="00753AB7"/>
    <w:rsid w:val="0075691C"/>
    <w:rsid w:val="00756F0B"/>
    <w:rsid w:val="007612AE"/>
    <w:rsid w:val="0077044E"/>
    <w:rsid w:val="00777CEA"/>
    <w:rsid w:val="007905B3"/>
    <w:rsid w:val="00793575"/>
    <w:rsid w:val="007A24D8"/>
    <w:rsid w:val="007A3850"/>
    <w:rsid w:val="007A7919"/>
    <w:rsid w:val="007B08AC"/>
    <w:rsid w:val="007B12A4"/>
    <w:rsid w:val="007C4AB2"/>
    <w:rsid w:val="007C7794"/>
    <w:rsid w:val="007D1960"/>
    <w:rsid w:val="007D580A"/>
    <w:rsid w:val="007E1276"/>
    <w:rsid w:val="007E26EF"/>
    <w:rsid w:val="007F27AA"/>
    <w:rsid w:val="00804877"/>
    <w:rsid w:val="0080529A"/>
    <w:rsid w:val="0081059B"/>
    <w:rsid w:val="00813325"/>
    <w:rsid w:val="00814833"/>
    <w:rsid w:val="00820C1F"/>
    <w:rsid w:val="008212C6"/>
    <w:rsid w:val="0082281F"/>
    <w:rsid w:val="00824E39"/>
    <w:rsid w:val="00825201"/>
    <w:rsid w:val="0082573E"/>
    <w:rsid w:val="00827417"/>
    <w:rsid w:val="0082758C"/>
    <w:rsid w:val="008303E6"/>
    <w:rsid w:val="00832356"/>
    <w:rsid w:val="008408C8"/>
    <w:rsid w:val="00842434"/>
    <w:rsid w:val="008428E0"/>
    <w:rsid w:val="00847AFF"/>
    <w:rsid w:val="00852B2E"/>
    <w:rsid w:val="00860FC3"/>
    <w:rsid w:val="00863B9C"/>
    <w:rsid w:val="008651C5"/>
    <w:rsid w:val="008667FF"/>
    <w:rsid w:val="00880671"/>
    <w:rsid w:val="008811E8"/>
    <w:rsid w:val="00884914"/>
    <w:rsid w:val="00892AF3"/>
    <w:rsid w:val="008938EC"/>
    <w:rsid w:val="00894D41"/>
    <w:rsid w:val="008954A6"/>
    <w:rsid w:val="008B7678"/>
    <w:rsid w:val="008B7DA6"/>
    <w:rsid w:val="008C6E95"/>
    <w:rsid w:val="008D1FCC"/>
    <w:rsid w:val="008D3BAB"/>
    <w:rsid w:val="008D78AF"/>
    <w:rsid w:val="008E789F"/>
    <w:rsid w:val="008F0A40"/>
    <w:rsid w:val="008F2800"/>
    <w:rsid w:val="008F35EC"/>
    <w:rsid w:val="00900719"/>
    <w:rsid w:val="00902B85"/>
    <w:rsid w:val="0090483C"/>
    <w:rsid w:val="00904EBB"/>
    <w:rsid w:val="00905824"/>
    <w:rsid w:val="00905F3F"/>
    <w:rsid w:val="009061A6"/>
    <w:rsid w:val="0090630E"/>
    <w:rsid w:val="00906710"/>
    <w:rsid w:val="009069A6"/>
    <w:rsid w:val="009114FC"/>
    <w:rsid w:val="0092328F"/>
    <w:rsid w:val="00926073"/>
    <w:rsid w:val="00926726"/>
    <w:rsid w:val="009308D8"/>
    <w:rsid w:val="00931F6B"/>
    <w:rsid w:val="00933AF6"/>
    <w:rsid w:val="0093598E"/>
    <w:rsid w:val="00945DB2"/>
    <w:rsid w:val="00956998"/>
    <w:rsid w:val="009600B2"/>
    <w:rsid w:val="00961C2A"/>
    <w:rsid w:val="009660B5"/>
    <w:rsid w:val="0097074D"/>
    <w:rsid w:val="00973FDB"/>
    <w:rsid w:val="00980ECC"/>
    <w:rsid w:val="00982EE7"/>
    <w:rsid w:val="009852C6"/>
    <w:rsid w:val="00986C95"/>
    <w:rsid w:val="0098715E"/>
    <w:rsid w:val="00987FDC"/>
    <w:rsid w:val="0099152F"/>
    <w:rsid w:val="00993CE5"/>
    <w:rsid w:val="00994173"/>
    <w:rsid w:val="009A1F4C"/>
    <w:rsid w:val="009A6DD3"/>
    <w:rsid w:val="009B0A9F"/>
    <w:rsid w:val="009B21A4"/>
    <w:rsid w:val="009B5833"/>
    <w:rsid w:val="009B7E8F"/>
    <w:rsid w:val="009C7B3D"/>
    <w:rsid w:val="009D2DC3"/>
    <w:rsid w:val="009D6887"/>
    <w:rsid w:val="009D69A2"/>
    <w:rsid w:val="009E399E"/>
    <w:rsid w:val="009E3E86"/>
    <w:rsid w:val="009E6A3E"/>
    <w:rsid w:val="009E7421"/>
    <w:rsid w:val="009F18BC"/>
    <w:rsid w:val="009F3176"/>
    <w:rsid w:val="009F39FA"/>
    <w:rsid w:val="009F45F1"/>
    <w:rsid w:val="009F7135"/>
    <w:rsid w:val="009F7E8F"/>
    <w:rsid w:val="00A04FBE"/>
    <w:rsid w:val="00A109EB"/>
    <w:rsid w:val="00A11BD5"/>
    <w:rsid w:val="00A13E04"/>
    <w:rsid w:val="00A179A4"/>
    <w:rsid w:val="00A2217C"/>
    <w:rsid w:val="00A229CA"/>
    <w:rsid w:val="00A315D4"/>
    <w:rsid w:val="00A344AF"/>
    <w:rsid w:val="00A34CB7"/>
    <w:rsid w:val="00A35761"/>
    <w:rsid w:val="00A46CFA"/>
    <w:rsid w:val="00A51094"/>
    <w:rsid w:val="00A51790"/>
    <w:rsid w:val="00A539B9"/>
    <w:rsid w:val="00A6054F"/>
    <w:rsid w:val="00A63999"/>
    <w:rsid w:val="00A65195"/>
    <w:rsid w:val="00A675F3"/>
    <w:rsid w:val="00A67D19"/>
    <w:rsid w:val="00A71F99"/>
    <w:rsid w:val="00A75478"/>
    <w:rsid w:val="00A82513"/>
    <w:rsid w:val="00A8381D"/>
    <w:rsid w:val="00A87A8D"/>
    <w:rsid w:val="00A9030D"/>
    <w:rsid w:val="00A9114C"/>
    <w:rsid w:val="00A92924"/>
    <w:rsid w:val="00AA2CFB"/>
    <w:rsid w:val="00AA4CFC"/>
    <w:rsid w:val="00AC2A43"/>
    <w:rsid w:val="00AC328B"/>
    <w:rsid w:val="00AC3CF7"/>
    <w:rsid w:val="00AC4113"/>
    <w:rsid w:val="00AD1180"/>
    <w:rsid w:val="00AD1722"/>
    <w:rsid w:val="00AD1E58"/>
    <w:rsid w:val="00AF2BE8"/>
    <w:rsid w:val="00AF48F9"/>
    <w:rsid w:val="00B01CA3"/>
    <w:rsid w:val="00B05BBF"/>
    <w:rsid w:val="00B11993"/>
    <w:rsid w:val="00B11DFA"/>
    <w:rsid w:val="00B14EF4"/>
    <w:rsid w:val="00B169F7"/>
    <w:rsid w:val="00B17DA7"/>
    <w:rsid w:val="00B27FC8"/>
    <w:rsid w:val="00B3504E"/>
    <w:rsid w:val="00B37202"/>
    <w:rsid w:val="00B376B5"/>
    <w:rsid w:val="00B4342F"/>
    <w:rsid w:val="00B4525B"/>
    <w:rsid w:val="00B525C5"/>
    <w:rsid w:val="00B52CCD"/>
    <w:rsid w:val="00B54969"/>
    <w:rsid w:val="00B60200"/>
    <w:rsid w:val="00B74DA9"/>
    <w:rsid w:val="00B83958"/>
    <w:rsid w:val="00B8483F"/>
    <w:rsid w:val="00B9144B"/>
    <w:rsid w:val="00B969EA"/>
    <w:rsid w:val="00B97A20"/>
    <w:rsid w:val="00BA0992"/>
    <w:rsid w:val="00BA24DD"/>
    <w:rsid w:val="00BA47DA"/>
    <w:rsid w:val="00BA7F18"/>
    <w:rsid w:val="00BB36BB"/>
    <w:rsid w:val="00BB3DC6"/>
    <w:rsid w:val="00BB4A92"/>
    <w:rsid w:val="00BB5C5E"/>
    <w:rsid w:val="00BC2F4E"/>
    <w:rsid w:val="00BC2F67"/>
    <w:rsid w:val="00BC42A1"/>
    <w:rsid w:val="00BC5F84"/>
    <w:rsid w:val="00BC7E45"/>
    <w:rsid w:val="00BD1CD3"/>
    <w:rsid w:val="00BD2B70"/>
    <w:rsid w:val="00BD3E51"/>
    <w:rsid w:val="00BD7D3C"/>
    <w:rsid w:val="00BE29B0"/>
    <w:rsid w:val="00BE3256"/>
    <w:rsid w:val="00BE4BA8"/>
    <w:rsid w:val="00BE65D8"/>
    <w:rsid w:val="00BF0BAD"/>
    <w:rsid w:val="00BF32C7"/>
    <w:rsid w:val="00BF35DA"/>
    <w:rsid w:val="00BF71A3"/>
    <w:rsid w:val="00BF7CFC"/>
    <w:rsid w:val="00C0057E"/>
    <w:rsid w:val="00C01833"/>
    <w:rsid w:val="00C01DED"/>
    <w:rsid w:val="00C05608"/>
    <w:rsid w:val="00C0728C"/>
    <w:rsid w:val="00C11980"/>
    <w:rsid w:val="00C12FE5"/>
    <w:rsid w:val="00C162C6"/>
    <w:rsid w:val="00C17816"/>
    <w:rsid w:val="00C23FF2"/>
    <w:rsid w:val="00C266F4"/>
    <w:rsid w:val="00C32544"/>
    <w:rsid w:val="00C3402D"/>
    <w:rsid w:val="00C3418D"/>
    <w:rsid w:val="00C34268"/>
    <w:rsid w:val="00C40BAE"/>
    <w:rsid w:val="00C4544A"/>
    <w:rsid w:val="00C4731B"/>
    <w:rsid w:val="00C47A39"/>
    <w:rsid w:val="00C51F6F"/>
    <w:rsid w:val="00C52AED"/>
    <w:rsid w:val="00C57DF8"/>
    <w:rsid w:val="00C60C1B"/>
    <w:rsid w:val="00C61270"/>
    <w:rsid w:val="00C670B8"/>
    <w:rsid w:val="00C67BA9"/>
    <w:rsid w:val="00C67F48"/>
    <w:rsid w:val="00C70771"/>
    <w:rsid w:val="00C74AB8"/>
    <w:rsid w:val="00C76442"/>
    <w:rsid w:val="00C76CDF"/>
    <w:rsid w:val="00C806ED"/>
    <w:rsid w:val="00C8188A"/>
    <w:rsid w:val="00C81ADF"/>
    <w:rsid w:val="00C82564"/>
    <w:rsid w:val="00C86476"/>
    <w:rsid w:val="00C867F6"/>
    <w:rsid w:val="00C9533B"/>
    <w:rsid w:val="00C96D26"/>
    <w:rsid w:val="00C97A86"/>
    <w:rsid w:val="00CA0BD7"/>
    <w:rsid w:val="00CA1191"/>
    <w:rsid w:val="00CA2AD7"/>
    <w:rsid w:val="00CA35A6"/>
    <w:rsid w:val="00CA71A3"/>
    <w:rsid w:val="00CB280D"/>
    <w:rsid w:val="00CB351B"/>
    <w:rsid w:val="00CB3D18"/>
    <w:rsid w:val="00CB3E74"/>
    <w:rsid w:val="00CB497F"/>
    <w:rsid w:val="00CB60F4"/>
    <w:rsid w:val="00CC07D0"/>
    <w:rsid w:val="00CC65D4"/>
    <w:rsid w:val="00CD145E"/>
    <w:rsid w:val="00CD17D7"/>
    <w:rsid w:val="00CD3508"/>
    <w:rsid w:val="00CD436E"/>
    <w:rsid w:val="00CE21D1"/>
    <w:rsid w:val="00CE2F13"/>
    <w:rsid w:val="00CE4119"/>
    <w:rsid w:val="00CE41F5"/>
    <w:rsid w:val="00CE4C63"/>
    <w:rsid w:val="00CE6F0F"/>
    <w:rsid w:val="00CF22D9"/>
    <w:rsid w:val="00CF3D8A"/>
    <w:rsid w:val="00CF467E"/>
    <w:rsid w:val="00CF66ED"/>
    <w:rsid w:val="00D014F4"/>
    <w:rsid w:val="00D0516D"/>
    <w:rsid w:val="00D05E90"/>
    <w:rsid w:val="00D11978"/>
    <w:rsid w:val="00D13985"/>
    <w:rsid w:val="00D16863"/>
    <w:rsid w:val="00D16F9F"/>
    <w:rsid w:val="00D16FBB"/>
    <w:rsid w:val="00D17298"/>
    <w:rsid w:val="00D222B0"/>
    <w:rsid w:val="00D345D3"/>
    <w:rsid w:val="00D34B02"/>
    <w:rsid w:val="00D3789C"/>
    <w:rsid w:val="00D41E87"/>
    <w:rsid w:val="00D44187"/>
    <w:rsid w:val="00D534E0"/>
    <w:rsid w:val="00D5494C"/>
    <w:rsid w:val="00D56662"/>
    <w:rsid w:val="00D571F4"/>
    <w:rsid w:val="00D6042E"/>
    <w:rsid w:val="00D677D8"/>
    <w:rsid w:val="00D67993"/>
    <w:rsid w:val="00D724C2"/>
    <w:rsid w:val="00D7363C"/>
    <w:rsid w:val="00D742BB"/>
    <w:rsid w:val="00D75551"/>
    <w:rsid w:val="00D91141"/>
    <w:rsid w:val="00D92FEB"/>
    <w:rsid w:val="00DA0239"/>
    <w:rsid w:val="00DA3456"/>
    <w:rsid w:val="00DA52E5"/>
    <w:rsid w:val="00DA627B"/>
    <w:rsid w:val="00DA6CFF"/>
    <w:rsid w:val="00DA6F3F"/>
    <w:rsid w:val="00DB1653"/>
    <w:rsid w:val="00DB2D0C"/>
    <w:rsid w:val="00DB3B2E"/>
    <w:rsid w:val="00DB5A11"/>
    <w:rsid w:val="00DB5C48"/>
    <w:rsid w:val="00DB6697"/>
    <w:rsid w:val="00DC212E"/>
    <w:rsid w:val="00DC672B"/>
    <w:rsid w:val="00DD50D9"/>
    <w:rsid w:val="00DD5424"/>
    <w:rsid w:val="00DD779D"/>
    <w:rsid w:val="00DE04AD"/>
    <w:rsid w:val="00DE27B4"/>
    <w:rsid w:val="00DE301B"/>
    <w:rsid w:val="00DE6424"/>
    <w:rsid w:val="00DE69F6"/>
    <w:rsid w:val="00E04225"/>
    <w:rsid w:val="00E06F06"/>
    <w:rsid w:val="00E07757"/>
    <w:rsid w:val="00E13F57"/>
    <w:rsid w:val="00E15F59"/>
    <w:rsid w:val="00E171FA"/>
    <w:rsid w:val="00E174ED"/>
    <w:rsid w:val="00E2270C"/>
    <w:rsid w:val="00E31564"/>
    <w:rsid w:val="00E32E3E"/>
    <w:rsid w:val="00E36A6D"/>
    <w:rsid w:val="00E40E8C"/>
    <w:rsid w:val="00E43492"/>
    <w:rsid w:val="00E443FA"/>
    <w:rsid w:val="00E45D7A"/>
    <w:rsid w:val="00E461C4"/>
    <w:rsid w:val="00E47DE0"/>
    <w:rsid w:val="00E5125C"/>
    <w:rsid w:val="00E62E97"/>
    <w:rsid w:val="00E633D0"/>
    <w:rsid w:val="00E74F0E"/>
    <w:rsid w:val="00E80FC7"/>
    <w:rsid w:val="00E81FAC"/>
    <w:rsid w:val="00E84A7C"/>
    <w:rsid w:val="00E87134"/>
    <w:rsid w:val="00E87339"/>
    <w:rsid w:val="00E87830"/>
    <w:rsid w:val="00E92025"/>
    <w:rsid w:val="00E966BD"/>
    <w:rsid w:val="00EA0AA4"/>
    <w:rsid w:val="00EA3D51"/>
    <w:rsid w:val="00EA768E"/>
    <w:rsid w:val="00EB3740"/>
    <w:rsid w:val="00EB5733"/>
    <w:rsid w:val="00EC0A07"/>
    <w:rsid w:val="00EC475D"/>
    <w:rsid w:val="00EC4D2D"/>
    <w:rsid w:val="00ED36A0"/>
    <w:rsid w:val="00ED5C33"/>
    <w:rsid w:val="00ED6112"/>
    <w:rsid w:val="00EE2F5C"/>
    <w:rsid w:val="00EE57B7"/>
    <w:rsid w:val="00EE654E"/>
    <w:rsid w:val="00EF16FD"/>
    <w:rsid w:val="00EF1F81"/>
    <w:rsid w:val="00EF7F3B"/>
    <w:rsid w:val="00F02BA5"/>
    <w:rsid w:val="00F02BC0"/>
    <w:rsid w:val="00F128EA"/>
    <w:rsid w:val="00F17901"/>
    <w:rsid w:val="00F21F49"/>
    <w:rsid w:val="00F3457F"/>
    <w:rsid w:val="00F347DF"/>
    <w:rsid w:val="00F3657D"/>
    <w:rsid w:val="00F36801"/>
    <w:rsid w:val="00F41B70"/>
    <w:rsid w:val="00F5293A"/>
    <w:rsid w:val="00F534EB"/>
    <w:rsid w:val="00F55427"/>
    <w:rsid w:val="00F602AE"/>
    <w:rsid w:val="00F60837"/>
    <w:rsid w:val="00F62B7D"/>
    <w:rsid w:val="00F63DFF"/>
    <w:rsid w:val="00F658D3"/>
    <w:rsid w:val="00F703D6"/>
    <w:rsid w:val="00F70D06"/>
    <w:rsid w:val="00F7276E"/>
    <w:rsid w:val="00F74964"/>
    <w:rsid w:val="00F81B60"/>
    <w:rsid w:val="00F83C3A"/>
    <w:rsid w:val="00F85990"/>
    <w:rsid w:val="00F926AE"/>
    <w:rsid w:val="00F959F9"/>
    <w:rsid w:val="00F95A45"/>
    <w:rsid w:val="00FA672D"/>
    <w:rsid w:val="00FA6A2A"/>
    <w:rsid w:val="00FB0D01"/>
    <w:rsid w:val="00FB3A70"/>
    <w:rsid w:val="00FB3EF0"/>
    <w:rsid w:val="00FB4312"/>
    <w:rsid w:val="00FC3CF4"/>
    <w:rsid w:val="00FD0BA6"/>
    <w:rsid w:val="00FD0BAD"/>
    <w:rsid w:val="00FD25D5"/>
    <w:rsid w:val="00FD6975"/>
    <w:rsid w:val="00FD7305"/>
    <w:rsid w:val="00FE34A9"/>
    <w:rsid w:val="00FF105F"/>
    <w:rsid w:val="00FF2DD6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BC010-A22F-4D7B-94F9-43E389B4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9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6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82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42</cp:revision>
  <dcterms:created xsi:type="dcterms:W3CDTF">2015-02-23T04:22:00Z</dcterms:created>
  <dcterms:modified xsi:type="dcterms:W3CDTF">2015-02-23T17:58:00Z</dcterms:modified>
</cp:coreProperties>
</file>