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4E1894" w:rsidP="004E1894">
      <w:pPr>
        <w:pStyle w:val="Heading1"/>
      </w:pPr>
      <w:r>
        <w:t>MGMT 443 Eager Sellers and Stony Buyers: Understanding the Psychology of New-Product Adoption</w:t>
      </w:r>
    </w:p>
    <w:p w:rsidR="002139C9" w:rsidRDefault="002139C9" w:rsidP="002139C9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In today’s hypercompetitive marketplace, companies that successfully introduce new products are more likely to flourish than those that don’t</w:t>
      </w:r>
    </w:p>
    <w:p w:rsidR="002139C9" w:rsidRDefault="002139C9" w:rsidP="002139C9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New products fail at the stunning rate of between 40% and 90%</w:t>
      </w:r>
    </w:p>
    <w:p w:rsidR="002139C9" w:rsidRDefault="00A5365F" w:rsidP="002139C9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47% of first movers have failed</w:t>
      </w:r>
    </w:p>
    <w:p w:rsidR="00A5365F" w:rsidRDefault="00A5365F" w:rsidP="00A5365F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Approximately half the companies that pioneered new product categories later pulled out of those business</w:t>
      </w:r>
    </w:p>
    <w:p w:rsidR="00A5365F" w:rsidRDefault="006E25A0" w:rsidP="00A5365F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New products often require consumers to change their behaviour</w:t>
      </w:r>
    </w:p>
    <w:p w:rsidR="006E25A0" w:rsidRDefault="002F3A9D" w:rsidP="002F3A9D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Those behaviour changes entail costs</w:t>
      </w:r>
    </w:p>
    <w:p w:rsidR="002F3A9D" w:rsidRDefault="002F3A9D" w:rsidP="002F3A9D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Consumers incur transaction costs</w:t>
      </w:r>
    </w:p>
    <w:p w:rsidR="002F3A9D" w:rsidRDefault="002F3A9D" w:rsidP="002F3A9D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Bearing learning cost</w:t>
      </w:r>
    </w:p>
    <w:p w:rsidR="002F3A9D" w:rsidRDefault="002F3A9D" w:rsidP="002F3A9D">
      <w:pPr>
        <w:pStyle w:val="ListParagraph"/>
        <w:numPr>
          <w:ilvl w:val="1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People sustain obsolescence costs</w:t>
      </w:r>
    </w:p>
    <w:p w:rsidR="002F3A9D" w:rsidRDefault="002F3A9D" w:rsidP="002F3A9D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Many companies ignore psychological costs associated with behaviour change</w:t>
      </w:r>
    </w:p>
    <w:p w:rsidR="002F3A9D" w:rsidRDefault="003178D8" w:rsidP="003178D8">
      <w:pPr>
        <w:pStyle w:val="Heading2"/>
        <w:rPr>
          <w:lang w:eastAsia="zh-TW"/>
        </w:rPr>
      </w:pPr>
      <w:r>
        <w:rPr>
          <w:lang w:eastAsia="zh-TW"/>
        </w:rPr>
        <w:t>The psychology of gains and losses</w:t>
      </w:r>
    </w:p>
    <w:p w:rsidR="003178D8" w:rsidRDefault="00155BAC" w:rsidP="003178D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Companies have long assumed that people will adopt new products that deliver more value or utility than existing ones</w:t>
      </w:r>
    </w:p>
    <w:p w:rsidR="00155BAC" w:rsidRDefault="00155BAC" w:rsidP="003178D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Relative advantage</w:t>
      </w:r>
    </w:p>
    <w:p w:rsidR="00155BAC" w:rsidRDefault="00155BAC" w:rsidP="00155BAC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Most critical driver of new product innovations and of consumers</w:t>
      </w:r>
    </w:p>
    <w:p w:rsidR="00155BAC" w:rsidRDefault="001A0605" w:rsidP="00155BAC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Assume that companies make unbiased assessments of innovations and consumers’ likelihood of adopting them</w:t>
      </w:r>
    </w:p>
    <w:p w:rsidR="001A0605" w:rsidRDefault="001A0605" w:rsidP="00155BAC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However, it fails to capture the psychological biases that affect decision making</w:t>
      </w:r>
    </w:p>
    <w:p w:rsidR="001A0605" w:rsidRDefault="003A351D" w:rsidP="003A351D">
      <w:pPr>
        <w:pStyle w:val="Heading3"/>
        <w:rPr>
          <w:lang w:eastAsia="zh-TW"/>
        </w:rPr>
      </w:pPr>
      <w:r>
        <w:rPr>
          <w:lang w:eastAsia="zh-TW"/>
        </w:rPr>
        <w:t>Gains and Losses</w:t>
      </w:r>
    </w:p>
    <w:p w:rsidR="003A351D" w:rsidRDefault="00DF30D3" w:rsidP="003A351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Human beings’ responses to the alternatives before them have four distinct characteristics</w:t>
      </w:r>
    </w:p>
    <w:p w:rsidR="00DF30D3" w:rsidRDefault="00A11F73" w:rsidP="00DF30D3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People evaluate the attractiveness of an alternative based not on objective, or actual, value but on its subjective, or perceived , value</w:t>
      </w:r>
    </w:p>
    <w:p w:rsidR="00A11F73" w:rsidRDefault="00A11F73" w:rsidP="00A11F73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Consumers evaluate new products or investments relative to a reference point, usually the products they already own or consume</w:t>
      </w:r>
    </w:p>
    <w:p w:rsidR="00A11F73" w:rsidRDefault="00A11F73" w:rsidP="00A11F73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People view any improvements relative to this reference point gains and treat all shortcomings as losses</w:t>
      </w:r>
    </w:p>
    <w:p w:rsidR="00A11F73" w:rsidRDefault="00A11F73" w:rsidP="00A11F73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Losses have a far greater impact on people than similarly sized gains</w:t>
      </w:r>
    </w:p>
    <w:p w:rsidR="00A11F73" w:rsidRDefault="00A11F73" w:rsidP="00A11F73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Most important effect</w:t>
      </w:r>
    </w:p>
    <w:p w:rsidR="00A11F73" w:rsidRDefault="00A11F73" w:rsidP="00A11F73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A phenomenon that </w:t>
      </w:r>
      <w:proofErr w:type="spellStart"/>
      <w:r>
        <w:rPr>
          <w:lang w:eastAsia="zh-TW"/>
        </w:rPr>
        <w:t>Kahneman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Tversky</w:t>
      </w:r>
      <w:proofErr w:type="spellEnd"/>
      <w:r>
        <w:rPr>
          <w:lang w:eastAsia="zh-TW"/>
        </w:rPr>
        <w:t xml:space="preserve"> called “loss aversion”</w:t>
      </w:r>
    </w:p>
    <w:p w:rsidR="00A11F73" w:rsidRDefault="00616C80" w:rsidP="00616C80">
      <w:pPr>
        <w:pStyle w:val="Heading3"/>
        <w:rPr>
          <w:lang w:eastAsia="zh-TW"/>
        </w:rPr>
      </w:pPr>
      <w:r>
        <w:rPr>
          <w:lang w:eastAsia="zh-TW"/>
        </w:rPr>
        <w:t>The endowment effect</w:t>
      </w:r>
    </w:p>
    <w:p w:rsidR="00616C80" w:rsidRDefault="00EC3A74" w:rsidP="00616C8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Loss aversion leads people to value products that already possess more than those they don’t have</w:t>
      </w:r>
    </w:p>
    <w:p w:rsidR="00EC3A74" w:rsidRDefault="00417DE5" w:rsidP="00616C8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Endowment effect</w:t>
      </w:r>
    </w:p>
    <w:p w:rsidR="00417DE5" w:rsidRPr="00417DE5" w:rsidRDefault="00417DE5" w:rsidP="00417DE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consumers value what they own, but may have to give up, much more than they value what they don’t own but could obtain</w:t>
      </w:r>
    </w:p>
    <w:p w:rsidR="00417DE5" w:rsidRDefault="00C46EC0" w:rsidP="00C46EC0">
      <w:pPr>
        <w:pStyle w:val="Heading3"/>
        <w:rPr>
          <w:lang w:eastAsia="zh-TW"/>
        </w:rPr>
      </w:pPr>
      <w:r>
        <w:rPr>
          <w:lang w:eastAsia="zh-TW"/>
        </w:rPr>
        <w:lastRenderedPageBreak/>
        <w:t>Status quo bias</w:t>
      </w:r>
    </w:p>
    <w:p w:rsidR="00C46EC0" w:rsidRDefault="00642FB1" w:rsidP="00C46EC0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status quo bias</w:t>
      </w:r>
    </w:p>
    <w:p w:rsidR="00642FB1" w:rsidRDefault="00642FB1" w:rsidP="00642FB1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the existence of the status quo bias in people’s choices relating to investments, automobiles, and jobs</w:t>
      </w:r>
    </w:p>
    <w:p w:rsidR="00642FB1" w:rsidRPr="00642FB1" w:rsidRDefault="00642FB1" w:rsidP="00642FB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status quo bias intensifies over time</w:t>
      </w:r>
    </w:p>
    <w:p w:rsidR="00642FB1" w:rsidRPr="00642FB1" w:rsidRDefault="00642FB1" w:rsidP="00642FB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most people seem oblivious to the existence of the behaviors implicit in the endowment effect and the status quo bias</w:t>
      </w:r>
    </w:p>
    <w:p w:rsidR="00642FB1" w:rsidRDefault="000B66AE" w:rsidP="000B66AE">
      <w:pPr>
        <w:pStyle w:val="Heading2"/>
        <w:rPr>
          <w:lang w:eastAsia="zh-TW"/>
        </w:rPr>
      </w:pPr>
      <w:r>
        <w:rPr>
          <w:lang w:eastAsia="zh-TW"/>
        </w:rPr>
        <w:t>Building a behavioural framework</w:t>
      </w:r>
    </w:p>
    <w:p w:rsidR="000B66AE" w:rsidRPr="00C43EF4" w:rsidRDefault="00C43EF4" w:rsidP="000B66A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A</w:t>
      </w:r>
      <w:r>
        <w:rPr>
          <w:lang w:val="en-US"/>
        </w:rPr>
        <w:t xml:space="preserve"> behavioral framework around the three entities that drive the market potential of any innovation: the new product or technology itself, the consumer who must adopt it, and the company that designs it.</w:t>
      </w:r>
    </w:p>
    <w:p w:rsidR="00C43EF4" w:rsidRDefault="00C43EF4" w:rsidP="00C43EF4">
      <w:pPr>
        <w:pStyle w:val="Heading3"/>
        <w:rPr>
          <w:lang w:eastAsia="zh-TW"/>
        </w:rPr>
      </w:pPr>
      <w:r>
        <w:rPr>
          <w:lang w:eastAsia="zh-TW"/>
        </w:rPr>
        <w:t>Innovations and behaviour change</w:t>
      </w:r>
    </w:p>
    <w:p w:rsidR="00C43EF4" w:rsidRPr="001E4BF5" w:rsidRDefault="001E4BF5" w:rsidP="00C43EF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The successful adoption of an innovation often involves trade-offs</w:t>
      </w:r>
    </w:p>
    <w:p w:rsidR="001E4BF5" w:rsidRPr="001E4BF5" w:rsidRDefault="001E4BF5" w:rsidP="00C43EF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While consumers may obtain highly desirable new features by buying an innovation, they often must give up some of the benefits of the incumbent product</w:t>
      </w:r>
    </w:p>
    <w:p w:rsidR="001E4BF5" w:rsidRPr="001E4BF5" w:rsidRDefault="001E4BF5" w:rsidP="001E4BF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Consumers rarely view these trade-offs as simple behavior changes</w:t>
      </w:r>
    </w:p>
    <w:p w:rsidR="001E4BF5" w:rsidRPr="001E4BF5" w:rsidRDefault="001E4BF5" w:rsidP="001E4BF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they see them as gains and losses</w:t>
      </w:r>
    </w:p>
    <w:p w:rsidR="001E4BF5" w:rsidRPr="00616686" w:rsidRDefault="00616686" w:rsidP="0061668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val="en-US"/>
        </w:rPr>
        <w:t>Provide a consumer with a new benefit, and she will see it as a gain</w:t>
      </w:r>
    </w:p>
    <w:p w:rsidR="00616686" w:rsidRPr="005E0E51" w:rsidRDefault="00616686" w:rsidP="0061668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val="en-US"/>
        </w:rPr>
        <w:t>Take away a benefit, and she will see it as a loss</w:t>
      </w:r>
    </w:p>
    <w:p w:rsidR="005E0E51" w:rsidRPr="00616686" w:rsidRDefault="005E0E51" w:rsidP="005E0E51">
      <w:pPr>
        <w:rPr>
          <w:lang w:eastAsia="zh-TW"/>
        </w:rPr>
      </w:pPr>
      <w:r>
        <w:rPr>
          <w:noProof/>
        </w:rPr>
        <w:drawing>
          <wp:inline distT="0" distB="0" distL="0" distR="0">
            <wp:extent cx="5391427" cy="25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471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86" w:rsidRDefault="007F7298" w:rsidP="007F7298">
      <w:pPr>
        <w:pStyle w:val="Heading3"/>
        <w:rPr>
          <w:lang w:eastAsia="zh-TW"/>
        </w:rPr>
      </w:pPr>
      <w:r>
        <w:rPr>
          <w:lang w:eastAsia="zh-TW"/>
        </w:rPr>
        <w:t>Consumers and behavioural change</w:t>
      </w:r>
    </w:p>
    <w:p w:rsidR="007F7298" w:rsidRPr="00AB7422" w:rsidRDefault="00AB7422" w:rsidP="007F729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Consumers view products they own or use regularly as part of their endowment</w:t>
      </w:r>
    </w:p>
    <w:p w:rsidR="00AB7422" w:rsidRPr="00AB7422" w:rsidRDefault="00AB7422" w:rsidP="00AB7422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they assess innovations in terms of what they gain and lose relative to those existing products</w:t>
      </w:r>
    </w:p>
    <w:p w:rsidR="00785EAE" w:rsidRPr="00785EAE" w:rsidRDefault="00785EAE" w:rsidP="00AB742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consumers overvalue losses by a factor of roughly three</w:t>
      </w:r>
    </w:p>
    <w:p w:rsidR="00AB7422" w:rsidRPr="00785EAE" w:rsidRDefault="00785EAE" w:rsidP="00785EAE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It’s</w:t>
      </w:r>
      <w:r>
        <w:rPr>
          <w:lang w:val="en-US"/>
        </w:rPr>
        <w:t xml:space="preserve"> not enough for a new product simply to be better. Unless the gains far outweigh the losses, consumers will not adopt it.</w:t>
      </w:r>
    </w:p>
    <w:p w:rsidR="00785EAE" w:rsidRDefault="007B7839" w:rsidP="007B7839">
      <w:pPr>
        <w:pStyle w:val="Heading3"/>
        <w:rPr>
          <w:lang w:eastAsia="zh-TW"/>
        </w:rPr>
      </w:pPr>
      <w:r>
        <w:rPr>
          <w:lang w:eastAsia="zh-TW"/>
        </w:rPr>
        <w:lastRenderedPageBreak/>
        <w:t>Companies and behaviour change</w:t>
      </w:r>
    </w:p>
    <w:p w:rsidR="007B7839" w:rsidRPr="00FA4235" w:rsidRDefault="00FA4235" w:rsidP="0012507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companies would know that consumers irrationally overvalue incumbent products and would take that bias into account when launching innovations</w:t>
      </w:r>
    </w:p>
    <w:p w:rsidR="00FA4235" w:rsidRPr="00FA4235" w:rsidRDefault="00FA4235" w:rsidP="00FA423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But executives are also biased—in favor of new products</w:t>
      </w:r>
    </w:p>
    <w:p w:rsidR="00FA4235" w:rsidRPr="005926FC" w:rsidRDefault="005926FC" w:rsidP="00FA423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Several problems arise when executives’ reference points shift, and they adopt the innovation-as-status-quo perspective</w:t>
      </w:r>
    </w:p>
    <w:p w:rsidR="005926FC" w:rsidRPr="001A3EDC" w:rsidRDefault="001A3EDC" w:rsidP="005926FC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They fall victim to the endowment effect just as consumers do</w:t>
      </w:r>
    </w:p>
    <w:p w:rsidR="001A3EDC" w:rsidRPr="001A3EDC" w:rsidRDefault="001A3EDC" w:rsidP="005926FC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overvalue the benefits of their innovations by a factor of three</w:t>
      </w:r>
    </w:p>
    <w:p w:rsidR="001A3EDC" w:rsidRPr="00537BD2" w:rsidRDefault="00537BD2" w:rsidP="00537BD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executives are also unaware of their bias</w:t>
      </w:r>
    </w:p>
    <w:p w:rsidR="00537BD2" w:rsidRPr="00537BD2" w:rsidRDefault="00537BD2" w:rsidP="00537BD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Due to the “curse of knowledge</w:t>
      </w:r>
    </w:p>
    <w:p w:rsidR="00537BD2" w:rsidRPr="00537BD2" w:rsidRDefault="00537BD2" w:rsidP="00537BD2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Developers</w:t>
      </w:r>
      <w:r>
        <w:rPr>
          <w:lang w:val="en-US"/>
        </w:rPr>
        <w:t xml:space="preserve"> expect consumers to see the same value in their innovations that they see. As a result, instead of anticipating difficult sells, managers are shocked when sales don’t materialize</w:t>
      </w:r>
    </w:p>
    <w:p w:rsidR="00537BD2" w:rsidRDefault="00AE5C65" w:rsidP="00AE5C65">
      <w:pPr>
        <w:pStyle w:val="Heading2"/>
        <w:rPr>
          <w:lang w:eastAsia="zh-TW"/>
        </w:rPr>
      </w:pPr>
      <w:r>
        <w:rPr>
          <w:lang w:eastAsia="zh-TW"/>
        </w:rPr>
        <w:t>Balancing product and behaviour changes</w:t>
      </w:r>
    </w:p>
    <w:p w:rsidR="00AE5C65" w:rsidRPr="00ED725F" w:rsidRDefault="00ED725F" w:rsidP="00AE5C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What</w:t>
      </w:r>
      <w:r>
        <w:rPr>
          <w:lang w:val="en-US"/>
        </w:rPr>
        <w:t xml:space="preserve"> can companies do to ensure that consumers will adopt new products?</w:t>
      </w:r>
    </w:p>
    <w:p w:rsidR="00ED725F" w:rsidRPr="00ED725F" w:rsidRDefault="00ED725F" w:rsidP="00ED725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ask what kind of change they are demanding of consumers</w:t>
      </w:r>
    </w:p>
    <w:p w:rsidR="00ED725F" w:rsidRPr="00ED725F" w:rsidRDefault="00ED725F" w:rsidP="00B34721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>Innovations create value for consumers through product changes</w:t>
      </w:r>
    </w:p>
    <w:p w:rsidR="00B34721" w:rsidRPr="00B34721" w:rsidRDefault="00B34721" w:rsidP="00ED725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 xml:space="preserve">Comparing product and behavior </w:t>
      </w:r>
      <w:r>
        <w:rPr>
          <w:lang w:val="en-US"/>
        </w:rPr>
        <w:t>change yields a certain tension</w:t>
      </w:r>
    </w:p>
    <w:p w:rsidR="00ED725F" w:rsidRPr="005E0E51" w:rsidRDefault="00B34721" w:rsidP="00B34721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val="en-US"/>
        </w:rPr>
        <w:t>Companies create value through product change, but they capture that value best by minimizing behavior change.</w:t>
      </w:r>
    </w:p>
    <w:p w:rsidR="005E0E51" w:rsidRPr="00822F01" w:rsidRDefault="005E0E51" w:rsidP="005E0E51">
      <w:pPr>
        <w:rPr>
          <w:lang w:eastAsia="zh-TW"/>
        </w:rPr>
      </w:pPr>
      <w:r>
        <w:rPr>
          <w:noProof/>
        </w:rPr>
        <w:drawing>
          <wp:inline distT="0" distB="0" distL="0" distR="0">
            <wp:extent cx="2895749" cy="2705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432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01" w:rsidRDefault="00127CA1" w:rsidP="00127CA1">
      <w:pPr>
        <w:pStyle w:val="Heading3"/>
        <w:rPr>
          <w:lang w:eastAsia="zh-TW"/>
        </w:rPr>
      </w:pPr>
      <w:r>
        <w:rPr>
          <w:lang w:eastAsia="zh-TW"/>
        </w:rPr>
        <w:t>Easy sells</w:t>
      </w:r>
    </w:p>
    <w:p w:rsidR="00127CA1" w:rsidRPr="003912DE" w:rsidRDefault="003912DE" w:rsidP="00127CA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The most common new products are those that entail limited changes and require limited adjustments in behavior</w:t>
      </w:r>
    </w:p>
    <w:p w:rsidR="003912DE" w:rsidRPr="005E0E51" w:rsidRDefault="003912DE" w:rsidP="00127CA1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Consumer acceptance of such products may be quite high, but the benefits to both consumers and companies are limited.</w:t>
      </w:r>
    </w:p>
    <w:p w:rsidR="005E0E51" w:rsidRPr="003912DE" w:rsidRDefault="005E0E51" w:rsidP="005E0E51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>
            <wp:extent cx="2863997" cy="2997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47C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2DE" w:rsidRDefault="003912DE" w:rsidP="003912DE">
      <w:pPr>
        <w:pStyle w:val="Heading3"/>
        <w:rPr>
          <w:lang w:eastAsia="zh-TW"/>
        </w:rPr>
      </w:pPr>
      <w:r>
        <w:rPr>
          <w:lang w:eastAsia="zh-TW"/>
        </w:rPr>
        <w:t>Sure Failures</w:t>
      </w:r>
    </w:p>
    <w:p w:rsidR="003912DE" w:rsidRPr="00566AC5" w:rsidRDefault="00566AC5" w:rsidP="003912DE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Companies should avoid developing products that involve limited change and offer few benefits but require significant behavior change</w:t>
      </w:r>
    </w:p>
    <w:p w:rsidR="00566AC5" w:rsidRDefault="00566AC5" w:rsidP="00566AC5">
      <w:pPr>
        <w:pStyle w:val="Heading3"/>
        <w:rPr>
          <w:lang w:eastAsia="zh-TW"/>
        </w:rPr>
      </w:pPr>
      <w:r>
        <w:rPr>
          <w:lang w:eastAsia="zh-TW"/>
        </w:rPr>
        <w:t xml:space="preserve">Long </w:t>
      </w:r>
      <w:r w:rsidR="004025F0">
        <w:rPr>
          <w:lang w:eastAsia="zh-TW"/>
        </w:rPr>
        <w:t>h</w:t>
      </w:r>
      <w:r>
        <w:rPr>
          <w:lang w:eastAsia="zh-TW"/>
        </w:rPr>
        <w:t>auls</w:t>
      </w:r>
    </w:p>
    <w:p w:rsidR="00566AC5" w:rsidRPr="00791F24" w:rsidRDefault="00791F24" w:rsidP="00566AC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Many new products offer technological leaps, creating great value.</w:t>
      </w:r>
    </w:p>
    <w:p w:rsidR="00791F24" w:rsidRPr="00791F24" w:rsidRDefault="00791F24" w:rsidP="00791F2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 xml:space="preserve">However, </w:t>
      </w:r>
      <w:r>
        <w:rPr>
          <w:lang w:val="en-US"/>
        </w:rPr>
        <w:t>they also require significant behavior change</w:t>
      </w:r>
    </w:p>
    <w:p w:rsidR="00791F24" w:rsidRDefault="001F53A3" w:rsidP="001F53A3">
      <w:pPr>
        <w:pStyle w:val="Heading3"/>
        <w:rPr>
          <w:lang w:eastAsia="zh-TW"/>
        </w:rPr>
      </w:pPr>
      <w:r>
        <w:rPr>
          <w:lang w:eastAsia="zh-TW"/>
        </w:rPr>
        <w:t>Smash hits</w:t>
      </w:r>
    </w:p>
    <w:p w:rsidR="001F53A3" w:rsidRPr="00920641" w:rsidRDefault="00920641" w:rsidP="001F53A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Some innovations offer great benefits but require minimal behavior change</w:t>
      </w:r>
    </w:p>
    <w:p w:rsidR="00920641" w:rsidRPr="00920641" w:rsidRDefault="00920641" w:rsidP="001F53A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These products stand the best chance of both short-term and long-term success</w:t>
      </w:r>
    </w:p>
    <w:p w:rsidR="00920641" w:rsidRDefault="00920641" w:rsidP="00920641">
      <w:pPr>
        <w:pStyle w:val="Heading2"/>
        <w:rPr>
          <w:lang w:eastAsia="zh-TW"/>
        </w:rPr>
      </w:pPr>
      <w:r>
        <w:rPr>
          <w:lang w:eastAsia="zh-TW"/>
        </w:rPr>
        <w:t>Accepting Resistance</w:t>
      </w:r>
    </w:p>
    <w:p w:rsidR="00547D03" w:rsidRPr="00547D03" w:rsidRDefault="00547D03" w:rsidP="00547D03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companies can do several things to manage consumer resistance</w:t>
      </w:r>
    </w:p>
    <w:p w:rsidR="00920641" w:rsidRDefault="000D2156" w:rsidP="000D2156">
      <w:pPr>
        <w:pStyle w:val="Heading3"/>
        <w:rPr>
          <w:lang w:eastAsia="zh-TW"/>
        </w:rPr>
      </w:pPr>
      <w:r>
        <w:rPr>
          <w:lang w:eastAsia="zh-TW"/>
        </w:rPr>
        <w:t>Be patient</w:t>
      </w:r>
    </w:p>
    <w:p w:rsidR="000D2156" w:rsidRPr="00005167" w:rsidRDefault="00005167" w:rsidP="000D215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The simplest strategy for dealing with consumer resistance is to brace for slow adoption.</w:t>
      </w:r>
    </w:p>
    <w:p w:rsidR="00005167" w:rsidRPr="00005167" w:rsidRDefault="00005167" w:rsidP="000D215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To be successful, companies must anticipate a long, drawn-out adoption process and manage it accordingly</w:t>
      </w:r>
    </w:p>
    <w:p w:rsidR="00005167" w:rsidRPr="00005167" w:rsidRDefault="00005167" w:rsidP="000D2156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When companies wrongly assume that the adoption of new products will be rapid, they run the risk of depleting their resources too quickly</w:t>
      </w:r>
    </w:p>
    <w:p w:rsidR="00005167" w:rsidRDefault="00005167" w:rsidP="00005167">
      <w:pPr>
        <w:pStyle w:val="Heading3"/>
        <w:rPr>
          <w:lang w:eastAsia="zh-TW"/>
        </w:rPr>
      </w:pPr>
      <w:r>
        <w:rPr>
          <w:lang w:eastAsia="zh-TW"/>
        </w:rPr>
        <w:t>Strive for 10x improvement</w:t>
      </w:r>
    </w:p>
    <w:p w:rsidR="00005167" w:rsidRPr="00EC6BB3" w:rsidRDefault="00EC6BB3" w:rsidP="00005167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Another approach to managing customer resistance is for companies to make the relative benefits of their innovations so great that they overcome the consumer’s overweighting of potential losses</w:t>
      </w:r>
    </w:p>
    <w:p w:rsidR="00EC6BB3" w:rsidRDefault="00EC6BB3" w:rsidP="00EC6BB3">
      <w:pPr>
        <w:pStyle w:val="Heading3"/>
        <w:rPr>
          <w:lang w:eastAsia="zh-TW"/>
        </w:rPr>
      </w:pPr>
      <w:r>
        <w:rPr>
          <w:lang w:eastAsia="zh-TW"/>
        </w:rPr>
        <w:t>Eliminate the old</w:t>
      </w:r>
    </w:p>
    <w:p w:rsidR="00EC6BB3" w:rsidRPr="00754B5D" w:rsidRDefault="00754B5D" w:rsidP="005F3FE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When facing unavoidable consumer resistance, a company can eliminate incumbent products</w:t>
      </w:r>
    </w:p>
    <w:p w:rsidR="00754B5D" w:rsidRPr="00754B5D" w:rsidRDefault="00754B5D" w:rsidP="005F3FE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lastRenderedPageBreak/>
        <w:t>Most companies don’t have the option of eliminating rivals</w:t>
      </w:r>
    </w:p>
    <w:p w:rsidR="00754B5D" w:rsidRPr="00754B5D" w:rsidRDefault="00754B5D" w:rsidP="00754B5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val="en-US"/>
        </w:rPr>
        <w:t xml:space="preserve">However, </w:t>
      </w:r>
      <w:r>
        <w:rPr>
          <w:lang w:val="en-US"/>
        </w:rPr>
        <w:t>in some cases, regulatory agencies can play a facilitating role</w:t>
      </w:r>
    </w:p>
    <w:p w:rsidR="00754B5D" w:rsidRDefault="00754B5D" w:rsidP="00754B5D">
      <w:pPr>
        <w:pStyle w:val="Heading2"/>
        <w:rPr>
          <w:lang w:eastAsia="zh-TW"/>
        </w:rPr>
      </w:pPr>
      <w:r>
        <w:rPr>
          <w:lang w:eastAsia="zh-TW"/>
        </w:rPr>
        <w:t>Minimizing Resistance</w:t>
      </w:r>
    </w:p>
    <w:p w:rsidR="00754B5D" w:rsidRPr="003F04CF" w:rsidRDefault="003F04CF" w:rsidP="00754B5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For many companies, the long-haul option is unattractive, innovations that offer 10x improvements are rare, and eliminating the old is impossible. These companies must minimize consumer resistance.</w:t>
      </w:r>
    </w:p>
    <w:p w:rsidR="003F04CF" w:rsidRDefault="003F04CF" w:rsidP="003F04CF">
      <w:pPr>
        <w:pStyle w:val="Heading3"/>
        <w:rPr>
          <w:lang w:eastAsia="zh-TW"/>
        </w:rPr>
      </w:pPr>
      <w:r>
        <w:rPr>
          <w:lang w:eastAsia="zh-TW"/>
        </w:rPr>
        <w:t xml:space="preserve">Make behaviourally compatible </w:t>
      </w:r>
      <w:r w:rsidR="005055A0">
        <w:rPr>
          <w:lang w:eastAsia="zh-TW"/>
        </w:rPr>
        <w:t>products</w:t>
      </w:r>
    </w:p>
    <w:p w:rsidR="003F04CF" w:rsidRPr="0025659D" w:rsidRDefault="0025659D" w:rsidP="003F04C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Companies can reduce or eliminate the behavior change that innovations require and thereby create smash hits</w:t>
      </w:r>
    </w:p>
    <w:p w:rsidR="0025659D" w:rsidRDefault="0025659D" w:rsidP="0025659D">
      <w:pPr>
        <w:pStyle w:val="Heading3"/>
        <w:rPr>
          <w:lang w:eastAsia="zh-TW"/>
        </w:rPr>
      </w:pPr>
      <w:r>
        <w:rPr>
          <w:lang w:eastAsia="zh-TW"/>
        </w:rPr>
        <w:t xml:space="preserve">Seek out the </w:t>
      </w:r>
      <w:proofErr w:type="spellStart"/>
      <w:r>
        <w:rPr>
          <w:lang w:eastAsia="zh-TW"/>
        </w:rPr>
        <w:t>unendowed</w:t>
      </w:r>
      <w:proofErr w:type="spellEnd"/>
    </w:p>
    <w:p w:rsidR="0025659D" w:rsidRPr="00501489" w:rsidRDefault="00501489" w:rsidP="0025659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A company can also seek out consumers who are not yet users of incumbent products</w:t>
      </w:r>
    </w:p>
    <w:p w:rsidR="00501489" w:rsidRDefault="00501489" w:rsidP="00501489">
      <w:pPr>
        <w:pStyle w:val="Heading3"/>
        <w:rPr>
          <w:lang w:eastAsia="zh-TW"/>
        </w:rPr>
      </w:pPr>
      <w:r>
        <w:rPr>
          <w:lang w:eastAsia="zh-TW"/>
        </w:rPr>
        <w:t>Find believers</w:t>
      </w:r>
    </w:p>
    <w:p w:rsidR="00501489" w:rsidRPr="008149EB" w:rsidRDefault="008149EB" w:rsidP="0050148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Another option is for a company to seek out consumers who prize the benefits they could gain from a new product or only lightly value those they would have to give up</w:t>
      </w:r>
    </w:p>
    <w:p w:rsidR="008149EB" w:rsidRPr="00906B92" w:rsidRDefault="00906B92" w:rsidP="0050148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All too often, consumers fail to buy products that companies expect them to adopt</w:t>
      </w:r>
    </w:p>
    <w:p w:rsidR="00906B92" w:rsidRPr="00906B92" w:rsidRDefault="00906B92" w:rsidP="0050148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val="en-US"/>
        </w:rPr>
        <w:t>The reason may lie less in the economic value of physical products and more in the minds of people</w:t>
      </w:r>
    </w:p>
    <w:p w:rsidR="00906B92" w:rsidRPr="00501489" w:rsidRDefault="00906B92" w:rsidP="00501489">
      <w:pPr>
        <w:pStyle w:val="ListParagraph"/>
        <w:numPr>
          <w:ilvl w:val="0"/>
          <w:numId w:val="1"/>
        </w:numPr>
        <w:rPr>
          <w:rFonts w:hint="eastAsia"/>
          <w:lang w:eastAsia="zh-TW"/>
        </w:rPr>
      </w:pPr>
      <w:r>
        <w:rPr>
          <w:lang w:val="en-US"/>
        </w:rPr>
        <w:t>Until businesses understand, anticipate, and respond to the psychological biases that both consumers and executives bring to decision making, new products will continue to fail</w:t>
      </w:r>
    </w:p>
    <w:sectPr w:rsidR="00906B92" w:rsidRPr="00501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064C2"/>
    <w:multiLevelType w:val="hybridMultilevel"/>
    <w:tmpl w:val="C0702AE8"/>
    <w:lvl w:ilvl="0" w:tplc="B3C8860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9C"/>
    <w:rsid w:val="00005167"/>
    <w:rsid w:val="000B66AE"/>
    <w:rsid w:val="000D2156"/>
    <w:rsid w:val="00125072"/>
    <w:rsid w:val="00127CA1"/>
    <w:rsid w:val="00155BAC"/>
    <w:rsid w:val="001A0605"/>
    <w:rsid w:val="001A3EDC"/>
    <w:rsid w:val="001E4BF5"/>
    <w:rsid w:val="001F53A3"/>
    <w:rsid w:val="002139C9"/>
    <w:rsid w:val="0025659D"/>
    <w:rsid w:val="002F3A9D"/>
    <w:rsid w:val="003178D8"/>
    <w:rsid w:val="003912DE"/>
    <w:rsid w:val="003A351D"/>
    <w:rsid w:val="003F04CF"/>
    <w:rsid w:val="004025F0"/>
    <w:rsid w:val="00417DE5"/>
    <w:rsid w:val="004E1894"/>
    <w:rsid w:val="00501489"/>
    <w:rsid w:val="005055A0"/>
    <w:rsid w:val="00537BD2"/>
    <w:rsid w:val="00547D03"/>
    <w:rsid w:val="00566AC5"/>
    <w:rsid w:val="005926FC"/>
    <w:rsid w:val="005E0E51"/>
    <w:rsid w:val="005F3FE5"/>
    <w:rsid w:val="00616686"/>
    <w:rsid w:val="00616C80"/>
    <w:rsid w:val="006379CE"/>
    <w:rsid w:val="00642FB1"/>
    <w:rsid w:val="006E25A0"/>
    <w:rsid w:val="00754B5D"/>
    <w:rsid w:val="00785EAE"/>
    <w:rsid w:val="00791F24"/>
    <w:rsid w:val="007B7839"/>
    <w:rsid w:val="007F7298"/>
    <w:rsid w:val="008149EB"/>
    <w:rsid w:val="00822F01"/>
    <w:rsid w:val="00906B92"/>
    <w:rsid w:val="00920641"/>
    <w:rsid w:val="00A11F73"/>
    <w:rsid w:val="00A5365F"/>
    <w:rsid w:val="00AB7422"/>
    <w:rsid w:val="00AE5C65"/>
    <w:rsid w:val="00B34721"/>
    <w:rsid w:val="00BA759C"/>
    <w:rsid w:val="00C43EF4"/>
    <w:rsid w:val="00C46EC0"/>
    <w:rsid w:val="00CC7462"/>
    <w:rsid w:val="00DF30D3"/>
    <w:rsid w:val="00EC3A74"/>
    <w:rsid w:val="00EC6BB3"/>
    <w:rsid w:val="00ED725F"/>
    <w:rsid w:val="00F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983C-7C55-4E6C-BCD1-6D2C8725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4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56</cp:revision>
  <dcterms:created xsi:type="dcterms:W3CDTF">2015-09-20T23:22:00Z</dcterms:created>
  <dcterms:modified xsi:type="dcterms:W3CDTF">2015-09-21T00:36:00Z</dcterms:modified>
</cp:coreProperties>
</file>