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DE68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sz w:val="24"/>
          <w:szCs w:val="24"/>
          <w:lang w:val="en-US" w:eastAsia="zh-CN"/>
        </w:rPr>
        <w:t>读取文件筛选出文件中mag震级排名前50的点，画出一个底图，投影坐标为platecarree，设置展示地图的全部范围，给底图添加其他的图层，比如说海洋，大陆等区域用不同的颜色表示，再添加边界线和国家边界线。设置图的x和y坐标，底图上加上点位，mag前50的点的经纬度以及设置mag比色尺和颜色，不同的mag用不同的颜色表示出，设置图的标题，最终成图。</w:t>
      </w:r>
    </w:p>
    <w:p w14:paraId="44D5683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sz w:val="24"/>
          <w:szCs w:val="24"/>
          <w:lang w:val="en-US" w:eastAsia="zh-CN"/>
        </w:rPr>
        <w:t>读取文件，利用作业3中第三题的二氧化碳浓度文件。</w:t>
      </w:r>
    </w:p>
    <w:p w14:paraId="5B984AB6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2.1和第一题中设置底图一样，再将二氧化碳浓度的值导入图片，添加色标，添加标题以及其他标签。</w:t>
      </w:r>
    </w:p>
    <w:p w14:paraId="3A5B363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2.2选出中国的经纬度范围，选出这范围内的二氧化浓度，画图操作与第一题一样。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jODA1ZmUxY2E1OWNjNTJkN2YyZDAxMTZjMTM1ZWMifQ=="/>
  </w:docVars>
  <w:rsids>
    <w:rsidRoot w:val="74B73634"/>
    <w:rsid w:val="4CA3418B"/>
    <w:rsid w:val="74B7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259</Words>
  <Characters>291</Characters>
  <Lines>0</Lines>
  <Paragraphs>0</Paragraphs>
  <TotalTime>21</TotalTime>
  <ScaleCrop>false</ScaleCrop>
  <LinksUpToDate>false</LinksUpToDate>
  <CharactersWithSpaces>291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2024-11-29T10:53:00Z</dcterms:created>
  <dc:creator>木故城县</dc:creator>
  <cp:lastModifiedBy>木故城县</cp:lastModifiedBy>
  <dcterms:modified xsi:type="dcterms:W3CDTF">2024-11-30T03:33:48Z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B80B2339638F4283A62FD40312AA5315_13</vt:lpwstr>
  </property>
</Properties>
</file>