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28"/>
        <w:gridCol w:w="1260"/>
        <w:gridCol w:w="9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71" w:hRule="atLeast"/>
        </w:trPr>
        <w:tc>
          <w:tcPr>
            <w:tcW w:w="9828" w:type="dxa"/>
            <w:tcBorders>
              <w:top w:val="nil"/>
              <w:left w:val="nil"/>
              <w:bottom w:val="nil"/>
              <w:right w:val="nil"/>
            </w:tcBorders>
            <w:noWrap w:val="0"/>
            <w:vAlign w:val="top"/>
          </w:tcPr>
          <w:p>
            <w:pPr>
              <w:jc w:val="center"/>
              <w:rPr>
                <w:rFonts w:hint="eastAsia"/>
                <w:sz w:val="28"/>
              </w:rPr>
            </w:pPr>
            <w:r>
              <w:rPr>
                <w:rFonts w:hint="eastAsia" w:eastAsia="黑体"/>
                <w:sz w:val="48"/>
              </w:rPr>
              <w:t>《计算机组成与体系结构》实验报</w:t>
            </w:r>
            <w:bookmarkStart w:id="0" w:name="_GoBack"/>
            <w:bookmarkEnd w:id="0"/>
            <w:r>
              <w:rPr>
                <w:rFonts w:hint="eastAsia" w:eastAsia="黑体"/>
                <w:sz w:val="48"/>
              </w:rPr>
              <w:t>告</w:t>
            </w:r>
          </w:p>
        </w:tc>
        <w:tc>
          <w:tcPr>
            <w:tcW w:w="1260" w:type="dxa"/>
            <w:vMerge w:val="restart"/>
            <w:tcBorders>
              <w:top w:val="nil"/>
              <w:left w:val="nil"/>
              <w:right w:val="nil"/>
            </w:tcBorders>
            <w:noWrap w:val="0"/>
            <w:vAlign w:val="top"/>
          </w:tcPr>
          <w:p>
            <w:pPr>
              <w:rPr>
                <w:rFonts w:hint="eastAsia"/>
              </w:rPr>
            </w:pPr>
          </w:p>
        </w:tc>
        <w:tc>
          <w:tcPr>
            <w:tcW w:w="9900" w:type="dxa"/>
            <w:tcBorders>
              <w:top w:val="nil"/>
              <w:left w:val="nil"/>
              <w:right w:val="nil"/>
            </w:tcBorders>
            <w:noWrap w:val="0"/>
            <w:vAlign w:val="top"/>
          </w:tcPr>
          <w:p>
            <w:pPr>
              <w:jc w:val="center"/>
              <w:rPr>
                <w:rFonts w:hint="eastAsia"/>
                <w:sz w:val="28"/>
              </w:rPr>
            </w:pPr>
            <w:r>
              <w:rPr>
                <w:rFonts w:hint="eastAsia" w:eastAsia="黑体"/>
                <w:sz w:val="48"/>
              </w:rPr>
              <w:t>天津大学本科生实验报告</w:t>
            </w:r>
          </w:p>
          <w:p>
            <w:pPr>
              <w:jc w:val="right"/>
              <w:rPr>
                <w:rFonts w:hint="eastAsia"/>
              </w:rPr>
            </w:pPr>
            <w:r>
              <w:rPr>
                <w:rFonts w:hint="eastAsia"/>
                <w:sz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80" w:hRule="atLeast"/>
        </w:trPr>
        <w:tc>
          <w:tcPr>
            <w:tcW w:w="9828" w:type="dxa"/>
            <w:tcBorders>
              <w:top w:val="nil"/>
              <w:left w:val="nil"/>
              <w:right w:val="nil"/>
            </w:tcBorders>
            <w:noWrap w:val="0"/>
            <w:vAlign w:val="top"/>
          </w:tcPr>
          <w:p>
            <w:pPr>
              <w:rPr>
                <w:rFonts w:hint="eastAsia"/>
                <w:sz w:val="28"/>
              </w:rPr>
            </w:pPr>
            <w:r>
              <w:rPr>
                <w:rFonts w:hint="eastAsia"/>
                <w:sz w:val="28"/>
              </w:rPr>
              <w:t>学院</w:t>
            </w:r>
            <w:r>
              <w:rPr>
                <w:rFonts w:hint="eastAsia"/>
                <w:sz w:val="28"/>
                <w:u w:val="single"/>
              </w:rPr>
              <w:t xml:space="preserve"> </w:t>
            </w:r>
            <w:r>
              <w:rPr>
                <w:rFonts w:hint="eastAsia"/>
                <w:sz w:val="28"/>
                <w:u w:val="single"/>
                <w:lang w:val="en-US" w:eastAsia="zh-CN"/>
              </w:rPr>
              <w:t>智能与计算学部</w:t>
            </w:r>
            <w:r>
              <w:rPr>
                <w:rFonts w:hint="eastAsia"/>
                <w:sz w:val="28"/>
                <w:u w:val="single"/>
              </w:rPr>
              <w:t xml:space="preserve">     </w:t>
            </w:r>
            <w:r>
              <w:rPr>
                <w:rFonts w:hint="eastAsia"/>
                <w:sz w:val="28"/>
              </w:rPr>
              <w:t>年级</w:t>
            </w:r>
            <w:r>
              <w:rPr>
                <w:rFonts w:hint="eastAsia"/>
                <w:sz w:val="28"/>
                <w:u w:val="single"/>
              </w:rPr>
              <w:t xml:space="preserve">  </w:t>
            </w:r>
            <w:r>
              <w:rPr>
                <w:rFonts w:hint="eastAsia"/>
                <w:sz w:val="28"/>
                <w:u w:val="single"/>
                <w:lang w:val="en-US" w:eastAsia="zh-CN"/>
              </w:rPr>
              <w:t>2019</w:t>
            </w:r>
            <w:r>
              <w:rPr>
                <w:rFonts w:hint="eastAsia"/>
                <w:sz w:val="28"/>
                <w:u w:val="single"/>
              </w:rPr>
              <w:t xml:space="preserve">    级</w:t>
            </w:r>
            <w:r>
              <w:rPr>
                <w:rFonts w:hint="eastAsia"/>
                <w:sz w:val="28"/>
              </w:rPr>
              <w:t xml:space="preserve"> </w:t>
            </w:r>
            <w:r>
              <w:rPr>
                <w:sz w:val="28"/>
              </w:rPr>
              <w:t xml:space="preserve">  </w:t>
            </w:r>
            <w:r>
              <w:rPr>
                <w:rFonts w:hint="eastAsia"/>
                <w:sz w:val="28"/>
              </w:rPr>
              <w:t>班级</w:t>
            </w:r>
            <w:r>
              <w:rPr>
                <w:rFonts w:hint="eastAsia"/>
                <w:sz w:val="28"/>
                <w:u w:val="single"/>
              </w:rPr>
              <w:t xml:space="preserve">   </w:t>
            </w:r>
            <w:r>
              <w:rPr>
                <w:rFonts w:hint="eastAsia"/>
                <w:sz w:val="28"/>
                <w:u w:val="single"/>
                <w:lang w:val="en-US" w:eastAsia="zh-CN"/>
              </w:rPr>
              <w:t>4</w:t>
            </w:r>
            <w:r>
              <w:rPr>
                <w:sz w:val="28"/>
                <w:u w:val="single"/>
              </w:rPr>
              <w:t xml:space="preserve">  </w:t>
            </w:r>
            <w:r>
              <w:rPr>
                <w:rFonts w:hint="eastAsia"/>
                <w:sz w:val="28"/>
              </w:rPr>
              <w:t>班 组号</w:t>
            </w:r>
            <w:r>
              <w:rPr>
                <w:rFonts w:hint="eastAsia"/>
                <w:sz w:val="28"/>
                <w:u w:val="single"/>
              </w:rPr>
              <w:t xml:space="preserve">  </w:t>
            </w:r>
            <w:r>
              <w:rPr>
                <w:rFonts w:hint="eastAsia"/>
                <w:sz w:val="28"/>
                <w:u w:val="single"/>
                <w:lang w:val="en-US" w:eastAsia="zh-CN"/>
              </w:rPr>
              <w:t>14</w:t>
            </w:r>
            <w:r>
              <w:rPr>
                <w:rFonts w:hint="eastAsia"/>
                <w:sz w:val="28"/>
                <w:u w:val="single"/>
              </w:rPr>
              <w:t xml:space="preserve"> </w:t>
            </w:r>
            <w:r>
              <w:rPr>
                <w:sz w:val="28"/>
                <w:u w:val="single"/>
              </w:rPr>
              <w:t xml:space="preserve"> </w:t>
            </w:r>
            <w:r>
              <w:rPr>
                <w:rFonts w:hint="eastAsia"/>
                <w:sz w:val="28"/>
                <w:u w:val="single"/>
              </w:rPr>
              <w:t xml:space="preserve">   </w:t>
            </w:r>
          </w:p>
          <w:p>
            <w:pPr>
              <w:rPr>
                <w:rFonts w:hint="eastAsia"/>
                <w:sz w:val="28"/>
                <w:u w:val="single"/>
              </w:rPr>
            </w:pPr>
            <w:r>
              <w:rPr>
                <w:rFonts w:hint="eastAsia"/>
                <w:sz w:val="28"/>
              </w:rPr>
              <w:t>课程名称</w:t>
            </w:r>
            <w:r>
              <w:rPr>
                <w:rFonts w:hint="eastAsia"/>
                <w:sz w:val="28"/>
                <w:u w:val="single"/>
              </w:rPr>
              <w:t xml:space="preserve">   </w:t>
            </w:r>
            <w:r>
              <w:rPr>
                <w:rFonts w:hint="eastAsia"/>
                <w:sz w:val="28"/>
                <w:u w:val="single"/>
                <w:lang w:val="en-US" w:eastAsia="zh-CN"/>
              </w:rPr>
              <w:t>计算机组成与体系结构</w:t>
            </w:r>
            <w:r>
              <w:rPr>
                <w:rFonts w:hint="eastAsia"/>
                <w:sz w:val="28"/>
                <w:u w:val="single"/>
              </w:rPr>
              <w:t xml:space="preserve">         </w:t>
            </w:r>
            <w:r>
              <w:rPr>
                <w:rFonts w:hint="eastAsia"/>
                <w:sz w:val="28"/>
              </w:rPr>
              <w:t xml:space="preserve">  成绩</w:t>
            </w:r>
            <w:r>
              <w:rPr>
                <w:rFonts w:hint="eastAsia"/>
                <w:sz w:val="28"/>
                <w:u w:val="single"/>
              </w:rPr>
              <w:t xml:space="preserve">        </w:t>
            </w:r>
            <w:r>
              <w:rPr>
                <w:sz w:val="28"/>
                <w:u w:val="single"/>
              </w:rPr>
              <w:t xml:space="preserve"> </w:t>
            </w:r>
            <w:r>
              <w:rPr>
                <w:rFonts w:hint="eastAsia"/>
                <w:sz w:val="28"/>
                <w:u w:val="single"/>
              </w:rPr>
              <w:t xml:space="preserve"> </w:t>
            </w:r>
          </w:p>
          <w:p>
            <w:pPr>
              <w:rPr>
                <w:rFonts w:hint="eastAsia"/>
                <w:u w:val="single"/>
              </w:rPr>
            </w:pPr>
            <w:r>
              <w:rPr>
                <w:rFonts w:hint="eastAsia"/>
                <w:sz w:val="28"/>
              </w:rPr>
              <w:t>组长</w:t>
            </w:r>
            <w:r>
              <w:rPr>
                <w:rFonts w:hint="eastAsia"/>
                <w:sz w:val="28"/>
                <w:u w:val="single"/>
              </w:rPr>
              <w:t xml:space="preserve"> </w:t>
            </w:r>
            <w:r>
              <w:rPr>
                <w:sz w:val="28"/>
                <w:u w:val="single"/>
              </w:rPr>
              <w:t xml:space="preserve">  </w:t>
            </w:r>
            <w:r>
              <w:rPr>
                <w:rFonts w:hint="eastAsia"/>
                <w:sz w:val="28"/>
                <w:u w:val="single"/>
                <w:lang w:val="en-US" w:eastAsia="zh-CN"/>
              </w:rPr>
              <w:t>齐呈祥</w:t>
            </w:r>
            <w:r>
              <w:rPr>
                <w:sz w:val="28"/>
                <w:u w:val="single"/>
              </w:rPr>
              <w:t xml:space="preserve">    </w:t>
            </w:r>
            <w:r>
              <w:rPr>
                <w:sz w:val="28"/>
              </w:rPr>
              <w:t xml:space="preserve">  </w:t>
            </w:r>
            <w:r>
              <w:rPr>
                <w:rFonts w:hint="eastAsia"/>
                <w:sz w:val="28"/>
              </w:rPr>
              <w:t>同组实验者</w:t>
            </w:r>
            <w:r>
              <w:rPr>
                <w:rFonts w:hint="eastAsia"/>
                <w:sz w:val="28"/>
                <w:lang w:val="en-US" w:eastAsia="zh-CN"/>
              </w:rPr>
              <w:t xml:space="preserve"> </w:t>
            </w:r>
            <w:r>
              <w:rPr>
                <w:rFonts w:hint="eastAsia"/>
                <w:sz w:val="28"/>
                <w:u w:val="single"/>
              </w:rPr>
              <w:t xml:space="preserve"> </w:t>
            </w:r>
            <w:r>
              <w:rPr>
                <w:rFonts w:hint="eastAsia"/>
                <w:sz w:val="28"/>
                <w:u w:val="single"/>
                <w:lang w:val="en-US" w:eastAsia="zh-CN"/>
              </w:rPr>
              <w:t>高树韬 王志鸣 闫璟 刘梦迪 岳珺鹏</w:t>
            </w:r>
            <w:r>
              <w:rPr>
                <w:rFonts w:hint="eastAsia"/>
                <w:sz w:val="28"/>
                <w:u w:val="single"/>
              </w:rPr>
              <w:t xml:space="preserve">                 </w:t>
            </w:r>
            <w:r>
              <w:rPr>
                <w:rFonts w:hint="eastAsia"/>
                <w:sz w:val="28"/>
              </w:rPr>
              <w:t xml:space="preserve">  </w:t>
            </w:r>
          </w:p>
        </w:tc>
        <w:tc>
          <w:tcPr>
            <w:tcW w:w="1260" w:type="dxa"/>
            <w:vMerge w:val="continue"/>
            <w:tcBorders>
              <w:left w:val="nil"/>
            </w:tcBorders>
            <w:noWrap w:val="0"/>
            <w:vAlign w:val="top"/>
          </w:tcPr>
          <w:p>
            <w:pPr>
              <w:rPr>
                <w:rFonts w:hint="eastAsia"/>
              </w:rPr>
            </w:pPr>
          </w:p>
        </w:tc>
        <w:tc>
          <w:tcPr>
            <w:tcW w:w="9900" w:type="dxa"/>
            <w:vMerge w:val="restart"/>
            <w:noWrap w:val="0"/>
            <w:vAlign w:val="top"/>
          </w:tcPr>
          <w:p>
            <w:pPr>
              <w:rPr>
                <w:b/>
                <w:sz w:val="28"/>
                <w:szCs w:val="28"/>
              </w:rPr>
            </w:pPr>
            <w:r>
              <w:rPr>
                <w:rFonts w:hint="eastAsia"/>
                <w:b/>
                <w:sz w:val="28"/>
                <w:szCs w:val="28"/>
              </w:rPr>
              <w:t>三．实验原理与步骤</w:t>
            </w:r>
          </w:p>
          <w:p>
            <w:pPr>
              <w:rPr>
                <w:rFonts w:hint="eastAsia"/>
                <w:sz w:val="24"/>
              </w:rPr>
            </w:pPr>
            <w:r>
              <w:rPr>
                <w:sz w:val="24"/>
              </w:rPr>
              <w:t>1</w:t>
            </w:r>
            <w:r>
              <w:rPr>
                <w:rFonts w:hint="eastAsia"/>
                <w:sz w:val="24"/>
              </w:rPr>
              <w:t>.</w:t>
            </w:r>
            <w:r>
              <w:rPr>
                <w:sz w:val="24"/>
              </w:rPr>
              <w:t xml:space="preserve"> </w:t>
            </w:r>
            <w:r>
              <w:rPr>
                <w:rFonts w:hint="eastAsia"/>
                <w:sz w:val="24"/>
              </w:rPr>
              <w:t>请举例说明流水线中常见的相关性、产生的影响以及消除影响的办法。</w:t>
            </w:r>
          </w:p>
          <w:p>
            <w:pPr>
              <w:rPr>
                <w:rFonts w:hint="eastAsia"/>
                <w:sz w:val="24"/>
                <w:lang w:val="en-US" w:eastAsia="zh-CN"/>
              </w:rPr>
            </w:pPr>
            <w:r>
              <w:rPr>
                <w:rFonts w:hint="eastAsia"/>
                <w:sz w:val="24"/>
                <w:lang w:val="en-US" w:eastAsia="zh-CN"/>
              </w:rPr>
              <w:t xml:space="preserve">  流水线共有3种相关：结构相关、数据相关、控制相关</w:t>
            </w:r>
          </w:p>
          <w:p>
            <w:pPr>
              <w:rPr>
                <w:rFonts w:hint="default"/>
                <w:sz w:val="24"/>
                <w:lang w:val="en-US" w:eastAsia="zh-CN"/>
              </w:rPr>
            </w:pPr>
            <w:r>
              <w:rPr>
                <w:rFonts w:hint="eastAsia"/>
                <w:sz w:val="24"/>
                <w:lang w:val="en-US" w:eastAsia="zh-CN"/>
              </w:rPr>
              <w:t xml:space="preserve">  结构相关是指流水线中多条指令在同一时钟周期内争用一个功能部件，从而发生冲突，造成指令无法继续执行。结构相关可以通过添加功能部件来加以解决，例如哈佛结构中，分别使用两个存储器来作为指令存储器和数据存储器。</w:t>
            </w:r>
          </w:p>
          <w:p>
            <w:pPr>
              <w:rPr>
                <w:rFonts w:hint="eastAsia"/>
                <w:sz w:val="24"/>
                <w:lang w:val="en-US" w:eastAsia="zh-CN"/>
              </w:rPr>
            </w:pPr>
            <w:r>
              <w:rPr>
                <w:rFonts w:hint="eastAsia"/>
                <w:sz w:val="24"/>
                <w:lang w:val="en-US" w:eastAsia="zh-CN"/>
              </w:rPr>
              <w:t xml:space="preserve">  数据相关是指在流水线中，如果某一条指令必须等前面的指令的运行结果，才能继续执行，那么指令间就存在数据相关。数据相关可以通过指令定向前推来解决。</w:t>
            </w:r>
          </w:p>
          <w:p>
            <w:pPr>
              <w:rPr>
                <w:rFonts w:hint="default"/>
                <w:sz w:val="24"/>
                <w:lang w:val="en-US" w:eastAsia="zh-CN"/>
              </w:rPr>
            </w:pPr>
            <w:r>
              <w:rPr>
                <w:rFonts w:hint="eastAsia"/>
                <w:sz w:val="24"/>
                <w:lang w:val="en-US" w:eastAsia="zh-CN"/>
              </w:rPr>
              <w:t xml:space="preserve">  控制相关是一种由转移指令引起的相关。当执行转移指令时，依据对转移条件的判断，处理器可能会顺序取下一条指令（即PC = PC + 4）；也可能会转移到新的目标地址取指令（即PC = target_addr）。由于微处理器每个时钟周期都会顺序取出一条指令，则在转移发生之前，转移指令之后的若干条指令已经被取到流水线中。此时，如果发生转移，则将造成转移指令之后进入流水线的那些指令是不应该被执行的，从而使程序运行发生错误。控制相关可以通过延迟转移或者分支预测来解决。</w:t>
            </w:r>
          </w:p>
          <w:p>
            <w:pPr>
              <w:rPr>
                <w:rFonts w:hint="default"/>
                <w:sz w:val="24"/>
                <w:lang w:val="en-US" w:eastAsia="zh-CN"/>
              </w:rPr>
            </w:pPr>
          </w:p>
          <w:p>
            <w:pPr>
              <w:rPr>
                <w:sz w:val="24"/>
              </w:rPr>
            </w:pPr>
            <w:r>
              <w:rPr>
                <w:sz w:val="24"/>
              </w:rPr>
              <w:t>2</w:t>
            </w:r>
            <w:r>
              <w:rPr>
                <w:rFonts w:hint="eastAsia"/>
                <w:sz w:val="24"/>
              </w:rPr>
              <w:t>.</w:t>
            </w:r>
            <w:r>
              <w:rPr>
                <w:sz w:val="24"/>
              </w:rPr>
              <w:t xml:space="preserve"> </w:t>
            </w:r>
            <w:r>
              <w:rPr>
                <w:rFonts w:hint="eastAsia"/>
                <w:sz w:val="24"/>
              </w:rPr>
              <w:t>请概述MiniMIPS32中的异常处理流程</w:t>
            </w:r>
          </w:p>
          <w:p>
            <w:pPr>
              <w:rPr>
                <w:rFonts w:hint="default" w:eastAsia="宋体"/>
                <w:sz w:val="24"/>
                <w:lang w:val="en-US" w:eastAsia="zh-CN"/>
              </w:rPr>
            </w:pPr>
            <w:r>
              <w:rPr>
                <w:rFonts w:hint="eastAsia"/>
                <w:sz w:val="24"/>
                <w:lang w:val="en-US" w:eastAsia="zh-CN"/>
              </w:rPr>
              <w:t xml:space="preserve">  当处理器检测到中断或异常时，处理器首先检查cp0的Status寄存器的EXL位是否被置为1，若被置为1则表明此时已经在中断/异常处理流程中，若不为1，则将其置为1，然后根据发生中断/异常的原因，为cp0的Cause寄存器赋值，随后将EPC寄存器保存为当前异常发生的下一条指令，随后将当前pc寄存器设置为固定异常处理地址（MIPS Realease1）或者中断向量中的地址（MIPS Release2）。当经过处理后执行 ERET 指令返回EPC寄存器记录的寄存器，并将Status寄存器的EXL位置为0。</w:t>
            </w:r>
          </w:p>
          <w:p>
            <w:pPr>
              <w:rPr>
                <w:rFonts w:hint="eastAsia"/>
                <w:sz w:val="24"/>
              </w:rPr>
            </w:pPr>
          </w:p>
          <w:p>
            <w:pPr>
              <w:rPr>
                <w:sz w:val="24"/>
              </w:rPr>
            </w:pPr>
            <w:r>
              <w:rPr>
                <w:rFonts w:hint="eastAsia"/>
                <w:sz w:val="24"/>
              </w:rPr>
              <w:t>3</w:t>
            </w:r>
            <w:r>
              <w:rPr>
                <w:sz w:val="24"/>
              </w:rPr>
              <w:t xml:space="preserve">. </w:t>
            </w:r>
            <w:r>
              <w:rPr>
                <w:rFonts w:hint="eastAsia"/>
                <w:sz w:val="24"/>
              </w:rPr>
              <w:t>请简述MiniMIPS</w:t>
            </w:r>
            <w:r>
              <w:rPr>
                <w:sz w:val="24"/>
              </w:rPr>
              <w:t>32</w:t>
            </w:r>
            <w:r>
              <w:rPr>
                <w:rFonts w:hint="eastAsia"/>
                <w:sz w:val="24"/>
              </w:rPr>
              <w:t>处理器解决各种相关性问题的实现方案。</w:t>
            </w:r>
          </w:p>
          <w:p>
            <w:pPr>
              <w:ind w:firstLine="480" w:firstLineChars="200"/>
              <w:rPr>
                <w:rFonts w:hint="eastAsia"/>
                <w:sz w:val="24"/>
                <w:lang w:val="en-US" w:eastAsia="zh-CN"/>
              </w:rPr>
            </w:pPr>
            <w:r>
              <w:rPr>
                <w:rFonts w:hint="eastAsia"/>
                <w:sz w:val="24"/>
                <w:lang w:val="en-US" w:eastAsia="zh-CN"/>
              </w:rPr>
              <w:t>在 MiniMIPS32 中使用定向前推来解决数据相关，我们分别从执行阶段和访存阶段分别将信号进行信号前推，使用两个两位信号来判断取指所获得的数据是否来自执行阶段或者访存阶段。</w:t>
            </w:r>
          </w:p>
          <w:p>
            <w:pPr>
              <w:ind w:firstLine="480" w:firstLineChars="200"/>
              <w:rPr>
                <w:rFonts w:hint="default"/>
                <w:sz w:val="24"/>
                <w:lang w:eastAsia="zh-CN"/>
              </w:rPr>
            </w:pPr>
            <w:r>
              <w:rPr>
                <w:rFonts w:hint="eastAsia"/>
                <w:sz w:val="24"/>
                <w:lang w:val="en-US" w:eastAsia="zh-CN"/>
              </w:rPr>
              <w:t>在 MiniMIPS32 中使用分支延迟或者分支预测来解决控制相关性</w:t>
            </w:r>
            <w:r>
              <w:rPr>
                <w:rFonts w:hint="default"/>
                <w:sz w:val="24"/>
                <w:lang w:eastAsia="zh-CN"/>
              </w:rPr>
              <w:t>：</w:t>
            </w:r>
          </w:p>
          <w:p>
            <w:pPr>
              <w:ind w:firstLine="480" w:firstLineChars="200"/>
              <w:rPr>
                <w:rFonts w:hint="default"/>
                <w:sz w:val="24"/>
                <w:lang w:eastAsia="zh-CN"/>
              </w:rPr>
            </w:pPr>
            <w:r>
              <w:rPr>
                <w:rFonts w:hint="default"/>
                <w:sz w:val="24"/>
                <w:lang w:eastAsia="zh-CN"/>
              </w:rPr>
              <w:t>（1）分支延迟槽是一种通过编译器辅助的流水线优化技术，延迟转移规定转移指令（第i条）的后续一条指令（第i+1条）所在的位置称为“分支延迟槽”。编译器在进行指令调度的时候，选择某条指令位于延迟槽中，使得无论转移成功与否流水线都会执行这条指令，即“延迟指令”。由于延迟指令的选取是由编译器在指令调度阶段完成的，故只需将其正常发射到流水线，正常运行即可。</w:t>
            </w:r>
          </w:p>
          <w:p>
            <w:pPr>
              <w:ind w:firstLine="480" w:firstLineChars="200"/>
              <w:rPr>
                <w:rFonts w:hint="default"/>
                <w:sz w:val="24"/>
                <w:lang w:eastAsia="zh-CN"/>
              </w:rPr>
            </w:pPr>
            <w:r>
              <w:rPr>
                <w:rFonts w:hint="default"/>
                <w:sz w:val="24"/>
                <w:lang w:eastAsia="zh-CN"/>
              </w:rPr>
              <w:t>（2）分支预测是在</w:t>
            </w:r>
            <w:r>
              <w:rPr>
                <w:rFonts w:hint="default"/>
                <w:sz w:val="24"/>
                <w:lang w:val="en-US" w:eastAsia="zh-CN"/>
              </w:rPr>
              <w:t>在流水线取指阶段提前猜测分支指令的分支方向。如果猜测正确，则流水线</w:t>
            </w:r>
            <w:r>
              <w:rPr>
                <w:rFonts w:hint="default"/>
                <w:sz w:val="24"/>
                <w:lang w:eastAsia="zh-CN"/>
              </w:rPr>
              <w:t>不会停顿，继续执行；否则，清空流水线（已取出的错误指令），从正确分支目标地址处执行。这种猜测分支方向的技术称为分支预测。此处我们实现的版本是动态分支预测，即基于分支的历史信息来决定本次分支的方向。我们加入了几个存放历史信息的查找表（存放分支指令的类型、跳转情况以及跳转地址）。因为程序中分支指令并不多，我们决定采用直接映射的Cache 存放分支信息，这样可以将 PC 直接作为索引，简化逻辑也确保存入查找表的是分支指令。（因用到Cache 后期会继续调试和完善，先完成了查找表等基础部分代码）</w:t>
            </w:r>
          </w:p>
          <w:p>
            <w:pPr>
              <w:ind w:firstLine="480" w:firstLineChars="200"/>
              <w:rPr>
                <w:rFonts w:hint="default"/>
                <w:sz w:val="24"/>
                <w:lang w:eastAsia="zh-CN"/>
              </w:rPr>
            </w:pPr>
          </w:p>
          <w:p>
            <w:pPr>
              <w:rPr>
                <w:rFonts w:hint="default" w:eastAsia="宋体"/>
                <w:sz w:val="24"/>
                <w:lang w:val="en-US" w:eastAsia="zh-CN"/>
              </w:rPr>
            </w:pPr>
            <w:r>
              <w:rPr>
                <w:rFonts w:hint="eastAsia"/>
                <w:sz w:val="24"/>
                <w:lang w:val="en-US" w:eastAsia="zh-CN"/>
              </w:rPr>
              <w:t>其中，第16号寄存器为我们计算出的值，而第18号寄存器的值则是正确的结果，而我们的测试程序则根据这两个寄存器的值是否相同而选择是否跳转（相同则继续执行，跳转则表示指令测试失败）。</w:t>
            </w:r>
          </w:p>
          <w:p>
            <w:pPr>
              <w:ind w:left="0" w:leftChars="0" w:firstLine="0" w:firstLineChars="0"/>
              <w:rPr>
                <w:rFonts w:hint="eastAsia"/>
                <w:sz w:val="24"/>
                <w:lang w:eastAsia="zh-CN"/>
              </w:rPr>
            </w:pPr>
          </w:p>
          <w:p>
            <w:pPr>
              <w:ind w:left="0" w:leftChars="0" w:firstLine="0" w:firstLineChars="0"/>
              <w:rPr>
                <w:rFonts w:hint="default"/>
                <w:sz w:val="24"/>
                <w:lang w:eastAsia="zh-CN"/>
              </w:rPr>
            </w:pPr>
            <w:r>
              <w:rPr>
                <w:rFonts w:hint="default"/>
                <w:sz w:val="24"/>
                <w:lang w:eastAsia="zh-CN"/>
              </w:rPr>
              <w:t>DIV</w:t>
            </w:r>
            <w:r>
              <w:rPr>
                <w:rFonts w:hint="eastAsia"/>
                <w:sz w:val="24"/>
                <w:lang w:val="en-US" w:eastAsia="zh-CN"/>
              </w:rPr>
              <w:t xml:space="preserve"> 指令仿真波形图</w:t>
            </w:r>
            <w:r>
              <w:rPr>
                <w:rFonts w:hint="default"/>
                <w:sz w:val="24"/>
                <w:lang w:eastAsia="zh-CN"/>
              </w:rPr>
              <w:t>：</w:t>
            </w:r>
          </w:p>
          <w:p>
            <w:pPr>
              <w:ind w:left="0" w:leftChars="0" w:firstLine="0" w:firstLineChars="0"/>
              <w:rPr>
                <w:rFonts w:hint="default"/>
                <w:sz w:val="24"/>
                <w:lang w:eastAsia="zh-CN"/>
              </w:rPr>
            </w:pPr>
            <w:r>
              <w:rPr>
                <w:rFonts w:hint="default"/>
                <w:sz w:val="24"/>
                <w:lang w:eastAsia="zh-CN"/>
              </w:rPr>
              <w:drawing>
                <wp:inline distT="0" distB="0" distL="114300" distR="114300">
                  <wp:extent cx="6144260" cy="3301365"/>
                  <wp:effectExtent l="0" t="0" r="12700" b="571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6144260" cy="3301365"/>
                          </a:xfrm>
                          <a:prstGeom prst="rect">
                            <a:avLst/>
                          </a:prstGeom>
                          <a:noFill/>
                          <a:ln>
                            <a:noFill/>
                          </a:ln>
                        </pic:spPr>
                      </pic:pic>
                    </a:graphicData>
                  </a:graphic>
                </wp:inline>
              </w:drawing>
            </w:r>
          </w:p>
          <w:p>
            <w:pPr>
              <w:ind w:firstLine="480" w:firstLineChars="200"/>
              <w:rPr>
                <w:rFonts w:hint="eastAsia"/>
                <w:sz w:val="24"/>
                <w:lang w:eastAsia="zh-CN"/>
              </w:rPr>
            </w:pPr>
          </w:p>
          <w:p>
            <w:pPr>
              <w:ind w:firstLine="480" w:firstLineChars="200"/>
              <w:rPr>
                <w:rFonts w:hint="default"/>
                <w:sz w:val="24"/>
                <w:lang w:eastAsia="zh-CN"/>
              </w:rPr>
            </w:pPr>
            <w:r>
              <w:rPr>
                <w:rFonts w:hint="default"/>
                <w:sz w:val="24"/>
                <w:lang w:eastAsia="zh-CN"/>
              </w:rPr>
              <w:t>同理可以看到DIV指令测试结果也是正确的。</w:t>
            </w:r>
          </w:p>
          <w:p>
            <w:pPr>
              <w:ind w:left="0" w:leftChars="0" w:firstLine="0" w:firstLineChars="0"/>
              <w:rPr>
                <w:rFonts w:hint="default"/>
                <w:sz w:val="24"/>
                <w:lang w:eastAsia="zh-CN"/>
              </w:rPr>
            </w:pPr>
          </w:p>
          <w:p>
            <w:pPr>
              <w:ind w:left="0" w:leftChars="0" w:firstLine="0" w:firstLineChars="0"/>
              <w:rPr>
                <w:rFonts w:hint="default"/>
                <w:sz w:val="24"/>
                <w:lang w:eastAsia="zh-CN"/>
              </w:rPr>
            </w:pPr>
            <w:r>
              <w:rPr>
                <w:rFonts w:hint="default"/>
                <w:sz w:val="24"/>
                <w:lang w:eastAsia="zh-CN"/>
              </w:rPr>
              <w:t>MFC0指令仿真波形图：</w:t>
            </w:r>
          </w:p>
          <w:p>
            <w:pPr>
              <w:ind w:left="0" w:leftChars="0" w:firstLine="0" w:firstLineChars="0"/>
              <w:rPr>
                <w:rFonts w:hint="default"/>
                <w:sz w:val="24"/>
                <w:lang w:eastAsia="zh-CN"/>
              </w:rPr>
            </w:pPr>
            <w:r>
              <w:rPr>
                <w:rFonts w:hint="default"/>
                <w:sz w:val="24"/>
                <w:lang w:eastAsia="zh-CN"/>
              </w:rPr>
              <w:drawing>
                <wp:inline distT="0" distB="0" distL="114300" distR="114300">
                  <wp:extent cx="6002655" cy="2489200"/>
                  <wp:effectExtent l="0" t="0" r="1905" b="1016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5"/>
                          <a:stretch>
                            <a:fillRect/>
                          </a:stretch>
                        </pic:blipFill>
                        <pic:spPr>
                          <a:xfrm>
                            <a:off x="0" y="0"/>
                            <a:ext cx="6002655" cy="2489200"/>
                          </a:xfrm>
                          <a:prstGeom prst="rect">
                            <a:avLst/>
                          </a:prstGeom>
                          <a:noFill/>
                          <a:ln>
                            <a:noFill/>
                          </a:ln>
                        </pic:spPr>
                      </pic:pic>
                    </a:graphicData>
                  </a:graphic>
                </wp:inline>
              </w:drawing>
            </w:r>
          </w:p>
          <w:p>
            <w:pPr>
              <w:ind w:firstLine="480" w:firstLineChars="200"/>
              <w:rPr>
                <w:rFonts w:hint="eastAsia"/>
                <w:sz w:val="24"/>
                <w:lang w:eastAsia="zh-CN"/>
              </w:rPr>
            </w:pPr>
          </w:p>
          <w:p>
            <w:pPr>
              <w:rPr>
                <w:rFonts w:hint="eastAsia"/>
                <w:b/>
                <w:sz w:val="28"/>
                <w:szCs w:val="28"/>
              </w:rPr>
            </w:pPr>
          </w:p>
          <w:p>
            <w:pPr>
              <w:rPr>
                <w:b/>
                <w:sz w:val="28"/>
                <w:szCs w:val="28"/>
              </w:rPr>
            </w:pPr>
            <w:r>
              <w:rPr>
                <w:rFonts w:hint="eastAsia"/>
                <w:b/>
                <w:sz w:val="28"/>
                <w:szCs w:val="28"/>
              </w:rPr>
              <w:t>五．实验中遇到的问题和解决办法，并谈一下通过本次实验所获得的收获。</w:t>
            </w:r>
          </w:p>
          <w:p>
            <w:pPr>
              <w:rPr>
                <w:rFonts w:hint="eastAsia"/>
                <w:sz w:val="24"/>
                <w:lang w:val="en-US" w:eastAsia="zh-CN"/>
              </w:rPr>
            </w:pPr>
            <w:r>
              <w:rPr>
                <w:rFonts w:hint="eastAsia"/>
                <w:sz w:val="24"/>
                <w:lang w:val="en-US" w:eastAsia="zh-CN"/>
              </w:rPr>
              <w:t xml:space="preserve">  在本次实验中我们学习到了CPU流水线在执行指令的过程中，由于控制相关，数据相关以及结构相关所引发的冲突以及对应的解决方案，通过数据定向前推，指令延迟执行或者分支预测等方法可以解决数据相关以及控制相关的问题，通过将数据存储器和指令存储器分开访问增大了存储器的带宽，可以解决结构相关问题。</w:t>
            </w:r>
          </w:p>
          <w:p>
            <w:pPr>
              <w:rPr>
                <w:rFonts w:hint="eastAsia"/>
                <w:sz w:val="24"/>
                <w:lang w:val="en-US" w:eastAsia="zh-CN"/>
              </w:rPr>
            </w:pPr>
            <w:r>
              <w:rPr>
                <w:rFonts w:hint="eastAsia"/>
                <w:sz w:val="24"/>
                <w:lang w:val="en-US" w:eastAsia="zh-CN"/>
              </w:rPr>
              <w:t xml:space="preserve">  在本次实验中我们使用自己设计的测试用例进行测试，在测试过程中也遇到了很多问题，主要通过波形图方法从出现错误的信号一个阶段一个阶段的前移来检查哪个阶段出了错误，极大地提高了设计CPU时Debug的能力。</w:t>
            </w:r>
          </w:p>
          <w:p>
            <w:pPr>
              <w:rPr>
                <w:rFonts w:hint="default"/>
                <w:sz w:val="24"/>
                <w:lang w:val="en-US" w:eastAsia="zh-CN"/>
              </w:rPr>
            </w:pPr>
            <w:r>
              <w:rPr>
                <w:rFonts w:hint="eastAsia"/>
                <w:sz w:val="24"/>
                <w:lang w:val="en-US" w:eastAsia="zh-CN"/>
              </w:rPr>
              <w:t xml:space="preserve">  在本次实验中我们也实现了一个分支预测机制，不过由于时间原因还没有很好地与我们的SOC结合在一起。</w:t>
            </w:r>
          </w:p>
          <w:p/>
          <w:p/>
          <w:p/>
          <w:p/>
          <w:p/>
          <w:p/>
          <w:p/>
          <w:p/>
          <w:p/>
          <w:p/>
          <w:p/>
          <w:p/>
          <w:p/>
          <w:p/>
          <w:p/>
          <w:p/>
          <w:p/>
          <w:p/>
          <w:p/>
          <w:p/>
          <w:p/>
          <w:p/>
          <w:p/>
          <w:p>
            <w:pPr>
              <w:rPr>
                <w:rFonts w:hint="eastAsia"/>
              </w:rPr>
            </w:pPr>
          </w:p>
          <w:p/>
          <w:p/>
          <w:p/>
          <w:p/>
          <w:p/>
          <w:p/>
          <w:p/>
          <w:p/>
          <w:p/>
          <w:p/>
          <w:p>
            <w:pPr>
              <w:rPr>
                <w:rFonts w:hint="eastAsia"/>
              </w:rPr>
            </w:pPr>
          </w:p>
          <w:p>
            <w:pPr>
              <w:jc w:val="center"/>
              <w:rPr>
                <w:rFonts w:hint="eastAsia"/>
                <w:sz w:val="24"/>
              </w:rPr>
            </w:pPr>
            <w:r>
              <w:rPr>
                <w:rFonts w:hint="eastAsia"/>
              </w:rPr>
              <w:t xml:space="preserve">                                                         </w:t>
            </w:r>
            <w:r>
              <w:rPr>
                <w:rFonts w:hint="eastAsia"/>
                <w:sz w:val="24"/>
              </w:rPr>
              <w:t xml:space="preserve">     </w:t>
            </w:r>
          </w:p>
          <w:p>
            <w:pPr>
              <w:jc w:val="center"/>
              <w:rPr>
                <w:rFonts w:hint="eastAsia"/>
                <w:b/>
                <w:sz w:val="24"/>
              </w:rPr>
            </w:pPr>
            <w:r>
              <w:rPr>
                <w:rFonts w:hint="eastAsia"/>
                <w:sz w:val="24"/>
              </w:rPr>
              <w:t xml:space="preserve">                                                   </w:t>
            </w:r>
            <w:r>
              <w:rPr>
                <w:rFonts w:hint="eastAsia"/>
                <w:b/>
                <w:sz w:val="24"/>
              </w:rPr>
              <w:t xml:space="preserve"> 教师签字：</w:t>
            </w:r>
          </w:p>
          <w:p>
            <w:pPr>
              <w:jc w:val="right"/>
              <w:rPr>
                <w:rFonts w:hint="eastAsia"/>
                <w:b/>
                <w:sz w:val="24"/>
              </w:rPr>
            </w:pPr>
          </w:p>
          <w:p>
            <w:pPr>
              <w:jc w:val="right"/>
              <w:rPr>
                <w:rFonts w:hint="eastAsia"/>
              </w:rPr>
            </w:pPr>
            <w:r>
              <w:rPr>
                <w:rFonts w:hint="eastAsia"/>
                <w:b/>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0549" w:hRule="atLeast"/>
        </w:trPr>
        <w:tc>
          <w:tcPr>
            <w:tcW w:w="9828" w:type="dxa"/>
            <w:noWrap w:val="0"/>
            <w:vAlign w:val="top"/>
          </w:tcPr>
          <w:p>
            <w:pPr>
              <w:rPr>
                <w:rFonts w:hint="eastAsia"/>
                <w:sz w:val="28"/>
                <w:szCs w:val="28"/>
                <w:u w:val="single"/>
              </w:rPr>
            </w:pPr>
            <w:r>
              <w:rPr>
                <w:rFonts w:hint="eastAsia"/>
                <w:sz w:val="28"/>
                <w:szCs w:val="28"/>
              </w:rPr>
              <w:t>实验项目名称</w:t>
            </w:r>
            <w:r>
              <w:rPr>
                <w:rFonts w:hint="eastAsia"/>
                <w:sz w:val="28"/>
                <w:szCs w:val="28"/>
                <w:u w:val="single"/>
              </w:rPr>
              <w:t xml:space="preserve"> </w:t>
            </w:r>
            <w:r>
              <w:rPr>
                <w:sz w:val="28"/>
                <w:szCs w:val="28"/>
                <w:u w:val="single"/>
              </w:rPr>
              <w:t xml:space="preserve"> </w:t>
            </w:r>
            <w:r>
              <w:rPr>
                <w:rFonts w:hint="eastAsia"/>
                <w:sz w:val="28"/>
                <w:szCs w:val="28"/>
                <w:u w:val="single"/>
              </w:rPr>
              <w:t>流水线处理器的相关性消除与异常处理</w:t>
            </w:r>
            <w:r>
              <w:rPr>
                <w:sz w:val="28"/>
                <w:szCs w:val="28"/>
                <w:u w:val="single"/>
              </w:rPr>
              <w:t xml:space="preserve">   </w:t>
            </w:r>
          </w:p>
          <w:p>
            <w:pPr>
              <w:numPr>
                <w:ilvl w:val="0"/>
                <w:numId w:val="1"/>
              </w:numPr>
              <w:rPr>
                <w:b/>
                <w:sz w:val="28"/>
                <w:szCs w:val="28"/>
              </w:rPr>
            </w:pPr>
            <w:r>
              <w:rPr>
                <w:rFonts w:hint="eastAsia"/>
                <w:b/>
                <w:sz w:val="28"/>
                <w:szCs w:val="28"/>
              </w:rPr>
              <w:t>实验目的</w:t>
            </w:r>
          </w:p>
          <w:p>
            <w:pPr>
              <w:rPr>
                <w:rFonts w:hint="eastAsia"/>
                <w:sz w:val="24"/>
                <w:lang w:val="en-US" w:eastAsia="zh-CN"/>
              </w:rPr>
            </w:pPr>
            <w:r>
              <w:rPr>
                <w:rFonts w:hint="eastAsia"/>
                <w:sz w:val="24"/>
                <w:lang w:val="en-US" w:eastAsia="zh-CN"/>
              </w:rPr>
              <w:t xml:space="preserve">  在实验二的基础上，采用硬件描述语言设计定向前推消除数据冒险、采用分支延迟槽（或分支预测）消除控制冒险、设计暂停单元消除其它冒险、涉及异常处理单元和CP0 实现精确异常处理异常，并通过Vivado工具进行功能仿真。</w:t>
            </w:r>
          </w:p>
          <w:p>
            <w:pPr>
              <w:rPr>
                <w:rFonts w:hint="default"/>
                <w:sz w:val="24"/>
                <w:lang w:val="en-US" w:eastAsia="zh-CN"/>
              </w:rPr>
            </w:pPr>
            <w:r>
              <w:rPr>
                <w:rFonts w:hint="eastAsia"/>
                <w:sz w:val="24"/>
                <w:lang w:val="en-US" w:eastAsia="zh-CN"/>
              </w:rPr>
              <w:t xml:space="preserve">  所设计的处理器将为后续板级系统验证，包括功能点验证和C程序验证，奠定基础。</w:t>
            </w:r>
          </w:p>
          <w:p>
            <w:pPr>
              <w:rPr>
                <w:rFonts w:hint="eastAsia"/>
                <w:sz w:val="24"/>
              </w:rPr>
            </w:pPr>
          </w:p>
          <w:p>
            <w:pPr>
              <w:numPr>
                <w:ilvl w:val="0"/>
                <w:numId w:val="1"/>
              </w:numPr>
              <w:rPr>
                <w:b/>
                <w:sz w:val="28"/>
                <w:szCs w:val="28"/>
              </w:rPr>
            </w:pPr>
            <w:r>
              <w:rPr>
                <w:rFonts w:hint="eastAsia"/>
                <w:b/>
                <w:sz w:val="28"/>
                <w:szCs w:val="28"/>
              </w:rPr>
              <w:t>实验内容</w:t>
            </w:r>
          </w:p>
          <w:p>
            <w:pPr>
              <w:rPr>
                <w:rFonts w:hint="eastAsia"/>
                <w:sz w:val="24"/>
                <w:lang w:val="en-US" w:eastAsia="zh-CN"/>
              </w:rPr>
            </w:pPr>
            <w:r>
              <w:rPr>
                <w:rFonts w:hint="eastAsia"/>
                <w:sz w:val="24"/>
                <w:lang w:val="en-US" w:eastAsia="zh-CN"/>
              </w:rPr>
              <w:t>实验平台：Linux, Windows均可</w:t>
            </w:r>
          </w:p>
          <w:p>
            <w:pPr>
              <w:rPr>
                <w:rFonts w:hint="eastAsia"/>
                <w:sz w:val="24"/>
                <w:lang w:val="en-US" w:eastAsia="zh-CN"/>
              </w:rPr>
            </w:pPr>
            <w:r>
              <w:rPr>
                <w:rFonts w:hint="eastAsia"/>
                <w:sz w:val="24"/>
                <w:lang w:val="en-US" w:eastAsia="zh-CN"/>
              </w:rPr>
              <w:t>实验工具：Vivado 2019.2</w:t>
            </w:r>
          </w:p>
          <w:p>
            <w:pPr>
              <w:rPr>
                <w:rFonts w:hint="eastAsia"/>
                <w:sz w:val="24"/>
                <w:lang w:val="en-US" w:eastAsia="zh-CN"/>
              </w:rPr>
            </w:pPr>
            <w:r>
              <w:rPr>
                <w:rFonts w:hint="eastAsia"/>
                <w:sz w:val="24"/>
                <w:lang w:val="en-US" w:eastAsia="zh-CN"/>
              </w:rPr>
              <w:t>编程语言：Verilog HDL 或 SystemVerilog HDL</w:t>
            </w:r>
          </w:p>
          <w:p>
            <w:pPr>
              <w:rPr>
                <w:rFonts w:hint="eastAsia"/>
                <w:sz w:val="24"/>
                <w:lang w:val="en-US" w:eastAsia="zh-CN"/>
              </w:rPr>
            </w:pPr>
            <w:r>
              <w:rPr>
                <w:rFonts w:hint="eastAsia"/>
                <w:sz w:val="24"/>
                <w:lang w:val="en-US" w:eastAsia="zh-CN"/>
              </w:rPr>
              <w:t>所需支持的指令(19条)包括：</w:t>
            </w:r>
          </w:p>
          <w:p>
            <w:pPr>
              <w:numPr>
                <w:ilvl w:val="0"/>
                <w:numId w:val="2"/>
              </w:numPr>
              <w:ind w:left="420" w:leftChars="0" w:hanging="420" w:firstLineChars="0"/>
              <w:rPr>
                <w:rFonts w:hint="default"/>
                <w:sz w:val="24"/>
                <w:lang w:val="en-US" w:eastAsia="zh-CN"/>
              </w:rPr>
            </w:pPr>
            <w:r>
              <w:rPr>
                <w:rFonts w:hint="eastAsia"/>
                <w:sz w:val="24"/>
                <w:shd w:val="clear" w:color="auto" w:fill="auto"/>
                <w:lang w:val="en-US" w:eastAsia="zh-CN"/>
              </w:rPr>
              <w:t>转移指令：BEQ、BNE、BGEZ、BGTZ、BLEZ、BLTZ、BLTZAL、BGEZAL、J、JAL、JR、JALR</w:t>
            </w:r>
          </w:p>
          <w:p>
            <w:pPr>
              <w:numPr>
                <w:ilvl w:val="0"/>
                <w:numId w:val="2"/>
              </w:numPr>
              <w:ind w:left="420" w:leftChars="0" w:hanging="420" w:firstLineChars="0"/>
              <w:rPr>
                <w:rFonts w:hint="default"/>
                <w:sz w:val="24"/>
                <w:lang w:val="en-US" w:eastAsia="zh-CN"/>
              </w:rPr>
            </w:pPr>
            <w:r>
              <w:rPr>
                <w:rFonts w:hint="eastAsia"/>
                <w:sz w:val="24"/>
                <w:shd w:val="clear" w:color="auto" w:fill="auto"/>
                <w:lang w:val="en-US" w:eastAsia="zh-CN"/>
              </w:rPr>
              <w:t>除法指令：DIV、DIVU</w:t>
            </w:r>
          </w:p>
          <w:p>
            <w:pPr>
              <w:numPr>
                <w:ilvl w:val="0"/>
                <w:numId w:val="2"/>
              </w:numPr>
              <w:ind w:left="420" w:leftChars="0" w:hanging="420" w:firstLineChars="0"/>
              <w:rPr>
                <w:rFonts w:hint="default"/>
                <w:sz w:val="24"/>
                <w:lang w:val="en-US" w:eastAsia="zh-CN"/>
              </w:rPr>
            </w:pPr>
            <w:r>
              <w:rPr>
                <w:rFonts w:hint="eastAsia"/>
                <w:sz w:val="24"/>
                <w:shd w:val="clear" w:color="auto" w:fill="auto"/>
                <w:lang w:val="en-US" w:eastAsia="zh-CN"/>
              </w:rPr>
              <w:t>CP0指令：MFC0、MTC0</w:t>
            </w:r>
          </w:p>
          <w:p>
            <w:pPr>
              <w:numPr>
                <w:ilvl w:val="0"/>
                <w:numId w:val="2"/>
              </w:numPr>
              <w:ind w:left="420" w:leftChars="0" w:hanging="420" w:firstLineChars="0"/>
              <w:rPr>
                <w:rFonts w:hint="default"/>
                <w:sz w:val="24"/>
                <w:lang w:val="en-US" w:eastAsia="zh-CN"/>
              </w:rPr>
            </w:pPr>
            <w:r>
              <w:rPr>
                <w:rFonts w:hint="eastAsia"/>
                <w:sz w:val="24"/>
                <w:shd w:val="clear" w:color="auto" w:fill="auto"/>
                <w:lang w:val="en-US" w:eastAsia="zh-CN"/>
              </w:rPr>
              <w:t>异常相关指令：SYSCALL、BREAK、ERET</w:t>
            </w:r>
          </w:p>
          <w:p>
            <w:pPr>
              <w:widowControl w:val="0"/>
              <w:numPr>
                <w:ilvl w:val="0"/>
                <w:numId w:val="0"/>
              </w:numPr>
              <w:jc w:val="both"/>
              <w:rPr>
                <w:rFonts w:hint="eastAsia"/>
                <w:sz w:val="24"/>
                <w:shd w:val="clear" w:color="auto" w:fill="auto"/>
                <w:lang w:val="en-US" w:eastAsia="zh-CN"/>
              </w:rPr>
            </w:pPr>
          </w:p>
          <w:p>
            <w:pPr>
              <w:widowControl w:val="0"/>
              <w:numPr>
                <w:ilvl w:val="0"/>
                <w:numId w:val="0"/>
              </w:numPr>
              <w:jc w:val="both"/>
              <w:rPr>
                <w:rFonts w:hint="eastAsia"/>
                <w:sz w:val="24"/>
                <w:shd w:val="clear" w:color="auto" w:fill="auto"/>
                <w:lang w:val="en-US" w:eastAsia="zh-CN"/>
              </w:rPr>
            </w:pPr>
            <w:r>
              <w:rPr>
                <w:rFonts w:hint="eastAsia"/>
                <w:sz w:val="24"/>
                <w:shd w:val="clear" w:color="auto" w:fill="auto"/>
                <w:lang w:val="en-US" w:eastAsia="zh-CN"/>
              </w:rPr>
              <w:t>测试程序的要求：</w:t>
            </w:r>
          </w:p>
          <w:p>
            <w:pPr>
              <w:widowControl w:val="0"/>
              <w:numPr>
                <w:ilvl w:val="0"/>
                <w:numId w:val="3"/>
              </w:numPr>
              <w:ind w:left="420" w:leftChars="0" w:hanging="420" w:firstLineChars="0"/>
              <w:jc w:val="both"/>
              <w:rPr>
                <w:rFonts w:hint="default"/>
                <w:sz w:val="24"/>
                <w:shd w:val="clear" w:color="auto" w:fill="auto"/>
                <w:lang w:val="en-US" w:eastAsia="zh-CN"/>
              </w:rPr>
            </w:pPr>
            <w:r>
              <w:rPr>
                <w:rFonts w:hint="eastAsia"/>
                <w:sz w:val="24"/>
                <w:shd w:val="clear" w:color="auto" w:fill="auto"/>
                <w:lang w:val="en-US" w:eastAsia="zh-CN"/>
              </w:rPr>
              <w:t>每个小组提供4个以上测试程序（定向前推、延迟槽、暂停和异常处理各一个，且不能与教材上相同）</w:t>
            </w:r>
          </w:p>
          <w:p>
            <w:pPr>
              <w:widowControl w:val="0"/>
              <w:numPr>
                <w:ilvl w:val="0"/>
                <w:numId w:val="3"/>
              </w:numPr>
              <w:ind w:left="420" w:leftChars="0" w:hanging="420" w:firstLineChars="0"/>
              <w:jc w:val="both"/>
              <w:rPr>
                <w:rFonts w:hint="default"/>
                <w:sz w:val="24"/>
                <w:shd w:val="clear" w:color="auto" w:fill="auto"/>
                <w:lang w:val="en-US" w:eastAsia="zh-CN"/>
              </w:rPr>
            </w:pPr>
            <w:r>
              <w:rPr>
                <w:rFonts w:hint="eastAsia"/>
                <w:sz w:val="24"/>
                <w:shd w:val="clear" w:color="auto" w:fill="auto"/>
                <w:lang w:val="en-US" w:eastAsia="zh-CN"/>
              </w:rPr>
              <w:t>每个程序汇编指令不少于20条，尽可能覆盖各种边界条件</w:t>
            </w:r>
          </w:p>
          <w:p>
            <w:pPr>
              <w:widowControl w:val="0"/>
              <w:numPr>
                <w:ilvl w:val="0"/>
                <w:numId w:val="3"/>
              </w:numPr>
              <w:ind w:left="420" w:leftChars="0" w:hanging="420" w:firstLineChars="0"/>
              <w:jc w:val="both"/>
              <w:rPr>
                <w:rFonts w:hint="default"/>
                <w:sz w:val="24"/>
                <w:shd w:val="clear" w:color="auto" w:fill="auto"/>
                <w:lang w:val="en-US" w:eastAsia="zh-CN"/>
              </w:rPr>
            </w:pPr>
            <w:r>
              <w:rPr>
                <w:rFonts w:hint="eastAsia"/>
                <w:sz w:val="24"/>
                <w:shd w:val="clear" w:color="auto" w:fill="auto"/>
                <w:lang w:val="en-US" w:eastAsia="zh-CN"/>
              </w:rPr>
              <w:t>测试程序的编译方法与实验一相同，编译后会生成两个.coe文件（指令和数据），位与mips_sc/build路径下，可加载到存储器中完成测试</w:t>
            </w:r>
          </w:p>
          <w:p>
            <w:pPr>
              <w:widowControl w:val="0"/>
              <w:numPr>
                <w:ilvl w:val="0"/>
                <w:numId w:val="3"/>
              </w:numPr>
              <w:ind w:left="420" w:leftChars="0" w:hanging="420" w:firstLineChars="0"/>
              <w:jc w:val="both"/>
              <w:rPr>
                <w:rFonts w:hint="default"/>
                <w:sz w:val="24"/>
                <w:shd w:val="clear" w:color="auto" w:fill="auto"/>
                <w:lang w:val="en-US" w:eastAsia="zh-CN"/>
              </w:rPr>
            </w:pPr>
            <w:r>
              <w:rPr>
                <w:rFonts w:hint="eastAsia"/>
                <w:sz w:val="24"/>
                <w:shd w:val="clear" w:color="auto" w:fill="auto"/>
                <w:lang w:val="en-US" w:eastAsia="zh-CN"/>
              </w:rPr>
              <w:t>指令存储器不小于8K，数据存储器不小于8KB</w:t>
            </w:r>
          </w:p>
          <w:p>
            <w:pPr>
              <w:rPr>
                <w:rFonts w:hint="eastAsia"/>
                <w:sz w:val="24"/>
              </w:rPr>
            </w:pPr>
          </w:p>
          <w:p>
            <w:pPr>
              <w:rPr>
                <w:rFonts w:hint="eastAsia"/>
                <w:sz w:val="24"/>
              </w:rPr>
            </w:pPr>
          </w:p>
          <w:p>
            <w:pPr>
              <w:rPr>
                <w:sz w:val="24"/>
              </w:rPr>
            </w:pPr>
          </w:p>
          <w:p>
            <w:pPr>
              <w:rPr>
                <w:sz w:val="24"/>
              </w:rPr>
            </w:pPr>
          </w:p>
          <w:p>
            <w:pPr>
              <w:rPr>
                <w:sz w:val="24"/>
              </w:rPr>
            </w:pPr>
          </w:p>
          <w:p>
            <w:pPr>
              <w:rPr>
                <w:sz w:val="24"/>
              </w:rPr>
            </w:pPr>
          </w:p>
          <w:p>
            <w:pPr>
              <w:rPr>
                <w:sz w:val="24"/>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对于循环类型的分支结构（通常出现在 BEQ、BNE 等指令），采用缓存直接存储近期出现的 </w:t>
            </w:r>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分支跳转地址和分支指令类型，这些信息由执行阶段提供。对于调用类型的分支结构，预测器中实现了一个返回地址栈。此时，JAL 指令继续采用缓存预测跳转地址，因为缓存中存放了跳转类型，那么在对</w:t>
            </w:r>
            <w:r>
              <w:rPr>
                <w:rFonts w:ascii="宋体" w:hAnsi="宋体" w:eastAsia="宋体" w:cs="宋体"/>
                <w:kern w:val="0"/>
                <w:sz w:val="24"/>
                <w:szCs w:val="24"/>
                <w:lang w:eastAsia="zh-CN" w:bidi="ar"/>
              </w:rPr>
              <w:t>JAL</w:t>
            </w:r>
            <w:r>
              <w:rPr>
                <w:rFonts w:ascii="宋体" w:hAnsi="宋体" w:eastAsia="宋体" w:cs="宋体"/>
                <w:kern w:val="0"/>
                <w:sz w:val="24"/>
                <w:szCs w:val="24"/>
                <w:lang w:val="en-US" w:eastAsia="zh-CN" w:bidi="ar"/>
              </w:rPr>
              <w:t>指令进行预测后可以将其对应的 PC</w:t>
            </w:r>
            <w:r>
              <w:rPr>
                <w:rFonts w:ascii="宋体" w:hAnsi="宋体" w:eastAsia="宋体" w:cs="宋体"/>
                <w:kern w:val="0"/>
                <w:sz w:val="24"/>
                <w:szCs w:val="24"/>
                <w:lang w:eastAsia="zh-CN" w:bidi="ar"/>
              </w:rPr>
              <w:t xml:space="preserve">+8 </w:t>
            </w:r>
            <w:r>
              <w:rPr>
                <w:rFonts w:ascii="宋体" w:hAnsi="宋体" w:eastAsia="宋体" w:cs="宋体"/>
                <w:kern w:val="0"/>
                <w:sz w:val="24"/>
                <w:szCs w:val="24"/>
                <w:lang w:val="en-US" w:eastAsia="zh-CN" w:bidi="ar"/>
              </w:rPr>
              <w:t>后压入栈，</w:t>
            </w:r>
            <w:r>
              <w:rPr>
                <w:rFonts w:ascii="宋体" w:hAnsi="宋体" w:eastAsia="宋体" w:cs="宋体"/>
                <w:kern w:val="0"/>
                <w:sz w:val="24"/>
                <w:szCs w:val="24"/>
                <w:lang w:eastAsia="zh-CN" w:bidi="ar"/>
              </w:rPr>
              <w:t>再</w:t>
            </w:r>
            <w:r>
              <w:rPr>
                <w:rFonts w:ascii="宋体" w:hAnsi="宋体" w:eastAsia="宋体" w:cs="宋体"/>
                <w:kern w:val="0"/>
                <w:sz w:val="24"/>
                <w:szCs w:val="24"/>
                <w:lang w:val="en-US" w:eastAsia="zh-CN" w:bidi="ar"/>
              </w:rPr>
              <w:t>遇到 JR 指令时直接从栈中获取跳转地址。</w:t>
            </w:r>
          </w:p>
          <w:p>
            <w:pPr>
              <w:rPr>
                <w:rFonts w:ascii="宋体" w:hAnsi="宋体" w:eastAsia="宋体" w:cs="宋体"/>
                <w:kern w:val="0"/>
                <w:sz w:val="24"/>
                <w:szCs w:val="24"/>
                <w:lang w:val="en-US" w:eastAsia="zh-CN" w:bidi="ar"/>
              </w:rPr>
            </w:pPr>
          </w:p>
          <w:p>
            <w:pPr>
              <w:rPr>
                <w:sz w:val="24"/>
              </w:rPr>
            </w:pPr>
            <w:r>
              <w:rPr>
                <w:sz w:val="24"/>
              </w:rPr>
              <w:t xml:space="preserve">4. </w:t>
            </w:r>
            <w:r>
              <w:rPr>
                <w:rFonts w:hint="eastAsia"/>
                <w:sz w:val="24"/>
              </w:rPr>
              <w:t>请简述MiniMIPS</w:t>
            </w:r>
            <w:r>
              <w:rPr>
                <w:sz w:val="24"/>
              </w:rPr>
              <w:t>32</w:t>
            </w:r>
            <w:r>
              <w:rPr>
                <w:rFonts w:hint="eastAsia"/>
                <w:sz w:val="24"/>
              </w:rPr>
              <w:t>处理器实现精确异常处理的方案。</w:t>
            </w:r>
          </w:p>
          <w:p>
            <w:pPr>
              <w:ind w:firstLine="480"/>
              <w:rPr>
                <w:rFonts w:hint="eastAsia"/>
                <w:sz w:val="24"/>
                <w:lang w:val="en-US" w:eastAsia="zh-CN"/>
              </w:rPr>
            </w:pPr>
            <w:r>
              <w:rPr>
                <w:rFonts w:hint="eastAsia"/>
                <w:sz w:val="24"/>
                <w:lang w:val="en-US" w:eastAsia="zh-CN"/>
              </w:rPr>
              <w:t>异常发生时，总会有一条指令被打断，称为exception victim，也可称为发生异常的指令。对精确异常而言，该指令之前进入流水线的所有指令都必须被正常运行完毕，而该指令及之后进入流水线的指令都必须从流水线清除，不影响任何处理器状态。</w:t>
            </w:r>
          </w:p>
          <w:p>
            <w:pPr>
              <w:ind w:firstLine="480"/>
              <w:rPr>
                <w:rFonts w:hint="default"/>
                <w:sz w:val="24"/>
                <w:lang w:val="en-US" w:eastAsia="zh-CN"/>
              </w:rPr>
            </w:pPr>
            <w:r>
              <w:rPr>
                <w:rFonts w:hint="eastAsia"/>
                <w:sz w:val="24"/>
                <w:lang w:val="en-US" w:eastAsia="zh-CN"/>
              </w:rPr>
              <w:t>在实现精确异常时，必须保证异常产生的顺序与指令的处理顺序相同。发生异常时先不处理，而是对其标识并沿着流水线继续向后传递到某一阶段，如果在传递的过程中又发现该指令之前的指令发生了异常，则忽略该指令的异常。因为该指令之前的指令产生的异常将导致自己及其后的指令全部取消了。MiniMIPS将会在访存阶段统一对指令进行异常处理。</w:t>
            </w:r>
          </w:p>
          <w:p>
            <w:pPr>
              <w:rPr>
                <w:rFonts w:hint="eastAsia"/>
                <w:sz w:val="24"/>
              </w:rPr>
            </w:pPr>
          </w:p>
          <w:p>
            <w:pPr>
              <w:rPr>
                <w:rFonts w:hint="eastAsia"/>
                <w:b/>
                <w:sz w:val="28"/>
                <w:szCs w:val="28"/>
              </w:rPr>
            </w:pPr>
          </w:p>
          <w:p>
            <w:pPr>
              <w:rPr>
                <w:b/>
                <w:sz w:val="28"/>
                <w:szCs w:val="28"/>
              </w:rPr>
            </w:pPr>
            <w:r>
              <w:rPr>
                <w:rFonts w:hint="eastAsia"/>
                <w:b/>
                <w:sz w:val="28"/>
                <w:szCs w:val="28"/>
              </w:rPr>
              <w:t>四．仿真与实验结果（注：仿真需要给出波形图截图，截图要清晰，如果波形过长，可以分段截取；对仿真波形图中的关键结果数据进行标识和说明；实验结果以开发板截图形式呈现）</w:t>
            </w:r>
          </w:p>
          <w:p>
            <w:pPr>
              <w:rPr>
                <w:rFonts w:hint="eastAsia" w:ascii="宋体" w:hAnsi="宋体" w:eastAsia="宋体" w:cs="宋体"/>
                <w:sz w:val="24"/>
                <w:lang w:val="en-US" w:eastAsia="zh-CN"/>
              </w:rPr>
            </w:pPr>
            <w:r>
              <w:rPr>
                <w:rFonts w:hint="eastAsia" w:ascii="宋体" w:hAnsi="宋体" w:eastAsia="宋体" w:cs="宋体"/>
                <w:sz w:val="24"/>
                <w:lang w:val="en-US" w:eastAsia="zh-CN"/>
              </w:rPr>
              <w:t>由于我们的测试用例比较多，因此这里我们只选择几条有代表性的指令进行展示。</w:t>
            </w:r>
          </w:p>
          <w:p>
            <w:pPr>
              <w:rPr>
                <w:rFonts w:hint="eastAsia"/>
                <w:sz w:val="24"/>
                <w:lang w:val="en-US" w:eastAsia="zh-CN"/>
              </w:rPr>
            </w:pPr>
            <w:r>
              <w:rPr>
                <w:rFonts w:hint="eastAsia"/>
                <w:sz w:val="24"/>
                <w:shd w:val="clear" w:color="auto" w:fill="auto"/>
                <w:lang w:val="en-US" w:eastAsia="zh-CN"/>
              </w:rPr>
              <w:t>JAL</w:t>
            </w:r>
            <w:r>
              <w:rPr>
                <w:rFonts w:hint="eastAsia"/>
                <w:sz w:val="24"/>
                <w:lang w:val="en-US" w:eastAsia="zh-CN"/>
              </w:rPr>
              <w:t xml:space="preserve"> 指令仿真波形图：</w:t>
            </w:r>
          </w:p>
          <w:p>
            <w:pPr>
              <w:rPr>
                <w:rFonts w:hint="eastAsia"/>
                <w:sz w:val="24"/>
                <w:lang w:val="en-US" w:eastAsia="zh-CN"/>
              </w:rPr>
            </w:pPr>
            <w:r>
              <w:rPr>
                <w:rFonts w:hint="default"/>
                <w:sz w:val="24"/>
                <w:lang w:eastAsia="zh-CN"/>
              </w:rPr>
              <w:drawing>
                <wp:inline distT="0" distB="0" distL="114300" distR="114300">
                  <wp:extent cx="6102985" cy="3380740"/>
                  <wp:effectExtent l="0" t="0" r="8255" b="254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6"/>
                          <a:stretch>
                            <a:fillRect/>
                          </a:stretch>
                        </pic:blipFill>
                        <pic:spPr>
                          <a:xfrm>
                            <a:off x="0" y="0"/>
                            <a:ext cx="6102985" cy="3380740"/>
                          </a:xfrm>
                          <a:prstGeom prst="rect">
                            <a:avLst/>
                          </a:prstGeom>
                          <a:noFill/>
                          <a:ln>
                            <a:noFill/>
                          </a:ln>
                        </pic:spPr>
                      </pic:pic>
                    </a:graphicData>
                  </a:graphic>
                </wp:inline>
              </w:drawing>
            </w:r>
          </w:p>
          <w:p>
            <w:pPr>
              <w:rPr>
                <w:rFonts w:hint="eastAsia"/>
                <w:sz w:val="24"/>
                <w:lang w:val="en-US" w:eastAsia="zh-CN"/>
              </w:rPr>
            </w:pPr>
          </w:p>
          <w:p>
            <w:pPr>
              <w:rPr>
                <w:rFonts w:hint="default"/>
                <w:sz w:val="24"/>
                <w:lang w:eastAsia="zh-CN"/>
              </w:rPr>
            </w:pPr>
            <w:r>
              <w:rPr>
                <w:rFonts w:hint="default"/>
                <w:sz w:val="24"/>
                <w:lang w:eastAsia="zh-CN"/>
              </w:rPr>
              <w:t>同理可以看到MFC0指令测试结果也是正确的。</w:t>
            </w:r>
          </w:p>
          <w:p>
            <w:pPr>
              <w:ind w:firstLine="480" w:firstLineChars="200"/>
              <w:rPr>
                <w:rFonts w:hint="default"/>
                <w:sz w:val="24"/>
                <w:lang w:eastAsia="zh-CN"/>
              </w:rPr>
            </w:pPr>
          </w:p>
          <w:p>
            <w:pPr>
              <w:ind w:left="0" w:leftChars="0" w:firstLine="0" w:firstLineChars="0"/>
              <w:rPr>
                <w:rFonts w:hint="default"/>
                <w:sz w:val="24"/>
                <w:lang w:eastAsia="zh-CN"/>
              </w:rPr>
            </w:pPr>
            <w:r>
              <w:rPr>
                <w:rFonts w:hint="default"/>
                <w:sz w:val="24"/>
                <w:lang w:eastAsia="zh-CN"/>
              </w:rPr>
              <w:t>BREAK指令仿真波形图：</w:t>
            </w:r>
          </w:p>
          <w:p>
            <w:pPr>
              <w:ind w:left="0" w:leftChars="0" w:firstLine="0" w:firstLineChars="0"/>
              <w:rPr>
                <w:rFonts w:hint="default"/>
                <w:sz w:val="24"/>
                <w:lang w:eastAsia="zh-CN"/>
              </w:rPr>
            </w:pPr>
            <w:r>
              <w:rPr>
                <w:rFonts w:hint="default"/>
                <w:sz w:val="24"/>
                <w:lang w:eastAsia="zh-CN"/>
              </w:rPr>
              <w:drawing>
                <wp:inline distT="0" distB="0" distL="114300" distR="114300">
                  <wp:extent cx="6096635" cy="3457575"/>
                  <wp:effectExtent l="0" t="0" r="14605" b="190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7"/>
                          <a:stretch>
                            <a:fillRect/>
                          </a:stretch>
                        </pic:blipFill>
                        <pic:spPr>
                          <a:xfrm>
                            <a:off x="0" y="0"/>
                            <a:ext cx="6096635" cy="3457575"/>
                          </a:xfrm>
                          <a:prstGeom prst="rect">
                            <a:avLst/>
                          </a:prstGeom>
                          <a:noFill/>
                          <a:ln>
                            <a:noFill/>
                          </a:ln>
                        </pic:spPr>
                      </pic:pic>
                    </a:graphicData>
                  </a:graphic>
                </wp:inline>
              </w:drawing>
            </w:r>
          </w:p>
          <w:p>
            <w:pPr>
              <w:rPr>
                <w:sz w:val="24"/>
              </w:rPr>
            </w:pPr>
          </w:p>
          <w:p>
            <w:pPr>
              <w:ind w:firstLine="480" w:firstLineChars="200"/>
              <w:rPr>
                <w:rFonts w:hint="default"/>
                <w:sz w:val="24"/>
                <w:lang w:eastAsia="zh-CN"/>
              </w:rPr>
            </w:pPr>
            <w:r>
              <w:rPr>
                <w:rFonts w:hint="default"/>
                <w:sz w:val="24"/>
                <w:lang w:eastAsia="zh-CN"/>
              </w:rPr>
              <w:t>同理可以看到BREAK指令测试结果也是正确的。</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rFonts w:hint="eastAsia"/>
                <w:sz w:val="24"/>
              </w:rPr>
            </w:pPr>
          </w:p>
          <w:p>
            <w:pPr>
              <w:rPr>
                <w:rFonts w:hint="eastAsia"/>
                <w:sz w:val="28"/>
                <w:szCs w:val="28"/>
              </w:rPr>
            </w:pPr>
          </w:p>
        </w:tc>
        <w:tc>
          <w:tcPr>
            <w:tcW w:w="1260" w:type="dxa"/>
            <w:vMerge w:val="continue"/>
            <w:tcBorders>
              <w:bottom w:val="nil"/>
            </w:tcBorders>
            <w:noWrap w:val="0"/>
            <w:vAlign w:val="top"/>
          </w:tcPr>
          <w:p>
            <w:pPr>
              <w:rPr>
                <w:rFonts w:hint="eastAsia"/>
              </w:rPr>
            </w:pPr>
          </w:p>
        </w:tc>
        <w:tc>
          <w:tcPr>
            <w:tcW w:w="9900" w:type="dxa"/>
            <w:vMerge w:val="continue"/>
            <w:noWrap w:val="0"/>
            <w:vAlign w:val="top"/>
          </w:tcPr>
          <w:p>
            <w:pPr>
              <w:rPr>
                <w:rFonts w:hint="eastAsia"/>
              </w:rPr>
            </w:pPr>
          </w:p>
        </w:tc>
      </w:tr>
    </w:tbl>
    <w:p>
      <w:pPr>
        <w:rPr>
          <w:rFonts w:hint="eastAsia"/>
        </w:rPr>
      </w:pPr>
    </w:p>
    <w:sectPr>
      <w:pgSz w:w="23814" w:h="16840" w:orient="landscape"/>
      <w:pgMar w:top="1701" w:right="1440" w:bottom="1361" w:left="144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FE3538"/>
    <w:multiLevelType w:val="singleLevel"/>
    <w:tmpl w:val="A2FE3538"/>
    <w:lvl w:ilvl="0" w:tentative="0">
      <w:start w:val="1"/>
      <w:numFmt w:val="bullet"/>
      <w:lvlText w:val=""/>
      <w:lvlJc w:val="left"/>
      <w:pPr>
        <w:ind w:left="420" w:hanging="420"/>
      </w:pPr>
      <w:rPr>
        <w:rFonts w:hint="default" w:ascii="Wingdings" w:hAnsi="Wingdings"/>
      </w:rPr>
    </w:lvl>
  </w:abstractNum>
  <w:abstractNum w:abstractNumId="1">
    <w:nsid w:val="F4DE93B8"/>
    <w:multiLevelType w:val="singleLevel"/>
    <w:tmpl w:val="F4DE93B8"/>
    <w:lvl w:ilvl="0" w:tentative="0">
      <w:start w:val="1"/>
      <w:numFmt w:val="bullet"/>
      <w:lvlText w:val=""/>
      <w:lvlJc w:val="left"/>
      <w:pPr>
        <w:ind w:left="420" w:hanging="420"/>
      </w:pPr>
      <w:rPr>
        <w:rFonts w:hint="default" w:ascii="Wingdings" w:hAnsi="Wingdings"/>
      </w:rPr>
    </w:lvl>
  </w:abstractNum>
  <w:abstractNum w:abstractNumId="2">
    <w:nsid w:val="6096225A"/>
    <w:multiLevelType w:val="multilevel"/>
    <w:tmpl w:val="6096225A"/>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940"/>
    <w:rsid w:val="000B34DB"/>
    <w:rsid w:val="000E4F74"/>
    <w:rsid w:val="00126694"/>
    <w:rsid w:val="00214DB9"/>
    <w:rsid w:val="002632E3"/>
    <w:rsid w:val="002D391B"/>
    <w:rsid w:val="002E2693"/>
    <w:rsid w:val="003C76C9"/>
    <w:rsid w:val="004019CC"/>
    <w:rsid w:val="00455D61"/>
    <w:rsid w:val="00466D8A"/>
    <w:rsid w:val="004917D3"/>
    <w:rsid w:val="00526FEA"/>
    <w:rsid w:val="00530FFE"/>
    <w:rsid w:val="00561BD4"/>
    <w:rsid w:val="005D0954"/>
    <w:rsid w:val="005D5C51"/>
    <w:rsid w:val="00645F80"/>
    <w:rsid w:val="00797E70"/>
    <w:rsid w:val="007B74A7"/>
    <w:rsid w:val="007C08EA"/>
    <w:rsid w:val="007D07EE"/>
    <w:rsid w:val="007D78CD"/>
    <w:rsid w:val="007F48B5"/>
    <w:rsid w:val="00806940"/>
    <w:rsid w:val="008E51AD"/>
    <w:rsid w:val="008E70FB"/>
    <w:rsid w:val="008F6CA1"/>
    <w:rsid w:val="008F72AB"/>
    <w:rsid w:val="0090568F"/>
    <w:rsid w:val="0099703F"/>
    <w:rsid w:val="009A2791"/>
    <w:rsid w:val="00A25E42"/>
    <w:rsid w:val="00AB11B0"/>
    <w:rsid w:val="00AE44DB"/>
    <w:rsid w:val="00AE6FF2"/>
    <w:rsid w:val="00B13FFD"/>
    <w:rsid w:val="00B25533"/>
    <w:rsid w:val="00BA7D5C"/>
    <w:rsid w:val="00BF1CDF"/>
    <w:rsid w:val="00CB59C0"/>
    <w:rsid w:val="00D50B9D"/>
    <w:rsid w:val="00D7766E"/>
    <w:rsid w:val="00D847F8"/>
    <w:rsid w:val="00E12A38"/>
    <w:rsid w:val="00E25D8C"/>
    <w:rsid w:val="00E750DF"/>
    <w:rsid w:val="00EC1B1A"/>
    <w:rsid w:val="00ED6047"/>
    <w:rsid w:val="00F43726"/>
    <w:rsid w:val="00F5339E"/>
    <w:rsid w:val="00F65385"/>
    <w:rsid w:val="00F66161"/>
    <w:rsid w:val="00FA71E8"/>
    <w:rsid w:val="00FE4938"/>
    <w:rsid w:val="0B52258F"/>
    <w:rsid w:val="0E903DDD"/>
    <w:rsid w:val="11206E65"/>
    <w:rsid w:val="13130C3B"/>
    <w:rsid w:val="14C96F9F"/>
    <w:rsid w:val="17FD266C"/>
    <w:rsid w:val="1D06135D"/>
    <w:rsid w:val="278D0F86"/>
    <w:rsid w:val="28303781"/>
    <w:rsid w:val="2B175466"/>
    <w:rsid w:val="2C175F8F"/>
    <w:rsid w:val="2CEE537A"/>
    <w:rsid w:val="2D413250"/>
    <w:rsid w:val="376C1B89"/>
    <w:rsid w:val="3D037887"/>
    <w:rsid w:val="3F4A6D41"/>
    <w:rsid w:val="3F8E5871"/>
    <w:rsid w:val="427D5E63"/>
    <w:rsid w:val="45B7AC5F"/>
    <w:rsid w:val="46A5330D"/>
    <w:rsid w:val="48E374F8"/>
    <w:rsid w:val="515163DD"/>
    <w:rsid w:val="536F826C"/>
    <w:rsid w:val="53BF3559"/>
    <w:rsid w:val="541A3D56"/>
    <w:rsid w:val="54A623A1"/>
    <w:rsid w:val="56603EC0"/>
    <w:rsid w:val="58692C50"/>
    <w:rsid w:val="5A0E3B4A"/>
    <w:rsid w:val="5A1D0200"/>
    <w:rsid w:val="5B01739D"/>
    <w:rsid w:val="5E5F664B"/>
    <w:rsid w:val="5FC5111D"/>
    <w:rsid w:val="61C563FA"/>
    <w:rsid w:val="6D3C6883"/>
    <w:rsid w:val="6FB38CB6"/>
    <w:rsid w:val="711C28D5"/>
    <w:rsid w:val="75FF2DA6"/>
    <w:rsid w:val="76C63812"/>
    <w:rsid w:val="86FEFEDC"/>
    <w:rsid w:val="BF47041B"/>
    <w:rsid w:val="CB67FE8E"/>
    <w:rsid w:val="DF79FA60"/>
    <w:rsid w:val="FBD93EE4"/>
    <w:rsid w:val="FBE743D1"/>
    <w:rsid w:val="FCEE03D9"/>
    <w:rsid w:val="FFEE979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2">
    <w:name w:val="footer"/>
    <w:basedOn w:val="1"/>
    <w:link w:val="6"/>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customStyle="1" w:styleId="6">
    <w:name w:val="页脚 字符"/>
    <w:link w:val="2"/>
    <w:uiPriority w:val="0"/>
    <w:rPr>
      <w:kern w:val="2"/>
      <w:sz w:val="18"/>
      <w:szCs w:val="18"/>
    </w:rPr>
  </w:style>
  <w:style w:type="character" w:customStyle="1" w:styleId="7">
    <w:name w:val="页眉 字符"/>
    <w:link w:val="3"/>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tju</Company>
  <Pages>2</Pages>
  <Words>106</Words>
  <Characters>607</Characters>
  <Lines>5</Lines>
  <Paragraphs>1</Paragraphs>
  <TotalTime>25</TotalTime>
  <ScaleCrop>false</ScaleCrop>
  <LinksUpToDate>false</LinksUpToDate>
  <CharactersWithSpaces>712</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2019-03-29T08:15:00Z</dcterms:created>
  <dc:creator>shy</dc:creator>
  <cp:lastModifiedBy>储药</cp:lastModifiedBy>
  <cp:lastPrinted>2007-10-24T09:13:00Z</cp:lastPrinted>
  <dcterms:modified xsi:type="dcterms:W3CDTF">2021-11-25T06:10:42Z</dcterms:modified>
  <dc:title>天津大学本科生实验报告专用纸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7FA89F623EA0471992FF51E064BA8F9B</vt:lpwstr>
  </property>
</Properties>
</file>