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4w_crt_simulation_engine"/>
      <w:r>
        <w:rPr>
          <w:rFonts w:eastAsia="georgia" w:cs="georgia" w:ascii="georgia" w:hAnsi="georgia"/>
          <w:b/>
          <w:color w:val="000000"/>
          <w:sz w:val="39"/>
        </w:rPr>
        <w:t xml:space="preserve">S4W — CRT Simulation Engine</w:t>
      </w:r>
      <w:bookmarkEnd w:id="0"/>
    </w:p>
    <w:p>
      <w:pPr>
        <w:spacing w:line="360" w:before="315" w:after="105" w:lineRule="auto"/>
        <w:ind w:left="-30"/>
        <w:jc w:val="left"/>
      </w:pPr>
      <w:bookmarkStart w:id="1" w:name="description_du_logiciel"/>
      <w:r>
        <w:rPr>
          <w:rFonts w:eastAsia="georgia" w:cs="georgia" w:ascii="georgia" w:hAnsi="georgia"/>
          <w:b/>
          <w:color w:val="000000"/>
          <w:sz w:val="24"/>
        </w:rPr>
        <w:t xml:space="preserve">Description du logiciel</w:t>
      </w:r>
      <w:bookmarkEnd w:id="1"/>
    </w:p>
    <w:p>
      <w:pPr>
        <w:spacing w:line="360" w:after="210" w:lineRule="auto"/>
      </w:pPr>
      <w:r>
        <w:rPr>
          <w:rFonts w:eastAsia="georgia" w:cs="georgia" w:ascii="georgia" w:hAnsi="georgia"/>
          <w:color w:val="000000"/>
        </w:rPr>
        <w:t xml:space="preserve">S4W est un moteur de simulation CRT conçu pour redonner aux jeux rétro leur rendu visuel authentique, sans compromis sur le contrôle ni sur les performances. Là où les solutions existantes imposent des presets figés difficiles à personnaliser, S4W place le curseur entièrement entre les mains de l'utilisateur.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une_approche_radicalement_différente"/>
      <w:r>
        <w:rPr>
          <w:rFonts w:eastAsia="georgia" w:cs="georgia" w:ascii="georgia" w:hAnsi="georgia"/>
          <w:b/>
          <w:color w:val="000000"/>
          <w:sz w:val="24"/>
        </w:rPr>
        <w:t xml:space="preserve">Une approche radicalement différente</w:t>
      </w:r>
      <w:bookmarkEnd w:id="2"/>
    </w:p>
    <w:p>
      <w:pPr>
        <w:spacing w:line="360" w:after="210" w:lineRule="auto"/>
      </w:pPr>
      <w:r>
        <w:rPr>
          <w:rFonts w:eastAsia="georgia" w:cs="georgia" w:ascii="georgia" w:hAnsi="georgia"/>
          <w:color w:val="000000"/>
        </w:rPr>
        <w:t xml:space="preserve">Les outils traditionnels de simulation CRT — RetroArch, ShaderGlass, ares — proposent des shaders pré-compilés sous forme de presets monolithiques. On sélectionne un preset, et c'est tout. Les paramètres internes sont inaccessibles ou profondément enfouis dans des menus techniques peu lisibles.</w:t>
      </w:r>
    </w:p>
    <w:p>
      <w:pPr>
        <w:spacing w:line="360" w:after="210" w:lineRule="auto"/>
      </w:pPr>
      <w:r>
        <w:rPr>
          <w:rFonts w:eastAsia="georgia" w:cs="georgia" w:ascii="georgia" w:hAnsi="georgia"/>
          <w:color w:val="000000"/>
        </w:rPr>
        <w:t xml:space="preserve">S4W fonctionne différemment. Chaque effet est indépendant, activable ou désactivable d'un seul clic, et chaque paramètre est exposé via un curseur précis et ajustable en temps réel. Il n'y a pas de "boîte noire" : l'utilisateur voit exactement ce qu'il active et contrôle exactement ce qu'il obtient.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effets_entièrement_paramétrables"/>
      <w:r>
        <w:rPr>
          <w:rFonts w:eastAsia="georgia" w:cs="georgia" w:ascii="georgia" w:hAnsi="georgia"/>
          <w:b/>
          <w:color w:val="000000"/>
          <w:sz w:val="24"/>
        </w:rPr>
        <w:t xml:space="preserve">Effets entièrement paramétrables</w:t>
      </w:r>
      <w:bookmarkEnd w:id="3"/>
    </w:p>
    <w:p>
      <w:pPr>
        <w:spacing w:line="360" w:after="210" w:lineRule="auto"/>
      </w:pPr>
      <w:r>
        <w:rPr>
          <w:rFonts w:eastAsia="georgia" w:cs="georgia" w:ascii="georgia" w:hAnsi="georgia"/>
          <w:color w:val="000000"/>
        </w:rPr>
        <w:t xml:space="preserve">S4W intègre une suite complète d'effets visuels rétro, tous réglables indépendamment :</w:t>
      </w:r>
    </w:p>
    <w:p>
      <w:pPr>
        <w:spacing w:line="360" w:after="210" w:lineRule="auto"/>
      </w:pPr>
      <w:r>
        <w:rPr>
          <w:rFonts w:eastAsia="georgia" w:cs="georgia" w:ascii="georgia" w:hAnsi="georgia"/>
          <w:b/>
          <w:color w:val="000000"/>
        </w:rPr>
        <w:t xml:space="preserve">Effets CRT :</w:t>
      </w:r>
    </w:p>
    <w:p>
      <w:pPr>
        <w:numPr>
          <w:ilvl w:val="0"/>
          <w:numId w:val="1"/>
        </w:numPr>
        <w:spacing w:line="360" w:before="105" w:after="105" w:lineRule="auto"/>
      </w:pPr>
      <w:r>
        <w:rPr>
          <w:rFonts w:eastAsia="georgia" w:cs="georgia" w:ascii="georgia" w:hAnsi="georgia"/>
          <w:color w:val="000000"/>
          <w:sz w:val="21"/>
        </w:rPr>
        <w:t xml:space="preserve">Curvature — courbure de l'écran cathodique</w:t>
      </w:r>
    </w:p>
    <w:p>
      <w:pPr>
        <w:numPr>
          <w:ilvl w:val="0"/>
          <w:numId w:val="1"/>
        </w:numPr>
        <w:spacing w:line="360" w:before="105" w:after="105" w:lineRule="auto"/>
      </w:pPr>
      <w:r>
        <w:rPr>
          <w:rFonts w:eastAsia="georgia" w:cs="georgia" w:ascii="georgia" w:hAnsi="georgia"/>
          <w:color w:val="000000"/>
          <w:sz w:val="21"/>
        </w:rPr>
        <w:t xml:space="preserve">Blur — flou de phosphore</w:t>
      </w:r>
    </w:p>
    <w:p>
      <w:pPr>
        <w:numPr>
          <w:ilvl w:val="0"/>
          <w:numId w:val="1"/>
        </w:numPr>
        <w:spacing w:line="360" w:before="105" w:after="105" w:lineRule="auto"/>
      </w:pPr>
      <w:r>
        <w:rPr>
          <w:rFonts w:eastAsia="georgia" w:cs="georgia" w:ascii="georgia" w:hAnsi="georgia"/>
          <w:color w:val="000000"/>
          <w:sz w:val="21"/>
        </w:rPr>
        <w:t xml:space="preserve">Bloom — halo lumineux</w:t>
      </w:r>
    </w:p>
    <w:p>
      <w:pPr>
        <w:numPr>
          <w:ilvl w:val="0"/>
          <w:numId w:val="1"/>
        </w:numPr>
        <w:spacing w:line="360" w:before="105" w:after="105" w:lineRule="auto"/>
      </w:pPr>
      <w:r>
        <w:rPr>
          <w:rFonts w:eastAsia="georgia" w:cs="georgia" w:ascii="georgia" w:hAnsi="georgia"/>
          <w:color w:val="000000"/>
          <w:sz w:val="21"/>
        </w:rPr>
        <w:t xml:space="preserve">Flicker — scintillement d'écran (intensité + fréquence)</w:t>
      </w:r>
    </w:p>
    <w:p>
      <w:pPr>
        <w:numPr>
          <w:ilvl w:val="0"/>
          <w:numId w:val="1"/>
        </w:numPr>
        <w:spacing w:line="360" w:before="105" w:after="105" w:lineRule="auto"/>
      </w:pPr>
      <w:r>
        <w:rPr>
          <w:rFonts w:eastAsia="georgia" w:cs="georgia" w:ascii="georgia" w:hAnsi="georgia"/>
          <w:color w:val="000000"/>
          <w:sz w:val="21"/>
        </w:rPr>
        <w:t xml:space="preserve">Phosphor Glow — persistance des phosphores</w:t>
      </w:r>
    </w:p>
    <w:p>
      <w:pPr>
        <w:numPr>
          <w:ilvl w:val="0"/>
          <w:numId w:val="1"/>
        </w:numPr>
        <w:spacing w:line="360" w:before="105" w:after="105" w:lineRule="auto"/>
      </w:pPr>
      <w:r>
        <w:rPr>
          <w:rFonts w:eastAsia="georgia" w:cs="georgia" w:ascii="georgia" w:hAnsi="georgia"/>
          <w:color w:val="000000"/>
          <w:sz w:val="21"/>
        </w:rPr>
        <w:t xml:space="preserve">Luminosity Compensation — correction fine de la luminosité, du contraste, de la saturation, de la température, du black level et du gamma</w:t>
      </w:r>
    </w:p>
    <w:p>
      <w:pPr>
        <w:spacing w:line="360" w:after="210" w:lineRule="auto"/>
      </w:pPr>
      <w:r>
        <w:rPr>
          <w:rFonts w:eastAsia="georgia" w:cs="georgia" w:ascii="georgia" w:hAnsi="georgia"/>
          <w:b/>
          <w:color w:val="000000"/>
        </w:rPr>
        <w:t xml:space="preserve">Effets VHS :</w:t>
      </w:r>
    </w:p>
    <w:p>
      <w:pPr>
        <w:numPr>
          <w:ilvl w:val="0"/>
          <w:numId w:val="2"/>
        </w:numPr>
        <w:spacing w:line="360" w:before="105" w:after="105" w:lineRule="auto"/>
      </w:pPr>
      <w:r>
        <w:rPr>
          <w:rFonts w:eastAsia="georgia" w:cs="georgia" w:ascii="georgia" w:hAnsi="georgia"/>
          <w:color w:val="000000"/>
          <w:sz w:val="21"/>
        </w:rPr>
        <w:t xml:space="preserve">VHS Effect — dégradation du signal analogique</w:t>
      </w:r>
    </w:p>
    <w:p>
      <w:pPr>
        <w:numPr>
          <w:ilvl w:val="0"/>
          <w:numId w:val="2"/>
        </w:numPr>
        <w:spacing w:line="360" w:before="105" w:after="105" w:lineRule="auto"/>
      </w:pPr>
      <w:r>
        <w:rPr>
          <w:rFonts w:eastAsia="georgia" w:cs="georgia" w:ascii="georgia" w:hAnsi="georgia"/>
          <w:color w:val="000000"/>
          <w:sz w:val="21"/>
        </w:rPr>
        <w:t xml:space="preserve">Film Grain — grain pellicule</w:t>
      </w:r>
    </w:p>
    <w:p>
      <w:pPr>
        <w:numPr>
          <w:ilvl w:val="0"/>
          <w:numId w:val="2"/>
        </w:numPr>
        <w:spacing w:line="360" w:before="105" w:after="105" w:lineRule="auto"/>
      </w:pPr>
      <w:r>
        <w:rPr>
          <w:rFonts w:eastAsia="georgia" w:cs="georgia" w:ascii="georgia" w:hAnsi="georgia"/>
          <w:color w:val="000000"/>
          <w:sz w:val="21"/>
        </w:rPr>
        <w:t xml:space="preserve">Tape Noise — bruit de bande magnétique</w:t>
      </w:r>
    </w:p>
    <w:p>
      <w:pPr>
        <w:spacing w:line="360" w:after="210" w:lineRule="auto"/>
      </w:pPr>
      <w:r>
        <w:rPr>
          <w:rFonts w:eastAsia="georgia" w:cs="georgia" w:ascii="georgia" w:hAnsi="georgia"/>
          <w:color w:val="000000"/>
        </w:rPr>
        <w:t xml:space="preserve">Chaque effet peut être activé ou désactivé individuellement. Les réglages sont sauvegardables sous forme de presets nommés, navigables et exportables.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implicité_avant_tout"/>
      <w:r>
        <w:rPr>
          <w:rFonts w:eastAsia="georgia" w:cs="georgia" w:ascii="georgia" w:hAnsi="georgia"/>
          <w:b/>
          <w:color w:val="000000"/>
          <w:sz w:val="24"/>
        </w:rPr>
        <w:t xml:space="preserve">Simplicité avant tout</w:t>
      </w:r>
      <w:bookmarkEnd w:id="4"/>
    </w:p>
    <w:p>
      <w:pPr>
        <w:spacing w:line="360" w:after="210" w:lineRule="auto"/>
      </w:pPr>
      <w:r>
        <w:rPr>
          <w:rFonts w:eastAsia="georgia" w:cs="georgia" w:ascii="georgia" w:hAnsi="georgia"/>
          <w:color w:val="000000"/>
        </w:rPr>
        <w:t xml:space="preserve">S4W a été conçu pour être accessible sans documentation. L'interface se résume à trois onglets :</w:t>
      </w:r>
    </w:p>
    <w:p>
      <w:pPr>
        <w:numPr>
          <w:ilvl w:val="0"/>
          <w:numId w:val="3"/>
        </w:numPr>
        <w:spacing w:line="360" w:before="105" w:after="105" w:lineRule="auto"/>
      </w:pPr>
      <w:r>
        <w:rPr>
          <w:rFonts w:eastAsia="georgia" w:cs="georgia" w:ascii="georgia" w:hAnsi="georgia"/>
          <w:b/>
          <w:color w:val="000000"/>
          <w:sz w:val="21"/>
        </w:rPr>
        <w:t xml:space="preserve">Layer Configuration</w:t>
      </w:r>
      <w:r>
        <w:rPr>
          <w:rFonts w:eastAsia="georgia" w:cs="georgia" w:ascii="georgia" w:hAnsi="georgia"/>
          <w:color w:val="000000"/>
          <w:sz w:val="21"/>
        </w:rPr>
        <w:t xml:space="preserve"> — associer un profil visuel à un jeu ou un émulateur spécifique, avec détection automatique du processus</w:t>
      </w:r>
    </w:p>
    <w:p>
      <w:pPr>
        <w:numPr>
          <w:ilvl w:val="0"/>
          <w:numId w:val="3"/>
        </w:numPr>
        <w:spacing w:line="360" w:before="105" w:after="105" w:lineRule="auto"/>
      </w:pPr>
      <w:r>
        <w:rPr>
          <w:rFonts w:eastAsia="georgia" w:cs="georgia" w:ascii="georgia" w:hAnsi="georgia"/>
          <w:b/>
          <w:color w:val="000000"/>
          <w:sz w:val="21"/>
        </w:rPr>
        <w:t xml:space="preserve">CRT Effects</w:t>
      </w:r>
      <w:r>
        <w:rPr>
          <w:rFonts w:eastAsia="georgia" w:cs="georgia" w:ascii="georgia" w:hAnsi="georgia"/>
          <w:color w:val="000000"/>
          <w:sz w:val="21"/>
        </w:rPr>
        <w:t xml:space="preserve"> — régler les effets visuels via des curseurs intuitifs</w:t>
      </w:r>
    </w:p>
    <w:p>
      <w:pPr>
        <w:numPr>
          <w:ilvl w:val="0"/>
          <w:numId w:val="3"/>
        </w:numPr>
        <w:spacing w:line="360" w:before="105" w:after="105" w:lineRule="auto"/>
      </w:pPr>
      <w:r>
        <w:rPr>
          <w:rFonts w:eastAsia="georgia" w:cs="georgia" w:ascii="georgia" w:hAnsi="georgia"/>
          <w:b/>
          <w:color w:val="000000"/>
          <w:sz w:val="21"/>
        </w:rPr>
        <w:t xml:space="preserve">System Settings</w:t>
      </w:r>
      <w:r>
        <w:rPr>
          <w:rFonts w:eastAsia="georgia" w:cs="georgia" w:ascii="georgia" w:hAnsi="georgia"/>
          <w:color w:val="000000"/>
          <w:sz w:val="21"/>
        </w:rPr>
        <w:t xml:space="preserve"> — configurer les raccourcis clavier globaux, le comportement au démarrage et les options système</w:t>
      </w:r>
    </w:p>
    <w:p>
      <w:pPr>
        <w:spacing w:line="360" w:after="210" w:lineRule="auto"/>
      </w:pPr>
      <w:r>
        <w:rPr>
          <w:rFonts w:eastAsia="georgia" w:cs="georgia" w:ascii="georgia" w:hAnsi="georgia"/>
          <w:color w:val="000000"/>
        </w:rPr>
        <w:t xml:space="preserve">Aucune connaissance technique n'est requise. Aucun fichier de shader à éditer, aucune ligne de code, aucune configuration cryptique.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compatible_avec_tous_les_émulateu_1ac208"/>
      <w:r>
        <w:rPr>
          <w:rFonts w:eastAsia="georgia" w:cs="georgia" w:ascii="georgia" w:hAnsi="georgia"/>
          <w:b/>
          <w:color w:val="000000"/>
          <w:sz w:val="24"/>
        </w:rPr>
        <w:t xml:space="preserve">Compatible avec tous les émulateurs standalone</w:t>
      </w:r>
      <w:bookmarkEnd w:id="5"/>
    </w:p>
    <w:p>
      <w:pPr>
        <w:spacing w:line="360" w:after="210" w:lineRule="auto"/>
      </w:pPr>
      <w:r>
        <w:rPr>
          <w:rFonts w:eastAsia="georgia" w:cs="georgia" w:ascii="georgia" w:hAnsi="georgia"/>
          <w:color w:val="000000"/>
        </w:rPr>
        <w:t xml:space="preserve">S4W s'injecte directement dans le pipeline DirectX et OpenGL de l'application cible. Il fonctionne avec tous les émulateurs standalone classiques :</w:t>
      </w:r>
    </w:p>
    <w:p>
      <w:pPr>
        <w:numPr>
          <w:ilvl w:val="0"/>
          <w:numId w:val="4"/>
        </w:numPr>
        <w:spacing w:line="360" w:before="105" w:after="105" w:lineRule="auto"/>
      </w:pPr>
      <w:r>
        <w:rPr>
          <w:rFonts w:eastAsia="georgia" w:cs="georgia" w:ascii="georgia" w:hAnsi="georgia"/>
          <w:b/>
          <w:color w:val="000000"/>
          <w:sz w:val="21"/>
        </w:rPr>
        <w:t xml:space="preserve">NES / Famicom</w:t>
      </w:r>
      <w:r>
        <w:rPr>
          <w:rFonts w:eastAsia="georgia" w:cs="georgia" w:ascii="georgia" w:hAnsi="georgia"/>
          <w:color w:val="000000"/>
          <w:sz w:val="21"/>
        </w:rPr>
        <w:t xml:space="preserve"> — Mesen, FCEUX, Nestopia UE, puNES</w:t>
      </w:r>
    </w:p>
    <w:p>
      <w:pPr>
        <w:numPr>
          <w:ilvl w:val="0"/>
          <w:numId w:val="4"/>
        </w:numPr>
        <w:spacing w:line="360" w:before="105" w:after="105" w:lineRule="auto"/>
      </w:pPr>
      <w:r>
        <w:rPr>
          <w:rFonts w:eastAsia="georgia" w:cs="georgia" w:ascii="georgia" w:hAnsi="georgia"/>
          <w:b/>
          <w:color w:val="000000"/>
          <w:sz w:val="21"/>
        </w:rPr>
        <w:t xml:space="preserve">SNES / Super Famicom</w:t>
      </w:r>
      <w:r>
        <w:rPr>
          <w:rFonts w:eastAsia="georgia" w:cs="georgia" w:ascii="georgia" w:hAnsi="georgia"/>
          <w:color w:val="000000"/>
          <w:sz w:val="21"/>
        </w:rPr>
        <w:t xml:space="preserve"> — Snes9x, bsnes, ares</w:t>
      </w:r>
    </w:p>
    <w:p>
      <w:pPr>
        <w:numPr>
          <w:ilvl w:val="0"/>
          <w:numId w:val="4"/>
        </w:numPr>
        <w:spacing w:line="360" w:before="105" w:after="105" w:lineRule="auto"/>
      </w:pPr>
      <w:r>
        <w:rPr>
          <w:rFonts w:eastAsia="georgia" w:cs="georgia" w:ascii="georgia" w:hAnsi="georgia"/>
          <w:b/>
          <w:color w:val="000000"/>
          <w:sz w:val="21"/>
        </w:rPr>
        <w:t xml:space="preserve">Mega Drive / Genesis</w:t>
      </w:r>
      <w:r>
        <w:rPr>
          <w:rFonts w:eastAsia="georgia" w:cs="georgia" w:ascii="georgia" w:hAnsi="georgia"/>
          <w:color w:val="000000"/>
          <w:sz w:val="21"/>
        </w:rPr>
        <w:t xml:space="preserve"> — Kega Fusion, BlastEm, Gens</w:t>
      </w:r>
    </w:p>
    <w:p>
      <w:pPr>
        <w:numPr>
          <w:ilvl w:val="0"/>
          <w:numId w:val="4"/>
        </w:numPr>
        <w:spacing w:line="360" w:before="105" w:after="105" w:lineRule="auto"/>
      </w:pPr>
      <w:r>
        <w:rPr>
          <w:rFonts w:eastAsia="georgia" w:cs="georgia" w:ascii="georgia" w:hAnsi="georgia"/>
          <w:b/>
          <w:color w:val="000000"/>
          <w:sz w:val="21"/>
        </w:rPr>
        <w:t xml:space="preserve">Master System</w:t>
      </w:r>
      <w:r>
        <w:rPr>
          <w:rFonts w:eastAsia="georgia" w:cs="georgia" w:ascii="georgia" w:hAnsi="georgia"/>
          <w:color w:val="000000"/>
          <w:sz w:val="21"/>
        </w:rPr>
        <w:t xml:space="preserve"> — Meka, Kega Fusion, GearSystem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cpu_friendly"/>
      <w:r>
        <w:rPr>
          <w:rFonts w:eastAsia="georgia" w:cs="georgia" w:ascii="georgia" w:hAnsi="georgia"/>
          <w:b/>
          <w:color w:val="000000"/>
          <w:sz w:val="24"/>
        </w:rPr>
        <w:t xml:space="preserve">CPU Friendly</w:t>
      </w:r>
      <w:bookmarkEnd w:id="6"/>
    </w:p>
    <w:p>
      <w:pPr>
        <w:spacing w:line="360" w:after="210" w:lineRule="auto"/>
      </w:pPr>
      <w:r>
        <w:rPr>
          <w:rFonts w:eastAsia="georgia" w:cs="georgia" w:ascii="georgia" w:hAnsi="georgia"/>
          <w:color w:val="000000"/>
        </w:rPr>
        <w:t xml:space="preserve">S4W est optimisé pour fonctionner en tâche de fond sans impacter les performances de jeu. Les effets sont calculés de manière légère, sans surcharge inutile du CPU. L'objectif est de rester transparent pour le système : l'utilisateur profite de ses effets visuels sans percevoir la moindre dégradation de fluidité.</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en_résumé"/>
      <w:r>
        <w:rPr>
          <w:rFonts w:eastAsia="georgia" w:cs="georgia" w:ascii="georgia" w:hAnsi="georgia"/>
          <w:b/>
          <w:color w:val="000000"/>
          <w:sz w:val="24"/>
        </w:rPr>
        <w:t xml:space="preserve">En résumé</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S4W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RetroArch / ShaderGlass / ares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Effets paramétrables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Tous les paramètres exposés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Presets figés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Interface accessible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Sliders intuitifs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Menus techniques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Profils par jeu</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Associé au processus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Variable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Presets sauvegardables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Nommés et exportables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Limité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CPU Friendly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Optimisé</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Variable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Compatibilité émulateurs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Tous standalone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Dépend de l'outil</w:t>
            </w:r>
          </w:p>
        </w:tc>
      </w:tr>
    </w:tbl>
    <w:p>
      <w:pPr>
        <w:spacing w:lineRule="auto"/>
      </w:pP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2026-04-09T02:25:05.800Z</dcterms:created>
  <dcterms:modified xsi:type="dcterms:W3CDTF">2026-04-09T02:25:05.800Z</dcterms:modified>
</cp:coreProperties>
</file>