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2025年度工作总结报告</w:t>
      </w:r>
    </w:p>
    <w:p>
      <w:r>
        <w:t>报告人：赵丽娟</w:t>
      </w:r>
    </w:p>
    <w:p>
      <w:r>
        <w:t>部门：市场营销部</w:t>
      </w:r>
    </w:p>
    <w:p>
      <w:r>
        <w:t>日期：2026年1月15日</w:t>
      </w:r>
    </w:p>
    <w:p>
      <w:r>
        <w:t>一、年度业绩概述</w:t>
      </w:r>
    </w:p>
    <w:p>
      <w:r>
        <w:t>2025年度，市场营销部在总经理刘德明的领导下，全年实现营业收入8,560万元，同比增长23.5%。新签客户127家，客户续约率达到91.2%。</w:t>
      </w:r>
    </w:p>
    <w:p>
      <w:r>
        <w:t>二、重点项目</w:t>
      </w:r>
    </w:p>
    <w:p>
      <w:r>
        <w:t>1. 与中国移动通信集团签署战略合作协议，合同金额2,800万元，项目负责人：孙浩然，联系电话：13912345678。</w:t>
      </w:r>
    </w:p>
    <w:p>
      <w:r>
        <w:t>2. 完成华为技术有限公司的数字化转型咨询项目，项目金额560万元。</w:t>
      </w:r>
    </w:p>
    <w:p>
      <w:r>
        <w:t>3. 中标国家电网信息化升级项目，金额1,200万元，预计2026年6月完成交付。</w:t>
      </w:r>
    </w:p>
    <w:p>
      <w:r>
        <w:t>三、团队建设</w:t>
      </w:r>
    </w:p>
    <w:p>
      <w:r>
        <w:t>部门现有员工45人，2025年新入职12人。核心成员：</w:t>
      </w:r>
    </w:p>
    <w:p>
      <w:r>
        <w:t>- 高级经理：周文博，负责大客户管理，邮箱：zhouwb@company.com</w:t>
      </w:r>
    </w:p>
    <w:p>
      <w:r>
        <w:t>- 区域总监：吴晓燕，负责华东区域，电话：13887654321</w:t>
      </w:r>
    </w:p>
    <w:p>
      <w:r>
        <w:t>- 市场分析师：林志强，负责行业研究，身份证号：310101199503121234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