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mindfulai_product_requirements_do_986c76"/>
      <w:r>
        <w:rPr>
          <w:rFonts w:eastAsia="Georgia" w:cs="Georgia" w:ascii="Georgia" w:hAnsi="Georgia"/>
          <w:b/>
          <w:sz w:val="56"/>
        </w:rPr>
        <w:t xml:space="preserve">🧠 MindfulAI — Product Requirements Document (PRD) for Web Application</w:t>
      </w:r>
      <w:bookmarkEnd w:id="0"/>
    </w:p>
    <w:p>
      <w:pPr>
        <w:spacing w:after="210" w:lineRule="auto"/>
        <w:ind w:left="630"/>
      </w:pPr>
      <w:r>
        <w:rPr>
          <w:b/>
          <w:color w:val="666666"/>
        </w:rPr>
        <w:t xml:space="preserve">Voice-First, Behavior-Aware AI Companion for Mental Wellness — Web App Edition</w:t>
      </w:r>
      <w:r>
        <w:rPr>
          <w:color w:val="666666"/>
        </w:rPr>
        <w:br w:type="textWrapping"/>
      </w:r>
      <w:r>
        <w:rPr>
          <w:i/>
          <w:color w:val="666666"/>
        </w:rPr>
        <w:t xml:space="preserve">Right Technique · Right Time · Minimal Intervention</w:t>
      </w:r>
    </w:p>
    <w:p>
      <w:pPr>
        <w:spacing w:after="210" w:lineRule="auto"/>
      </w:pPr>
      <w:r>
        <w:rPr/>
        <w:t xml:space="preserve">This document is an updated version of the original MindfulAI PRD, changing the primary client from a Flutter mobile app to a web application while preserving the core product philosophy, decision loop, and AI stack.[1]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1_executive_summary"/>
      <w:r>
        <w:rPr>
          <w:b/>
          <w:sz w:val="42"/>
        </w:rPr>
        <w:t xml:space="preserve">1. Executive Summary</w:t>
      </w:r>
      <w:bookmarkEnd w:id="1"/>
    </w:p>
    <w:p>
      <w:pPr>
        <w:spacing w:after="210" w:lineRule="auto"/>
      </w:pPr>
      <w:r>
        <w:rPr/>
        <w:t xml:space="preserve">MindfulAI is a </w:t>
      </w:r>
      <w:r>
        <w:rPr>
          <w:b/>
        </w:rPr>
        <w:t xml:space="preserve">voice-first, behavior-aware AI companion</w:t>
      </w:r>
      <w:r>
        <w:rPr/>
        <w:t xml:space="preserve"> built for the Indian mental wellness market, now delivered primarily as a </w:t>
      </w:r>
      <w:r>
        <w:rPr>
          <w:b/>
        </w:rPr>
        <w:t xml:space="preserve">responsive web application</w:t>
      </w:r>
      <w:r>
        <w:rPr/>
        <w:t xml:space="preserve"> accessible from any modern browser on mobile or desktop.[1]</w:t>
      </w:r>
    </w:p>
    <w:p>
      <w:pPr>
        <w:spacing w:after="210" w:lineRule="auto"/>
      </w:pPr>
      <w:r>
        <w:rPr/>
        <w:t xml:space="preserve">Unlike generic chatbots that dump motivational quotes or long lectures, MindfulAI delivers </w:t>
      </w:r>
      <w:r>
        <w:rPr>
          <w:b/>
        </w:rPr>
        <w:t xml:space="preserve">one precise therapeutic micro-technique at exactly the right moment</w:t>
      </w:r>
      <w:r>
        <w:rPr/>
        <w:t xml:space="preserve">, grounded in CBT, mindfulness, and behavioral activation science.[1]</w:t>
      </w:r>
    </w:p>
    <w:p>
      <w:pPr>
        <w:spacing w:line="271" w:before="240" w:lineRule="auto"/>
      </w:pPr>
      <w:bookmarkStart w:id="2" w:name="core_philosophy"/>
      <w:r>
        <w:rPr>
          <w:b/>
          <w:sz w:val="33"/>
        </w:rPr>
        <w:t xml:space="preserve">Core Philosophy</w:t>
      </w:r>
      <w:bookmarkEnd w:id="2"/>
    </w:p>
    <w:p>
      <w:pPr>
        <w:spacing w:after="210" w:lineRule="auto"/>
        <w:ind w:left="630"/>
      </w:pPr>
      <w:r>
        <w:rPr>
          <w:b/>
          <w:color w:val="666666"/>
        </w:rPr>
        <w:t xml:space="preserve">"Right technique, right time, minimal intervention"</w:t>
      </w:r>
      <w:r>
        <w:rPr>
          <w:rFonts w:eastAsia="Georgia" w:cs="Georgia" w:ascii="Georgia" w:hAnsi="Georgia"/>
          <w:color w:val="666666"/>
        </w:rPr>
        <w:t xml:space="preserve"> — not random tips, not stacked suggestions, but one targeted micro-intervention per turn.[1]</w:t>
      </w:r>
    </w:p>
    <w:p>
      <w:pPr>
        <w:spacing w:line="271" w:before="240" w:lineRule="auto"/>
      </w:pPr>
      <w:bookmarkStart w:id="3" w:name="what_makes_it_different"/>
      <w:r>
        <w:rPr>
          <w:b/>
          <w:sz w:val="33"/>
        </w:rPr>
        <w:t xml:space="preserve">What Makes It Different</w:t>
      </w:r>
      <w:bookmarkEnd w:id="3"/>
    </w:p>
    <w:p>
      <w:pPr>
        <w:spacing w:after="210" w:lineRule="auto"/>
      </w:pPr>
      <w:r>
        <w:rPr/>
        <w:t xml:space="preserve">MindfulAI runs a transparent </w:t>
      </w:r>
      <w:r>
        <w:rPr>
          <w:b/>
        </w:rPr>
        <w:t xml:space="preserve">12-step behavioral decision loop</w:t>
      </w:r>
      <w:r>
        <w:rPr>
          <w:rFonts w:eastAsia="Georgia" w:cs="Georgia" w:ascii="Georgia" w:hAnsi="Georgia"/>
        </w:rPr>
        <w:t xml:space="preserve"> for every interaction: Signal Processing → Risk Scoring → Confidence Scoring → Clarification (if needed) → State Classification → Technique Selection → Safety Check → Delivery → Feedback → Learning.[1]</w:t>
      </w:r>
    </w:p>
    <w:p>
      <w:pPr>
        <w:spacing w:after="210" w:lineRule="auto"/>
      </w:pPr>
      <w:r>
        <w:rPr/>
        <w:t xml:space="preserve">The system is designed as a </w:t>
      </w:r>
      <w:r>
        <w:rPr>
          <w:b/>
        </w:rPr>
        <w:t xml:space="preserve">decision-driven behavioral intervention engine</w:t>
      </w:r>
      <w:r>
        <w:rPr/>
        <w:t xml:space="preserve"> that can be explained, audited, and continuously improved, rather than a black-box chatbot.[1]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2_problem_statement"/>
      <w:r>
        <w:rPr>
          <w:b/>
          <w:sz w:val="42"/>
        </w:rPr>
        <w:t xml:space="preserve">2. Problem Statement</w:t>
      </w:r>
      <w:bookmarkEnd w:id="4"/>
    </w:p>
    <w:p>
      <w:pPr>
        <w:spacing w:line="271" w:before="240" w:lineRule="auto"/>
      </w:pPr>
      <w:bookmarkStart w:id="5" w:name="bm_2_1_user_side_crisis"/>
      <w:r>
        <w:rPr>
          <w:b/>
          <w:sz w:val="33"/>
        </w:rPr>
        <w:t xml:space="preserve">2.1 User-Side Crisis</w:t>
      </w:r>
      <w:bookmarkEnd w:id="5"/>
    </w:p>
    <w:p>
      <w:pPr>
        <w:spacing w:after="210" w:lineRule="auto"/>
      </w:pPr>
      <w:r>
        <w:rPr/>
        <w:t xml:space="preserve">India faces a large unmet need in mental health support, with tens of millions requiring help and only a small fraction having access to professional services.[1]</w:t>
      </w:r>
      <w:r>
        <w:rPr/>
        <w:br w:type="textWrapping"/>
      </w:r>
      <w:r>
        <w:rPr/>
        <w:t xml:space="preserve">Therapy remains unaffordable for many students and early-career professionals, and stigma still discourages people from seeking formal treatment, despite their willingness to talk to their phones late at night when overwhelmed.[1]</w:t>
      </w:r>
    </w:p>
    <w:p>
      <w:pPr>
        <w:spacing w:line="271" w:before="240" w:lineRule="auto"/>
      </w:pPr>
      <w:bookmarkStart w:id="6" w:name="bm_2_2_why_existing_solutions_fail"/>
      <w:r>
        <w:rPr>
          <w:b/>
          <w:sz w:val="33"/>
        </w:rPr>
        <w:t xml:space="preserve">2.2 Why Existing Solutions Fail</w:t>
      </w:r>
      <w:bookmarkEnd w:id="6"/>
    </w:p>
    <w:p>
      <w:pPr>
        <w:spacing w:after="210" w:lineRule="auto"/>
      </w:pPr>
      <w:r>
        <w:rPr/>
        <w:t xml:space="preserve">Key gaps in current tools include: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Generic chatbots</w:t>
      </w:r>
      <w:r>
        <w:rPr/>
        <w:t xml:space="preserve"> that ignore interaction history and behavioral patterns, effectively starting from zero each time.[1]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Heavy, tasky apps</w:t>
      </w:r>
      <w:r>
        <w:rPr/>
        <w:t xml:space="preserve"> that overload users with modules, tests, and long-form content, leading to churn within weeks.[1]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Clinical vs. motivational mismatch</w:t>
      </w:r>
      <w:r>
        <w:rPr/>
        <w:t xml:space="preserve">, where apps are either too sterile and hospital-like or too superficial and "think positive" in tone.[1]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 timing intelligence</w:t>
      </w:r>
      <w:r>
        <w:rPr/>
        <w:t xml:space="preserve">, since most solutions only respond when pinged and cannot optimize when to intervene.[1]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 decision transparency</w:t>
      </w:r>
      <w:r>
        <w:rPr/>
        <w:t xml:space="preserve">, with pure text generation and no visible risk/confidence assessment.[1]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Poor India language fit</w:t>
      </w:r>
      <w:r>
        <w:rPr/>
        <w:t xml:space="preserve">, especially for Hinglish, Tanglish, and Indian accents.[1]</w:t>
      </w:r>
    </w:p>
    <w:p>
      <w:pPr>
        <w:spacing w:line="271" w:before="240" w:lineRule="auto"/>
      </w:pPr>
      <w:bookmarkStart w:id="7" w:name="bm_2_3_the_gap_mindfulai_fills"/>
      <w:r>
        <w:rPr>
          <w:b/>
          <w:sz w:val="33"/>
        </w:rPr>
        <w:t xml:space="preserve">2.3 The Gap MindfulAI Fills</w:t>
      </w:r>
      <w:bookmarkEnd w:id="7"/>
    </w:p>
    <w:p>
      <w:pPr>
        <w:spacing w:after="210" w:lineRule="auto"/>
      </w:pPr>
      <w:r>
        <w:rPr/>
        <w:t xml:space="preserve">The gap is </w:t>
      </w:r>
      <w:r>
        <w:rPr>
          <w:b/>
        </w:rPr>
        <w:t xml:space="preserve">not</w:t>
      </w:r>
      <w:r>
        <w:rPr/>
        <w:t xml:space="preserve"> another chatbot; it is a </w:t>
      </w:r>
      <w:r>
        <w:rPr>
          <w:b/>
        </w:rPr>
        <w:t xml:space="preserve">decision-driven behavioral intervention system</w:t>
      </w:r>
      <w:r>
        <w:rPr/>
        <w:t xml:space="preserve"> that knows </w:t>
      </w:r>
      <w:r>
        <w:rPr>
          <w:b/>
        </w:rPr>
        <w:t xml:space="preserve">when</w:t>
      </w:r>
      <w:r>
        <w:rPr/>
        <w:t xml:space="preserve"> to speak, </w:t>
      </w:r>
      <w:r>
        <w:rPr>
          <w:b/>
        </w:rPr>
        <w:t xml:space="preserve">what</w:t>
      </w:r>
      <w:r>
        <w:rPr/>
        <w:t xml:space="preserve"> to say, and </w:t>
      </w:r>
      <w:r>
        <w:rPr>
          <w:b/>
        </w:rPr>
        <w:t xml:space="preserve">how</w:t>
      </w:r>
      <w:r>
        <w:rPr/>
        <w:t xml:space="preserve"> to learn from each interaction.[1]</w:t>
      </w:r>
      <w:r>
        <w:rPr/>
        <w:br w:type="textWrapping"/>
      </w:r>
      <w:r>
        <w:rPr/>
        <w:t xml:space="preserve">The web application form factor removes installation friction and makes it easier for users to try MindfulAI instantly on mobile browsers and desktops.[1]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3_market_analysis"/>
      <w:r>
        <w:rPr>
          <w:b/>
          <w:sz w:val="42"/>
        </w:rPr>
        <w:t xml:space="preserve">3. Market Analysis</w:t>
      </w:r>
      <w:bookmarkEnd w:id="8"/>
    </w:p>
    <w:p>
      <w:pPr>
        <w:spacing w:line="271" w:before="240" w:lineRule="auto"/>
      </w:pPr>
      <w:bookmarkStart w:id="9" w:name="bm_3_1_market_size_growth"/>
      <w:r>
        <w:rPr>
          <w:b/>
          <w:sz w:val="33"/>
        </w:rPr>
        <w:t xml:space="preserve">3.1 Market Size &amp; Growth</w:t>
      </w:r>
      <w:bookmarkEnd w:id="9"/>
    </w:p>
    <w:p>
      <w:pPr>
        <w:spacing w:after="210" w:lineRule="auto"/>
      </w:pPr>
      <w:r>
        <w:rPr/>
        <w:t xml:space="preserve">The Indian mental health app market and global mental wellness space are growing rapidly, with mental health/emotional support identified as one of the fastest-growing application segments for voice-based AI companions.[1]</w:t>
      </w:r>
      <w:r>
        <w:rPr/>
        <w:br w:type="textWrapping"/>
      </w:r>
      <w:r>
        <w:rPr/>
        <w:t xml:space="preserve">MindfulAI is positioned at the intersection of </w:t>
      </w:r>
      <w:r>
        <w:rPr>
          <w:b/>
        </w:rPr>
        <w:t xml:space="preserve">mental health apps</w:t>
      </w:r>
      <w:r>
        <w:rPr/>
        <w:t xml:space="preserve">, </w:t>
      </w:r>
      <w:r>
        <w:rPr>
          <w:b/>
        </w:rPr>
        <w:t xml:space="preserve">voice-based AI companions</w:t>
      </w:r>
      <w:r>
        <w:rPr/>
        <w:t xml:space="preserve">, and </w:t>
      </w:r>
      <w:r>
        <w:rPr>
          <w:b/>
        </w:rPr>
        <w:t xml:space="preserve">behavioral health SaaS</w:t>
      </w:r>
      <w:r>
        <w:rPr/>
        <w:t xml:space="preserve">, with an India-first focus.[1]</w:t>
      </w:r>
    </w:p>
    <w:p>
      <w:pPr>
        <w:spacing w:line="271" w:before="240" w:lineRule="auto"/>
      </w:pPr>
      <w:bookmarkStart w:id="10" w:name="bm_3_2_target_segment"/>
      <w:r>
        <w:rPr>
          <w:b/>
          <w:sz w:val="33"/>
        </w:rPr>
        <w:t xml:space="preserve">3.2 Target Segment</w:t>
      </w:r>
      <w:bookmarkEnd w:id="10"/>
    </w:p>
    <w:p>
      <w:pPr>
        <w:spacing w:after="210" w:lineRule="auto"/>
      </w:pPr>
      <w:r>
        <w:rPr>
          <w:b/>
        </w:rPr>
        <w:t xml:space="preserve">Primary persona: "Stressed Aarav"</w:t>
      </w:r>
      <w:r>
        <w:rPr>
          <w:rFonts w:eastAsia="Georgia" w:cs="Georgia" w:ascii="Georgia" w:hAnsi="Georgia"/>
        </w:rPr>
        <w:t xml:space="preserve"> — 18–35-year-old students and early-career professionals in Tier 1–3 Indian cities, comfortable with smartphones, voice notes, and code-mixed speech like Hinglish or Tanglish.[1]</w:t>
      </w:r>
      <w:r>
        <w:rPr/>
        <w:br w:type="textWrapping"/>
      </w:r>
      <w:r>
        <w:rPr/>
        <w:t xml:space="preserve">Pain points include late-night overthinking, work stress, exam pressure, and relationship struggles, often expressed in informal, mixed-language speech rather than formal English.[1]</w:t>
      </w:r>
    </w:p>
    <w:p>
      <w:pPr>
        <w:spacing w:line="271" w:before="240" w:lineRule="auto"/>
      </w:pPr>
      <w:bookmarkStart w:id="11" w:name="bm_3_3_target_use_cases"/>
      <w:r>
        <w:rPr>
          <w:b/>
          <w:sz w:val="33"/>
        </w:rPr>
        <w:t xml:space="preserve">3.3 Target Use Cases</w:t>
      </w:r>
      <w:bookmarkEnd w:id="11"/>
    </w:p>
    <w:p>
      <w:pPr>
        <w:spacing w:after="210" w:lineRule="auto"/>
      </w:pPr>
      <w:r>
        <w:rPr/>
        <w:t xml:space="preserve">Typical scenarios: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Late-night overthinking (11 PM–2 AM) → CBT reframing.[1]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Post-work burnout → grounding or micro-reset routines.[1]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Pre-exam panic → brief breathing exercises.[1]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Relationship conflict → validation plus light guidance.[1]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Monday morning dread → behavioral activation.[1]</w:t>
      </w:r>
    </w:p>
    <w:p>
      <w:pPr>
        <w:spacing w:line="271" w:before="240" w:lineRule="auto"/>
      </w:pPr>
      <w:bookmarkStart w:id="12" w:name="bm_3_4_market_entry_strategy"/>
      <w:r>
        <w:rPr>
          <w:b/>
          <w:sz w:val="33"/>
        </w:rPr>
        <w:t xml:space="preserve">3.4 Market Entry Strategy</w:t>
      </w:r>
      <w:bookmarkEnd w:id="12"/>
    </w:p>
    <w:p>
      <w:pPr>
        <w:spacing w:after="210" w:lineRule="auto"/>
      </w:pPr>
      <w:r>
        <w:rPr/>
        <w:t xml:space="preserve">The web application model enables frictionless trials via shareable links and QR codes, complementing campus and community-based acquisition strategies already planned for MindfulAI.[1]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4_solution_overview"/>
      <w:r>
        <w:rPr>
          <w:b/>
          <w:sz w:val="42"/>
        </w:rPr>
        <w:t xml:space="preserve">4. Solution Overview</w:t>
      </w:r>
      <w:bookmarkEnd w:id="13"/>
    </w:p>
    <w:p>
      <w:pPr>
        <w:spacing w:line="271" w:before="240" w:lineRule="auto"/>
      </w:pPr>
      <w:bookmarkStart w:id="14" w:name="bm_4_1_what_mindfulai_is"/>
      <w:r>
        <w:rPr>
          <w:b/>
          <w:sz w:val="33"/>
        </w:rPr>
        <w:t xml:space="preserve">4.1 What MindfulAI Is</w:t>
      </w:r>
      <w:bookmarkEnd w:id="14"/>
    </w:p>
    <w:p>
      <w:pPr>
        <w:spacing w:after="210" w:lineRule="auto"/>
      </w:pPr>
      <w:r>
        <w:rPr/>
        <w:t xml:space="preserve">MindfulAI is a </w:t>
      </w:r>
      <w:r>
        <w:rPr>
          <w:b/>
        </w:rPr>
        <w:t xml:space="preserve">decision-driven behavioral intervention system</w:t>
      </w:r>
      <w:r>
        <w:rPr/>
        <w:t xml:space="preserve">, delivered as a responsive web app that:</w:t>
      </w:r>
    </w:p>
    <w:p>
      <w:pPr>
        <w:numPr>
          <w:ilvl w:val="0"/>
          <w:numId w:val="3"/>
        </w:numPr>
        <w:spacing w:lineRule="auto"/>
      </w:pPr>
      <w:r>
        <w:rPr/>
        <w:t xml:space="preserve">Listens to voice in real time (Indian languages + code-mixed speech).</w:t>
      </w:r>
    </w:p>
    <w:p>
      <w:pPr>
        <w:numPr>
          <w:ilvl w:val="0"/>
          <w:numId w:val="3"/>
        </w:numPr>
        <w:spacing w:lineRule="auto"/>
      </w:pPr>
      <w:r>
        <w:rPr/>
        <w:t xml:space="preserve">Extracts sentiment, emotion, and distress phrases.</w:t>
      </w:r>
    </w:p>
    <w:p>
      <w:pPr>
        <w:numPr>
          <w:ilvl w:val="0"/>
          <w:numId w:val="3"/>
        </w:numPr>
        <w:spacing w:lineRule="auto"/>
      </w:pPr>
      <w:r>
        <w:rPr/>
        <w:t xml:space="preserve">Computes a </w:t>
      </w:r>
      <w:r>
        <w:rPr>
          <w:b/>
        </w:rPr>
        <w:t xml:space="preserve">Risk Score</w:t>
      </w:r>
      <w:r>
        <w:rPr/>
        <w:t xml:space="preserve"> and </w:t>
      </w:r>
      <w:r>
        <w:rPr>
          <w:b/>
        </w:rPr>
        <w:t xml:space="preserve">Confidence Score</w:t>
      </w:r>
      <w:r>
        <w:rPr/>
        <w:t xml:space="preserve"> between 0 and 1.</w:t>
      </w:r>
    </w:p>
    <w:p>
      <w:pPr>
        <w:numPr>
          <w:ilvl w:val="0"/>
          <w:numId w:val="3"/>
        </w:numPr>
        <w:spacing w:lineRule="auto"/>
      </w:pPr>
      <w:r>
        <w:rPr/>
        <w:t xml:space="preserve">Optionally asks a clarification question when confidence is low.</w:t>
      </w:r>
    </w:p>
    <w:p>
      <w:pPr>
        <w:numPr>
          <w:ilvl w:val="0"/>
          <w:numId w:val="3"/>
        </w:numPr>
        <w:spacing w:lineRule="auto"/>
      </w:pPr>
      <w:r>
        <w:rPr/>
        <w:t xml:space="preserve">Classifies the user's current mental state.</w:t>
      </w:r>
    </w:p>
    <w:p>
      <w:pPr>
        <w:numPr>
          <w:ilvl w:val="0"/>
          <w:numId w:val="3"/>
        </w:numPr>
        <w:spacing w:lineRule="auto"/>
      </w:pPr>
      <w:r>
        <w:rPr/>
        <w:t xml:space="preserve">Selects one primary therapeutic technique.</w:t>
      </w:r>
    </w:p>
    <w:p>
      <w:pPr>
        <w:numPr>
          <w:ilvl w:val="0"/>
          <w:numId w:val="3"/>
        </w:numPr>
        <w:spacing w:lineRule="auto"/>
      </w:pPr>
      <w:r>
        <w:rPr/>
        <w:t xml:space="preserve">Generates a short, safe, validating response.</w:t>
      </w:r>
    </w:p>
    <w:p>
      <w:pPr>
        <w:numPr>
          <w:ilvl w:val="0"/>
          <w:numId w:val="3"/>
        </w:numPr>
        <w:spacing w:lineRule="auto"/>
      </w:pPr>
      <w:r>
        <w:rPr/>
        <w:t xml:space="preserve">Delivers the response as </w:t>
      </w:r>
      <w:r>
        <w:rPr>
          <w:b/>
        </w:rPr>
        <w:t xml:space="preserve">voice plus synced text</w:t>
      </w:r>
      <w:r>
        <w:rPr/>
        <w:t xml:space="preserve"> in the browser.</w:t>
      </w:r>
    </w:p>
    <w:p>
      <w:pPr>
        <w:numPr>
          <w:ilvl w:val="0"/>
          <w:numId w:val="3"/>
        </w:numPr>
        <w:spacing w:lineRule="auto"/>
      </w:pPr>
      <w:r>
        <w:rPr/>
        <w:t xml:space="preserve">Captures explicit and implicit feedback.</w:t>
      </w:r>
    </w:p>
    <w:p>
      <w:pPr>
        <w:numPr>
          <w:ilvl w:val="0"/>
          <w:numId w:val="3"/>
        </w:numPr>
        <w:spacing w:lineRule="auto"/>
      </w:pPr>
      <w:r>
        <w:rPr/>
        <w:t xml:space="preserve">Learns which techniques work best for that user over time.[1]</w:t>
      </w:r>
    </w:p>
    <w:p>
      <w:pPr>
        <w:spacing w:line="271" w:before="240" w:lineRule="auto"/>
      </w:pPr>
      <w:bookmarkStart w:id="15" w:name="bm_4_2_what_mindfulai_is_not"/>
      <w:r>
        <w:rPr>
          <w:b/>
          <w:sz w:val="33"/>
        </w:rPr>
        <w:t xml:space="preserve">4.2 What MindfulAI Is Not</w:t>
      </w:r>
      <w:bookmarkEnd w:id="15"/>
    </w:p>
    <w:p>
      <w:pPr>
        <w:spacing w:after="210" w:lineRule="auto"/>
      </w:pPr>
      <w:r>
        <w:rPr/>
        <w:t xml:space="preserve">MindfulAI is </w:t>
      </w:r>
      <w:r>
        <w:rPr>
          <w:b/>
        </w:rPr>
        <w:t xml:space="preserve">therapy-informed, not therapy-replacing</w:t>
      </w:r>
      <w:r>
        <w:rPr/>
        <w:t xml:space="preserve">: it does not diagnose, prescribe, or claim to replace human therapists, and it always escalates crisis situations to verified helplines rather than attempting to handle them autonomously.[1]</w:t>
      </w:r>
      <w:r>
        <w:rPr/>
        <w:br w:type="textWrapping"/>
      </w:r>
      <w:r>
        <w:rPr/>
        <w:t xml:space="preserve">Raw audio is not stored; only processed text and derived signals are retained, with strong privacy controls and the ability for users to delete their data.[1]</w:t>
      </w:r>
    </w:p>
    <w:p>
      <w:pPr>
        <w:spacing w:line="271" w:before="240" w:lineRule="auto"/>
      </w:pPr>
      <w:bookmarkStart w:id="16" w:name="bm_4_3_core_design_rules"/>
      <w:r>
        <w:rPr>
          <w:b/>
          <w:sz w:val="33"/>
        </w:rPr>
        <w:t xml:space="preserve">4.3 Core Design Rules</w:t>
      </w:r>
      <w:bookmarkEnd w:id="16"/>
    </w:p>
    <w:p>
      <w:pPr>
        <w:spacing w:after="210" w:lineRule="auto"/>
      </w:pPr>
      <w:r>
        <w:rPr/>
        <w:t xml:space="preserve">Core design principles include: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One-Technique Rule</w:t>
      </w:r>
      <w:r>
        <w:rPr/>
        <w:t xml:space="preserve">: at most one main technique per interaction turn.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Validation-First Rule</w:t>
      </w:r>
      <w:r>
        <w:rPr/>
        <w:t xml:space="preserve">: always acknowledge the user's emotion before suggesting anything.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Timing Over Intelligence</w:t>
      </w:r>
      <w:r>
        <w:rPr/>
        <w:t xml:space="preserve">: simple and timely beats complex and late.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Minimalism Rule</w:t>
      </w:r>
      <w:r>
        <w:rPr>
          <w:rFonts w:eastAsia="Georgia" w:cs="Georgia" w:ascii="Georgia" w:hAnsi="Georgia"/>
        </w:rPr>
        <w:t xml:space="preserve">: short, concrete responses and 1–3 minute exercises.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Adaptive Behavior</w:t>
      </w:r>
      <w:r>
        <w:rPr/>
        <w:t xml:space="preserve">: per-user technique preferences evolve from feedback, without long preference surveys.[1]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5_detailed_product_behavior_th_619b61"/>
      <w:r>
        <w:rPr>
          <w:rFonts w:eastAsia="Georgia" w:cs="Georgia" w:ascii="Georgia" w:hAnsi="Georgia"/>
          <w:b/>
          <w:sz w:val="42"/>
        </w:rPr>
        <w:t xml:space="preserve">5. Detailed Product Behavior — The 12-Step Loop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MindfulAI’s heart is a 12-step behavioral decision loop that processes each interaction from input to learning.[1]</w:t>
      </w:r>
      <w:r>
        <w:rPr/>
        <w:br w:type="textWrapping"/>
      </w:r>
      <w:r>
        <w:rPr/>
        <w:t xml:space="preserve">The loop encompasses input collection, signal extraction, risk and confidence scoring, optional clarification, state classification, technique selection, intervention generation, safety checking, delivery, feedback, and long-term adaptation.[1]</w:t>
      </w:r>
    </w:p>
    <w:p>
      <w:pPr>
        <w:spacing w:after="210" w:lineRule="auto"/>
      </w:pPr>
      <w:r>
        <w:rPr/>
        <w:t xml:space="preserve">Key components: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Input Collection</w:t>
      </w:r>
      <w:r>
        <w:rPr/>
        <w:t xml:space="preserve">: voice (mandatory), optional text, and recent history.[1]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Signal Processing</w:t>
      </w:r>
      <w:r>
        <w:rPr/>
        <w:t xml:space="preserve">: sentiment, emotion indicators, and distress keywords.[1]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Risk Scoring</w:t>
      </w:r>
      <w:r>
        <w:rPr>
          <w:rFonts w:eastAsia="Georgia" w:cs="Georgia" w:ascii="Georgia" w:hAnsi="Georgia"/>
        </w:rPr>
        <w:t xml:space="preserve">: computes risk_score ∈ </w:t>
      </w:r>
      <m:oMathPara>
        <m:oMath>
          <m:r>
            <m:rPr>
              <m:sty m:val="p"/>
            </m:rP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1</m:t>
          </m:r>
        </m:oMath>
      </m:oMathPara>
      <w:r>
        <w:rPr/>
        <w:t xml:space="preserve"> and triggers crisis escalation when above threshold.[1]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Confidence Scoring</w:t>
      </w:r>
      <w:r>
        <w:rPr/>
        <w:t xml:space="preserve">: evaluates statement clarity and pattern consistency to decide if clarification is needed.[1]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Clarification Engine</w:t>
      </w:r>
      <w:r>
        <w:rPr/>
        <w:t xml:space="preserve">: asks a single empathetic clarifying question when confidence is low.[1]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State Classification</w:t>
      </w:r>
      <w:r>
        <w:rPr/>
        <w:t xml:space="preserve">: categorizes into states like overthinking, anxiety, fatigue, low motivation, negative self-talk, or emotional distress.[1]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Technique Selection</w:t>
      </w:r>
      <w:r>
        <w:rPr/>
        <w:t xml:space="preserve">: maps states to primary and fallback techniques (e.g., CBT reframing, breathing, grounding, behavioral activation, validation).[1]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Intervention Generation</w:t>
      </w:r>
      <w:r>
        <w:rPr>
          <w:rFonts w:eastAsia="Georgia" w:cs="Georgia" w:ascii="Georgia" w:hAnsi="Georgia"/>
        </w:rPr>
        <w:t xml:space="preserve">: follows a three-part structure — validation, technique, and follow-up.[1]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Trust/Safety Check</w:t>
      </w:r>
      <w:r>
        <w:rPr/>
        <w:t xml:space="preserve">: a dedicated safety pass ensures no medical claims, unsafe instructions, or invalidating tone.[1]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Response Delivery</w:t>
      </w:r>
      <w:r>
        <w:rPr/>
        <w:t xml:space="preserve">: voice output plus text transcript.[1]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Feedback Loop</w:t>
      </w:r>
      <w:r>
        <w:rPr/>
        <w:t xml:space="preserve">: explicit yes/no feedback and implicit signals like engagement and sentiment shift.[1]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Learning &amp; Adaptation</w:t>
      </w:r>
      <w:r>
        <w:rPr/>
        <w:t xml:space="preserve">: updates technique weights and thresholds, driving personalization.[1]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6_technology_stack_web_applica_c94325"/>
      <w:r>
        <w:rPr>
          <w:rFonts w:eastAsia="Georgia" w:cs="Georgia" w:ascii="Georgia" w:hAnsi="Georgia"/>
          <w:b/>
          <w:sz w:val="42"/>
        </w:rPr>
        <w:t xml:space="preserve">6. Technology Stack — Web Application First</w:t>
      </w:r>
      <w:bookmarkEnd w:id="18"/>
    </w:p>
    <w:p>
      <w:pPr>
        <w:spacing w:line="271" w:before="240" w:lineRule="auto"/>
      </w:pPr>
      <w:bookmarkStart w:id="19" w:name="bm_6_1_overview"/>
      <w:r>
        <w:rPr>
          <w:b/>
          <w:sz w:val="33"/>
        </w:rPr>
        <w:t xml:space="preserve">6.1 Overview</w:t>
      </w:r>
      <w:bookmarkEnd w:id="19"/>
    </w:p>
    <w:p>
      <w:pPr>
        <w:spacing w:after="210" w:lineRule="auto"/>
      </w:pPr>
      <w:r>
        <w:rPr/>
        <w:t xml:space="preserve">MindfulAI uses a modern web-based stack: a </w:t>
      </w:r>
      <w:r>
        <w:rPr>
          <w:b/>
        </w:rPr>
        <w:t xml:space="preserve">Next.js web client</w:t>
      </w:r>
      <w:r>
        <w:rPr/>
        <w:t xml:space="preserve">, a </w:t>
      </w:r>
      <w:r>
        <w:rPr>
          <w:b/>
        </w:rPr>
        <w:t xml:space="preserve">FastAPI backend</w:t>
      </w:r>
      <w:r>
        <w:rPr/>
        <w:t xml:space="preserve"> orchestrating a Sarvam AI stack, and </w:t>
      </w:r>
      <w:r>
        <w:rPr>
          <w:b/>
        </w:rPr>
        <w:t xml:space="preserve">Firebase/Supabase</w:t>
      </w:r>
      <w:r>
        <w:rPr/>
        <w:t xml:space="preserve"> for data and auth.[1]</w:t>
      </w:r>
      <w:r>
        <w:rPr/>
        <w:br w:type="textWrapping"/>
      </w:r>
      <w:r>
        <w:rPr/>
        <w:t xml:space="preserve">The shift from Flutter to web focuses on rapid access, easier distribution, and shared infrastructure between the marketing site and the app shell.[1]</w:t>
      </w:r>
    </w:p>
    <w:p>
      <w:pPr>
        <w:spacing w:line="271" w:before="240" w:lineRule="auto"/>
      </w:pPr>
      <w:bookmarkStart w:id="20" w:name="bm_6_2_client_web_application_next_js"/>
      <w:r>
        <w:rPr>
          <w:rFonts w:eastAsia="Georgia" w:cs="Georgia" w:ascii="Georgia" w:hAnsi="Georgia"/>
          <w:b/>
          <w:sz w:val="33"/>
        </w:rPr>
        <w:t xml:space="preserve">6.2 Client — Web Application (Next.js)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(React)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codebase for desktop and mobile web; SSR for SEO; excellent performance.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App Router + SSR/ISR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SEO-friendly for public pages, fast navigation for app flows.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Library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 CSS + Headless UI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Rapid UI development; consistent design system; responsive layout.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Audio Capture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Audio API + getUserMedia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Low-latency mic access directly in the browser; no native app install required.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Audio Streaming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WebSocket (Browser WebSocket API)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audio chunk streaming to backend orchestrator.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Query / Zustand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Predictable state handling for conversation flow and cached data.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App Router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Clean separation between marketing pages, auth, and app area (/app).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Auth JS SDK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 OTP, email, Google login in-browser; minimal friction.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Worker / IndexedDB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recent sessions and preferences; tolerate flaky mobile data.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1" w:name="bm_6_3_client_marketing_website_next_js"/>
      <w:r>
        <w:rPr>
          <w:rFonts w:eastAsia="Georgia" w:cs="Georgia" w:ascii="Georgia" w:hAnsi="Georgia"/>
          <w:b/>
          <w:sz w:val="33"/>
        </w:rPr>
        <w:t xml:space="preserve">6.3 Client — Marketing Website (Next.js)</w:t>
      </w:r>
      <w:bookmarkEnd w:id="21"/>
    </w:p>
    <w:p>
      <w:pPr>
        <w:spacing w:after="210" w:lineRule="auto"/>
      </w:pPr>
      <w:r>
        <w:rPr/>
        <w:t xml:space="preserve">The marketing website shares the same Next.js codebase, reusing components and styling for consistency.[1]</w:t>
      </w:r>
      <w:r>
        <w:rPr/>
        <w:br w:type="textWrapping"/>
      </w:r>
      <w:r>
        <w:rPr/>
        <w:t xml:space="preserve">It uses Tailwind CSS and MDX for content, and is hosted on Vercel for zero-config deployment, previews, and global CDN caching.[1]</w:t>
      </w:r>
    </w:p>
    <w:p>
      <w:pPr>
        <w:spacing w:line="271" w:before="240" w:lineRule="auto"/>
      </w:pPr>
      <w:bookmarkStart w:id="22" w:name="bm_6_4_backend_api_orchestration"/>
      <w:r>
        <w:rPr>
          <w:rFonts w:eastAsia="Georgia" w:cs="Georgia" w:ascii="Georgia" w:hAnsi="Georgia"/>
          <w:b/>
          <w:sz w:val="33"/>
        </w:rPr>
        <w:t xml:space="preserve">6.4 Backend — API &amp; Orchestration</w:t>
      </w:r>
      <w:bookmarkEnd w:id="22"/>
    </w:p>
    <w:p>
      <w:pPr>
        <w:spacing w:after="210" w:lineRule="auto"/>
      </w:pPr>
      <w:r>
        <w:rPr/>
        <w:t xml:space="preserve">The backend continues to use </w:t>
      </w:r>
      <w:r>
        <w:rPr>
          <w:b/>
        </w:rPr>
        <w:t xml:space="preserve">Python FastAPI</w:t>
      </w:r>
      <w:r>
        <w:rPr/>
        <w:t xml:space="preserve"> as the primary framework, with WebSocket support for real-time audio streaming and optional task queues (Celery + Redis) for background jobs.[1]</w:t>
      </w:r>
      <w:r>
        <w:rPr/>
        <w:br w:type="textWrapping"/>
      </w:r>
      <w:r>
        <w:rPr/>
        <w:t xml:space="preserve">Deployment targets include Google Cloud Run or similar serverless container platforms, enabling auto-scaling and pay-per-use economics.[1]</w:t>
      </w:r>
    </w:p>
    <w:p>
      <w:pPr>
        <w:spacing w:line="271" w:before="240" w:lineRule="auto"/>
      </w:pPr>
      <w:bookmarkStart w:id="23" w:name="bm_6_5_ai_apis_sarvam_ai_stack"/>
      <w:r>
        <w:rPr>
          <w:rFonts w:eastAsia="Georgia" w:cs="Georgia" w:ascii="Georgia" w:hAnsi="Georgia"/>
          <w:b/>
          <w:sz w:val="33"/>
        </w:rPr>
        <w:t xml:space="preserve">6.5 AI &amp; APIs — Sarvam AI Stack</w:t>
      </w:r>
      <w:bookmarkEnd w:id="23"/>
    </w:p>
    <w:p>
      <w:pPr>
        <w:spacing w:after="210" w:lineRule="auto"/>
      </w:pPr>
      <w:r>
        <w:rPr/>
        <w:t xml:space="preserve">The AI layer integrates: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Saaras STT</w:t>
      </w:r>
      <w:r>
        <w:rPr/>
        <w:t xml:space="preserve"> for streaming speech-to-text in Indian languages and code-mixed speech.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Sarvam Chat LLM</w:t>
      </w:r>
      <w:r>
        <w:rPr/>
        <w:t xml:space="preserve"> for signal extraction, classification, technique selection, and response templating.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Bulbul TTS</w:t>
      </w:r>
      <w:r>
        <w:rPr/>
        <w:t xml:space="preserve"> for high-quality Indian voices in Hindi, Tamil, and Indian-accent English.[1]</w:t>
      </w:r>
    </w:p>
    <w:p>
      <w:pPr>
        <w:spacing w:after="210" w:lineRule="auto"/>
      </w:pPr>
      <w:r>
        <w:rPr/>
        <w:t xml:space="preserve">These India-first models provide superior UX compared to generic global STT/TTS for the target demographic.[1]</w:t>
      </w:r>
    </w:p>
    <w:p>
      <w:pPr>
        <w:spacing w:line="271" w:before="240" w:lineRule="auto"/>
      </w:pPr>
      <w:bookmarkStart w:id="24" w:name="bm_6_6_data_storage"/>
      <w:r>
        <w:rPr>
          <w:b/>
          <w:sz w:val="33"/>
        </w:rPr>
        <w:t xml:space="preserve">6.6 Data &amp; Storage</w:t>
      </w:r>
      <w:bookmarkEnd w:id="24"/>
    </w:p>
    <w:p>
      <w:pPr>
        <w:spacing w:after="210" w:lineRule="auto"/>
      </w:pPr>
      <w:r>
        <w:rPr/>
        <w:t xml:space="preserve">Core components include: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Primary Database</w:t>
      </w:r>
      <w:r>
        <w:rPr/>
        <w:t xml:space="preserve">: Firestore or Supabase for real-time sync and simple integration with the web client.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Authentication</w:t>
      </w:r>
      <w:r>
        <w:rPr/>
        <w:t xml:space="preserve">: Firebase Auth for phone, email, and social logins.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Analytics</w:t>
      </w:r>
      <w:r>
        <w:rPr/>
        <w:t xml:space="preserve">: Firebase Analytics with custom events to track engagement and technique effectiveness.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File Storage</w:t>
      </w:r>
      <w:r>
        <w:rPr/>
        <w:t xml:space="preserve">: optional Firebase Storage for future user-uploaded context.[1]</w:t>
      </w:r>
    </w:p>
    <w:p>
      <w:pPr>
        <w:spacing w:line="271" w:before="240" w:lineRule="auto"/>
      </w:pPr>
      <w:bookmarkStart w:id="25" w:name="bm_6_7_development_tooling"/>
      <w:r>
        <w:rPr>
          <w:b/>
          <w:sz w:val="33"/>
        </w:rPr>
        <w:t xml:space="preserve">6.7 Development Tooling</w:t>
      </w:r>
      <w:bookmarkEnd w:id="25"/>
    </w:p>
    <w:p>
      <w:pPr>
        <w:spacing w:after="210" w:lineRule="auto"/>
      </w:pPr>
      <w:r>
        <w:rPr/>
        <w:t xml:space="preserve">Development may use agentic coding tools to scaffold backend, infrastructure, and UI code, plus test synchronization and pair-programming workflows.[1]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7_system_architecture_web_client"/>
      <w:r>
        <w:rPr>
          <w:rFonts w:eastAsia="Georgia" w:cs="Georgia" w:ascii="Georgia" w:hAnsi="Georgia"/>
          <w:b/>
          <w:sz w:val="42"/>
        </w:rPr>
        <w:t xml:space="preserve">7. System Architecture — Web Client</w:t>
      </w:r>
      <w:bookmarkEnd w:id="26"/>
    </w:p>
    <w:p>
      <w:pPr>
        <w:spacing w:line="271" w:before="240" w:lineRule="auto"/>
      </w:pPr>
      <w:bookmarkStart w:id="27" w:name="bm_7_1_high_level_architecture"/>
      <w:r>
        <w:rPr>
          <w:b/>
          <w:sz w:val="33"/>
        </w:rPr>
        <w:t xml:space="preserve">7.1 High-Level Architecture</w:t>
      </w:r>
      <w:bookmarkEnd w:id="27"/>
    </w:p>
    <w:p>
      <w:pPr>
        <w:spacing w:after="210" w:lineRule="auto"/>
      </w:pPr>
      <w:r>
        <w:rPr/>
        <w:t xml:space="preserve">The high-level architecture remains: </w:t>
      </w:r>
      <w:r>
        <w:rPr>
          <w:b/>
        </w:rPr>
        <w:t xml:space="preserve">Web Client → API Gateway → Conversation Orchestrator → Sarvam Services → Database</w:t>
      </w:r>
      <w:r>
        <w:rPr/>
        <w:t xml:space="preserve">, with the client now being a browser-based app instead of a Flutter mobile client.[1]</w:t>
      </w:r>
      <w:r>
        <w:rPr/>
        <w:br w:type="textWrapping"/>
      </w:r>
      <w:r>
        <w:rPr/>
        <w:t xml:space="preserve">The architecture supports streaming audio, live captions, decision logic, and feedback-driven learning.</w:t>
      </w:r>
    </w:p>
    <w:p>
      <w:pPr>
        <w:spacing w:line="271" w:before="240" w:lineRule="auto"/>
      </w:pPr>
      <w:bookmarkStart w:id="28" w:name="bm_7_2_logical_components_detailed"/>
      <w:r>
        <w:rPr>
          <w:rFonts w:eastAsia="Georgia" w:cs="Georgia" w:ascii="Georgia" w:hAnsi="Georgia"/>
          <w:b/>
          <w:sz w:val="33"/>
        </w:rPr>
        <w:t xml:space="preserve">7.2 Logical Components — Detailed</w:t>
      </w:r>
      <w:bookmarkEnd w:id="28"/>
    </w:p>
    <w:p>
      <w:pPr>
        <w:spacing w:line="271" w:before="240" w:lineRule="auto"/>
      </w:pPr>
      <w:bookmarkStart w:id="29" w:name="web_client_browser_app"/>
      <w:r>
        <w:rPr>
          <w:rFonts w:eastAsia="Georgia" w:cs="Georgia" w:ascii="Georgia" w:hAnsi="Georgia"/>
          <w:b/>
          <w:sz w:val="28"/>
        </w:rPr>
        <w:t xml:space="preserve">🌐 Web Client (Browser App)</w:t>
      </w:r>
      <w:bookmarkEnd w:id="29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Audio Capture</w:t>
      </w:r>
      <w:r>
        <w:rPr/>
        <w:t xml:space="preserve">: uses Web Audio API and getUserMedia to capture mic audio, sending encoded chunks over WebSocket.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Live Captions</w:t>
      </w:r>
      <w:r>
        <w:rPr/>
        <w:t xml:space="preserve">: receives partial/final STT transcripts and updates the UI in real time.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Conversation UI</w:t>
      </w:r>
      <w:r>
        <w:rPr/>
        <w:t xml:space="preserve">: chat-style timeline showing user utterances (text transcripts) and AI responses (text + play/pause audio controls).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Feedback Controls</w:t>
      </w:r>
      <w:r>
        <w:rPr/>
        <w:t xml:space="preserve">: inline "Did that help?" yes/no buttons, emoji reactions, and optional text feedback.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Insights View</w:t>
      </w:r>
      <w:r>
        <w:rPr/>
        <w:t xml:space="preserve">: weekly summaries of mood trends, techniques, and helpfulness scores.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Responsive Layout</w:t>
      </w:r>
      <w:r>
        <w:rPr/>
        <w:t xml:space="preserve">: mobile-first design for smooth experience on Android and iOS browsers.</w:t>
      </w:r>
    </w:p>
    <w:p>
      <w:pPr>
        <w:spacing w:line="271" w:before="240" w:lineRule="auto"/>
      </w:pPr>
      <w:bookmarkStart w:id="30" w:name="api_gateway_orchestrator"/>
      <w:r>
        <w:rPr>
          <w:rFonts w:eastAsia="Georgia" w:cs="Georgia" w:ascii="Georgia" w:hAnsi="Georgia"/>
          <w:b/>
          <w:sz w:val="28"/>
        </w:rPr>
        <w:t xml:space="preserve">🚪 API Gateway / Orchestrator</w:t>
      </w:r>
      <w:bookmarkEnd w:id="30"/>
    </w:p>
    <w:p>
      <w:pPr>
        <w:spacing w:after="210" w:lineRule="auto"/>
      </w:pPr>
      <w:r>
        <w:rPr/>
        <w:t xml:space="preserve">The gateway handles auth verification, rate limiting, and routing of WebSocket streams and HTTP requests to the conversation orchestrator and behavioral engine.[1]</w:t>
      </w:r>
    </w:p>
    <w:p>
      <w:pPr>
        <w:spacing w:line="271" w:before="240" w:lineRule="auto"/>
      </w:pPr>
      <w:bookmarkStart w:id="31" w:name="bm_️_conversation_orchestrator"/>
      <w:r>
        <w:rPr>
          <w:rFonts w:eastAsia="Georgia" w:cs="Georgia" w:ascii="Georgia" w:hAnsi="Georgia"/>
          <w:b/>
          <w:sz w:val="28"/>
        </w:rPr>
        <w:t xml:space="preserve">🎛️ Conversation Orchestrator</w:t>
      </w:r>
      <w:bookmarkEnd w:id="31"/>
    </w:p>
    <w:p>
      <w:pPr>
        <w:spacing w:after="210" w:lineRule="auto"/>
      </w:pPr>
      <w:r>
        <w:rPr/>
        <w:t xml:space="preserve">Implements the 12-step decision loop, coordinating STT, LLM processing, risk/confidence logic, technique selection, safety checks, TTS, and feedback handling.[1]</w:t>
      </w:r>
    </w:p>
    <w:p>
      <w:pPr>
        <w:spacing w:line="271" w:before="240" w:lineRule="auto"/>
      </w:pPr>
      <w:bookmarkStart w:id="32" w:name="behavioral_engine"/>
      <w:r>
        <w:rPr>
          <w:rFonts w:eastAsia="Georgia" w:cs="Georgia" w:ascii="Georgia" w:hAnsi="Georgia"/>
          <w:b/>
          <w:sz w:val="28"/>
        </w:rPr>
        <w:t xml:space="preserve">📊 Behavioral Engine</w:t>
      </w:r>
      <w:bookmarkEnd w:id="32"/>
    </w:p>
    <w:p>
      <w:pPr>
        <w:spacing w:after="210" w:lineRule="auto"/>
      </w:pPr>
      <w:r>
        <w:rPr/>
        <w:t xml:space="preserve">Computes behavioral patterns such as late-night usage, withdrawal, and repeated negativity, and generates simple insights for users.[1]</w:t>
      </w:r>
    </w:p>
    <w:p>
      <w:pPr>
        <w:spacing w:line="271" w:before="240" w:lineRule="auto"/>
      </w:pPr>
      <w:bookmarkStart w:id="33" w:name="intervention_engine"/>
      <w:r>
        <w:rPr>
          <w:rFonts w:eastAsia="Georgia" w:cs="Georgia" w:ascii="Georgia" w:hAnsi="Georgia"/>
          <w:b/>
          <w:sz w:val="28"/>
        </w:rPr>
        <w:t xml:space="preserve">💊 Intervention Engine</w:t>
      </w:r>
      <w:bookmarkEnd w:id="33"/>
    </w:p>
    <w:p>
      <w:pPr>
        <w:spacing w:after="210" w:lineRule="auto"/>
      </w:pPr>
      <w:r>
        <w:rPr/>
        <w:t xml:space="preserve">Manages the technique library, mapping logic, response templates, and effectiveness scoring per user.[1]</w:t>
      </w:r>
    </w:p>
    <w:p>
      <w:pPr>
        <w:spacing w:line="271" w:before="240" w:lineRule="auto"/>
      </w:pPr>
      <w:bookmarkStart w:id="34" w:name="bm_7_3_example_request_flow_web"/>
      <w:r>
        <w:rPr>
          <w:b/>
          <w:sz w:val="33"/>
        </w:rPr>
        <w:t xml:space="preserve">7.3 Example Request Flow (Web)</w:t>
      </w:r>
      <w:bookmarkEnd w:id="34"/>
    </w:p>
    <w:p>
      <w:pPr>
        <w:spacing w:after="210" w:lineRule="auto"/>
      </w:pPr>
      <w:r>
        <w:rPr/>
        <w:t xml:space="preserve">The sequence is conceptually identical to the mobile version, with the client now labeled </w:t>
      </w:r>
      <w:r>
        <w:rPr>
          <w:b/>
        </w:rPr>
        <w:t xml:space="preserve">"🌐 User (Web App – Browser)"</w:t>
      </w:r>
      <w:r>
        <w:rPr/>
        <w:t xml:space="preserve">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User → Gateway: audio stream via WebSocket.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Gateway → Orchestrator: forward audio chunks.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Orchestrator → Saaras: streaming STT request.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Saaras → Orchestrator: transcripts.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Orchestrator → Web Client: live captions.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Orchestrator → LLM: signals and classification.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LLM → Orchestrator: state, risk, confidence, technique recommendations.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Orchestrator → LLM: intervention generation.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LLM → Orchestrator: validated response text.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Orchestrator → Bulbul: TTS request.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Bulbul → Orchestrator: audio buffer.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Orchestrator → Web Client: audio + text response.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User → Gateway: explicit feedback.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Gateway/Orchestrator → DB: persist session, feedback, and updated scores.[1]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8_data_model_schema"/>
      <w:r>
        <w:rPr>
          <w:b/>
          <w:sz w:val="42"/>
        </w:rPr>
        <w:t xml:space="preserve">8. Data Model &amp; Schema</w:t>
      </w:r>
      <w:bookmarkEnd w:id="35"/>
    </w:p>
    <w:p>
      <w:pPr>
        <w:spacing w:after="210" w:lineRule="auto"/>
      </w:pPr>
      <w:r>
        <w:rPr/>
        <w:t xml:space="preserve">The data model remains centered around users, sessions, messages, interventions, behavioral patterns, and state snapshots, with fields such as technique weights, risk/confidence scores, and derived insights.[1]</w:t>
      </w:r>
      <w:r>
        <w:rPr/>
        <w:br w:type="textWrapping"/>
      </w:r>
      <w:r>
        <w:rPr/>
        <w:t xml:space="preserve">All collections are stored in Firestore or Supabase with strict access control and encryption in transit and at rest.[1]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bm_9_api_contract_integration_points"/>
      <w:r>
        <w:rPr>
          <w:b/>
          <w:sz w:val="42"/>
        </w:rPr>
        <w:t xml:space="preserve">9. API Contract &amp; Integration Points</w:t>
      </w:r>
      <w:bookmarkEnd w:id="36"/>
    </w:p>
    <w:p>
      <w:pPr>
        <w:spacing w:after="210" w:lineRule="auto"/>
      </w:pPr>
      <w:r>
        <w:rPr/>
        <w:t xml:space="preserve">The HTTP and WebSocket API surface remains: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Session Management</w:t>
      </w:r>
      <w:r>
        <w:rPr/>
        <w:t xml:space="preserve">: start, end, and history endpoints.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Real-time Conversation (WebSocket)</w:t>
      </w:r>
      <w:r>
        <w:rPr/>
        <w:t xml:space="preserve">: client sends audio chunks, server streams transcripts and response messages.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Feedback</w:t>
      </w:r>
      <w:r>
        <w:rPr/>
        <w:t xml:space="preserve">: explicit feedback submission endpoint.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Insights</w:t>
      </w:r>
      <w:r>
        <w:rPr/>
        <w:t xml:space="preserve">: daily and weekly insight endpoints.[1]</w:t>
      </w:r>
    </w:p>
    <w:p>
      <w:pPr>
        <w:spacing w:after="210" w:lineRule="auto"/>
      </w:pPr>
      <w:r>
        <w:rPr/>
        <w:t xml:space="preserve">Sarvam integration points map cleanly onto backend services for STT, LLM, and TTS.[1]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10_security_privacy_compliance"/>
      <w:r>
        <w:rPr>
          <w:b/>
          <w:sz w:val="42"/>
        </w:rPr>
        <w:t xml:space="preserve">10. Security, Privacy &amp; Compliance</w:t>
      </w:r>
      <w:bookmarkEnd w:id="37"/>
    </w:p>
    <w:p>
      <w:pPr>
        <w:spacing w:after="210" w:lineRule="auto"/>
      </w:pPr>
      <w:r>
        <w:rPr/>
        <w:t xml:space="preserve">The privacy architecture enforces:</w:t>
      </w:r>
    </w:p>
    <w:p>
      <w:pPr>
        <w:numPr>
          <w:ilvl w:val="0"/>
          <w:numId w:val="11"/>
        </w:numPr>
        <w:spacing w:lineRule="auto"/>
      </w:pPr>
      <w:r>
        <w:rPr/>
        <w:t xml:space="preserve">Encryption at rest and in transit.</w:t>
      </w:r>
    </w:p>
    <w:p>
      <w:pPr>
        <w:numPr>
          <w:ilvl w:val="0"/>
          <w:numId w:val="11"/>
        </w:numPr>
        <w:spacing w:lineRule="auto"/>
      </w:pPr>
      <w:r>
        <w:rPr/>
        <w:t xml:space="preserve">Access control so users can only access their own data.</w:t>
      </w:r>
    </w:p>
    <w:p>
      <w:pPr>
        <w:numPr>
          <w:ilvl w:val="0"/>
          <w:numId w:val="11"/>
        </w:numPr>
        <w:spacing w:lineRule="auto"/>
      </w:pPr>
      <w:r>
        <w:rPr/>
        <w:t xml:space="preserve">No storage of raw audio; only transcripts and derived metadata.</w:t>
      </w:r>
    </w:p>
    <w:p>
      <w:pPr>
        <w:numPr>
          <w:ilvl w:val="0"/>
          <w:numId w:val="11"/>
        </w:numPr>
        <w:spacing w:lineRule="auto"/>
      </w:pPr>
      <w:r>
        <w:rPr/>
        <w:t xml:space="preserve">GDPR/DPDPA-style rights including account and data deletion on request.[1]</w:t>
      </w:r>
    </w:p>
    <w:p>
      <w:pPr>
        <w:spacing w:after="210" w:lineRule="auto"/>
      </w:pPr>
      <w:r>
        <w:rPr/>
        <w:t xml:space="preserve">Safety protocols define clear responses for high risk scores, self-harm keywords, medical advice requests, repeated high-risk sessions, and data deletion requests.[1]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11_competitive_analysis_usps"/>
      <w:r>
        <w:rPr>
          <w:b/>
          <w:sz w:val="42"/>
        </w:rPr>
        <w:t xml:space="preserve">11. Competitive Analysis &amp; USPs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MindfulAI’s competitive differentiation remains:</w:t>
      </w:r>
    </w:p>
    <w:p>
      <w:pPr>
        <w:numPr>
          <w:ilvl w:val="0"/>
          <w:numId w:val="12"/>
        </w:numPr>
        <w:spacing w:lineRule="auto"/>
      </w:pPr>
      <w:r>
        <w:rPr/>
        <w:t xml:space="preserve">Voice-first, India-language-first UX (Hinglish, Tanglish, Hindi, Tamil).</w:t>
      </w:r>
    </w:p>
    <w:p>
      <w:pPr>
        <w:numPr>
          <w:ilvl w:val="0"/>
          <w:numId w:val="12"/>
        </w:numPr>
        <w:spacing w:lineRule="auto"/>
      </w:pPr>
      <w:r>
        <w:rPr/>
        <w:t xml:space="preserve">Transparent decision loop with explicit risk and confidence scoring.</w:t>
      </w:r>
    </w:p>
    <w:p>
      <w:pPr>
        <w:numPr>
          <w:ilvl w:val="0"/>
          <w:numId w:val="12"/>
        </w:numPr>
        <w:spacing w:lineRule="auto"/>
      </w:pPr>
      <w:r>
        <w:rPr/>
        <w:t xml:space="preserve">Timing intelligence and behavioral patterns.</w:t>
      </w:r>
    </w:p>
    <w:p>
      <w:pPr>
        <w:numPr>
          <w:ilvl w:val="0"/>
          <w:numId w:val="12"/>
        </w:numPr>
        <w:spacing w:lineRule="auto"/>
      </w:pPr>
      <w:r>
        <w:rPr/>
        <w:t xml:space="preserve">Minimalist, one-technique-per-turn interventions.</w:t>
      </w:r>
    </w:p>
    <w:p>
      <w:pPr>
        <w:numPr>
          <w:ilvl w:val="0"/>
          <w:numId w:val="12"/>
        </w:numPr>
        <w:spacing w:lineRule="auto"/>
      </w:pPr>
      <w:r>
        <w:rPr/>
        <w:t xml:space="preserve">Strong safety and trust layer.</w:t>
      </w:r>
    </w:p>
    <w:p>
      <w:pPr>
        <w:numPr>
          <w:ilvl w:val="0"/>
          <w:numId w:val="12"/>
        </w:numPr>
        <w:spacing w:lineRule="auto"/>
      </w:pPr>
      <w:r>
        <w:rPr/>
        <w:t xml:space="preserve">Web-based delivery, reducing install friction and broadening reach.[1]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12_go_to_market_strategy_web_focus"/>
      <w:r>
        <w:rPr>
          <w:rFonts w:eastAsia="Georgia" w:cs="Georgia" w:ascii="Georgia" w:hAnsi="Georgia"/>
          <w:b/>
          <w:sz w:val="42"/>
        </w:rPr>
        <w:t xml:space="preserve">12. Go-to-Market Strategy — Web Focus</w:t>
      </w:r>
      <w:bookmarkEnd w:id="39"/>
    </w:p>
    <w:p>
      <w:pPr>
        <w:spacing w:after="210" w:lineRule="auto"/>
      </w:pPr>
      <w:r>
        <w:rPr/>
        <w:t xml:space="preserve">The go-to-market plan now emphasizes: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Zero-friction access</w:t>
      </w:r>
      <w:r>
        <w:rPr/>
        <w:t xml:space="preserve"> via a public web URL and PWA-style experience.</w:t>
      </w:r>
    </w:p>
    <w:p>
      <w:pPr>
        <w:numPr>
          <w:ilvl w:val="0"/>
          <w:numId w:val="13"/>
        </w:numPr>
        <w:spacing w:lineRule="auto"/>
      </w:pPr>
      <w:r>
        <w:rPr/>
        <w:t xml:space="preserve">Campus and community partnerships where QR codes and short links drive users to the web app.</w:t>
      </w:r>
    </w:p>
    <w:p>
      <w:pPr>
        <w:numPr>
          <w:ilvl w:val="0"/>
          <w:numId w:val="13"/>
        </w:numPr>
        <w:spacing w:lineRule="auto"/>
      </w:pPr>
      <w:r>
        <w:rPr/>
        <w:t xml:space="preserve">Social content (reels, posts) linking directly to the web app.</w:t>
      </w:r>
    </w:p>
    <w:p>
      <w:pPr>
        <w:numPr>
          <w:ilvl w:val="0"/>
          <w:numId w:val="13"/>
        </w:numPr>
        <w:spacing w:lineRule="auto"/>
      </w:pPr>
      <w:r>
        <w:rPr/>
        <w:t xml:space="preserve">Product Hunt and similar launches where browser-based access is an advantage.[1]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13_phased_roadmap_platform_specific"/>
      <w:r>
        <w:rPr>
          <w:b/>
          <w:sz w:val="42"/>
        </w:rPr>
        <w:t xml:space="preserve">13. Phased Roadmap (Platform-Specific)</w:t>
      </w:r>
      <w:bookmarkEnd w:id="40"/>
    </w:p>
    <w:p>
      <w:pPr>
        <w:spacing w:line="271" w:before="240" w:lineRule="auto"/>
      </w:pPr>
      <w:bookmarkStart w:id="41" w:name="phase_1_months_1_3_mvp_web_app"/>
      <w:r>
        <w:rPr>
          <w:rFonts w:eastAsia="Georgia" w:cs="Georgia" w:ascii="Georgia" w:hAnsi="Georgia"/>
          <w:b/>
          <w:sz w:val="33"/>
        </w:rPr>
        <w:t xml:space="preserve">Phase 1 (Months 1–3) — MVP Web App</w:t>
      </w:r>
      <w:bookmarkEnd w:id="41"/>
    </w:p>
    <w:p>
      <w:pPr>
        <w:numPr>
          <w:ilvl w:val="0"/>
          <w:numId w:val="14"/>
        </w:numPr>
        <w:spacing w:lineRule="auto"/>
      </w:pPr>
      <w:r>
        <w:rPr/>
        <w:t xml:space="preserve">Responsive web app (Next.js) with browser mic input.</w:t>
      </w:r>
    </w:p>
    <w:p>
      <w:pPr>
        <w:numPr>
          <w:ilvl w:val="0"/>
          <w:numId w:val="14"/>
        </w:numPr>
        <w:spacing w:lineRule="auto"/>
      </w:pPr>
      <w:r>
        <w:rPr/>
        <w:t xml:space="preserve">FastAPI backend with WebSocket support.</w:t>
      </w:r>
    </w:p>
    <w:p>
      <w:pPr>
        <w:numPr>
          <w:ilvl w:val="0"/>
          <w:numId w:val="14"/>
        </w:numPr>
        <w:spacing w:lineRule="auto"/>
      </w:pPr>
      <w:r>
        <w:rPr/>
        <w:t xml:space="preserve">Sarvam STT integration (Hinglish first).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Core 12-step loop (at least input → delivery).</w:t>
      </w:r>
    </w:p>
    <w:p>
      <w:pPr>
        <w:numPr>
          <w:ilvl w:val="0"/>
          <w:numId w:val="14"/>
        </w:numPr>
        <w:spacing w:lineRule="auto"/>
      </w:pPr>
      <w:r>
        <w:rPr/>
        <w:t xml:space="preserve">Basic state classification (initial set of states).</w:t>
      </w:r>
    </w:p>
    <w:p>
      <w:pPr>
        <w:numPr>
          <w:ilvl w:val="0"/>
          <w:numId w:val="14"/>
        </w:numPr>
        <w:spacing w:lineRule="auto"/>
      </w:pPr>
      <w:r>
        <w:rPr/>
        <w:t xml:space="preserve">Three technique types (breathing, CBT reframing, validation).</w:t>
      </w:r>
    </w:p>
    <w:p>
      <w:pPr>
        <w:numPr>
          <w:ilvl w:val="0"/>
          <w:numId w:val="14"/>
        </w:numPr>
        <w:spacing w:lineRule="auto"/>
      </w:pPr>
      <w:r>
        <w:rPr/>
        <w:t xml:space="preserve">Sarvam TTS output (Hindi voice).</w:t>
      </w:r>
    </w:p>
    <w:p>
      <w:pPr>
        <w:numPr>
          <w:ilvl w:val="0"/>
          <w:numId w:val="14"/>
        </w:numPr>
        <w:spacing w:lineRule="auto"/>
      </w:pPr>
      <w:r>
        <w:rPr/>
        <w:t xml:space="preserve">Firebase Auth (phone OTP).</w:t>
      </w:r>
    </w:p>
    <w:p>
      <w:pPr>
        <w:numPr>
          <w:ilvl w:val="0"/>
          <w:numId w:val="14"/>
        </w:numPr>
        <w:spacing w:lineRule="auto"/>
      </w:pPr>
      <w:r>
        <w:rPr/>
        <w:t xml:space="preserve">Firestore data storage.</w:t>
      </w:r>
    </w:p>
    <w:p>
      <w:pPr>
        <w:numPr>
          <w:ilvl w:val="0"/>
          <w:numId w:val="14"/>
        </w:numPr>
        <w:spacing w:lineRule="auto"/>
      </w:pPr>
      <w:r>
        <w:rPr/>
        <w:t xml:space="preserve">Basic explicit feedback collection.</w:t>
      </w:r>
    </w:p>
    <w:p>
      <w:pPr>
        <w:spacing w:line="271" w:before="240" w:lineRule="auto"/>
      </w:pPr>
      <w:bookmarkStart w:id="42" w:name="phase_2_months_4_6_enhanced_experience"/>
      <w:r>
        <w:rPr>
          <w:rFonts w:eastAsia="Georgia" w:cs="Georgia" w:ascii="Georgia" w:hAnsi="Georgia"/>
          <w:b/>
          <w:sz w:val="33"/>
        </w:rPr>
        <w:t xml:space="preserve">Phase 2 (Months 4–6) — Enhanced Experience</w:t>
      </w:r>
      <w:bookmarkEnd w:id="42"/>
    </w:p>
    <w:p>
      <w:pPr>
        <w:numPr>
          <w:ilvl w:val="0"/>
          <w:numId w:val="15"/>
        </w:numPr>
        <w:spacing w:lineRule="auto"/>
      </w:pPr>
      <w:r>
        <w:rPr/>
        <w:t xml:space="preserve">Full 12-step loop with learning and adaptation.</w:t>
      </w:r>
    </w:p>
    <w:p>
      <w:pPr>
        <w:numPr>
          <w:ilvl w:val="0"/>
          <w:numId w:val="15"/>
        </w:numPr>
        <w:spacing w:lineRule="auto"/>
      </w:pPr>
      <w:r>
        <w:rPr/>
        <w:t xml:space="preserve">All six state classifications and five technique types.</w:t>
      </w:r>
    </w:p>
    <w:p>
      <w:pPr>
        <w:numPr>
          <w:ilvl w:val="0"/>
          <w:numId w:val="15"/>
        </w:numPr>
        <w:spacing w:lineRule="auto"/>
      </w:pPr>
      <w:r>
        <w:rPr/>
        <w:t xml:space="preserve">Behavioral engine for pattern detection.</w:t>
      </w:r>
    </w:p>
    <w:p>
      <w:pPr>
        <w:numPr>
          <w:ilvl w:val="0"/>
          <w:numId w:val="15"/>
        </w:numPr>
        <w:spacing w:lineRule="auto"/>
      </w:pPr>
      <w:r>
        <w:rPr/>
        <w:t xml:space="preserve">Weekly insights web dashboard.</w:t>
      </w:r>
    </w:p>
    <w:p>
      <w:pPr>
        <w:numPr>
          <w:ilvl w:val="0"/>
          <w:numId w:val="15"/>
        </w:numPr>
        <w:spacing w:lineRule="auto"/>
      </w:pPr>
      <w:r>
        <w:rPr/>
        <w:t xml:space="preserve">Implicit feedback tracking.</w:t>
      </w:r>
    </w:p>
    <w:p>
      <w:pPr>
        <w:numPr>
          <w:ilvl w:val="0"/>
          <w:numId w:val="15"/>
        </w:numPr>
        <w:spacing w:lineRule="auto"/>
      </w:pPr>
      <w:r>
        <w:rPr/>
        <w:t xml:space="preserve">Tamil and Indian English support.</w:t>
      </w:r>
    </w:p>
    <w:p>
      <w:pPr>
        <w:numPr>
          <w:ilvl w:val="0"/>
          <w:numId w:val="15"/>
        </w:numPr>
        <w:spacing w:lineRule="auto"/>
      </w:pPr>
      <w:r>
        <w:rPr/>
        <w:t xml:space="preserve">PWA optimization (home-screen install, offline shell).</w:t>
      </w:r>
    </w:p>
    <w:p>
      <w:pPr>
        <w:numPr>
          <w:ilvl w:val="0"/>
          <w:numId w:val="15"/>
        </w:numPr>
        <w:spacing w:lineRule="auto"/>
      </w:pPr>
      <w:r>
        <w:rPr/>
        <w:t xml:space="preserve">Public production web launch.</w:t>
      </w:r>
    </w:p>
    <w:p>
      <w:pPr>
        <w:spacing w:line="271" w:before="240" w:lineRule="auto"/>
      </w:pPr>
      <w:bookmarkStart w:id="43" w:name="phase_3_scale_and_optional_native_21ba0c"/>
      <w:r>
        <w:rPr>
          <w:rFonts w:eastAsia="Georgia" w:cs="Georgia" w:ascii="Georgia" w:hAnsi="Georgia"/>
          <w:b/>
          <w:sz w:val="33"/>
        </w:rPr>
        <w:t xml:space="preserve">Phase 3+ — Scale and Optional Native Wrappers</w:t>
      </w:r>
      <w:bookmarkEnd w:id="43"/>
    </w:p>
    <w:p>
      <w:pPr>
        <w:numPr>
          <w:ilvl w:val="0"/>
          <w:numId w:val="16"/>
        </w:numPr>
        <w:spacing w:lineRule="auto"/>
      </w:pPr>
      <w:r>
        <w:rPr/>
        <w:t xml:space="preserve">Optional native wrappers (Android/iOS via Capacitor or similar) that host the web app for users who prefer store installs.</w:t>
      </w:r>
    </w:p>
    <w:p>
      <w:pPr>
        <w:numPr>
          <w:ilvl w:val="0"/>
          <w:numId w:val="16"/>
        </w:numPr>
        <w:spacing w:lineRule="auto"/>
      </w:pPr>
      <w:r>
        <w:rPr/>
        <w:t xml:space="preserve">Campus dashboards for partners.</w:t>
      </w:r>
    </w:p>
    <w:p>
      <w:pPr>
        <w:numPr>
          <w:ilvl w:val="0"/>
          <w:numId w:val="16"/>
        </w:numPr>
        <w:spacing w:lineRule="auto"/>
      </w:pPr>
      <w:r>
        <w:rPr/>
        <w:t xml:space="preserve">Advanced personalization, voice tone analysis, proactive interventions, and A/B testing.</w:t>
      </w:r>
    </w:p>
    <w:p>
      <w:pPr>
        <w:numPr>
          <w:ilvl w:val="0"/>
          <w:numId w:val="16"/>
        </w:numPr>
        <w:spacing w:lineRule="auto"/>
      </w:pPr>
      <w:r>
        <w:rPr/>
        <w:t xml:space="preserve">Premium subscription tier and B2B offerings.[1]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14_risk_assessment_mitigation_6820c5"/>
      <w:r>
        <w:rPr>
          <w:b/>
          <w:sz w:val="42"/>
        </w:rPr>
        <w:t xml:space="preserve">14. Risk Assessment &amp; Mitigation (Web-Specific Considerations)</w:t>
      </w:r>
      <w:bookmarkEnd w:id="44"/>
    </w:p>
    <w:p>
      <w:pPr>
        <w:spacing w:after="210" w:lineRule="auto"/>
      </w:pPr>
      <w:r>
        <w:rPr/>
        <w:t xml:space="preserve">Key risks include: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Browser permission friction</w:t>
      </w:r>
      <w:r>
        <w:rPr>
          <w:rFonts w:eastAsia="Georgia" w:cs="Georgia" w:ascii="Georgia" w:hAnsi="Georgia"/>
        </w:rPr>
        <w:t xml:space="preserve"> for mic access → mitigated by clear onboarding and UX copy.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Network reliability</w:t>
      </w:r>
      <w:r>
        <w:rPr>
          <w:rFonts w:eastAsia="Georgia" w:cs="Georgia" w:ascii="Georgia" w:hAnsi="Georgia"/>
        </w:rPr>
        <w:t xml:space="preserve"> for real-time streaming → mitigated by graceful degradation and reconnect logic.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Device variability</w:t>
      </w:r>
      <w:r>
        <w:rPr>
          <w:rFonts w:eastAsia="Georgia" w:cs="Georgia" w:ascii="Georgia" w:hAnsi="Georgia"/>
        </w:rPr>
        <w:t xml:space="preserve"> across mobile browsers → mitigated by responsive design and cross-browser testing.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Privacy concerns</w:t>
      </w:r>
      <w:r>
        <w:rPr>
          <w:rFonts w:eastAsia="Georgia" w:cs="Georgia" w:ascii="Georgia" w:hAnsi="Georgia"/>
        </w:rPr>
        <w:t xml:space="preserve"> in shared devices/browsers → mitigated by explicit logout, minimal local storage, and clear privacy education.[1]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bm_15_success_metrics_kpis"/>
      <w:r>
        <w:rPr>
          <w:b/>
          <w:sz w:val="42"/>
        </w:rPr>
        <w:t xml:space="preserve">15. Success Metrics &amp; KPIs</w:t>
      </w:r>
      <w:bookmarkEnd w:id="45"/>
    </w:p>
    <w:p>
      <w:pPr>
        <w:spacing w:after="210" w:lineRule="auto"/>
      </w:pPr>
      <w:r>
        <w:rPr/>
        <w:t xml:space="preserve">Success metrics remain centered on:</w:t>
      </w:r>
    </w:p>
    <w:p>
      <w:pPr>
        <w:numPr>
          <w:ilvl w:val="0"/>
          <w:numId w:val="18"/>
        </w:numPr>
        <w:spacing w:lineRule="auto"/>
      </w:pPr>
      <w:r>
        <w:rPr/>
        <w:t xml:space="preserve">Weekly active users.</w:t>
      </w:r>
    </w:p>
    <w:p>
      <w:pPr>
        <w:numPr>
          <w:ilvl w:val="0"/>
          <w:numId w:val="18"/>
        </w:numPr>
        <w:spacing w:lineRule="auto"/>
      </w:pPr>
      <w:r>
        <w:rPr/>
        <w:t xml:space="preserve">Session frequency per user.</w:t>
      </w:r>
    </w:p>
    <w:p>
      <w:pPr>
        <w:numPr>
          <w:ilvl w:val="0"/>
          <w:numId w:val="18"/>
        </w:numPr>
        <w:spacing w:lineRule="auto"/>
      </w:pPr>
      <w:r>
        <w:rPr/>
        <w:t xml:space="preserve">Average session duration.</w:t>
      </w:r>
    </w:p>
    <w:p>
      <w:pPr>
        <w:numPr>
          <w:ilvl w:val="0"/>
          <w:numId w:val="18"/>
        </w:numPr>
        <w:spacing w:lineRule="auto"/>
      </w:pPr>
      <w:r>
        <w:rPr/>
        <w:t xml:space="preserve">Sentiment shift within sessions.</w:t>
      </w:r>
    </w:p>
    <w:p>
      <w:pPr>
        <w:numPr>
          <w:ilvl w:val="0"/>
          <w:numId w:val="18"/>
        </w:numPr>
        <w:spacing w:lineRule="auto"/>
      </w:pPr>
      <w:r>
        <w:rPr/>
        <w:t xml:space="preserve">Technique effectiveness scores.</w:t>
      </w:r>
    </w:p>
    <w:p>
      <w:pPr>
        <w:numPr>
          <w:ilvl w:val="0"/>
          <w:numId w:val="18"/>
        </w:numPr>
        <w:spacing w:lineRule="auto"/>
      </w:pPr>
      <w:r>
        <w:rPr/>
        <w:t xml:space="preserve">Retention and habit formation indicators.[1]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bm_16_team_structure_roles_update_8116fd"/>
      <w:r>
        <w:rPr>
          <w:b/>
          <w:sz w:val="42"/>
        </w:rPr>
        <w:t xml:space="preserve">16. Team Structure &amp; Roles (Updated Client Role)</w:t>
      </w:r>
      <w:bookmarkEnd w:id="46"/>
    </w:p>
    <w:p>
      <w:pPr>
        <w:spacing w:after="210" w:lineRule="auto"/>
      </w:pPr>
      <w:r>
        <w:rPr/>
        <w:t xml:space="preserve">Key roles include: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Product Lead</w:t>
      </w:r>
      <w:r>
        <w:rPr>
          <w:rFonts w:eastAsia="Georgia" w:cs="Georgia" w:ascii="Georgia" w:hAnsi="Georgia"/>
        </w:rPr>
        <w:t xml:space="preserve"> — owns PRD, roadmap, and user research.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Web Frontend Developer (React/Next.js)</w:t>
      </w:r>
      <w:r>
        <w:rPr>
          <w:rFonts w:eastAsia="Georgia" w:cs="Georgia" w:ascii="Georgia" w:hAnsi="Georgia"/>
        </w:rPr>
        <w:t xml:space="preserve"> — builds the web app UI, audio capture, and WebSocket integration.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Backend Engineer (FastAPI)</w:t>
      </w:r>
      <w:r>
        <w:rPr>
          <w:rFonts w:eastAsia="Georgia" w:cs="Georgia" w:ascii="Georgia" w:hAnsi="Georgia"/>
        </w:rPr>
        <w:t xml:space="preserve"> — implements APIs, orchestrator, and Sarvam integration.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AI/ML Engineer</w:t>
      </w:r>
      <w:r>
        <w:rPr>
          <w:rFonts w:eastAsia="Georgia" w:cs="Georgia" w:ascii="Georgia" w:hAnsi="Georgia"/>
        </w:rPr>
        <w:t xml:space="preserve"> — designs signal-processing pipeline, classification, and personalization.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Design</w:t>
      </w:r>
      <w:r>
        <w:rPr>
          <w:rFonts w:eastAsia="Georgia" w:cs="Georgia" w:ascii="Georgia" w:hAnsi="Georgia"/>
        </w:rPr>
        <w:t xml:space="preserve"> — leads UX, UI, and conversation design.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QA/Safety</w:t>
      </w:r>
      <w:r>
        <w:rPr>
          <w:rFonts w:eastAsia="Georgia" w:cs="Georgia" w:ascii="Georgia" w:hAnsi="Georgia"/>
        </w:rPr>
        <w:t xml:space="preserve"> — covers quality, regression, and safety testing with mental health-informed scenarios.[1]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bm_17_summary"/>
      <w:r>
        <w:rPr>
          <w:b/>
          <w:sz w:val="42"/>
        </w:rPr>
        <w:t xml:space="preserve">17. Summary</w:t>
      </w:r>
      <w:bookmarkEnd w:id="47"/>
    </w:p>
    <w:p>
      <w:pPr>
        <w:spacing w:after="210" w:lineRule="auto"/>
      </w:pPr>
      <w:r>
        <w:rPr/>
        <w:t xml:space="preserve">This PRD repositions MindfulAI as a </w:t>
      </w:r>
      <w:r>
        <w:rPr>
          <w:b/>
        </w:rPr>
        <w:t xml:space="preserve">web-first, voice-first AI companion</w:t>
      </w:r>
      <w:r>
        <w:rPr/>
        <w:t xml:space="preserve"> while preserving the original behavioral architecture and India-focused AI stack.[1]</w:t>
      </w:r>
      <w:r>
        <w:rPr/>
        <w:br w:type="textWrapping"/>
      </w:r>
      <w:r>
        <w:rPr/>
        <w:t xml:space="preserve">The web application approach optimizes for accessibility, rapid experimentation, and broad reach across devices, aligning with hackathon timelines and early-stage product validation needs.[1]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references"/>
      <w:r>
        <w:rPr>
          <w:b/>
          <w:sz w:val="42"/>
        </w:rPr>
        <w:t xml:space="preserve">References</w:t>
      </w:r>
      <w:bookmarkEnd w:id="48"/>
    </w:p>
    <w:p>
      <w:pPr>
        <w:numPr>
          <w:ilvl w:val="0"/>
          <w:numId w:val="20"/>
        </w:numPr>
        <w:spacing w:lineRule="auto"/>
      </w:pPr>
      <w:hyperlink r:id="rId5">
        <w:r>
          <w:rPr>
            <w:rFonts w:eastAsia="Georgia" w:cs="Georgia" w:ascii="Georgia" w:hAnsi="Georgia"/>
            <w:color w:val="4472C4"/>
          </w:rPr>
          <w:t xml:space="preserve">PRD_MindfulAI_Companion.md-Copy.docx</w:t>
        </w:r>
      </w:hyperlink>
      <w:r>
        <w:rPr>
          <w:rFonts w:eastAsia="Georgia" w:cs="Georgia" w:ascii="Georgia" w:hAnsi="Georgia"/>
        </w:rPr>
        <w:t xml:space="preserve"> - # 🧠 MindfulAI --- Product Requirements Document (PRD)</w:t>
      </w:r>
    </w:p>
    <w:p>
      <w:pPr>
        <w:spacing w:after="210" w:lineRule="auto"/>
        <w:ind w:left="630"/>
      </w:pPr>
      <w:r>
        <w:rPr>
          <w:color w:val="666666"/>
        </w:rPr>
        <w:t xml:space="preserve">**Voice-First, Behavior-Aware AI Companion 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pl-ai-file-upload.s3.amazonaws.com/web/direct-files/attachments/84142047/41524197-8d3a-40ce-9544-8c6d122b3afe/PRD_MindfulAI_Companion.md-Copy.docx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2026-03-21T19:40:00.963Z</dcterms:created>
  <dcterms:modified xsi:type="dcterms:W3CDTF">2026-03-21T19:40:00.963Z</dcterms:modified>
</cp:coreProperties>
</file>