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BLA BLA PRO MAX Spring Boot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sm4ezkof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Initialization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Spring Initializr</w:t>
      </w:r>
      <w:r w:rsidDel="00000000" w:rsidR="00000000" w:rsidRPr="00000000">
        <w:rPr>
          <w:rtl w:val="0"/>
        </w:rPr>
        <w:t xml:space="preserve"> to generate a basic project: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Spring Initializr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Maven or Gradle (based on preference).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Java.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Spring Boot Version</w:t>
      </w:r>
      <w:r w:rsidDel="00000000" w:rsidR="00000000" w:rsidRPr="00000000">
        <w:rPr>
          <w:rtl w:val="0"/>
        </w:rPr>
        <w:t xml:space="preserve">: Latest stable version.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dependencies: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Spring Web</w:t>
      </w:r>
      <w:r w:rsidDel="00000000" w:rsidR="00000000" w:rsidRPr="00000000">
        <w:rPr>
          <w:rtl w:val="0"/>
        </w:rPr>
        <w:t xml:space="preserve">: For building REST APIs.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Spring Data JPA</w:t>
      </w:r>
      <w:r w:rsidDel="00000000" w:rsidR="00000000" w:rsidRPr="00000000">
        <w:rPr>
          <w:rtl w:val="0"/>
        </w:rPr>
        <w:t xml:space="preserve">: For database interaction.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Spring Security</w:t>
      </w:r>
      <w:r w:rsidDel="00000000" w:rsidR="00000000" w:rsidRPr="00000000">
        <w:rPr>
          <w:rtl w:val="0"/>
        </w:rPr>
        <w:t xml:space="preserve">: For authentication and authorization.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Spring Boot DevTools</w:t>
      </w:r>
      <w:r w:rsidDel="00000000" w:rsidR="00000000" w:rsidRPr="00000000">
        <w:rPr>
          <w:rtl w:val="0"/>
        </w:rPr>
        <w:t xml:space="preserve">: For development ease.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MySQL Driver</w:t>
      </w:r>
      <w:r w:rsidDel="00000000" w:rsidR="00000000" w:rsidRPr="00000000">
        <w:rPr>
          <w:rtl w:val="0"/>
        </w:rPr>
        <w:t xml:space="preserve"> (or other databases you plan to use).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Lombok</w:t>
      </w:r>
      <w:r w:rsidDel="00000000" w:rsidR="00000000" w:rsidRPr="00000000">
        <w:rPr>
          <w:rtl w:val="0"/>
        </w:rPr>
        <w:t xml:space="preserve"> (optional): To reduce boilerplate code.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and download the project.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rqhs1ovo3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Directory Structure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typical directory structure: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main/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java/com/example/ridesharing/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controller/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service/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repository/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model/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dto/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resources/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application.properties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test/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java/com/example/ridesharing/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rzbev4cvfh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application.properties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up database connection and other configurations: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spring.datasource.url=jdbc:mysql://localhost:3306/ridesharing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spring.datasource.username=your_username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spring.datasource.password=your_password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t6g62bzi4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Create Database Models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entities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User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String phone;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7ogif2hhr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Create Repositories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database operations: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interface UserRepository extends JpaRepository&lt;User, Long&gt;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Optional&lt;User&gt; findByEmail(String email);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16cc92tix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Create Services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 business logic.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UserService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UserService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private UserRepository userRepository;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User registerUser(User user)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userRepository.save(user);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5yaux3c0w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Create Controllers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 API endpoints.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UserController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@RequestMapping("/api/users")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 class UserController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private UserService userService;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@PostMapping("/register")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ResponseEntity&lt;User&gt; registerUser(@RequestBody User user)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ResponseEntity.ok(userService.registerUser(user));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4y04qmb3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Add Authentication and Authorization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Spring Security to secure APIs.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JWT for token-based authentication.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Example dependencies:</w:t>
        <w:br w:type="textWrapping"/>
        <w:t xml:space="preserve"> &lt;dependency&gt;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&lt;groupId&gt;io.jsonwebtoken&lt;/groupId&gt;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&lt;artifactId&gt;jjwt&lt;/artifactId&gt;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&lt;version&gt;0.9.1&lt;/version&gt;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joziqxdbv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Add Core Features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Ride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Ride</w:t>
      </w:r>
      <w:r w:rsidDel="00000000" w:rsidR="00000000" w:rsidRPr="00000000">
        <w:rPr>
          <w:rtl w:val="0"/>
        </w:rPr>
        <w:t xml:space="preserve"> entity with details like origin, destination, date, price, and available seats.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APIs for creating and fetching rides.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 entity linking users to rides.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APIs for booking a ride and checking ride availability.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filtering logic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RideRepository</w:t>
      </w:r>
      <w:r w:rsidDel="00000000" w:rsidR="00000000" w:rsidRPr="00000000">
        <w:rPr>
          <w:rtl w:val="0"/>
        </w:rPr>
        <w:t xml:space="preserve"> to find rides by origin, destination, and date.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hum194af1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Test APIs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 to test the endpoints.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mp2nqopmf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Frontend Integration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Integrate with a front-end framework (e.g., React or Angular) or expose APIs for mobile apps.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19mn2jcra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Deployment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Docker to containerize the application.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on a cloud platform like AWS, Azure, or GCP.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detailed code for any part of this setup!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hyperlink" Target="https://start.spring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