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BRIGZY.SK — Prehľad terminologických nezrovnalostí a potrebných zmien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Dokument identifikuje 13 terminologických nezrovnalostí naprieč 10 dokumentmi Brigzy.sk. Kanonická terminológia vychádza z VOP_Brigzy_v1_1_opravene.docx ako referenčného dokumentu. Všetky opravy sú zachytené v jednotlivých opravených súboroch.</w:t>
      </w:r>
    </w:p>
    <w:p>
      <w:pPr>
        <w:spacing w:after="120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Verzia: jún 2026 | Referenčný dokument: VOP_Brigzy_v1_1_opravene.docx</w:t>
      </w:r>
    </w:p>
    <w:p>
      <w:pPr>
        <w:spacing w:after="200"/>
      </w:pP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1800"/>
        <w:gridCol w:w="2400"/>
        <w:gridCol w:w="220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Termín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Problém / nekonzistentnosť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Dotknuté dokumenty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Kanonická definícia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Potrebná akcia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Brigy / Brigy coins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Niektoré dokumenty používajú "Brigy" (skratka), iné "Brigy coins" (plný názov). VOP_B2B ani VOP_C2C nedefinujú "Brigy coins" vôbec — definícia je len vo VOP_Brigádnici.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01_VOP_B2B, 02_VOP_C2C, 05_VOP_Brigádnici, 06_Privacy_Policy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"Brigy coins" — plný názov vždy pri prvom výskyte v každom dokumente, ďalej skrátene "Brigy coins" (nie "Brigy" osamote bez kontextu). Definícia: interná virtuálna lojalitná mena Platformy (nie elektronické peniaze).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Doplniť definíciu Brigy coins do čl. 1 (Definície) VOP_B2B a VOP_C2C. Nahradiť osamotené "Brigy" za "Brigy coins" v Privacy Policy.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No-show / no-show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VOP_Brigádnici píše "No-show" s veľkým N a definuje ho v čl. 1. VOP_B2B a VOP_C2C používajú "no-show" malým písmenom bez definície.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01_VOP_B2B, 02_VOP_C2C, 05_VOP_Brigádnici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"No-show" — vždy s veľkým N (vlastný termín platformy). Definícia: situácia, keď Brigádnik zruší potvrdenú Brigádu menej ako 12 hodín pred začiatkom alebo sa nedostaví. Doplniť do Definícií všetkých VOP.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Zjednotiť veľkosť písmena. Doplniť definíciu do VOP_B2B čl. 1 a VOP_C2C čl. 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Wallet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VOP_B2B ho nespomína v Definíciách, hoci ho používa v texte. VOP_C2C ho definuje len opisne v čl. 6. Privacy Policy ho vôbec neuvádza.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01_VOP_B2B, 02_VOP_C2C, 06_Privacy_Policy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"Wallet" — prehľad zostatku Brigádnika na jeho Stripe Connected účte. Definovať v čl. 1 každého dokumentu, kde sa termín používa.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Doplniť definíciu Wallet do VOP_B2B čl. 1 a VOP_C2C čl. 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KYC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VOP_Brigádnici rozpisuje trojvrstvový KYC systém podrobne. VOP_B2B a Sprostredkovateľská zmluva KYC nespomínajú vôbec. Privacy Policy ho uvádza bez rozpisovania vrstiev.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01_VOP_B2B, 03_Sprostredkovatelska_zmluva, 06_Privacy_Policy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"KYC" — overenie totožnosti (Know Your Customer) vyžadované Platformou a Stripe. Trojvrstvový systém je detailne opísaný v VOP_Brigádnici. Ostatné dokumenty odkazujú na VOP_Brigádnici alebo uvádzajú stručnú definíciu.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Doplniť skratkovú definíciu KYC do VOP_B2B čl. 1. Pridať krížový odkaz na VOP_Brigádnici v Privacy Policy.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Escrow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VOP_B2B definuje: "funkcionalita zmrazenia a podmieneného uvoľnenia finančných prostriedkov prostredníctvom Stripe Connect". VOP_C2C: "zmrazenie a podmienené uvoľnenie prostriedkov cez Stripe Connect". VOP_Brigádnici: rovnako ako C2C. DoPČ/DoVP: "zmrazené v escrow" malým písmenom.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01_VOP_B2B, 02_VOP_C2C, 05_VOP_Brigádnici, 08_DoVP, 09a_DoPČ, 09b_DoPČ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"Escrow" — zmrazenie a podmienené uvoľnenie prostriedkov prostredníctvom Stripe Connect. Vždy s veľkým E ako vlastný termín platformy.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Skrátiť definíciu v VOP_B2B. Opraviť malé "e" v escrow v zmluvných vzoroch DoVP a DoPČ.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Servisný poplatok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VOP_B2B: "odplata Brigzy za sprostredkovanie a technické služby Platformy". VOP_C2C a VOP_Brigádnici: "odplata Brigzy za sprostredkovanie" (bez zmienky o technických službách). Sprostredkovateľská zmluva ho vôbec nedefinuje.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01_VOP_B2B, 02_VOP_C2C, 05_VOP_Brigádnici, 03_Sprostredkovatelska_zmluva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"Servisný poplatok" — odplata Brigzy za sprostredkovanie a technologické služby Platformy. Výška je stanovená platným cenníkom Brigzy.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Zjednotiť definíciu vo všetkých VOP. Doplniť definíciu do Sprostredkovateľskej zmluvy čl. 1.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Platforma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VOP_B2B: "webová a mobilná aplikácia Brigzy.sk vrátane všetkých jej funkcií". VOP_Brigádnici: rovnako. VOP_C2C: rovnako. VOP_v1_1: "vrátane všetkých funkcií" (bez "jej"). Zmluvy (DoVP, DoPČ, ZoD): "technickým a zmluvným sprostredkovateľom" — neuvádzajú samotnú definíciu Platformy.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Všetky dokumenty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"Platforma" — webová a mobilná aplikácia Brigzy.sk vrátane všetkých jej funkcií.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Zjednotiť formuláciu — pridať "jej" do VOP_v1_1. Zmluvy (DoVP, DoPČ, ZoD) nech odkazujú na definíciu v príslušných VOP namiesto opisného vysvetlenia.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Brigádnik (Worker)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VOP_B2B: "Brigádnik". VOP_C2C: "Brigádnik". VOP_Brigádnici: "Brigádnik (Worker)". VOP_v1_1: "Brigádnik (Worker)". ZoD: "Zhotoviteľ (Brigádnik)". DoVP/DoPČ: "Zamestnanec (Brigádnik)".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Všetky dokumenty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Termín závisí od právneho kontextu: v pracovných zmluvách (DoVP/DoPČ) = "Zamestnanec (Brigádnik)"; v ZoD = "Zhotoviteľ (Brigádnik)"; vo VOP a ostatných dokumentoch = "Brigádnik". Zátvorkový doplnok "(Worker)" je nepovinný v neformálnom kontexte.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Žiadna zmena — rozdiely sú právne odôvodnené. Doplniť vysvetlivku do Privacy Policy, že "Brigádnik" a "Zamestnanec" v zmluvách označujú tú istú osobu.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QR check-in/check-out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Dokumenty používajú rôzne formulácie: "QR check-in/check-out" (DoVP, DoPČ), "QR check-in/check-out v aplikácii Brigzy" (VOP_Brigádnici), "check-in/out" skrátene (Privacy Policy).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05_VOP_Brigádnici, 06_Privacy_Policy, 08_DoVP, 09a_DoPČ, 09b_DoPČ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"QR check-in/check-out v aplikácii Brigzy.sk" — plná formulácia pri prvom výskyte, ďalej skrátene "QR check-in/check-out".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Doplniť "v aplikácii Brigzy.sk" do DoVP a DoPČ. Nahradiť "check-in/out" v Privacy Policy za "check-in/check-out".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Krátkodobý / Dlhodobý režim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Tieto termíny sú definované len vo VOP_B2B. VOP_C2C spomína "Krátkodobý C2C režim" bez definície. VOP_Brigádnici tieto pojmy nepoužíva vôbec. Zmluvy (DoVP, DoPČ, ZoD) ich nespomínajú.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01_VOP_B2B, 02_VOP_C2C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"Krátkodobý režim" — režim s povinným Escrow (Stripe Connect). "Dlhodobý režim" — inzertný model bez Escrow (len B2B). Doplniť stručnú definíciu do VOP_C2C.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Doplniť definíciu Krátkodobého režimu do VOP_C2C čl. 1. VOP_Brigádnici nie je potrebné meniť — Brigádnik vždy pracuje v Krátkodobom režime.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XP / XP body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VOP_Brigádnici používa "XP body" aj "XP ranking" striedavo. Privacy Policy uvádza "XP body". VOP_B2B a VOP_C2C XP body nespomínajú.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05_VOP_Brigádnici, 06_Privacy_Policy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"XP body" — reputačné body Brigádnika zobrazované v jeho verejnom profile. Skrátene "XP". Termín "XP ranking" nahradiť za "XP rebríček" (slovakizovaný termín).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Nahradiť "XP ranking" za "XP rebríček" v VOP_Brigádnici. Privacy Policy ponechať.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Pending / Cleared / Disputed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VOP_B2B, VOP_C2C aj VOP_Brigádnici definujú tieto stavy, ale mierne odlišne. B2B: "prostriedky sú zmrazené na Stripe Connected účte". C2C a Brigádnici: "prostriedky zmrazené". Privacy Policy tieto stavy nespomína.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01_VOP_B2B, 02_VOP_C2C, 05_VOP_Brigádnici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Pending — Zadávateľ potvrdil výber Brigádnika, prostriedky zmrazené v Escrow.
Cleared — Brigáda dokončená a schválená, prostriedky uvoľnené do Wallet Brigádnika.
Disputéd — nahlásený spor, transakcia zmrazená do rozhodnutia podpory Brigzy.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Zjednotiť formuláciu stavov vo všetkých 3 VOP — odstrániť "na Stripe Connected účte" z B2B (redundantné).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Sprostredkovateľ / Brigzy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VOP_B2B volá platformu "Brigzy" alebo "Poskytovateľ". VOP_C2C a VOP_Brigádnici len "Brigzy". Sprostredkovateľská zmluva: "Brigzy". Privacy Policy: "Brigzy" alebo "Prevádzkovateľ". VOP_v1_1: "Brigzy".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01_VOP_B2B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Jednotný termín: "Brigzy" vo všetkých dokumentoch. Termín "Poskytovateľ" odstrániť z VOP_B2B — je nadbytočný a rozporný.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Nahradiť "Poskytovateľ" za "Brigzy" v VOP_B2B čl. 1 a všade inde v texte.</w:t>
            </w:r>
          </w:p>
        </w:tc>
      </w:tr>
    </w:tbl>
    <w:p>
      <w:pPr>
        <w:spacing w:after="3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Súhrnné štatistiky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Celkový počet identifikovaných nezrovnalostí: 13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Dokumenty vyžadujúce zmeny: 8 z 10 (VOP_B2B, VOP_C2C, VOP_Brigádnici, Privacy_Policy, Sprostredkovateľská zmluva, DoVP vzor, DoPČ bežná, DoPČ sezónna)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Dokumenty bez zmien: DPA_Joint_Controllers, ZoD vzor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Najčastejší problém: chýbajúce definície v dokumentoch, kde sa termín používa (Wallet, Brigy coins, KYC, No-show)</w:t>
      </w:r>
    </w:p>
    <w:p>
      <w:pPr>
        <w:spacing w:after="2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Priority opráv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VYSOKÁ priorita (právny dopad): Escrow (malé/veľké písmeno v zmluvách), No-show (jednotná definícia), Servisný poplatok (doplniť do Sprostredkovateľskej zmluvy)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STREDNÁ priorita (konzistentnosť): Brigy coins vs. Brigy, Wallet (chýba v definíciách B2B/C2C), Krátkodobý režim (chýba v C2C)</w:t>
      </w:r>
    </w:p>
    <w:p>
      <w:pPr>
        <w:spacing w:after="120"/>
      </w:pPr>
      <w:r>
        <w:rPr>
          <w:rFonts w:ascii="Arial" w:cs="Arial" w:eastAsia="Arial" w:hAnsi="Arial"/>
          <w:sz w:val="20"/>
          <w:szCs w:val="20"/>
        </w:rPr>
        <w:t xml:space="preserve">NÍZKA priorita (kozmetika): QR check-in/out formulácia, XP ranking → XP rebríček, Poskytovateľ → Brigzy v B2B</w:t>
      </w:r>
    </w:p>
    <w:sectPr>
      <w:pgSz w:w="20878" w:h="14849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</w:pPr>
    <w:rPr>
      <w:rFonts w:ascii="Arial" w:cs="Arial" w:eastAsia="Arial" w:hAnsi="Arial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00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2026-06-17T05:51:53.622Z</dcterms:created>
  <dcterms:modified xsi:type="dcterms:W3CDTF">2026-06-17T05:51:53.622Z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