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93BEDA" w14:textId="77777777" w:rsidR="00703593" w:rsidRDefault="00703593">
      <w:pPr>
        <w:pStyle w:val="Nadpis1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Brigzy — Demo Build Plan, 26. 6. 2026</w:t>
      </w:r>
    </w:p>
    <w:p w14:paraId="120DAA48" w14:textId="77777777" w:rsidR="00703593" w:rsidRDefault="00703593">
      <w:pPr>
        <w:pStyle w:val="meta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Stav: návrh na potvrdenie (Kubo × David) · Vytvorené: 12. 6. 2026 · Zostáva: 14 dní (12.6.–25.6.), demo 26.6.</w:t>
      </w:r>
    </w:p>
    <w:p w14:paraId="314A5404" w14:textId="77777777" w:rsidR="00703593" w:rsidRDefault="00703593">
      <w:pPr>
        <w:shd w:val="clear" w:color="auto" w:fill="F5F2FD"/>
        <w:divId w:val="1507591982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D1D1F"/>
          <w:sz w:val="22"/>
          <w:szCs w:val="22"/>
        </w:rPr>
        <w:t>Toto je REZ, nie celý rebuild.</w:t>
      </w: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 Plný UX plán má ~50 obrazoviek (UX-Spec v repo); demo 26.6. = </w:t>
      </w:r>
      <w:r>
        <w:rPr>
          <w:rFonts w:ascii="Calibri" w:eastAsia="Times New Roman" w:hAnsi="Calibri" w:cs="Calibri"/>
          <w:b/>
          <w:bCs/>
          <w:color w:val="1D1D1F"/>
          <w:sz w:val="22"/>
          <w:szCs w:val="22"/>
        </w:rPr>
        <w:t>jedna naskriptovaná šťastná cesta cez escrow loop</w:t>
      </w: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 v Stripe test mode, v claymorphism dizajne, na reálnych zariadeniach. Publikum: marketing + investori. Všetko mimo IN scope sa po deme stavia ďalej podľa UX-Spec. </w:t>
      </w:r>
    </w:p>
    <w:p w14:paraId="0B85D85A" w14:textId="77777777" w:rsidR="00703593" w:rsidRDefault="00703593">
      <w:pPr>
        <w:pStyle w:val="Normlnywebov"/>
        <w:rPr>
          <w:rFonts w:ascii="Calibri" w:hAnsi="Calibri" w:cs="Calibri"/>
          <w:color w:val="1D1D1F"/>
          <w:sz w:val="22"/>
          <w:szCs w:val="22"/>
        </w:rPr>
      </w:pPr>
      <w:r>
        <w:rPr>
          <w:rFonts w:ascii="Calibri" w:hAnsi="Calibri" w:cs="Calibri"/>
          <w:b/>
          <w:bCs/>
          <w:color w:val="1D1D1F"/>
          <w:sz w:val="22"/>
          <w:szCs w:val="22"/>
        </w:rPr>
        <w:t>Tím:</w:t>
      </w:r>
      <w:r>
        <w:rPr>
          <w:rFonts w:ascii="Calibri" w:hAnsi="Calibri" w:cs="Calibri"/>
          <w:color w:val="1D1D1F"/>
          <w:sz w:val="22"/>
          <w:szCs w:val="22"/>
        </w:rPr>
        <w:t xml:space="preserve"> 2 devs (Kubo, Oliver) + AI. </w:t>
      </w:r>
      <w:r>
        <w:rPr>
          <w:rFonts w:ascii="Calibri" w:hAnsi="Calibri" w:cs="Calibri"/>
          <w:b/>
          <w:bCs/>
          <w:color w:val="1D1D1F"/>
          <w:sz w:val="22"/>
          <w:szCs w:val="22"/>
        </w:rPr>
        <w:t>Deľba:</w:t>
      </w:r>
      <w:r>
        <w:rPr>
          <w:rFonts w:ascii="Calibri" w:hAnsi="Calibri" w:cs="Calibri"/>
          <w:color w:val="1D1D1F"/>
          <w:sz w:val="22"/>
          <w:szCs w:val="22"/>
        </w:rPr>
        <w:t xml:space="preserve"> Dev A = UI/screens · Dev B = backend/escrow/Edge Functions · AI = scaffolding, komponenty, copy, seed dáta, debugging.</w:t>
      </w:r>
    </w:p>
    <w:p w14:paraId="28C99F55" w14:textId="77777777" w:rsidR="00703593" w:rsidRDefault="00703593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1. Scope — čo demo ukazuje (IN)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05"/>
        <w:gridCol w:w="3547"/>
        <w:gridCol w:w="4004"/>
      </w:tblGrid>
      <w:tr w:rsidR="00000000" w14:paraId="3CFD0914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shd w:val="clear" w:color="auto" w:fill="ECE6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9F240EA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D1D1F"/>
                <w:sz w:val="20"/>
                <w:szCs w:val="20"/>
              </w:rPr>
              <w:t>Flow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shd w:val="clear" w:color="auto" w:fill="ECE6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DB14453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D1D1F"/>
                <w:sz w:val="20"/>
                <w:szCs w:val="20"/>
              </w:rPr>
              <w:t>Obrazovky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shd w:val="clear" w:color="auto" w:fill="ECE6FA"/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496EC88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b/>
                <w:bCs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D1D1F"/>
                <w:sz w:val="20"/>
                <w:szCs w:val="20"/>
              </w:rPr>
              <w:t>Poznámka</w:t>
            </w:r>
          </w:p>
        </w:tc>
      </w:tr>
      <w:tr w:rsidR="00000000" w14:paraId="4B3CBBF4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2521EC7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Auth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373A251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Splash, výber roly, registrácia, login (OTP fake-verify v teste)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626D816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Onboarding carousel statický, skippable</w:t>
            </w:r>
          </w:p>
        </w:tc>
      </w:tr>
      <w:tr w:rsidR="00000000" w14:paraId="79505F21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035222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Worker discovery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E72E208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Mapa + zoznam + detail brigády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8561429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Radius filter, SOS badge; filtre zjednodušené</w:t>
            </w:r>
          </w:p>
        </w:tc>
      </w:tr>
      <w:tr w:rsidR="00000000" w14:paraId="0999B0ED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5E66F5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Apply + chat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FA0831F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Prihlásenie sa → chat sa otvorí automaticky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BD305FE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Realtime správy (Supabase)</w:t>
            </w:r>
          </w:p>
        </w:tc>
      </w:tr>
      <w:tr w:rsidR="00000000" w14:paraId="75CC5230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8252ACB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Poster post + výber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E79E83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Wizard zadania brigády (5 krokov) + dashboard + zoznam uchádzačov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4B8EF96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b/>
                <w:bCs/>
                <w:color w:val="1D1D1F"/>
                <w:sz w:val="20"/>
                <w:szCs w:val="20"/>
              </w:rPr>
              <w:t>Auto-derivácia typu zmluvy (DoVP/DoPČ/ZoD) = highlight pre investorov</w:t>
            </w:r>
          </w:p>
        </w:tc>
      </w:tr>
      <w:tr w:rsidR="00000000" w14:paraId="3DE78F67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A79EFA7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Escrow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2EBA904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Fund sheet (test karta) → stavy na oboch stranách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55BFE601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Okamžitý charge, peniaze držané do release (test mode)</w:t>
            </w:r>
          </w:p>
        </w:tc>
      </w:tr>
      <w:tr w:rsidR="00000000" w14:paraId="7F26A8EC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75307D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Zmluva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5D235F3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Náhľad + OTP podpis (mock SMS)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C6CA5EF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PDF z draft šablón — vodoznak „VZOR" (právnik ešte neoveroval)</w:t>
            </w:r>
          </w:p>
        </w:tc>
      </w:tr>
      <w:tr w:rsidR="00000000" w14:paraId="35361CB1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92B638B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QR dochádzka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0967E12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Worker ukáže QR → Poster skenuje (check-in/out)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086F69AF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Rotujúci kód — efektný demo moment</w:t>
            </w:r>
          </w:p>
        </w:tc>
      </w:tr>
      <w:tr w:rsidR="00000000" w14:paraId="00169CA9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7F77C07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Release + wallet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C5E0E8D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Poster potvrdí prácu → Worker vidí kredit v peňaženke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F613AB8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Transfer v test mode</w:t>
            </w:r>
          </w:p>
        </w:tc>
      </w:tr>
      <w:tr w:rsidR="00000000" w14:paraId="35B7E093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7E849D96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Hodnotenie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409E8B6A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Obojstranné slepé hodnotenie + reveal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1D5735CE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Reveal animácia = demo moment</w:t>
            </w:r>
          </w:p>
        </w:tc>
      </w:tr>
      <w:tr w:rsidR="00000000" w14:paraId="18A1EB53" w14:textId="77777777"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6A2F3ED7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lastRenderedPageBreak/>
              <w:t>Prepínanie rolí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18ABD56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Worker ↔ Poster na jednom účte</w:t>
            </w:r>
          </w:p>
        </w:tc>
        <w:tc>
          <w:tcPr>
            <w:tcW w:w="0" w:type="auto"/>
            <w:tcBorders>
              <w:top w:val="single" w:sz="6" w:space="0" w:color="B5B5B8"/>
              <w:left w:val="single" w:sz="6" w:space="0" w:color="B5B5B8"/>
              <w:bottom w:val="single" w:sz="6" w:space="0" w:color="B5B5B8"/>
              <w:right w:val="single" w:sz="6" w:space="0" w:color="B5B5B8"/>
            </w:tcBorders>
            <w:tcMar>
              <w:top w:w="75" w:type="dxa"/>
              <w:left w:w="120" w:type="dxa"/>
              <w:bottom w:w="75" w:type="dxa"/>
              <w:right w:w="120" w:type="dxa"/>
            </w:tcMar>
            <w:hideMark/>
          </w:tcPr>
          <w:p w14:paraId="328E500E" w14:textId="77777777" w:rsidR="00703593" w:rsidRDefault="00703593">
            <w:pPr>
              <w:spacing w:before="150" w:after="150"/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</w:pPr>
            <w:r>
              <w:rPr>
                <w:rFonts w:ascii="Calibri" w:eastAsia="Times New Roman" w:hAnsi="Calibri" w:cs="Calibri"/>
                <w:color w:val="1D1D1F"/>
                <w:sz w:val="20"/>
                <w:szCs w:val="20"/>
              </w:rPr>
              <w:t>Kľúčový koncept produktu</w:t>
            </w:r>
          </w:p>
        </w:tc>
      </w:tr>
    </w:tbl>
    <w:p w14:paraId="16CD9883" w14:textId="77777777" w:rsidR="00703593" w:rsidRDefault="00703593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2. Scope — čo demo NEukazuje (OUT, stavia sa po deme)</w:t>
      </w:r>
    </w:p>
    <w:p w14:paraId="68608665" w14:textId="77777777" w:rsidR="00703593" w:rsidRDefault="00703593">
      <w:pPr>
        <w:pStyle w:val="Normlnywebov"/>
        <w:rPr>
          <w:rFonts w:ascii="Calibri" w:hAnsi="Calibri" w:cs="Calibri"/>
          <w:color w:val="1D1D1F"/>
          <w:sz w:val="22"/>
          <w:szCs w:val="22"/>
        </w:rPr>
      </w:pPr>
      <w:r>
        <w:rPr>
          <w:rFonts w:ascii="Calibri" w:hAnsi="Calibri" w:cs="Calibri"/>
          <w:color w:val="1D1D1F"/>
          <w:sz w:val="22"/>
          <w:szCs w:val="22"/>
        </w:rPr>
        <w:t xml:space="preserve">Admin panel · gamifikácia ako živý systém (XP/odznaky na profile </w:t>
      </w:r>
      <w:r>
        <w:rPr>
          <w:rFonts w:ascii="Calibri" w:hAnsi="Calibri" w:cs="Calibri"/>
          <w:b/>
          <w:bCs/>
          <w:color w:val="1D1D1F"/>
          <w:sz w:val="22"/>
          <w:szCs w:val="22"/>
        </w:rPr>
        <w:t>staticky naseedované</w:t>
      </w:r>
      <w:r>
        <w:rPr>
          <w:rFonts w:ascii="Calibri" w:hAnsi="Calibri" w:cs="Calibri"/>
          <w:color w:val="1D1D1F"/>
          <w:sz w:val="22"/>
          <w:szCs w:val="22"/>
        </w:rPr>
        <w:t>) · inzertný mód · poistenie FinExpert (čaká na dohodu) · cenová negociácia · Dodatok (práca navyše) · spory (tlačidlo → „čoskoro") · support chat · cross-sell · faktúry + mzdové exporty · reálne výbery / Stripe Connect onboarding (peňaženka len zobrazuje kredit) · Brigy / referral / Premium · 350h počítadlo (warning banner staticky v seed dátach — ukázať, nepočítať) · multi-slot group chat · plný notifikačný feed.</w:t>
      </w:r>
    </w:p>
    <w:p w14:paraId="5A10C25B" w14:textId="77777777" w:rsidR="00703593" w:rsidRDefault="00703593">
      <w:pPr>
        <w:shd w:val="clear" w:color="auto" w:fill="F5F2FD"/>
        <w:divId w:val="388388026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D1D1F"/>
          <w:sz w:val="22"/>
          <w:szCs w:val="22"/>
        </w:rPr>
        <w:t>Demo trik:</w:t>
      </w: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 veci čo sú OUT ale dobre vyzerajú (350h varovanie, XP odznak, Brigy ticker) ukážeme </w:t>
      </w:r>
      <w:r>
        <w:rPr>
          <w:rFonts w:ascii="Calibri" w:eastAsia="Times New Roman" w:hAnsi="Calibri" w:cs="Calibri"/>
          <w:b/>
          <w:bCs/>
          <w:color w:val="1D1D1F"/>
          <w:sz w:val="22"/>
          <w:szCs w:val="22"/>
        </w:rPr>
        <w:t>staticky cez seed dáta</w:t>
      </w: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 — investor ich uvidí, nemusia žiť. </w:t>
      </w:r>
    </w:p>
    <w:p w14:paraId="4FFD0BF4" w14:textId="77777777" w:rsidR="00703593" w:rsidRDefault="00703593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3. Harmonogram</w:t>
      </w:r>
    </w:p>
    <w:p w14:paraId="39C062E3" w14:textId="77777777" w:rsidR="00703593" w:rsidRDefault="00703593">
      <w:pPr>
        <w:pStyle w:val="Nadpis3"/>
        <w:rPr>
          <w:rFonts w:ascii="Calibri" w:eastAsia="Times New Roman" w:hAnsi="Calibri" w:cs="Calibri"/>
          <w:color w:val="1D1D1F"/>
        </w:rPr>
      </w:pPr>
      <w:r>
        <w:rPr>
          <w:rFonts w:ascii="Calibri" w:eastAsia="Times New Roman" w:hAnsi="Calibri" w:cs="Calibri"/>
          <w:color w:val="1D1D1F"/>
        </w:rPr>
        <w:t>Dni 1–2 (12.–13.6.) — Základy + rozhodnutia</w:t>
      </w:r>
    </w:p>
    <w:p w14:paraId="249E70BD" w14:textId="77777777" w:rsidR="00703593" w:rsidRDefault="00703593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Rozhodnúť jednotný i18n systém (SK/EN).</w:t>
      </w:r>
    </w:p>
    <w:p w14:paraId="6D57C711" w14:textId="77777777" w:rsidR="00703593" w:rsidRDefault="00703593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Nová DB schéma (migrácie od začiatku).</w:t>
      </w:r>
    </w:p>
    <w:p w14:paraId="5B7CD128" w14:textId="77777777" w:rsidR="00703593" w:rsidRDefault="00703593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Dev B: Stripe test účet + Edge Functions skeleton + webhook + prvý platobný spike end-to-end.</w:t>
      </w:r>
    </w:p>
    <w:p w14:paraId="5E70E0A5" w14:textId="77777777" w:rsidR="00703593" w:rsidRDefault="00703593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Dev A: nový route tree podľa UX-Spec, legacy obrazovky odpojiť; doplniť clay komponenty (Sheet, StatusPill, Timeline).</w:t>
      </w:r>
    </w:p>
    <w:p w14:paraId="2B66F01C" w14:textId="77777777" w:rsidR="00703593" w:rsidRDefault="00703593">
      <w:pPr>
        <w:numPr>
          <w:ilvl w:val="0"/>
          <w:numId w:val="1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AI: seed skript (10 jobov v Bratislave s GPS, 4 useri, hotové bookings).</w:t>
      </w:r>
    </w:p>
    <w:p w14:paraId="271637AB" w14:textId="77777777" w:rsidR="00703593" w:rsidRDefault="00703593">
      <w:pPr>
        <w:pStyle w:val="Nadpis3"/>
        <w:rPr>
          <w:rFonts w:ascii="Calibri" w:eastAsia="Times New Roman" w:hAnsi="Calibri" w:cs="Calibri"/>
          <w:color w:val="1D1D1F"/>
        </w:rPr>
      </w:pPr>
      <w:r>
        <w:rPr>
          <w:rFonts w:ascii="Calibri" w:eastAsia="Times New Roman" w:hAnsi="Calibri" w:cs="Calibri"/>
          <w:color w:val="1D1D1F"/>
        </w:rPr>
        <w:t>Dni 3–6 (14.–17.6.) — Core loop, každý svoju polovicu</w:t>
      </w:r>
    </w:p>
    <w:p w14:paraId="1A625844" w14:textId="77777777" w:rsidR="00703593" w:rsidRDefault="00703593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Dev B: fund (charge) → release (transfer) → wallet ledger → webhooky; generovanie + podpis zmluvy (OTP mock).</w:t>
      </w:r>
    </w:p>
    <w:p w14:paraId="49E0E492" w14:textId="77777777" w:rsidR="00703593" w:rsidRDefault="00703593">
      <w:pPr>
        <w:numPr>
          <w:ilvl w:val="0"/>
          <w:numId w:val="2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Dev A: auth flow + mapa + zoznam/detail + apply/chat + wizard + uchádzači.</w:t>
      </w:r>
    </w:p>
    <w:p w14:paraId="53AD93E6" w14:textId="77777777" w:rsidR="00703593" w:rsidRDefault="00703593">
      <w:pPr>
        <w:shd w:val="clear" w:color="auto" w:fill="FDF6EC"/>
        <w:divId w:val="2063359057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D1D1F"/>
          <w:sz w:val="22"/>
          <w:szCs w:val="22"/>
        </w:rPr>
        <w:t>GATE 17.6. večer:</w:t>
      </w: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 escrow happy-path zelený v teste cez API (bez UI).</w:t>
      </w:r>
    </w:p>
    <w:p w14:paraId="450FB6BF" w14:textId="77777777" w:rsidR="00703593" w:rsidRDefault="00703593">
      <w:pPr>
        <w:pStyle w:val="Nadpis3"/>
        <w:rPr>
          <w:rFonts w:ascii="Calibri" w:eastAsia="Times New Roman" w:hAnsi="Calibri" w:cs="Calibri"/>
          <w:color w:val="1D1D1F"/>
        </w:rPr>
      </w:pPr>
      <w:r>
        <w:rPr>
          <w:rFonts w:ascii="Calibri" w:eastAsia="Times New Roman" w:hAnsi="Calibri" w:cs="Calibri"/>
          <w:color w:val="1D1D1F"/>
        </w:rPr>
        <w:t>Dni 7–10 (18.–21.6.) — Spojenie + zvyšok cesty</w:t>
      </w:r>
    </w:p>
    <w:p w14:paraId="06E28F36" w14:textId="77777777" w:rsidR="00703593" w:rsidRDefault="00703593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Fund sheet + podpis screen + booking huby (poradie: najprv platba, potom podpis) + QR + hodnotenie + peňaženka.</w:t>
      </w:r>
    </w:p>
    <w:p w14:paraId="3C9CCB95" w14:textId="77777777" w:rsidR="00703593" w:rsidRDefault="00703593">
      <w:pPr>
        <w:numPr>
          <w:ilvl w:val="0"/>
          <w:numId w:val="3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Prepínanie rolí + zjednodušený poster dashboard.</w:t>
      </w:r>
    </w:p>
    <w:p w14:paraId="663AD91C" w14:textId="77777777" w:rsidR="00703593" w:rsidRDefault="00703593">
      <w:pPr>
        <w:shd w:val="clear" w:color="auto" w:fill="FDF6EC"/>
        <w:divId w:val="958681234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D1D1F"/>
          <w:sz w:val="22"/>
          <w:szCs w:val="22"/>
        </w:rPr>
        <w:t>GATE 21.6. večer:</w:t>
      </w: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 celá cesta klikateľná na zariadení, end-to-end.</w:t>
      </w:r>
    </w:p>
    <w:p w14:paraId="7AA7FA09" w14:textId="77777777" w:rsidR="00703593" w:rsidRDefault="00703593">
      <w:pPr>
        <w:pStyle w:val="Nadpis3"/>
        <w:rPr>
          <w:rFonts w:ascii="Calibri" w:eastAsia="Times New Roman" w:hAnsi="Calibri" w:cs="Calibri"/>
          <w:color w:val="1D1D1F"/>
        </w:rPr>
      </w:pPr>
      <w:r>
        <w:rPr>
          <w:rFonts w:ascii="Calibri" w:eastAsia="Times New Roman" w:hAnsi="Calibri" w:cs="Calibri"/>
          <w:color w:val="1D1D1F"/>
        </w:rPr>
        <w:t>Dni 11–12 (22.–23.6.) — Hardening</w:t>
      </w:r>
    </w:p>
    <w:p w14:paraId="19301692" w14:textId="77777777" w:rsidR="00703593" w:rsidRDefault="00703593">
      <w:pPr>
        <w:numPr>
          <w:ilvl w:val="0"/>
          <w:numId w:val="4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Empty/loading/error stavy na demo ceste. Konzistencia dizajnu.</w:t>
      </w:r>
    </w:p>
    <w:p w14:paraId="64DE96B5" w14:textId="77777777" w:rsidR="00703593" w:rsidRDefault="00703593">
      <w:pPr>
        <w:numPr>
          <w:ilvl w:val="0"/>
          <w:numId w:val="4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Test na low-end Androide + iOS (development build). Sentry.</w:t>
      </w:r>
    </w:p>
    <w:p w14:paraId="4A489C62" w14:textId="77777777" w:rsidR="00703593" w:rsidRDefault="00703593">
      <w:pPr>
        <w:numPr>
          <w:ilvl w:val="0"/>
          <w:numId w:val="4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Finálne seed dáta (mená, fotky, sumy ktoré dobre vyzerajú na projektore).</w:t>
      </w:r>
    </w:p>
    <w:p w14:paraId="5EA43464" w14:textId="77777777" w:rsidR="00703593" w:rsidRDefault="00703593">
      <w:pPr>
        <w:pStyle w:val="Nadpis3"/>
        <w:rPr>
          <w:rFonts w:ascii="Calibri" w:eastAsia="Times New Roman" w:hAnsi="Calibri" w:cs="Calibri"/>
          <w:color w:val="1D1D1F"/>
        </w:rPr>
      </w:pPr>
      <w:r>
        <w:rPr>
          <w:rFonts w:ascii="Calibri" w:eastAsia="Times New Roman" w:hAnsi="Calibri" w:cs="Calibri"/>
          <w:color w:val="1D1D1F"/>
        </w:rPr>
        <w:lastRenderedPageBreak/>
        <w:t>Dni 13–14 (24.–25.6.) — Demo readiness</w:t>
      </w:r>
    </w:p>
    <w:p w14:paraId="5C7AC388" w14:textId="77777777" w:rsidR="00703593" w:rsidRDefault="00703593">
      <w:pPr>
        <w:numPr>
          <w:ilvl w:val="0"/>
          <w:numId w:val="5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D1D1F"/>
          <w:sz w:val="22"/>
          <w:szCs w:val="22"/>
        </w:rPr>
        <w:t>Naskriptovaný demo scenár</w:t>
      </w: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 (kto kliká čo, na ktorom zariadení, v akom poradí) — 2× nácvik. Dve zariadenia: jedno Worker, jedno Poster.</w:t>
      </w:r>
    </w:p>
    <w:p w14:paraId="6CAC2520" w14:textId="77777777" w:rsidR="00703593" w:rsidRDefault="00703593">
      <w:pPr>
        <w:numPr>
          <w:ilvl w:val="0"/>
          <w:numId w:val="5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EAS buildy. </w:t>
      </w:r>
      <w:r>
        <w:rPr>
          <w:rFonts w:ascii="Calibri" w:eastAsia="Times New Roman" w:hAnsi="Calibri" w:cs="Calibri"/>
          <w:b/>
          <w:bCs/>
          <w:color w:val="1D1D1F"/>
          <w:sz w:val="22"/>
          <w:szCs w:val="22"/>
        </w:rPr>
        <w:t>Záložný plán:</w:t>
      </w: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 screen-recording videá každého kroku (keby zlyhala sieť/Stripe na mieste).</w:t>
      </w:r>
    </w:p>
    <w:p w14:paraId="23192BF8" w14:textId="77777777" w:rsidR="00703593" w:rsidRDefault="00703593">
      <w:pPr>
        <w:numPr>
          <w:ilvl w:val="0"/>
          <w:numId w:val="5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„TEST MODE — žiadne reálne peniaze" označenie v appke.</w:t>
      </w:r>
    </w:p>
    <w:p w14:paraId="17B89FF0" w14:textId="77777777" w:rsidR="00703593" w:rsidRDefault="00703593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4. Riziká plánu</w:t>
      </w:r>
    </w:p>
    <w:p w14:paraId="20DC81AC" w14:textId="77777777" w:rsidR="00703593" w:rsidRDefault="00703593">
      <w:pPr>
        <w:numPr>
          <w:ilvl w:val="0"/>
          <w:numId w:val="6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b/>
          <w:bCs/>
          <w:color w:val="1D1D1F"/>
          <w:sz w:val="22"/>
          <w:szCs w:val="22"/>
        </w:rPr>
        <w:t>Najužšie hrdlo = escrow track (Dev B).</w:t>
      </w:r>
      <w:r>
        <w:rPr>
          <w:rFonts w:ascii="Calibri" w:eastAsia="Times New Roman" w:hAnsi="Calibri" w:cs="Calibri"/>
          <w:color w:val="1D1D1F"/>
          <w:sz w:val="22"/>
          <w:szCs w:val="22"/>
        </w:rPr>
        <w:t xml:space="preserve"> Ak gate 17.6. nie je zelený → okamžite zrezať OTP podpis na klik-podpis a QR na statický (rozhodnúť hneď, nie 20.6.).</w:t>
      </w:r>
    </w:p>
    <w:p w14:paraId="466761E6" w14:textId="77777777" w:rsidR="00703593" w:rsidRDefault="00703593">
      <w:pPr>
        <w:numPr>
          <w:ilvl w:val="0"/>
          <w:numId w:val="6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iOS testovanie cez development build (App Store Expo Go je stále na staršom SDK). Ak iOS build zlyhá → demo na 2× Android, iOS len video.</w:t>
      </w:r>
    </w:p>
    <w:p w14:paraId="07239A29" w14:textId="77777777" w:rsidR="00703593" w:rsidRDefault="00703593">
      <w:pPr>
        <w:numPr>
          <w:ilvl w:val="0"/>
          <w:numId w:val="6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Wizard zadania brigády: v deme 5 krokov; ak nestíha, zrezať na 3 (popis + suma + publish).</w:t>
      </w:r>
    </w:p>
    <w:p w14:paraId="7BDDD60E" w14:textId="77777777" w:rsidR="00703593" w:rsidRDefault="00703593">
      <w:pPr>
        <w:pStyle w:val="Nadpis2"/>
        <w:rPr>
          <w:rFonts w:ascii="Calibri" w:eastAsia="Times New Roman" w:hAnsi="Calibri" w:cs="Calibri"/>
        </w:rPr>
      </w:pPr>
      <w:r>
        <w:rPr>
          <w:rFonts w:ascii="Calibri" w:eastAsia="Times New Roman" w:hAnsi="Calibri" w:cs="Calibri"/>
        </w:rPr>
        <w:t>5. Po deme (poradie)</w:t>
      </w:r>
    </w:p>
    <w:p w14:paraId="0869DC03" w14:textId="77777777" w:rsidR="00703593" w:rsidRDefault="00703593">
      <w:pPr>
        <w:numPr>
          <w:ilvl w:val="0"/>
          <w:numId w:val="7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Dokončiť core: cenová negociácia, Dodatok, spory, výbery/Connect onboarding, 350h engine</w:t>
      </w:r>
    </w:p>
    <w:p w14:paraId="602A1B8E" w14:textId="77777777" w:rsidR="00703593" w:rsidRDefault="00703593">
      <w:pPr>
        <w:numPr>
          <w:ilvl w:val="0"/>
          <w:numId w:val="7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Admin panel (interný web — spory, support, štatistiky)</w:t>
      </w:r>
    </w:p>
    <w:p w14:paraId="4A7006D4" w14:textId="77777777" w:rsidR="00703593" w:rsidRDefault="00703593">
      <w:pPr>
        <w:numPr>
          <w:ilvl w:val="0"/>
          <w:numId w:val="7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Gamifikácia ako živý systém</w:t>
      </w:r>
    </w:p>
    <w:p w14:paraId="46C2D09A" w14:textId="77777777" w:rsidR="00703593" w:rsidRDefault="00703593">
      <w:pPr>
        <w:numPr>
          <w:ilvl w:val="0"/>
          <w:numId w:val="7"/>
        </w:numPr>
        <w:spacing w:before="100" w:beforeAutospacing="1" w:after="45"/>
        <w:rPr>
          <w:rFonts w:ascii="Calibri" w:eastAsia="Times New Roman" w:hAnsi="Calibri" w:cs="Calibri"/>
          <w:color w:val="1D1D1F"/>
          <w:sz w:val="22"/>
          <w:szCs w:val="22"/>
        </w:rPr>
      </w:pPr>
      <w:r>
        <w:rPr>
          <w:rFonts w:ascii="Calibri" w:eastAsia="Times New Roman" w:hAnsi="Calibri" w:cs="Calibri"/>
          <w:color w:val="1D1D1F"/>
          <w:sz w:val="22"/>
          <w:szCs w:val="22"/>
        </w:rPr>
        <w:t>Poistenie po dohode s FinExpertom · inzertný mód za feature flagom</w:t>
      </w:r>
    </w:p>
    <w:p w14:paraId="3AC978C4" w14:textId="77777777" w:rsidR="00703593" w:rsidRDefault="00703593">
      <w:pPr>
        <w:pStyle w:val="meta"/>
        <w:spacing w:after="100" w:afterAutospacing="1"/>
        <w:rPr>
          <w:rFonts w:ascii="Calibri" w:hAnsi="Calibri" w:cs="Calibri"/>
        </w:rPr>
      </w:pPr>
      <w:r>
        <w:rPr>
          <w:rFonts w:ascii="Calibri" w:hAnsi="Calibri" w:cs="Calibri"/>
        </w:rPr>
        <w:t>Zdroj: docs/Demo-Build-Plan-26-06.md (repo brigzy-clean) · Vygenerované 12. 6. 2026</w:t>
      </w:r>
    </w:p>
    <w:sectPr w:rsidR="00703593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AA793D"/>
    <w:multiLevelType w:val="multilevel"/>
    <w:tmpl w:val="F9328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F851E7"/>
    <w:multiLevelType w:val="multilevel"/>
    <w:tmpl w:val="933CD0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D3F7A"/>
    <w:multiLevelType w:val="multilevel"/>
    <w:tmpl w:val="D9B81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07A416E"/>
    <w:multiLevelType w:val="multilevel"/>
    <w:tmpl w:val="D7A0A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EB4DA3"/>
    <w:multiLevelType w:val="multilevel"/>
    <w:tmpl w:val="371A69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3E21A2B"/>
    <w:multiLevelType w:val="multilevel"/>
    <w:tmpl w:val="3BE89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C0A5582"/>
    <w:multiLevelType w:val="multilevel"/>
    <w:tmpl w:val="F9EC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674115">
    <w:abstractNumId w:val="6"/>
  </w:num>
  <w:num w:numId="2" w16cid:durableId="4868780">
    <w:abstractNumId w:val="5"/>
  </w:num>
  <w:num w:numId="3" w16cid:durableId="699165731">
    <w:abstractNumId w:val="3"/>
  </w:num>
  <w:num w:numId="4" w16cid:durableId="63646180">
    <w:abstractNumId w:val="0"/>
  </w:num>
  <w:num w:numId="5" w16cid:durableId="1447890952">
    <w:abstractNumId w:val="4"/>
  </w:num>
  <w:num w:numId="6" w16cid:durableId="496848438">
    <w:abstractNumId w:val="1"/>
  </w:num>
  <w:num w:numId="7" w16cid:durableId="121118599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noPunctuationKerning/>
  <w:characterSpacingControl w:val="doNotCompress"/>
  <w:compat>
    <w:doNotSnapToGridInCell/>
    <w:doNotWrapTextWithPunct/>
    <w:doNotUseEastAsianBreakRules/>
    <w:growAutofi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599C"/>
    <w:rsid w:val="0044599C"/>
    <w:rsid w:val="00703593"/>
    <w:rsid w:val="00737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9F78112"/>
  <w15:chartTrackingRefBased/>
  <w15:docId w15:val="{1A4E0A4F-035A-41E2-BA99-DC0CD6D80A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sk-SK" w:eastAsia="sk-SK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ny">
    <w:name w:val="Normal"/>
    <w:qFormat/>
    <w:rPr>
      <w:rFonts w:eastAsiaTheme="minorEastAsia"/>
      <w:sz w:val="24"/>
      <w:szCs w:val="24"/>
    </w:rPr>
  </w:style>
  <w:style w:type="paragraph" w:styleId="Nadpis1">
    <w:name w:val="heading 1"/>
    <w:basedOn w:val="Normlny"/>
    <w:link w:val="Nadpis1Char"/>
    <w:uiPriority w:val="9"/>
    <w:qFormat/>
    <w:pPr>
      <w:pBdr>
        <w:bottom w:val="single" w:sz="12" w:space="5" w:color="4B2EAD"/>
      </w:pBdr>
      <w:spacing w:before="100" w:beforeAutospacing="1" w:after="100" w:afterAutospacing="1"/>
      <w:outlineLvl w:val="0"/>
    </w:pPr>
    <w:rPr>
      <w:b/>
      <w:bCs/>
      <w:color w:val="4B2EAD"/>
      <w:kern w:val="36"/>
      <w:sz w:val="40"/>
      <w:szCs w:val="40"/>
    </w:rPr>
  </w:style>
  <w:style w:type="paragraph" w:styleId="Nadpis2">
    <w:name w:val="heading 2"/>
    <w:basedOn w:val="Normlny"/>
    <w:link w:val="Nadpis2Char"/>
    <w:uiPriority w:val="9"/>
    <w:qFormat/>
    <w:pPr>
      <w:spacing w:before="360" w:after="100" w:afterAutospacing="1"/>
      <w:outlineLvl w:val="1"/>
    </w:pPr>
    <w:rPr>
      <w:b/>
      <w:bCs/>
      <w:color w:val="4B2EAD"/>
      <w:sz w:val="28"/>
      <w:szCs w:val="28"/>
    </w:rPr>
  </w:style>
  <w:style w:type="paragraph" w:styleId="Nadpis3">
    <w:name w:val="heading 3"/>
    <w:basedOn w:val="Normlny"/>
    <w:link w:val="Nadpis3Char"/>
    <w:uiPriority w:val="9"/>
    <w:qFormat/>
    <w:pPr>
      <w:spacing w:before="270" w:after="100" w:afterAutospacing="1"/>
      <w:outlineLvl w:val="2"/>
    </w:pPr>
    <w:rPr>
      <w:b/>
      <w:bCs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1Char">
    <w:name w:val="Nadpis 1 Char"/>
    <w:basedOn w:val="Predvolenpsmoodseku"/>
    <w:link w:val="Nadpis1"/>
    <w:uiPriority w:val="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dpis2Char">
    <w:name w:val="Nadpis 2 Char"/>
    <w:basedOn w:val="Predvolenpsmoodseku"/>
    <w:link w:val="Nadpis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dpis3Char">
    <w:name w:val="Nadpis 3 Char"/>
    <w:basedOn w:val="Predvolenpsmoodseku"/>
    <w:link w:val="Nadpis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lny"/>
    <w:pPr>
      <w:spacing w:before="100" w:beforeAutospacing="1" w:after="100" w:afterAutospacing="1"/>
    </w:pPr>
  </w:style>
  <w:style w:type="paragraph" w:customStyle="1" w:styleId="meta">
    <w:name w:val="meta"/>
    <w:basedOn w:val="Normlny"/>
    <w:pPr>
      <w:spacing w:before="100" w:beforeAutospacing="1" w:after="45"/>
    </w:pPr>
    <w:rPr>
      <w:color w:val="6E6E73"/>
      <w:sz w:val="20"/>
      <w:szCs w:val="20"/>
    </w:rPr>
  </w:style>
  <w:style w:type="paragraph" w:customStyle="1" w:styleId="box">
    <w:name w:val="box"/>
    <w:basedOn w:val="Normlny"/>
    <w:pPr>
      <w:pBdr>
        <w:left w:val="single" w:sz="24" w:space="9" w:color="4B2EAD"/>
      </w:pBdr>
      <w:shd w:val="clear" w:color="auto" w:fill="F5F2FD"/>
      <w:spacing w:before="150" w:after="150"/>
    </w:pPr>
  </w:style>
  <w:style w:type="paragraph" w:customStyle="1" w:styleId="warn">
    <w:name w:val="warn"/>
    <w:basedOn w:val="Normlny"/>
    <w:pPr>
      <w:pBdr>
        <w:left w:val="single" w:sz="24" w:space="9" w:color="E08700"/>
      </w:pBdr>
      <w:shd w:val="clear" w:color="auto" w:fill="FDF6EC"/>
      <w:spacing w:before="150" w:after="150"/>
    </w:pPr>
  </w:style>
  <w:style w:type="paragraph" w:styleId="Normlnywebov">
    <w:name w:val="Normal (Web)"/>
    <w:basedOn w:val="Normlny"/>
    <w:uiPriority w:val="99"/>
    <w:semiHidden/>
    <w:unhideWhenUsed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88388026">
      <w:marLeft w:val="0"/>
      <w:marRight w:val="0"/>
      <w:marTop w:val="150"/>
      <w:marBottom w:val="150"/>
      <w:divBdr>
        <w:top w:val="none" w:sz="0" w:space="0" w:color="auto"/>
        <w:left w:val="single" w:sz="24" w:space="9" w:color="4B2EAD"/>
        <w:bottom w:val="none" w:sz="0" w:space="0" w:color="auto"/>
        <w:right w:val="none" w:sz="0" w:space="0" w:color="auto"/>
      </w:divBdr>
    </w:div>
    <w:div w:id="958681234">
      <w:marLeft w:val="0"/>
      <w:marRight w:val="0"/>
      <w:marTop w:val="150"/>
      <w:marBottom w:val="150"/>
      <w:divBdr>
        <w:top w:val="none" w:sz="0" w:space="0" w:color="auto"/>
        <w:left w:val="single" w:sz="24" w:space="9" w:color="E08700"/>
        <w:bottom w:val="none" w:sz="0" w:space="0" w:color="auto"/>
        <w:right w:val="none" w:sz="0" w:space="0" w:color="auto"/>
      </w:divBdr>
    </w:div>
    <w:div w:id="1507591982">
      <w:marLeft w:val="0"/>
      <w:marRight w:val="0"/>
      <w:marTop w:val="150"/>
      <w:marBottom w:val="150"/>
      <w:divBdr>
        <w:top w:val="none" w:sz="0" w:space="0" w:color="auto"/>
        <w:left w:val="single" w:sz="24" w:space="9" w:color="4B2EAD"/>
        <w:bottom w:val="none" w:sz="0" w:space="0" w:color="auto"/>
        <w:right w:val="none" w:sz="0" w:space="0" w:color="auto"/>
      </w:divBdr>
    </w:div>
    <w:div w:id="2063359057">
      <w:marLeft w:val="0"/>
      <w:marRight w:val="0"/>
      <w:marTop w:val="150"/>
      <w:marBottom w:val="150"/>
      <w:divBdr>
        <w:top w:val="none" w:sz="0" w:space="0" w:color="auto"/>
        <w:left w:val="single" w:sz="24" w:space="9" w:color="E0870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701</Words>
  <Characters>4000</Characters>
  <Application>Microsoft Office Word</Application>
  <DocSecurity>0</DocSecurity>
  <Lines>33</Lines>
  <Paragraphs>9</Paragraphs>
  <ScaleCrop>false</ScaleCrop>
  <Company/>
  <LinksUpToDate>false</LinksUpToDate>
  <CharactersWithSpaces>4692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Brigzy — Demo Build Plan 26.6.2026</dc:title>
  <dc:subject/>
  <dc:creator>Jakub Nemcik</dc:creator>
  <cp:keywords/>
  <dc:description/>
  <cp:lastModifiedBy>Jakub Nemcik</cp:lastModifiedBy>
  <cp:revision>2</cp:revision>
  <dcterms:created xsi:type="dcterms:W3CDTF">2026-06-11T22:18:00Z</dcterms:created>
  <dcterms:modified xsi:type="dcterms:W3CDTF">2026-06-11T22:18:00Z</dcterms:modified>
</cp:coreProperties>
</file>