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Términos y Condiciones de Uso – TakkApp</w:t>
      </w:r>
    </w:p>
    <w:p>
      <w:r>
        <w:t>Última actualización: 31 de octubre de 2025</w:t>
      </w:r>
    </w:p>
    <w:p>
      <w:r>
        <w:br/>
        <w:t>Bienvenido a TakkApp (“la App”, “nosotros”, “nuestro”), una aplicación social diseñada para conectar personas a través de actividades compartidas, matching semanal y comunidades temáticas. Al descargar, acceder o usar TakkApp, usted acepta cumplir con estos Términos y Condiciones. Si no está de acuerdo, debe abstenerse de usar la App.</w:t>
        <w:br/>
      </w:r>
    </w:p>
    <w:p>
      <w:pPr>
        <w:pStyle w:val="Heading2"/>
      </w:pPr>
      <w:r>
        <w:t>1. Objeto de la Aplicación</w:t>
      </w:r>
    </w:p>
    <w:p>
      <w:r>
        <w:t>TakkApp es una plataforma social que permite a los usuarios conectarse con otros mediante un sistema de matching semanal mutuo, participar en planes o actividades creadas por otros usuarios, unirse a comunidades temáticas y gestionar su perfil personal. Todos los planes deben realizarse en lugares públicos y la app es exclusivamente para mayores de 18 años.</w:t>
      </w:r>
    </w:p>
    <w:p>
      <w:pPr>
        <w:pStyle w:val="Heading2"/>
      </w:pPr>
      <w:r>
        <w:t>2. Registro y Cuenta de Usuario</w:t>
      </w:r>
    </w:p>
    <w:p>
      <w:r>
        <w:t>Para usar TakkApp, usted debe ser mayor de 18 años, proporcionar información veraz, mantener la confidencialidad de su cuenta y no crear más de una cuenta por persona.</w:t>
      </w:r>
    </w:p>
    <w:p>
      <w:pPr>
        <w:pStyle w:val="Heading2"/>
      </w:pPr>
      <w:r>
        <w:t>3. Uso Aceptable</w:t>
      </w:r>
    </w:p>
    <w:p>
      <w:r>
        <w:t>Está prohibido publicar contenido ofensivo, acosar a otros usuarios, manipular el sistema, o participar en actividades fuera de lugares públicos.</w:t>
      </w:r>
    </w:p>
    <w:p>
      <w:pPr>
        <w:pStyle w:val="Heading2"/>
      </w:pPr>
      <w:r>
        <w:t>4. Funcionalidades y Servicios</w:t>
      </w:r>
    </w:p>
    <w:p>
      <w:r>
        <w:t>Incluye Matching semanal, creación de planes, comunidades temáticas y perfil personal editable. Todos los planes deben realizarse en lugares públicos.</w:t>
      </w:r>
    </w:p>
    <w:p>
      <w:pPr>
        <w:pStyle w:val="Heading2"/>
      </w:pPr>
      <w:r>
        <w:t>5. Propiedad Intelectual</w:t>
      </w:r>
    </w:p>
    <w:p>
      <w:r>
        <w:t>Todo el contenido y diseño de la App pertenece a Takk Technologies S.A.S.</w:t>
      </w:r>
    </w:p>
    <w:p>
      <w:pPr>
        <w:pStyle w:val="Heading2"/>
      </w:pPr>
      <w:r>
        <w:t>6. Privacidad y Protección de Datos</w:t>
      </w:r>
    </w:p>
    <w:p>
      <w:r>
        <w:t>TakkApp cumple con la Ley 1581 de 2012 y el RGPD. Los datos personales se usan solo para mejorar la experiencia del usuario y las funcionalidades de la App.</w:t>
      </w:r>
    </w:p>
    <w:p>
      <w:pPr>
        <w:pStyle w:val="Heading2"/>
      </w:pPr>
      <w:r>
        <w:t>7. Responsabilidad del Usuario</w:t>
      </w:r>
    </w:p>
    <w:p>
      <w:r>
        <w:t>El usuario es responsable de su comportamiento, contenido publicado e interacciones. TakkApp no es responsable de conflictos entre usuarios.</w:t>
      </w:r>
    </w:p>
    <w:p>
      <w:pPr>
        <w:pStyle w:val="Heading2"/>
      </w:pPr>
      <w:r>
        <w:t>8. Suspensión o Eliminación de Cuentas</w:t>
      </w:r>
    </w:p>
    <w:p>
      <w:r>
        <w:t>TakkApp puede suspender cuentas que infrinjan estos términos o realicen actividades fuera de lugares públicos.</w:t>
      </w:r>
    </w:p>
    <w:p>
      <w:pPr>
        <w:pStyle w:val="Heading2"/>
      </w:pPr>
      <w:r>
        <w:t>9. Limitación de Responsabilidad</w:t>
      </w:r>
    </w:p>
    <w:p>
      <w:r>
        <w:t>La App se ofrece tal cual, sin garantía de disponibilidad continua.</w:t>
      </w:r>
    </w:p>
    <w:p>
      <w:pPr>
        <w:pStyle w:val="Heading2"/>
      </w:pPr>
      <w:r>
        <w:t>10. Modificaciones</w:t>
      </w:r>
    </w:p>
    <w:p>
      <w:r>
        <w:t>Los Términos pueden cambiar y el uso continuado implica aceptación de las nuevas condiciones.</w:t>
      </w:r>
    </w:p>
    <w:p>
      <w:pPr>
        <w:pStyle w:val="Heading2"/>
      </w:pPr>
      <w:r>
        <w:t>11. Contacto</w:t>
      </w:r>
    </w:p>
    <w:p>
      <w:r>
        <w:t>Para consultas: soporte@takkapp.com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