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1180" w:line="240" w:lineRule="auto"/>
        <w:ind w:left="0" w:right="0" w:firstLine="0"/>
        <w:jc w:val="center"/>
      </w:pPr>
      <w:r>
        <w:drawing>
          <wp:anchor distT="0" distB="0" distL="0" distR="0" simplePos="0" relativeHeight="62914690" behindDoc="1" locked="0" layoutInCell="1" allowOverlap="1">
            <wp:simplePos x="0" y="0"/>
            <wp:positionH relativeFrom="margin">
              <wp:posOffset>12255500</wp:posOffset>
            </wp:positionH>
            <wp:positionV relativeFrom="margin">
              <wp:posOffset>29019500</wp:posOffset>
            </wp:positionV>
            <wp:extent cx="6350000" cy="5264150"/>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6350000" cy="5264150"/>
                    </a:xfrm>
                    <a:prstGeom prst="rect"/>
                  </pic:spPr>
                </pic:pic>
              </a:graphicData>
            </a:graphic>
          </wp:anchor>
        </w:drawing>
      </w:r>
      <w:r>
        <w:rPr>
          <w:color w:val="000000"/>
          <w:spacing w:val="0"/>
          <w:w w:val="100"/>
          <w:position w:val="0"/>
        </w:rPr>
        <w:t>Bộ VĂN H</w:t>
      </w:r>
      <w:r>
        <w:rPr>
          <w:color w:val="000000"/>
          <w:spacing w:val="0"/>
          <w:w w:val="100"/>
          <w:position w:val="0"/>
          <w:u w:val="single"/>
        </w:rPr>
        <w:t>OÁ, THÉ THAO</w:t>
      </w:r>
      <w:r>
        <w:rPr>
          <w:color w:val="000000"/>
          <w:spacing w:val="0"/>
          <w:w w:val="100"/>
          <w:position w:val="0"/>
        </w:rPr>
        <w:t xml:space="preserve"> VÀ DU LỊCH</w:t>
      </w:r>
    </w:p>
    <w:p>
      <w:pPr>
        <w:pStyle w:val="Style5"/>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Số: </w:t>
      </w:r>
      <w:r>
        <w:rPr>
          <w:i/>
          <w:iCs/>
          <w:color w:val="01074C"/>
          <w:spacing w:val="0"/>
          <w:w w:val="100"/>
          <w:position w:val="0"/>
        </w:rPr>
        <w:t>o?0 1?</w:t>
      </w:r>
      <w:r>
        <w:rPr>
          <w:color w:val="01074C"/>
          <w:spacing w:val="0"/>
          <w:w w:val="100"/>
          <w:position w:val="0"/>
        </w:rPr>
        <w:t xml:space="preserve"> </w:t>
      </w:r>
      <w:r>
        <w:rPr>
          <w:color w:val="000000"/>
          <w:spacing w:val="0"/>
          <w:w w:val="100"/>
          <w:position w:val="0"/>
        </w:rPr>
        <w:t>/QĐ-BVHTTDL</w:t>
      </w:r>
    </w:p>
    <w:p>
      <w:pPr>
        <w:pStyle w:val="Style2"/>
        <w:keepNext w:val="0"/>
        <w:keepLines w:val="0"/>
        <w:widowControl w:val="0"/>
        <w:shd w:val="clear" w:color="auto" w:fill="auto"/>
        <w:bidi w:val="0"/>
        <w:spacing w:before="0" w:line="283" w:lineRule="auto"/>
        <w:ind w:left="0" w:right="0" w:firstLine="0"/>
        <w:jc w:val="center"/>
      </w:pPr>
      <w:r>
        <w:rPr>
          <w:color w:val="000000"/>
          <w:spacing w:val="0"/>
          <w:w w:val="100"/>
          <w:position w:val="0"/>
        </w:rPr>
        <w:t>CỘNG HOÀ XÃ HỘI CHỦ NGHĨA VIỆT NAM</w:t>
        <w:br/>
        <w:t>Độc lập - Tự do - Hạnh phúc</w:t>
      </w:r>
    </w:p>
    <w:p>
      <w:pPr>
        <w:pStyle w:val="Style5"/>
        <w:keepNext w:val="0"/>
        <w:keepLines w:val="0"/>
        <w:widowControl w:val="0"/>
        <w:shd w:val="clear" w:color="auto" w:fill="auto"/>
        <w:bidi w:val="0"/>
        <w:spacing w:before="0" w:after="0" w:line="240" w:lineRule="auto"/>
        <w:ind w:left="0" w:right="0" w:firstLine="0"/>
        <w:jc w:val="center"/>
        <w:rPr>
          <w:sz w:val="90"/>
          <w:szCs w:val="90"/>
        </w:rPr>
        <w:sectPr>
          <w:footnotePr>
            <w:pos w:val="pageBottom"/>
            <w:numFmt w:val="decimal"/>
            <w:numRestart w:val="continuous"/>
          </w:footnotePr>
          <w:pgSz w:w="31680" w:h="31680" w:orient="landscape"/>
          <w:pgMar w:top="0" w:right="0" w:bottom="0" w:left="0" w:header="0" w:footer="3" w:gutter="0"/>
          <w:pgNumType w:start="1"/>
          <w:cols w:num="2" w:space="720" w:equalWidth="0">
            <w:col w:w="15860" w:space="800"/>
            <w:col w:w="17660"/>
          </w:cols>
          <w:noEndnote/>
          <w:rtlGutter w:val="0"/>
          <w:docGrid w:linePitch="360"/>
        </w:sectPr>
      </w:pPr>
      <w:r>
        <w:rPr>
          <w:i/>
          <w:iCs/>
          <w:color w:val="000000"/>
          <w:spacing w:val="0"/>
          <w:w w:val="100"/>
          <w:position w:val="0"/>
          <w:sz w:val="90"/>
          <w:szCs w:val="90"/>
        </w:rPr>
        <w:t xml:space="preserve">Hà Nội, ngày </w:t>
      </w:r>
      <w:r>
        <w:rPr>
          <w:i/>
          <w:iCs/>
          <w:color w:val="020987"/>
          <w:spacing w:val="0"/>
          <w:w w:val="100"/>
          <w:position w:val="0"/>
          <w:sz w:val="90"/>
          <w:szCs w:val="90"/>
        </w:rPr>
        <w:t xml:space="preserve">0? M </w:t>
      </w:r>
      <w:r>
        <w:rPr>
          <w:i/>
          <w:iCs/>
          <w:color w:val="000000"/>
          <w:spacing w:val="0"/>
          <w:w w:val="100"/>
          <w:position w:val="0"/>
          <w:sz w:val="90"/>
          <w:szCs w:val="90"/>
        </w:rPr>
        <w:t>tháng 5 năm 201</w:t>
      </w:r>
      <w:r>
        <w:rPr>
          <w:rFonts w:ascii="Arial" w:eastAsia="Arial" w:hAnsi="Arial" w:cs="Arial"/>
          <w:color w:val="000000"/>
          <w:spacing w:val="0"/>
          <w:w w:val="100"/>
          <w:position w:val="0"/>
          <w:sz w:val="90"/>
          <w:szCs w:val="90"/>
        </w:rPr>
        <w:t>7</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0" w:after="0" w:line="240" w:lineRule="exact"/>
        <w:rPr>
          <w:sz w:val="19"/>
          <w:szCs w:val="19"/>
        </w:rPr>
      </w:pPr>
    </w:p>
    <w:p>
      <w:pPr>
        <w:widowControl w:val="0"/>
        <w:spacing w:line="1" w:lineRule="exact"/>
        <w:sectPr>
          <w:footnotePr>
            <w:pos w:val="pageBottom"/>
            <w:numFmt w:val="decimal"/>
            <w:numRestart w:val="continuous"/>
          </w:footnotePr>
          <w:type w:val="continuous"/>
          <w:pgSz w:w="31680" w:h="31680" w:orient="landscape"/>
          <w:pgMar w:top="0" w:right="0" w:bottom="0" w:left="0" w:header="0" w:footer="3" w:gutter="0"/>
          <w:cols w:space="720"/>
          <w:noEndnote/>
          <w:rtlGutter w:val="0"/>
          <w:docGrid w:linePitch="360"/>
        </w:sectPr>
      </w:pPr>
    </w:p>
    <w:p>
      <w:pPr>
        <w:widowControl w:val="0"/>
        <w:spacing w:line="1" w:lineRule="exact"/>
      </w:pPr>
      <w:r>
        <mc:AlternateContent>
          <mc:Choice Requires="wps">
            <w:drawing>
              <wp:anchor distT="0" distB="0" distL="0" distR="0" simplePos="0" relativeHeight="125829378" behindDoc="0" locked="0" layoutInCell="1" allowOverlap="1">
                <wp:simplePos x="0" y="0"/>
                <wp:positionH relativeFrom="page">
                  <wp:posOffset>-41275</wp:posOffset>
                </wp:positionH>
                <wp:positionV relativeFrom="paragraph">
                  <wp:posOffset>22377400</wp:posOffset>
                </wp:positionV>
                <wp:extent cx="15227300" cy="711200"/>
                <wp:wrapSquare wrapText="right"/>
                <wp:docPr id="3" name="Shape 3"/>
                <a:graphic xmlns:a="http://schemas.openxmlformats.org/drawingml/2006/main">
                  <a:graphicData uri="http://schemas.microsoft.com/office/word/2010/wordprocessingShape">
                    <wps:wsp>
                      <wps:cNvSpPr txBox="1"/>
                      <wps:spPr>
                        <a:xfrm>
                          <a:ext cx="15227300" cy="71120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rPr>
                              <w:t>QĐ/BT ngày 05 tháng 9 năm 1994 của Bộ Văn hóa - Thông tin.</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3.25pt;margin-top:1762.pt;width:1199.pt;height:56.pt;z-index:-125829375;mso-wrap-distance-left:0;mso-wrap-distance-right:0;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left"/>
                      </w:pPr>
                      <w:r>
                        <w:rPr>
                          <w:color w:val="000000"/>
                          <w:spacing w:val="0"/>
                          <w:w w:val="100"/>
                          <w:position w:val="0"/>
                        </w:rPr>
                        <w:t>QĐ/BT ngày 05 tháng 9 năm 1994 của Bộ Văn hóa - Thông tin.</w:t>
                      </w:r>
                    </w:p>
                  </w:txbxContent>
                </v:textbox>
                <w10:wrap type="square" side="right" anchorx="page"/>
              </v:shape>
            </w:pict>
          </mc:Fallback>
        </mc:AlternateContent>
      </w:r>
    </w:p>
    <w:p>
      <w:pPr>
        <w:pStyle w:val="Style5"/>
        <w:keepNext w:val="0"/>
        <w:keepLines w:val="0"/>
        <w:widowControl w:val="0"/>
        <w:shd w:val="clear" w:color="auto" w:fill="auto"/>
        <w:bidi w:val="0"/>
        <w:spacing w:before="0" w:after="0" w:line="240" w:lineRule="auto"/>
        <w:ind w:left="13280" w:right="0" w:firstLine="0"/>
        <w:jc w:val="both"/>
        <w:rPr>
          <w:sz w:val="98"/>
          <w:szCs w:val="98"/>
        </w:rPr>
      </w:pPr>
      <w:r>
        <w:rPr>
          <w:b/>
          <w:bCs/>
          <w:color w:val="000000"/>
          <w:spacing w:val="0"/>
          <w:w w:val="100"/>
          <w:position w:val="0"/>
          <w:sz w:val="98"/>
          <w:szCs w:val="98"/>
        </w:rPr>
        <w:t>QUYẾT ĐỊNH</w:t>
      </w:r>
    </w:p>
    <w:p>
      <w:pPr>
        <w:pStyle w:val="Style5"/>
        <w:keepNext w:val="0"/>
        <w:keepLines w:val="0"/>
        <w:widowControl w:val="0"/>
        <w:shd w:val="clear" w:color="auto" w:fill="auto"/>
        <w:bidi w:val="0"/>
        <w:spacing w:before="0" w:after="1100" w:line="240" w:lineRule="auto"/>
        <w:ind w:left="13280" w:right="0" w:firstLine="0"/>
        <w:jc w:val="both"/>
        <w:rPr>
          <w:sz w:val="96"/>
          <w:szCs w:val="96"/>
        </w:rPr>
      </w:pPr>
      <w:r>
        <w:rPr>
          <w:b/>
          <w:bCs/>
          <w:color w:val="000000"/>
          <w:spacing w:val="0"/>
          <w:w w:val="100"/>
          <w:position w:val="0"/>
          <w:sz w:val="96"/>
          <w:szCs w:val="96"/>
        </w:rPr>
        <w:t>Vê việc xêp hạng di tích quôc gia</w:t>
      </w:r>
    </w:p>
    <w:p>
      <w:pPr>
        <w:pStyle w:val="Style5"/>
        <w:keepNext w:val="0"/>
        <w:keepLines w:val="0"/>
        <w:widowControl w:val="0"/>
        <w:shd w:val="clear" w:color="auto" w:fill="auto"/>
        <w:bidi w:val="0"/>
        <w:spacing w:before="0" w:after="360" w:line="240" w:lineRule="auto"/>
        <w:ind w:left="0" w:right="5300" w:firstLine="0"/>
        <w:jc w:val="right"/>
        <w:rPr>
          <w:sz w:val="98"/>
          <w:szCs w:val="98"/>
        </w:rPr>
      </w:pPr>
      <w:r>
        <w:rPr>
          <w:b/>
          <w:bCs/>
          <w:color w:val="000000"/>
          <w:spacing w:val="0"/>
          <w:w w:val="100"/>
          <w:position w:val="0"/>
          <w:sz w:val="98"/>
          <w:szCs w:val="98"/>
        </w:rPr>
        <w:t>Bộ TRƯỞNG Bộ VÀN HOÁ, THỂ THAO VÀ DU LỊCH</w:t>
      </w:r>
    </w:p>
    <w:p>
      <w:pPr>
        <w:pStyle w:val="Style5"/>
        <w:keepNext w:val="0"/>
        <w:keepLines w:val="0"/>
        <w:widowControl w:val="0"/>
        <w:shd w:val="clear" w:color="auto" w:fill="auto"/>
        <w:bidi w:val="0"/>
        <w:spacing w:before="0" w:after="0" w:line="264" w:lineRule="auto"/>
        <w:ind w:left="0" w:right="0" w:firstLine="2740"/>
        <w:jc w:val="both"/>
      </w:pPr>
      <w:r>
        <w:rPr>
          <w:color w:val="000000"/>
          <w:spacing w:val="0"/>
          <w:w w:val="100"/>
          <w:position w:val="0"/>
        </w:rPr>
        <w:t>Căn cứ Luật di sản văn hóa, Luật sửa đổi, bổ sung một số điều của Luật di sản văn hóa và Nghị định số 98/2010/NĐ-CP ngày 21 tháng 9 năm 2010 của Chính phủ quy định chi tiết thi hành một số điều của Luật di sản vãn hoá và Luật sửa đôi, bô sung một sô điêu của Luật di sản văn hoá;</w:t>
      </w:r>
    </w:p>
    <w:p>
      <w:pPr>
        <w:pStyle w:val="Style5"/>
        <w:keepNext w:val="0"/>
        <w:keepLines w:val="0"/>
        <w:widowControl w:val="0"/>
        <w:shd w:val="clear" w:color="auto" w:fill="auto"/>
        <w:bidi w:val="0"/>
        <w:spacing w:before="0" w:after="0" w:line="259" w:lineRule="auto"/>
        <w:ind w:left="0" w:right="0" w:firstLine="2740"/>
        <w:jc w:val="both"/>
      </w:pPr>
      <w:r>
        <w:rPr>
          <w:color w:val="000000"/>
          <w:spacing w:val="0"/>
          <w:w w:val="100"/>
          <w:position w:val="0"/>
        </w:rPr>
        <w:t>Căn cứ Nghị định số 76/2013/NĐ-CP ngày 16 tháng, 7 năm 2013 của Chính phũ quy định chức năng, nhiệm vụ, quyền hạn và cơ cấu tổ chức của Bộ Văn hóa, Thể thao và Du lịch;</w:t>
      </w:r>
    </w:p>
    <w:p>
      <w:pPr>
        <w:pStyle w:val="Style5"/>
        <w:keepNext w:val="0"/>
        <w:keepLines w:val="0"/>
        <w:widowControl w:val="0"/>
        <w:shd w:val="clear" w:color="auto" w:fill="auto"/>
        <w:bidi w:val="0"/>
        <w:spacing w:before="0" w:after="0" w:line="266" w:lineRule="auto"/>
        <w:ind w:left="0" w:right="0" w:firstLine="2740"/>
        <w:jc w:val="both"/>
      </w:pPr>
      <w:r>
        <w:rPr>
          <w:color w:val="000000"/>
          <w:spacing w:val="0"/>
          <w:w w:val="100"/>
          <w:position w:val="0"/>
        </w:rPr>
        <w:t xml:space="preserve">Xét đê nghị của Uy ban nhân dân tỉnh Quảng Ninh tại Công văn sô </w:t>
      </w:r>
      <w:r>
        <w:rPr>
          <w:color w:val="000000"/>
          <w:spacing w:val="0"/>
          <w:w w:val="100"/>
          <w:position w:val="0"/>
        </w:rPr>
        <w:t xml:space="preserve">2849/UBND-VX1 </w:t>
      </w:r>
      <w:r>
        <w:rPr>
          <w:color w:val="000000"/>
          <w:spacing w:val="0"/>
          <w:w w:val="100"/>
          <w:position w:val="0"/>
        </w:rPr>
        <w:t>ngày 26 tháng 4 năm 2017 và hồ sơ di tích;</w:t>
      </w:r>
    </w:p>
    <w:p>
      <w:pPr>
        <w:pStyle w:val="Style5"/>
        <w:keepNext w:val="0"/>
        <w:keepLines w:val="0"/>
        <w:widowControl w:val="0"/>
        <w:shd w:val="clear" w:color="auto" w:fill="auto"/>
        <w:bidi w:val="0"/>
        <w:spacing w:before="0" w:after="1100" w:line="264" w:lineRule="auto"/>
        <w:ind w:left="2680" w:right="0" w:firstLine="0"/>
        <w:jc w:val="both"/>
      </w:pPr>
      <w:r>
        <w:rPr>
          <w:color w:val="000000"/>
          <w:spacing w:val="0"/>
          <w:w w:val="100"/>
          <w:position w:val="0"/>
        </w:rPr>
        <w:t>Xét đề nghị của Cục trưởng Cục Di sản văn hóa,</w:t>
      </w:r>
    </w:p>
    <w:p>
      <w:pPr>
        <w:pStyle w:val="Style5"/>
        <w:keepNext w:val="0"/>
        <w:keepLines w:val="0"/>
        <w:widowControl w:val="0"/>
        <w:shd w:val="clear" w:color="auto" w:fill="auto"/>
        <w:bidi w:val="0"/>
        <w:spacing w:before="0" w:after="620" w:line="240" w:lineRule="auto"/>
        <w:ind w:left="13280" w:right="0" w:firstLine="0"/>
        <w:jc w:val="both"/>
        <w:rPr>
          <w:sz w:val="96"/>
          <w:szCs w:val="96"/>
        </w:rPr>
      </w:pPr>
      <w:r>
        <w:rPr>
          <w:b/>
          <w:bCs/>
          <w:color w:val="000000"/>
          <w:spacing w:val="0"/>
          <w:w w:val="100"/>
          <w:position w:val="0"/>
          <w:sz w:val="96"/>
          <w:szCs w:val="96"/>
        </w:rPr>
        <w:t>QUYÉT ĐỊNH:</w:t>
      </w:r>
    </w:p>
    <w:p>
      <w:pPr>
        <w:pStyle w:val="Style5"/>
        <w:keepNext w:val="0"/>
        <w:keepLines w:val="0"/>
        <w:widowControl w:val="0"/>
        <w:shd w:val="clear" w:color="auto" w:fill="auto"/>
        <w:bidi w:val="0"/>
        <w:spacing w:before="0" w:after="0" w:line="240" w:lineRule="auto"/>
        <w:ind w:left="2680" w:right="0" w:firstLine="0"/>
        <w:jc w:val="both"/>
      </w:pPr>
      <w:r>
        <w:rPr>
          <w:b/>
          <w:bCs/>
          <w:color w:val="000000"/>
          <w:spacing w:val="0"/>
          <w:w w:val="100"/>
          <w:position w:val="0"/>
          <w:sz w:val="96"/>
          <w:szCs w:val="96"/>
        </w:rPr>
        <w:t xml:space="preserve">Điều 1. </w:t>
      </w:r>
      <w:r>
        <w:rPr>
          <w:color w:val="000000"/>
          <w:spacing w:val="0"/>
          <w:w w:val="100"/>
          <w:position w:val="0"/>
        </w:rPr>
        <w:t>xếp hạng di tích quốc gia:</w:t>
      </w:r>
    </w:p>
    <w:p>
      <w:pPr>
        <w:pStyle w:val="Style5"/>
        <w:keepNext w:val="0"/>
        <w:keepLines w:val="0"/>
        <w:widowControl w:val="0"/>
        <w:shd w:val="clear" w:color="auto" w:fill="auto"/>
        <w:bidi w:val="0"/>
        <w:spacing w:before="0" w:after="0"/>
        <w:ind w:left="0" w:right="0" w:firstLine="0"/>
        <w:jc w:val="center"/>
        <w:rPr>
          <w:sz w:val="96"/>
          <w:szCs w:val="96"/>
        </w:rPr>
      </w:pPr>
      <w:r>
        <w:rPr>
          <w:color w:val="000000"/>
          <w:spacing w:val="0"/>
          <w:w w:val="100"/>
          <w:position w:val="0"/>
          <w:sz w:val="92"/>
          <w:szCs w:val="92"/>
        </w:rPr>
        <w:t xml:space="preserve">DI </w:t>
      </w:r>
      <w:r>
        <w:rPr>
          <w:color w:val="000000"/>
          <w:spacing w:val="0"/>
          <w:w w:val="100"/>
          <w:position w:val="0"/>
          <w:sz w:val="92"/>
          <w:szCs w:val="92"/>
        </w:rPr>
        <w:t>TÍCH LỊCH sử</w:t>
        <w:br/>
      </w:r>
      <w:r>
        <w:rPr>
          <w:b/>
          <w:bCs/>
          <w:color w:val="000000"/>
          <w:spacing w:val="0"/>
          <w:w w:val="100"/>
          <w:position w:val="0"/>
          <w:sz w:val="96"/>
          <w:szCs w:val="96"/>
        </w:rPr>
        <w:t>ĐÒN CAO ĐÔNG TRIỀU</w:t>
      </w:r>
    </w:p>
    <w:p>
      <w:pPr>
        <w:pStyle w:val="Style5"/>
        <w:keepNext w:val="0"/>
        <w:keepLines w:val="0"/>
        <w:widowControl w:val="0"/>
        <w:shd w:val="clear" w:color="auto" w:fill="auto"/>
        <w:bidi w:val="0"/>
        <w:spacing w:before="0" w:after="0" w:line="259" w:lineRule="auto"/>
        <w:ind w:left="0" w:right="0" w:firstLine="0"/>
        <w:jc w:val="center"/>
      </w:pPr>
      <w:r>
        <w:rPr>
          <w:color w:val="000000"/>
          <w:spacing w:val="0"/>
          <w:w w:val="100"/>
          <w:position w:val="0"/>
        </w:rPr>
        <w:t>PHƯỜNG ĐỘNG TRIỀU VÀ XÃ HỒNG PHONG,</w:t>
      </w:r>
    </w:p>
    <w:p>
      <w:pPr>
        <w:pStyle w:val="Style5"/>
        <w:keepNext w:val="0"/>
        <w:keepLines w:val="0"/>
        <w:widowControl w:val="0"/>
        <w:shd w:val="clear" w:color="auto" w:fill="auto"/>
        <w:bidi w:val="0"/>
        <w:spacing w:before="0" w:after="1100" w:line="259" w:lineRule="auto"/>
        <w:ind w:left="0" w:right="0" w:firstLine="0"/>
        <w:jc w:val="center"/>
      </w:pPr>
      <w:r>
        <w:rPr>
          <w:color w:val="000000"/>
          <w:spacing w:val="0"/>
          <w:w w:val="100"/>
          <w:position w:val="0"/>
        </w:rPr>
        <w:t>THỊ XÃ ĐÔNG TRIỀU, TỈNH QUẢNG NINH</w:t>
      </w:r>
    </w:p>
    <w:p>
      <w:pPr>
        <w:pStyle w:val="Style5"/>
        <w:keepNext w:val="0"/>
        <w:keepLines w:val="0"/>
        <w:widowControl w:val="0"/>
        <w:shd w:val="clear" w:color="auto" w:fill="auto"/>
        <w:bidi w:val="0"/>
        <w:spacing w:before="0" w:after="0"/>
        <w:ind w:left="0" w:right="0" w:firstLine="2740"/>
        <w:jc w:val="both"/>
      </w:pPr>
      <w:r>
        <w:rPr>
          <w:color w:val="000000"/>
          <w:spacing w:val="0"/>
          <w:w w:val="100"/>
          <w:position w:val="0"/>
        </w:rPr>
        <w:t>Khu vực bảo vệ di tích được xác định theo biên bản và bản đồ khoanh vùng các khu vực bảo vệ di tích trong hô sơ.</w:t>
      </w:r>
    </w:p>
    <w:p>
      <w:pPr>
        <w:pStyle w:val="Style5"/>
        <w:keepNext w:val="0"/>
        <w:keepLines w:val="0"/>
        <w:widowControl w:val="0"/>
        <w:shd w:val="clear" w:color="auto" w:fill="auto"/>
        <w:bidi w:val="0"/>
        <w:spacing w:before="0" w:after="0"/>
        <w:ind w:left="0" w:right="0" w:firstLine="2740"/>
        <w:jc w:val="both"/>
      </w:pPr>
      <w:r>
        <w:rPr>
          <w:b/>
          <w:bCs/>
          <w:color w:val="000000"/>
          <w:spacing w:val="0"/>
          <w:w w:val="100"/>
          <w:position w:val="0"/>
          <w:sz w:val="96"/>
          <w:szCs w:val="96"/>
        </w:rPr>
        <w:t xml:space="preserve">Điều 2. </w:t>
      </w:r>
      <w:r>
        <w:rPr>
          <w:color w:val="000000"/>
          <w:spacing w:val="0"/>
          <w:w w:val="100"/>
          <w:position w:val="0"/>
        </w:rPr>
        <w:t>ủy ban nhân dân các cấp noi có di tích được xếp hạng tại Điều 1 Quyết định này, trong phạm vi nhiệm vụ và quyên hạn của mình, thực hiện việc quản lý nhà nước đôi với di tích theo quy định của pháp luật về di sản văn hóa.</w:t>
      </w:r>
    </w:p>
    <w:p>
      <w:pPr>
        <w:pStyle w:val="Style5"/>
        <w:keepNext w:val="0"/>
        <w:keepLines w:val="0"/>
        <w:widowControl w:val="0"/>
        <w:shd w:val="clear" w:color="auto" w:fill="auto"/>
        <w:bidi w:val="0"/>
        <w:spacing w:before="0" w:after="0" w:line="240" w:lineRule="auto"/>
        <w:ind w:left="0" w:right="0" w:firstLine="2740"/>
        <w:jc w:val="both"/>
      </w:pPr>
      <w:r>
        <w:rPr>
          <w:b/>
          <w:bCs/>
          <w:color w:val="000000"/>
          <w:spacing w:val="0"/>
          <w:w w:val="100"/>
          <w:position w:val="0"/>
          <w:sz w:val="96"/>
          <w:szCs w:val="96"/>
        </w:rPr>
        <w:t xml:space="preserve">Điều 3. </w:t>
      </w:r>
      <w:r>
        <w:rPr>
          <w:color w:val="000000"/>
          <w:spacing w:val="0"/>
          <w:w w:val="100"/>
          <w:position w:val="0"/>
        </w:rPr>
        <w:t>Quyết định này có hiệu lực kê từ ngày ký.</w:t>
      </w:r>
    </w:p>
    <w:p>
      <w:pPr>
        <w:pStyle w:val="Style5"/>
        <w:keepNext w:val="0"/>
        <w:keepLines w:val="0"/>
        <w:widowControl w:val="0"/>
        <w:shd w:val="clear" w:color="auto" w:fill="auto"/>
        <w:bidi w:val="0"/>
        <w:spacing w:before="0" w:after="1100"/>
        <w:ind w:left="0" w:right="0" w:firstLine="2740"/>
        <w:jc w:val="both"/>
      </w:pPr>
      <w:r>
        <w:rPr>
          <w:b/>
          <w:bCs/>
          <w:color w:val="000000"/>
          <w:spacing w:val="0"/>
          <w:w w:val="100"/>
          <w:position w:val="0"/>
          <w:sz w:val="96"/>
          <w:szCs w:val="96"/>
        </w:rPr>
        <w:t xml:space="preserve">Điều 4. </w:t>
      </w:r>
      <w:r>
        <w:rPr>
          <w:color w:val="000000"/>
          <w:spacing w:val="0"/>
          <w:w w:val="100"/>
          <w:position w:val="0"/>
        </w:rPr>
        <w:t>Di tích này bổ sung vào di tích lịch sử Địa điểm lịch sử trung tâm chiến khu Đông Triều (chùa Bắc Mã) được xếp hạng tại Quyết định số 2379-</w:t>
      </w:r>
    </w:p>
    <w:p>
      <w:pPr>
        <w:pStyle w:val="Style5"/>
        <w:keepNext w:val="0"/>
        <w:keepLines w:val="0"/>
        <w:widowControl w:val="0"/>
        <w:shd w:val="clear" w:color="auto" w:fill="auto"/>
        <w:bidi w:val="0"/>
        <w:spacing w:before="0" w:after="1100" w:line="259" w:lineRule="auto"/>
        <w:ind w:left="0" w:right="0" w:firstLine="220"/>
        <w:jc w:val="both"/>
      </w:pPr>
      <w:r>
        <w:rPr>
          <w:b/>
          <w:bCs/>
          <w:color w:val="000000"/>
          <w:spacing w:val="0"/>
          <w:w w:val="100"/>
          <w:position w:val="0"/>
          <w:sz w:val="96"/>
          <w:szCs w:val="96"/>
        </w:rPr>
        <w:t xml:space="preserve">Điều 5. </w:t>
      </w:r>
      <w:r>
        <w:rPr>
          <w:color w:val="000000"/>
          <w:spacing w:val="0"/>
          <w:w w:val="100"/>
          <w:position w:val="0"/>
        </w:rPr>
        <w:t xml:space="preserve">Chánh Vãn phòng Bộ, Cục trưởng Cục Di sản văn hóa, Chu tích Uy ban nhân dân tỉnh Quảng Ninh, Giám đôc Sở Văn hóa và Thê thao linh Quảng Ninh, các tố chức, cá nhân có liên quan chịu trách nhiệm thị hành Quyết định này </w:t>
      </w:r>
      <w:r>
        <w:rPr>
          <w:color w:val="030ABA"/>
          <w:spacing w:val="0"/>
          <w:w w:val="100"/>
          <w:position w:val="0"/>
        </w:rPr>
        <w:t>./Tó</w:t>
      </w:r>
    </w:p>
    <w:p>
      <w:pPr>
        <w:pStyle w:val="Style2"/>
        <w:keepNext w:val="0"/>
        <w:keepLines w:val="0"/>
        <w:widowControl w:val="0"/>
        <w:shd w:val="clear" w:color="auto" w:fill="auto"/>
        <w:bidi w:val="0"/>
        <w:spacing w:before="0" w:after="0" w:line="240" w:lineRule="auto"/>
        <w:ind w:left="0" w:right="0" w:firstLine="220"/>
        <w:jc w:val="both"/>
        <w:rPr>
          <w:sz w:val="78"/>
          <w:szCs w:val="78"/>
        </w:rPr>
      </w:pPr>
      <w:r>
        <w:rPr>
          <w:i/>
          <w:iCs/>
          <w:color w:val="000000"/>
          <w:spacing w:val="0"/>
          <w:w w:val="100"/>
          <w:position w:val="0"/>
          <w:sz w:val="78"/>
          <w:szCs w:val="78"/>
        </w:rPr>
        <w:t>Nơi nhận :</w:t>
      </w:r>
    </w:p>
    <w:p>
      <w:pPr>
        <w:pStyle w:val="Style16"/>
        <w:keepNext w:val="0"/>
        <w:keepLines w:val="0"/>
        <w:widowControl w:val="0"/>
        <w:numPr>
          <w:ilvl w:val="0"/>
          <w:numId w:val="1"/>
        </w:numPr>
        <w:shd w:val="clear" w:color="auto" w:fill="auto"/>
        <w:tabs>
          <w:tab w:pos="635" w:val="left"/>
        </w:tabs>
        <w:bidi w:val="0"/>
        <w:spacing w:before="0" w:line="240" w:lineRule="auto"/>
        <w:ind w:left="0" w:right="0"/>
        <w:jc w:val="both"/>
      </w:pPr>
      <w:bookmarkStart w:id="0" w:name="bookmark0"/>
      <w:bookmarkEnd w:id="0"/>
      <w:r>
        <w:rPr>
          <w:color w:val="000000"/>
          <w:spacing w:val="0"/>
          <w:w w:val="100"/>
          <w:position w:val="0"/>
        </w:rPr>
        <w:t>Như Điều 5;</w:t>
      </w:r>
    </w:p>
    <w:p>
      <w:pPr>
        <w:pStyle w:val="Style16"/>
        <w:keepNext w:val="0"/>
        <w:keepLines w:val="0"/>
        <w:widowControl w:val="0"/>
        <w:numPr>
          <w:ilvl w:val="0"/>
          <w:numId w:val="1"/>
        </w:numPr>
        <w:shd w:val="clear" w:color="auto" w:fill="auto"/>
        <w:tabs>
          <w:tab w:pos="635" w:val="left"/>
        </w:tabs>
        <w:bidi w:val="0"/>
        <w:spacing w:before="0" w:line="240" w:lineRule="auto"/>
        <w:ind w:left="0" w:right="0"/>
        <w:jc w:val="both"/>
      </w:pPr>
      <w:bookmarkStart w:id="1" w:name="bookmark1"/>
      <w:bookmarkEnd w:id="1"/>
      <w:r>
        <w:rPr>
          <w:color w:val="000000"/>
          <w:spacing w:val="0"/>
          <w:w w:val="100"/>
          <w:position w:val="0"/>
        </w:rPr>
        <w:t>Bộ trưởng;</w:t>
      </w:r>
    </w:p>
    <w:p>
      <w:pPr>
        <w:pStyle w:val="Style16"/>
        <w:keepNext w:val="0"/>
        <w:keepLines w:val="0"/>
        <w:widowControl w:val="0"/>
        <w:numPr>
          <w:ilvl w:val="0"/>
          <w:numId w:val="1"/>
        </w:numPr>
        <w:shd w:val="clear" w:color="auto" w:fill="auto"/>
        <w:tabs>
          <w:tab w:pos="635" w:val="left"/>
        </w:tabs>
        <w:bidi w:val="0"/>
        <w:spacing w:before="0" w:line="240" w:lineRule="auto"/>
        <w:ind w:left="0" w:right="0"/>
        <w:jc w:val="both"/>
      </w:pPr>
      <w:bookmarkStart w:id="2" w:name="bookmark2"/>
      <w:bookmarkEnd w:id="2"/>
      <w:r>
        <w:rPr>
          <w:color w:val="000000"/>
          <w:spacing w:val="0"/>
          <w:w w:val="100"/>
          <w:position w:val="0"/>
        </w:rPr>
        <w:t>Thứ trưởng Đặng Thị Bích Liên;</w:t>
      </w:r>
    </w:p>
    <w:p>
      <w:pPr>
        <w:pStyle w:val="Style16"/>
        <w:keepNext w:val="0"/>
        <w:keepLines w:val="0"/>
        <w:widowControl w:val="0"/>
        <w:numPr>
          <w:ilvl w:val="0"/>
          <w:numId w:val="1"/>
        </w:numPr>
        <w:shd w:val="clear" w:color="auto" w:fill="auto"/>
        <w:tabs>
          <w:tab w:pos="635" w:val="left"/>
        </w:tabs>
        <w:bidi w:val="0"/>
        <w:spacing w:before="0" w:after="1320" w:line="240" w:lineRule="auto"/>
        <w:ind w:left="0" w:right="0"/>
        <w:jc w:val="both"/>
      </w:pPr>
      <w:bookmarkStart w:id="3" w:name="bookmark3"/>
      <w:bookmarkEnd w:id="3"/>
      <w:r>
        <w:rPr>
          <w:color w:val="000000"/>
          <w:spacing w:val="0"/>
          <w:w w:val="100"/>
          <w:position w:val="0"/>
        </w:rPr>
        <w:t xml:space="preserve">Lưu: VT, </w:t>
      </w:r>
      <w:r>
        <w:rPr>
          <w:color w:val="000000"/>
          <w:spacing w:val="0"/>
          <w:w w:val="100"/>
          <w:position w:val="0"/>
        </w:rPr>
        <w:t xml:space="preserve">DSVH, </w:t>
      </w:r>
      <w:r>
        <w:rPr>
          <w:color w:val="000000"/>
          <w:spacing w:val="0"/>
          <w:w w:val="100"/>
          <w:position w:val="0"/>
        </w:rPr>
        <w:t>NĐD.15.</w:t>
      </w:r>
    </w:p>
    <w:p>
      <w:pPr>
        <w:pStyle w:val="Style5"/>
        <w:keepNext w:val="0"/>
        <w:keepLines w:val="0"/>
        <w:widowControl w:val="0"/>
        <w:shd w:val="clear" w:color="auto" w:fill="auto"/>
        <w:bidi w:val="0"/>
        <w:spacing w:before="0" w:after="480" w:line="240" w:lineRule="auto"/>
        <w:ind w:left="0" w:right="4000" w:firstLine="0"/>
        <w:jc w:val="right"/>
        <w:rPr>
          <w:sz w:val="96"/>
          <w:szCs w:val="96"/>
        </w:rPr>
      </w:pPr>
      <w:r>
        <w:rPr>
          <w:b/>
          <w:bCs/>
          <w:color w:val="000000"/>
          <w:spacing w:val="0"/>
          <w:w w:val="100"/>
          <w:position w:val="0"/>
          <w:sz w:val="96"/>
          <w:szCs w:val="96"/>
        </w:rPr>
        <w:t>en Ngọc Thiện</w:t>
      </w:r>
    </w:p>
    <w:sectPr>
      <w:footnotePr>
        <w:pos w:val="pageBottom"/>
        <w:numFmt w:val="decimal"/>
        <w:numRestart w:val="continuous"/>
      </w:footnotePr>
      <w:type w:val="continuous"/>
      <w:pgSz w:w="31680" w:h="31680" w:orient="landscape"/>
      <w:pgMar w:top="0" w:right="0" w:bottom="0" w:left="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64"/>
        <w:szCs w:val="64"/>
        <w:u w:val="none"/>
        <w:shd w:val="clear" w:color="auto" w:fill="auto"/>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 (2)_"/>
    <w:basedOn w:val="DefaultParagraphFont"/>
    <w:link w:val="Style2"/>
    <w:rPr>
      <w:rFonts w:ascii="Times New Roman" w:eastAsia="Times New Roman" w:hAnsi="Times New Roman" w:cs="Times New Roman"/>
      <w:b/>
      <w:bCs/>
      <w:i w:val="0"/>
      <w:iCs w:val="0"/>
      <w:smallCaps w:val="0"/>
      <w:strike w:val="0"/>
      <w:sz w:val="82"/>
      <w:szCs w:val="82"/>
      <w:u w:val="none"/>
      <w:shd w:val="clear" w:color="auto" w:fill="auto"/>
    </w:rPr>
  </w:style>
  <w:style w:type="character" w:customStyle="1" w:styleId="CharStyle6">
    <w:name w:val="Văn bản nội dung_"/>
    <w:basedOn w:val="DefaultParagraphFont"/>
    <w:link w:val="Style5"/>
    <w:rPr>
      <w:rFonts w:ascii="Times New Roman" w:eastAsia="Times New Roman" w:hAnsi="Times New Roman" w:cs="Times New Roman"/>
      <w:b w:val="0"/>
      <w:bCs w:val="0"/>
      <w:i w:val="0"/>
      <w:iCs w:val="0"/>
      <w:smallCaps w:val="0"/>
      <w:strike w:val="0"/>
      <w:sz w:val="92"/>
      <w:szCs w:val="92"/>
      <w:u w:val="none"/>
      <w:shd w:val="clear" w:color="auto" w:fill="auto"/>
    </w:rPr>
  </w:style>
  <w:style w:type="character" w:customStyle="1" w:styleId="CharStyle17">
    <w:name w:val="Văn bản nội dung (3)_"/>
    <w:basedOn w:val="DefaultParagraphFont"/>
    <w:link w:val="Style16"/>
    <w:rPr>
      <w:rFonts w:ascii="Arial" w:eastAsia="Arial" w:hAnsi="Arial" w:cs="Arial"/>
      <w:b w:val="0"/>
      <w:bCs w:val="0"/>
      <w:i w:val="0"/>
      <w:iCs w:val="0"/>
      <w:smallCaps w:val="0"/>
      <w:strike w:val="0"/>
      <w:sz w:val="64"/>
      <w:szCs w:val="64"/>
      <w:u w:val="none"/>
      <w:shd w:val="clear" w:color="auto" w:fill="auto"/>
    </w:rPr>
  </w:style>
  <w:style w:type="paragraph" w:customStyle="1" w:styleId="Style2">
    <w:name w:val="Văn bản nội dung (2)"/>
    <w:basedOn w:val="Normal"/>
    <w:link w:val="CharStyle3"/>
    <w:pPr>
      <w:widowControl w:val="0"/>
      <w:shd w:val="clear" w:color="auto" w:fill="auto"/>
      <w:spacing w:after="1080" w:line="262" w:lineRule="auto"/>
      <w:jc w:val="center"/>
    </w:pPr>
    <w:rPr>
      <w:rFonts w:ascii="Times New Roman" w:eastAsia="Times New Roman" w:hAnsi="Times New Roman" w:cs="Times New Roman"/>
      <w:b/>
      <w:bCs/>
      <w:i w:val="0"/>
      <w:iCs w:val="0"/>
      <w:smallCaps w:val="0"/>
      <w:strike w:val="0"/>
      <w:sz w:val="82"/>
      <w:szCs w:val="82"/>
      <w:u w:val="none"/>
      <w:shd w:val="clear" w:color="auto" w:fill="auto"/>
    </w:rPr>
  </w:style>
  <w:style w:type="paragraph" w:customStyle="1" w:styleId="Style5">
    <w:name w:val="Văn bản nội dung"/>
    <w:basedOn w:val="Normal"/>
    <w:link w:val="CharStyle6"/>
    <w:pPr>
      <w:widowControl w:val="0"/>
      <w:shd w:val="clear" w:color="auto" w:fill="auto"/>
      <w:spacing w:line="252" w:lineRule="auto"/>
      <w:ind w:firstLine="400"/>
    </w:pPr>
    <w:rPr>
      <w:rFonts w:ascii="Times New Roman" w:eastAsia="Times New Roman" w:hAnsi="Times New Roman" w:cs="Times New Roman"/>
      <w:b w:val="0"/>
      <w:bCs w:val="0"/>
      <w:i w:val="0"/>
      <w:iCs w:val="0"/>
      <w:smallCaps w:val="0"/>
      <w:strike w:val="0"/>
      <w:sz w:val="92"/>
      <w:szCs w:val="92"/>
      <w:u w:val="none"/>
      <w:shd w:val="clear" w:color="auto" w:fill="auto"/>
    </w:rPr>
  </w:style>
  <w:style w:type="paragraph" w:customStyle="1" w:styleId="Style16">
    <w:name w:val="Văn bản nội dung (3)"/>
    <w:basedOn w:val="Normal"/>
    <w:link w:val="CharStyle17"/>
    <w:pPr>
      <w:widowControl w:val="0"/>
      <w:shd w:val="clear" w:color="auto" w:fill="auto"/>
      <w:spacing w:after="140"/>
      <w:ind w:firstLine="220"/>
    </w:pPr>
    <w:rPr>
      <w:rFonts w:ascii="Arial" w:eastAsia="Arial" w:hAnsi="Arial" w:cs="Arial"/>
      <w:b w:val="0"/>
      <w:bCs w:val="0"/>
      <w:i w:val="0"/>
      <w:iCs w:val="0"/>
      <w:smallCaps w:val="0"/>
      <w:strike w:val="0"/>
      <w:sz w:val="64"/>
      <w:szCs w:val="64"/>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s>
</file>