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10"/>
        <w:keepNext w:val="0"/>
        <w:keepLines w:val="0"/>
        <w:widowControl w:val="0"/>
        <w:shd w:val="clear" w:color="auto" w:fill="auto"/>
        <w:bidi w:val="0"/>
        <w:spacing w:before="0" w:after="80"/>
        <w:ind w:left="0" w:right="0" w:firstLine="0"/>
        <w:jc w:val="center"/>
      </w:pPr>
      <w:r>
        <mc:AlternateContent>
          <mc:Choice Requires="wps">
            <w:drawing>
              <wp:anchor distT="0" distB="0" distL="12700" distR="12700" simplePos="0" relativeHeight="125829378" behindDoc="0" locked="0" layoutInCell="1" allowOverlap="1">
                <wp:simplePos x="0" y="0"/>
                <wp:positionH relativeFrom="page">
                  <wp:posOffset>2188845</wp:posOffset>
                </wp:positionH>
                <wp:positionV relativeFrom="paragraph">
                  <wp:posOffset>152400</wp:posOffset>
                </wp:positionV>
                <wp:extent cx="1295400" cy="301625"/>
                <wp:wrapSquare wrapText="right"/>
                <wp:docPr id="1" name="Shape 1"/>
                <a:graphic xmlns:a="http://schemas.openxmlformats.org/drawingml/2006/main">
                  <a:graphicData uri="http://schemas.microsoft.com/office/word/2010/wordprocessingShape">
                    <wps:wsp>
                      <wps:cNvSpPr txBox="1"/>
                      <wps:spPr>
                        <a:xfrm>
                          <a:ext cx="1295400" cy="301625"/>
                        </a:xfrm>
                        <a:prstGeom prst="rect"/>
                        <a:noFill/>
                      </wps:spPr>
                      <wps:txbx>
                        <w:txbxContent>
                          <w:p>
                            <w:pPr>
                              <w:pStyle w:val="Style10"/>
                              <w:keepNext w:val="0"/>
                              <w:keepLines w:val="0"/>
                              <w:widowControl w:val="0"/>
                              <w:shd w:val="clear" w:color="auto" w:fill="auto"/>
                              <w:bidi w:val="0"/>
                              <w:spacing w:before="80" w:after="0" w:line="221" w:lineRule="auto"/>
                              <w:ind w:left="0" w:right="0" w:firstLine="0"/>
                              <w:jc w:val="left"/>
                            </w:pPr>
                            <w:r>
                              <w:rPr>
                                <w:color w:val="000000"/>
                                <w:spacing w:val="0"/>
                                <w:w w:val="100"/>
                                <w:position w:val="0"/>
                                <w:sz w:val="24"/>
                                <w:szCs w:val="24"/>
                              </w:rPr>
                              <w:t>Q</w:t>
                            </w:r>
                            <w:r>
                              <w:rPr>
                                <w:color w:val="000000"/>
                                <w:spacing w:val="0"/>
                                <w:w w:val="100"/>
                                <w:position w:val="0"/>
                                <w:sz w:val="24"/>
                                <w:szCs w:val="24"/>
                              </w:rPr>
                              <w:t xml:space="preserve">uiyRI </w:t>
                            </w:r>
                            <w:r>
                              <w:rPr>
                                <w:color w:val="000000"/>
                                <w:spacing w:val="0"/>
                                <w:w w:val="100"/>
                                <w:position w:val="0"/>
                                <w:sz w:val="24"/>
                                <w:szCs w:val="24"/>
                              </w:rPr>
                              <w:t xml:space="preserve">MI </w:t>
                            </w:r>
                            <w:r>
                              <w:rPr>
                                <w:color w:val="000000"/>
                                <w:spacing w:val="0"/>
                                <w:w w:val="100"/>
                                <w:position w:val="0"/>
                                <w:sz w:val="24"/>
                                <w:szCs w:val="24"/>
                              </w:rPr>
                              <w:t>\()N</w:t>
                            </w:r>
                          </w:p>
                        </w:txbxContent>
                      </wps:txbx>
                      <wps:bodyPr wrap="none" lIns="0" tIns="0" rIns="0" bIns="0">
                        <a:no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172.34999999999999pt;margin-top:12.pt;width:102.pt;height:23.75pt;z-index:-125829375;mso-wrap-distance-left:1.pt;mso-wrap-distance-right:1.pt;mso-position-horizontal-relative:page" filled="f" stroked="f">
                <v:textbox inset="0,0,0,0">
                  <w:txbxContent>
                    <w:p>
                      <w:pPr>
                        <w:pStyle w:val="Style10"/>
                        <w:keepNext w:val="0"/>
                        <w:keepLines w:val="0"/>
                        <w:widowControl w:val="0"/>
                        <w:shd w:val="clear" w:color="auto" w:fill="auto"/>
                        <w:bidi w:val="0"/>
                        <w:spacing w:before="80" w:after="0" w:line="221" w:lineRule="auto"/>
                        <w:ind w:left="0" w:right="0" w:firstLine="0"/>
                        <w:jc w:val="left"/>
                      </w:pPr>
                      <w:r>
                        <w:rPr>
                          <w:color w:val="000000"/>
                          <w:spacing w:val="0"/>
                          <w:w w:val="100"/>
                          <w:position w:val="0"/>
                          <w:sz w:val="24"/>
                          <w:szCs w:val="24"/>
                        </w:rPr>
                        <w:t>Q</w:t>
                      </w:r>
                      <w:r>
                        <w:rPr>
                          <w:color w:val="000000"/>
                          <w:spacing w:val="0"/>
                          <w:w w:val="100"/>
                          <w:position w:val="0"/>
                          <w:sz w:val="24"/>
                          <w:szCs w:val="24"/>
                        </w:rPr>
                        <w:t xml:space="preserve">uiyRI </w:t>
                      </w:r>
                      <w:r>
                        <w:rPr>
                          <w:color w:val="000000"/>
                          <w:spacing w:val="0"/>
                          <w:w w:val="100"/>
                          <w:position w:val="0"/>
                          <w:sz w:val="24"/>
                          <w:szCs w:val="24"/>
                        </w:rPr>
                        <w:t xml:space="preserve">MI </w:t>
                      </w:r>
                      <w:r>
                        <w:rPr>
                          <w:color w:val="000000"/>
                          <w:spacing w:val="0"/>
                          <w:w w:val="100"/>
                          <w:position w:val="0"/>
                          <w:sz w:val="24"/>
                          <w:szCs w:val="24"/>
                        </w:rPr>
                        <w:t>\()N</w:t>
                      </w:r>
                    </w:p>
                  </w:txbxContent>
                </v:textbox>
                <w10:wrap type="square" side="right" anchorx="page"/>
              </v:shape>
            </w:pict>
          </mc:Fallback>
        </mc:AlternateContent>
      </w:r>
      <w:r>
        <w:rPr>
          <w:color w:val="000000"/>
          <w:spacing w:val="0"/>
          <w:w w:val="100"/>
          <w:position w:val="0"/>
          <w:sz w:val="24"/>
          <w:szCs w:val="24"/>
        </w:rPr>
        <w:t>PHỤ LỤC I</w:t>
      </w:r>
    </w:p>
    <w:p>
      <w:pPr>
        <w:pStyle w:val="Style10"/>
        <w:keepNext w:val="0"/>
        <w:keepLines w:val="0"/>
        <w:widowControl w:val="0"/>
        <w:shd w:val="clear" w:color="auto" w:fill="auto"/>
        <w:bidi w:val="0"/>
        <w:spacing w:before="0" w:after="0"/>
        <w:ind w:left="0" w:right="0" w:firstLine="0"/>
        <w:jc w:val="center"/>
      </w:pPr>
      <w:r>
        <w:rPr>
          <w:color w:val="000000"/>
          <w:spacing w:val="0"/>
          <w:w w:val="100"/>
          <w:position w:val="0"/>
          <w:sz w:val="24"/>
          <w:szCs w:val="24"/>
        </w:rPr>
        <w:t>ỉỢ TRONG GIẢI QUYẾT TTHC CẤP TỈNH LĨNH Vực ĐẤT ĐAI THUỘC</w:t>
        <w:br/>
        <w:t>TÀNG QUẢN LÝ CỦA SỞ NÔNG NGHIỆP VÀ MÔI TRƯỜNG (32 TTHC)</w:t>
      </w:r>
    </w:p>
    <w:p>
      <w:pPr>
        <w:pStyle w:val="Style12"/>
        <w:keepNext w:val="0"/>
        <w:keepLines w:val="0"/>
        <w:widowControl w:val="0"/>
        <w:shd w:val="clear" w:color="auto" w:fill="auto"/>
        <w:bidi w:val="0"/>
        <w:spacing w:before="0" w:after="0"/>
        <w:ind w:left="2318" w:right="0" w:firstLine="0"/>
        <w:jc w:val="left"/>
        <w:rPr>
          <w:sz w:val="26"/>
          <w:szCs w:val="26"/>
        </w:rPr>
      </w:pPr>
      <w:r>
        <w:rPr>
          <w:b/>
          <w:bCs/>
          <w:i w:val="0"/>
          <w:iCs w:val="0"/>
          <w:color w:val="F70404"/>
          <w:spacing w:val="0"/>
          <w:w w:val="100"/>
          <w:position w:val="0"/>
          <w:sz w:val="20"/>
          <w:szCs w:val="20"/>
        </w:rPr>
        <w:t>I</w:t>
      </w:r>
      <w:r>
        <w:rPr>
          <w:color w:val="930505"/>
          <w:spacing w:val="0"/>
          <w:w w:val="100"/>
          <w:position w:val="0"/>
          <w:sz w:val="24"/>
          <w:szCs w:val="24"/>
        </w:rPr>
        <w:t xml:space="preserve">N^ènìịKc^^ầyết </w:t>
      </w:r>
      <w:r>
        <w:rPr>
          <w:color w:val="480000"/>
          <w:spacing w:val="0"/>
          <w:w w:val="100"/>
          <w:position w:val="0"/>
          <w:sz w:val="24"/>
          <w:szCs w:val="24"/>
        </w:rPr>
        <w:t xml:space="preserve">(Ịụìịa </w:t>
      </w:r>
      <w:r>
        <w:rPr>
          <w:color w:val="000000"/>
          <w:spacing w:val="0"/>
          <w:w w:val="100"/>
          <w:position w:val="0"/>
          <w:sz w:val="24"/>
          <w:szCs w:val="24"/>
        </w:rPr>
        <w:t xml:space="preserve">số 295/ QĐ-VP.UBND.KSTT ngày 10/7/2026 của Văn phòng UBND tỉnh) </w:t>
      </w:r>
      <w:r>
        <w:rPr>
          <w:rFonts w:ascii="Franklin Gothic Book" w:eastAsia="Franklin Gothic Book" w:hAnsi="Franklin Gothic Book" w:cs="Franklin Gothic Book"/>
          <w:i w:val="0"/>
          <w:iCs w:val="0"/>
          <w:color w:val="F70404"/>
          <w:spacing w:val="0"/>
          <w:w w:val="100"/>
          <w:position w:val="0"/>
          <w:sz w:val="26"/>
          <w:szCs w:val="26"/>
        </w:rPr>
        <w:t xml:space="preserve">\\*\ </w:t>
      </w:r>
      <w:r>
        <w:rPr>
          <w:rFonts w:ascii="Franklin Gothic Book" w:eastAsia="Franklin Gothic Book" w:hAnsi="Franklin Gothic Book" w:cs="Franklin Gothic Book"/>
          <w:i w:val="0"/>
          <w:iCs w:val="0"/>
          <w:color w:val="F70404"/>
          <w:spacing w:val="0"/>
          <w:w w:val="100"/>
          <w:position w:val="0"/>
          <w:sz w:val="26"/>
          <w:szCs w:val="26"/>
        </w:rPr>
        <w:t>NHÂN DÂN Ã//</w:t>
      </w:r>
    </w:p>
    <w:tbl>
      <w:tblPr>
        <w:tblOverlap w:val="never"/>
        <w:jc w:val="center"/>
        <w:tblLayout w:type="fixed"/>
      </w:tblPr>
      <w:tblGrid>
        <w:gridCol w:w="590"/>
        <w:gridCol w:w="998"/>
        <w:gridCol w:w="965"/>
        <w:gridCol w:w="1954"/>
        <w:gridCol w:w="4051"/>
        <w:gridCol w:w="1070"/>
        <w:gridCol w:w="1440"/>
        <w:gridCol w:w="197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200"/>
              <w:jc w:val="left"/>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 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footnoteReference w:id="2"/>
              </w:r>
              <w:r>
                <w:rPr>
                  <w:b/>
                  <w:bCs/>
                  <w:color w:val="000000"/>
                  <w:spacing w:val="0"/>
                  <w:w w:val="100"/>
                  <w:position w:val="0"/>
                  <w:sz w:val="20"/>
                  <w:szCs w:val="20"/>
                  <w:vertAlign w:val="superscript"/>
                </w:rPr>
                <w:t xml:space="preserve"> </w:t>
              </w:r>
              <w:r>
                <w:rPr>
                  <w:b/>
                  <w:bCs/>
                  <w:color w:val="000000"/>
                  <w:spacing w:val="0"/>
                  <w:w w:val="100"/>
                  <w:position w:val="0"/>
                  <w:sz w:val="20"/>
                  <w:szCs w:val="20"/>
                  <w:vertAlign w:val="superscript"/>
                </w:rPr>
                <w:footnoteReference w:id="3"/>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3595"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w:t>
            </w:r>
          </w:p>
        </w:tc>
        <w:tc>
          <w:tcPr>
            <w:gridSpan w:val="3"/>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Giao đất, cho thuê đất đối với trường hợp giao đất, cho thuê đất không đấu giá quyền sử dụng đất, không đấu thầu lựa chọn nhà đầu tư thực hiện dự án có sử dụng đất và trường hợp giao đất, cho thuê đất thông qua đấu thầu lựa chọn nhà đầu tư thực hiện dự án có sử dụng đất; giao đất và giao rừng; cho thuê đất và cho thuê rừng; giao đất, cho thuê đất đồng thời giao khu vực biển để thực hiện hoạt động lấn biển</w:t>
            </w:r>
          </w:p>
          <w:p>
            <w:pPr>
              <w:pStyle w:val="Style18"/>
              <w:keepNext w:val="0"/>
              <w:keepLines w:val="0"/>
              <w:widowControl w:val="0"/>
              <w:shd w:val="clear" w:color="auto" w:fill="auto"/>
              <w:bidi w:val="0"/>
              <w:spacing w:before="0" w:after="0" w:line="240" w:lineRule="auto"/>
              <w:ind w:left="0" w:right="0" w:firstLine="0"/>
              <w:jc w:val="both"/>
            </w:pPr>
            <w:r>
              <w:rPr>
                <w:b/>
                <w:bCs/>
                <w:i/>
                <w:iCs/>
                <w:color w:val="000000"/>
                <w:spacing w:val="0"/>
                <w:w w:val="100"/>
                <w:position w:val="0"/>
                <w:sz w:val="24"/>
                <w:szCs w:val="24"/>
              </w:rPr>
              <w:t>(Các đối tượng thuộc quy định tại khoản 1 Điều 123 Luật Đất đai năm 2024 mà thuộc trường hợp giao đất có thu tiền sử dụng đất, thuê đất trả tiền một lần cho cả thời gian thuê (bao gồm cả trường hợp có nhiều hình thức sử dụng đất mà trong đó có diện tích giao đất có thu tiền, thuê đất trả tiền một lần cho cả thời gian thuê) nhưng không được miễn toàn bộ tiền sử dụng đất, tiền thuê đất)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30" w:lineRule="auto"/>
              <w:ind w:left="0" w:right="0" w:firstLine="0"/>
              <w:jc w:val="left"/>
            </w:pPr>
            <w:r>
              <w:rPr>
                <w:b/>
                <w:bCs/>
                <w:color w:val="000000"/>
                <w:spacing w:val="0"/>
                <w:w w:val="100"/>
                <w:position w:val="0"/>
                <w:sz w:val="24"/>
                <w:szCs w:val="24"/>
              </w:rPr>
              <w:t>25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280" w:right="0" w:firstLine="20"/>
              <w:jc w:val="left"/>
            </w:pPr>
            <w:r>
              <w:rPr>
                <w:b/>
                <w:bCs/>
                <w:color w:val="000000"/>
                <w:spacing w:val="0"/>
                <w:w w:val="100"/>
                <w:position w:val="0"/>
                <w:sz w:val="24"/>
                <w:szCs w:val="24"/>
              </w:rPr>
              <w:t>35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Chủ tịch UBND tỉnh</w:t>
            </w: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23"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bottom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tỉnh/Trung tâm Phục vụ hành chính công xã, phường, đặc khu và các Điểm Tiếp nhận và Trả kết quả</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ectPr>
          <w:footnotePr>
            <w:pos w:val="pageBottom"/>
            <w:numFmt w:val="upperRoman"/>
            <w:numStart w:val="1"/>
            <w:numRestart w:val="continuous"/>
            <w15:footnoteColumns w:val="1"/>
          </w:footnotePr>
          <w:pgSz w:w="16840" w:h="11900" w:orient="landscape"/>
          <w:pgMar w:top="1013" w:right="956" w:bottom="771" w:left="1114" w:header="585" w:footer="343" w:gutter="0"/>
          <w:pgNumType w:start="1"/>
          <w:cols w:space="720"/>
          <w:noEndnote/>
          <w:rtlGutter w:val="0"/>
          <w:docGrid w:linePitch="360"/>
        </w:sectPr>
      </w:pPr>
    </w:p>
    <w:p>
      <w:pPr>
        <w:widowControl w:val="0"/>
        <w:spacing w:after="179" w:line="1" w:lineRule="exact"/>
      </w:pPr>
    </w:p>
    <w:tbl>
      <w:tblPr>
        <w:tblOverlap w:val="never"/>
        <w:jc w:val="center"/>
        <w:tblLayout w:type="fixed"/>
      </w:tblPr>
      <w:tblGrid>
        <w:gridCol w:w="590"/>
        <w:gridCol w:w="998"/>
        <w:gridCol w:w="965"/>
        <w:gridCol w:w="1954"/>
        <w:gridCol w:w="4051"/>
        <w:gridCol w:w="1070"/>
        <w:gridCol w:w="1440"/>
        <w:gridCol w:w="197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200"/>
              <w:jc w:val="left"/>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140"/>
              <w:jc w:val="left"/>
            </w:pPr>
            <w:r>
              <w:rPr>
                <w:color w:val="000000"/>
                <w:spacing w:val="0"/>
                <w:w w:val="100"/>
                <w:position w:val="0"/>
                <w:sz w:val="24"/>
                <w:szCs w:val="24"/>
              </w:rPr>
              <w:t>Thẩm định hồ sơ, kiểm tra thực địa</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Phòng Quản lý đất đai - Sở Nông nghiệp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200"/>
              <w:jc w:val="left"/>
            </w:pPr>
            <w:r>
              <w:rPr>
                <w:color w:val="000000"/>
                <w:spacing w:val="0"/>
                <w:w w:val="100"/>
                <w:position w:val="0"/>
                <w:sz w:val="24"/>
                <w:szCs w:val="24"/>
              </w:rPr>
              <w:t>Trình Lãnh đạo</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Quản lý đất đai - Sở Nông nghiệp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3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140"/>
              <w:jc w:val="left"/>
            </w:pPr>
            <w:r>
              <w:rPr>
                <w:color w:val="000000"/>
                <w:spacing w:val="0"/>
                <w:w w:val="100"/>
                <w:position w:val="0"/>
                <w:sz w:val="24"/>
                <w:szCs w:val="24"/>
              </w:rPr>
              <w:t>Thông báo hướng dẫn hoàn thiện hồ</w:t>
            </w:r>
          </w:p>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Sở Nông nghiệp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 sau hoàn thiện</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Phòng Quản lý đất đai - Sở Nông nghiệp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200"/>
              <w:jc w:val="left"/>
            </w:pPr>
            <w:r>
              <w:rPr>
                <w:color w:val="000000"/>
                <w:spacing w:val="0"/>
                <w:w w:val="100"/>
                <w:position w:val="0"/>
                <w:sz w:val="24"/>
                <w:szCs w:val="24"/>
              </w:rPr>
              <w:t>Trình phê duyệt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Sở Nông nghiệp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08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Quyết định giao, cho thuê đất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Chủ tịch UBND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795"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bottom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thông tin địa chính đến Cơ quan thuế, cơ quan tài chính (nếu có chuyển mục đích đất lúa)</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Phòng Quản lý đất đai - Sở Nông nghiệp và Môi trường</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44"/>
        <w:gridCol w:w="4061"/>
        <w:gridCol w:w="1075"/>
        <w:gridCol w:w="1440"/>
        <w:gridCol w:w="1973"/>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150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 thực hiện ra thông báo nghĩa vụ tài chính cho người dân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360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top"/>
          </w:tcPr>
          <w:p>
            <w:pPr>
              <w:pStyle w:val="Style18"/>
              <w:keepNext w:val="0"/>
              <w:keepLines w:val="0"/>
              <w:widowControl w:val="0"/>
              <w:numPr>
                <w:ilvl w:val="0"/>
                <w:numId w:val="1"/>
              </w:numPr>
              <w:shd w:val="clear" w:color="auto" w:fill="auto"/>
              <w:tabs>
                <w:tab w:pos="139" w:val="left"/>
              </w:tabs>
              <w:bidi w:val="0"/>
              <w:spacing w:before="0" w:after="0" w:line="240" w:lineRule="auto"/>
              <w:ind w:left="0" w:right="0" w:firstLine="0"/>
              <w:jc w:val="left"/>
            </w:pPr>
            <w:r>
              <w:rPr>
                <w:color w:val="000000"/>
                <w:spacing w:val="0"/>
                <w:w w:val="100"/>
                <w:position w:val="0"/>
                <w:sz w:val="24"/>
                <w:szCs w:val="24"/>
              </w:rPr>
              <w:t>Phòng Quản lý đất đai -Sở N ban hành quyết định phê duy</w:t>
            </w:r>
          </w:p>
          <w:p>
            <w:pPr>
              <w:pStyle w:val="Style18"/>
              <w:keepNext w:val="0"/>
              <w:keepLines w:val="0"/>
              <w:widowControl w:val="0"/>
              <w:numPr>
                <w:ilvl w:val="0"/>
                <w:numId w:val="1"/>
              </w:numPr>
              <w:shd w:val="clear" w:color="auto" w:fill="auto"/>
              <w:tabs>
                <w:tab w:pos="168" w:val="left"/>
              </w:tabs>
              <w:bidi w:val="0"/>
              <w:spacing w:before="0" w:after="0" w:line="240" w:lineRule="auto"/>
              <w:ind w:left="0" w:right="0" w:firstLine="0"/>
              <w:jc w:val="left"/>
            </w:pPr>
            <w:r>
              <w:rPr>
                <w:color w:val="000000"/>
                <w:spacing w:val="0"/>
                <w:w w:val="100"/>
                <w:position w:val="0"/>
                <w:sz w:val="24"/>
                <w:szCs w:val="24"/>
              </w:rPr>
              <w:t>Sau khi có Quyết định phê thông tin địa chính đến Cơ qu Cơ quan thuế:</w:t>
            </w:r>
          </w:p>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 xml:space="preserve">+ Xác định tiền thuê đất, giao + Ban hành thông báo nộp </w:t>
            </w:r>
            <w:r>
              <w:rPr>
                <w:color w:val="000000"/>
                <w:spacing w:val="0"/>
                <w:w w:val="100"/>
                <w:position w:val="0"/>
                <w:sz w:val="24"/>
                <w:szCs w:val="24"/>
              </w:rPr>
              <w:t>tie</w:t>
            </w:r>
          </w:p>
          <w:p>
            <w:pPr>
              <w:pStyle w:val="Style18"/>
              <w:keepNext w:val="0"/>
              <w:keepLines w:val="0"/>
              <w:widowControl w:val="0"/>
              <w:numPr>
                <w:ilvl w:val="0"/>
                <w:numId w:val="1"/>
              </w:numPr>
              <w:shd w:val="clear" w:color="auto" w:fill="auto"/>
              <w:tabs>
                <w:tab w:pos="139" w:val="left"/>
              </w:tabs>
              <w:bidi w:val="0"/>
              <w:spacing w:before="0" w:after="0" w:line="240" w:lineRule="auto"/>
              <w:ind w:left="0" w:right="0" w:firstLine="0"/>
              <w:jc w:val="left"/>
            </w:pPr>
            <w:r>
              <w:rPr>
                <w:color w:val="000000"/>
                <w:spacing w:val="0"/>
                <w:w w:val="100"/>
                <w:position w:val="0"/>
                <w:sz w:val="24"/>
                <w:szCs w:val="24"/>
              </w:rPr>
              <w:t>Cơ quan tài chính:</w:t>
            </w:r>
          </w:p>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 Xác định và ban hành Thông đất trồng lúa.</w:t>
            </w:r>
          </w:p>
          <w:p>
            <w:pPr>
              <w:pStyle w:val="Style18"/>
              <w:keepNext w:val="0"/>
              <w:keepLines w:val="0"/>
              <w:widowControl w:val="0"/>
              <w:numPr>
                <w:ilvl w:val="0"/>
                <w:numId w:val="1"/>
              </w:numPr>
              <w:shd w:val="clear" w:color="auto" w:fill="auto"/>
              <w:tabs>
                <w:tab w:pos="125" w:val="left"/>
              </w:tabs>
              <w:bidi w:val="0"/>
              <w:spacing w:before="0" w:after="0" w:line="240" w:lineRule="auto"/>
              <w:ind w:left="0" w:right="0" w:firstLine="0"/>
              <w:jc w:val="left"/>
            </w:pPr>
            <w:r>
              <w:rPr>
                <w:color w:val="000000"/>
                <w:spacing w:val="0"/>
                <w:w w:val="100"/>
                <w:position w:val="0"/>
                <w:sz w:val="24"/>
                <w:szCs w:val="24"/>
              </w:rPr>
              <w:t>Người sử dụng đất nộp tiền</w:t>
            </w:r>
          </w:p>
          <w:p>
            <w:pPr>
              <w:pStyle w:val="Style18"/>
              <w:keepNext w:val="0"/>
              <w:keepLines w:val="0"/>
              <w:widowControl w:val="0"/>
              <w:numPr>
                <w:ilvl w:val="0"/>
                <w:numId w:val="1"/>
              </w:numPr>
              <w:shd w:val="clear" w:color="auto" w:fill="auto"/>
              <w:tabs>
                <w:tab w:pos="130" w:val="left"/>
              </w:tabs>
              <w:bidi w:val="0"/>
              <w:spacing w:before="0" w:after="0" w:line="240" w:lineRule="auto"/>
              <w:ind w:left="0" w:right="0" w:firstLine="0"/>
              <w:jc w:val="left"/>
            </w:pPr>
            <w:r>
              <w:rPr>
                <w:color w:val="000000"/>
                <w:spacing w:val="0"/>
                <w:w w:val="100"/>
                <w:position w:val="0"/>
                <w:sz w:val="24"/>
                <w:szCs w:val="24"/>
              </w:rPr>
              <w:t>Cơ quan thuế, cơ quan tài chá nông nghiệp và môi trường tỉnh</w:t>
            </w:r>
          </w:p>
        </w:tc>
        <w:tc>
          <w:tcPr>
            <w:gridSpan w:val="5"/>
            <w:tcBorders>
              <w:top w:val="single" w:sz="4"/>
              <w:left w:val="single" w:sz="4"/>
              <w:righ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Song nghiệp và Môi trường tổ chức việc xác định giá đất cụ thể, trình Chủ tịch Ủy ban nhân dân cấp tỉnh ệt giá đất cụ thể theo quy định của pháp luật.</w:t>
            </w:r>
          </w:p>
          <w:p>
            <w:pPr>
              <w:pStyle w:val="Style18"/>
              <w:keepNext w:val="0"/>
              <w:keepLines w:val="0"/>
              <w:widowControl w:val="0"/>
              <w:shd w:val="clear" w:color="auto" w:fill="auto"/>
              <w:bidi w:val="0"/>
              <w:spacing w:before="0" w:after="260" w:line="240" w:lineRule="auto"/>
              <w:ind w:left="0" w:right="0" w:firstLine="0"/>
              <w:jc w:val="left"/>
            </w:pPr>
            <w:r>
              <w:rPr>
                <w:color w:val="000000"/>
                <w:spacing w:val="0"/>
                <w:w w:val="100"/>
                <w:position w:val="0"/>
                <w:sz w:val="24"/>
                <w:szCs w:val="24"/>
              </w:rPr>
              <w:t>duyệt giá đất cụ thể của UBND tỉnh thì Phòng Quản lý đất đai - Sở Nông nghiệp và Môi trường chuyển ian thuế;</w:t>
            </w:r>
          </w:p>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đất phải nộp theo quy định;</w:t>
            </w:r>
          </w:p>
          <w:p>
            <w:pPr>
              <w:pStyle w:val="Style18"/>
              <w:keepNext w:val="0"/>
              <w:keepLines w:val="0"/>
              <w:widowControl w:val="0"/>
              <w:shd w:val="clear" w:color="auto" w:fill="auto"/>
              <w:bidi w:val="0"/>
              <w:spacing w:before="0" w:after="0" w:line="480" w:lineRule="auto"/>
              <w:ind w:left="0" w:right="0" w:firstLine="0"/>
              <w:jc w:val="left"/>
            </w:pPr>
            <w:r>
              <w:rPr>
                <w:color w:val="000000"/>
                <w:spacing w:val="0"/>
                <w:w w:val="100"/>
                <w:position w:val="0"/>
                <w:sz w:val="24"/>
                <w:szCs w:val="24"/>
              </w:rPr>
              <w:t xml:space="preserve">m </w:t>
            </w:r>
            <w:r>
              <w:rPr>
                <w:color w:val="000000"/>
                <w:spacing w:val="0"/>
                <w:w w:val="100"/>
                <w:position w:val="0"/>
                <w:sz w:val="24"/>
                <w:szCs w:val="24"/>
              </w:rPr>
              <w:t>thuê đất gửi cho người sử dụng đất.</w:t>
            </w:r>
          </w:p>
          <w:p>
            <w:pPr>
              <w:pStyle w:val="Style18"/>
              <w:keepNext w:val="0"/>
              <w:keepLines w:val="0"/>
              <w:widowControl w:val="0"/>
              <w:shd w:val="clear" w:color="auto" w:fill="auto"/>
              <w:bidi w:val="0"/>
              <w:spacing w:before="0" w:after="0" w:line="480" w:lineRule="auto"/>
              <w:ind w:left="0" w:right="0" w:firstLine="0"/>
              <w:jc w:val="left"/>
            </w:pPr>
            <w:r>
              <w:rPr>
                <w:color w:val="000000"/>
                <w:spacing w:val="0"/>
                <w:w w:val="100"/>
                <w:position w:val="0"/>
                <w:sz w:val="24"/>
                <w:szCs w:val="24"/>
              </w:rPr>
              <w:t>Ị báo số tiền phải nộp để Nhà nước bổ sung diện tích đất chuyên trồng lúa bị mất hoặc tăng hiệu quả sử dụng thuê đất theo quy định của pháp luật về tiền sử dụng đất, tiền thuê đất.</w:t>
            </w:r>
          </w:p>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ih (nếu có) xác nhận hoàn thành việc nộp tiền tiền thuê đất và gửi thông báo kết quả cho cơ quan chuyên môn về</w:t>
            </w:r>
          </w:p>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1</w:t>
            </w:r>
          </w:p>
        </w:tc>
      </w:tr>
      <w:tr>
        <w:trPr>
          <w:trHeight w:val="72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08</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23"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bottom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 sau thực hiện nghĩa vụ tài chính</w:t>
            </w:r>
          </w:p>
        </w:tc>
        <w:tc>
          <w:tcPr>
            <w:tcBorders>
              <w:top w:val="single" w:sz="4"/>
              <w:left w:val="single" w:sz="4"/>
              <w:bottom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tỉnh/Trung tâm Phục vụ hành chính công xã, phường, đặc khu và các Điểm Tiếp nhận và Trả kết quả</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5"/>
        <w:gridCol w:w="1445"/>
        <w:gridCol w:w="196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83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Xác nhận hoàn thành nghĩa vụ tài chính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989"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lập tờ trình cấp giấy</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Phòng Quản lý đất đai - Sở Nông nghiệp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00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lãnh đạo phòng cấp giấy</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Quản lý đất đai Sở Nông nghiệp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2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33" w:lineRule="auto"/>
              <w:ind w:left="0" w:right="0" w:firstLine="0"/>
              <w:jc w:val="center"/>
            </w:pPr>
            <w:r>
              <w:rPr>
                <w:color w:val="000000"/>
                <w:spacing w:val="0"/>
                <w:w w:val="100"/>
                <w:position w:val="0"/>
                <w:sz w:val="24"/>
                <w:szCs w:val="24"/>
              </w:rPr>
              <w:t>Phê duyệt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Sở Nông nghiệp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79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76"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7</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0"/>
        <w:gridCol w:w="1440"/>
        <w:gridCol w:w="197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200"/>
              <w:jc w:val="left"/>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2986"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w:t>
            </w:r>
          </w:p>
        </w:tc>
        <w:tc>
          <w:tcPr>
            <w:gridSpan w:val="3"/>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76" w:lineRule="auto"/>
              <w:ind w:left="0" w:right="0" w:firstLine="0"/>
              <w:jc w:val="both"/>
            </w:pPr>
            <w:r>
              <w:rPr>
                <w:b/>
                <w:bCs/>
                <w:color w:val="000000"/>
                <w:spacing w:val="0"/>
                <w:w w:val="100"/>
                <w:position w:val="0"/>
                <w:sz w:val="24"/>
                <w:szCs w:val="24"/>
              </w:rPr>
              <w:t xml:space="preserve">Chuyển mục đích sử dụng đất; chuyển hình thức sử dụng đất; gia hạn sử dụng đất khi hết thời hạn sử dụng đất; điều chỉnh thời hạn sử dụng đất của dự án đầu tư </w:t>
            </w:r>
            <w:r>
              <w:rPr>
                <w:b/>
                <w:bCs/>
                <w:i/>
                <w:iCs/>
                <w:color w:val="000000"/>
                <w:spacing w:val="0"/>
                <w:w w:val="100"/>
                <w:position w:val="0"/>
                <w:sz w:val="24"/>
                <w:szCs w:val="24"/>
              </w:rPr>
              <w:t>(Các đối tượng thuộc quy định tại khoản 1 Điều 123 Luật Đất đai năm 2024 mà thuộc trường hợp giao đất có thu tiền sử dụng đất, thuê đất trả tiền một lần cho cả thời gian thuê (bao gồm cả trường hợp có nhiều hình thức sử dụng đất mà trong đó có diện tích giao đất có thu tiền, thuê đất trả tiền một lần cho cả thời gian thuê) nhưng không được miễn toàn bộ tiền sử dụng đất, tiền thuê đất)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25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30" w:lineRule="auto"/>
              <w:ind w:left="0" w:right="0" w:firstLine="0"/>
              <w:jc w:val="center"/>
            </w:pPr>
            <w:r>
              <w:rPr>
                <w:b/>
                <w:bCs/>
                <w:color w:val="000000"/>
                <w:spacing w:val="0"/>
                <w:w w:val="100"/>
                <w:position w:val="0"/>
                <w:sz w:val="24"/>
                <w:szCs w:val="24"/>
              </w:rPr>
              <w:t>35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Chủ tịch UBND tỉnh</w:t>
            </w:r>
          </w:p>
        </w:tc>
      </w:tr>
      <w:tr>
        <w:trPr>
          <w:trHeight w:val="52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 kiểm tra thực địa</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Phòng Quản lý đất đai - Sở Nông nghiệp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Lãnh đạo</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Quản lý đất đai - Sở Nông nghiệp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3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Thông báo hướng dẫn hoàn thiện hồ</w:t>
            </w:r>
          </w:p>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Sở Nông nghiệp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7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71"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bottom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bottom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5"/>
        <w:gridCol w:w="1445"/>
        <w:gridCol w:w="196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công xã, phường, đặc khu và các Điểm Tiếp nhận và Trả kết quả</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 sau hoàn thiện</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Phòng Quản lý đất đai - Sở Nông nghiệp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8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140"/>
              <w:jc w:val="left"/>
            </w:pPr>
            <w:r>
              <w:rPr>
                <w:color w:val="000000"/>
                <w:spacing w:val="0"/>
                <w:w w:val="100"/>
                <w:position w:val="0"/>
                <w:sz w:val="24"/>
                <w:szCs w:val="24"/>
              </w:rPr>
              <w:t>Trình phê duyệt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Sở Nông nghiệp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3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Quyết định giao, cho thuê đất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Chủ tịch UBND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66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thông tin địa chính đến Cơ quan thuế, cơ quan tài chính (nếu có chuyển mục đích đất lúa)</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Phòng Quản lý đất đai - Sở Nông nghiệp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right w:val="single" w:sz="4"/>
            </w:tcBorders>
            <w:shd w:val="clear" w:color="auto" w:fill="FFFFFF"/>
            <w:vAlign w:val="top"/>
          </w:tcPr>
          <w:p>
            <w:pPr>
              <w:widowControl w:val="0"/>
              <w:rPr>
                <w:sz w:val="10"/>
                <w:szCs w:val="10"/>
              </w:rPr>
            </w:pPr>
          </w:p>
        </w:tc>
      </w:tr>
      <w:tr>
        <w:trPr>
          <w:trHeight w:val="139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 thực hiện ra thông báo nghĩa vụ tài chính cho người dân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954"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gridSpan w:val="7"/>
            <w:tcBorders>
              <w:top w:val="single" w:sz="4"/>
              <w:left w:val="single" w:sz="4"/>
              <w:bottom w:val="single" w:sz="4"/>
              <w:right w:val="single" w:sz="4"/>
            </w:tcBorders>
            <w:shd w:val="clear" w:color="auto" w:fill="FFFFFF"/>
            <w:vAlign w:val="top"/>
          </w:tcPr>
          <w:p>
            <w:pPr>
              <w:pStyle w:val="Style18"/>
              <w:keepNext w:val="0"/>
              <w:keepLines w:val="0"/>
              <w:widowControl w:val="0"/>
              <w:numPr>
                <w:ilvl w:val="0"/>
                <w:numId w:val="3"/>
              </w:numPr>
              <w:shd w:val="clear" w:color="auto" w:fill="auto"/>
              <w:tabs>
                <w:tab w:pos="139" w:val="left"/>
              </w:tabs>
              <w:bidi w:val="0"/>
              <w:spacing w:before="0" w:after="0" w:line="240" w:lineRule="auto"/>
              <w:ind w:left="0" w:right="0" w:firstLine="0"/>
              <w:jc w:val="left"/>
            </w:pPr>
            <w:r>
              <w:rPr>
                <w:color w:val="000000"/>
                <w:spacing w:val="0"/>
                <w:w w:val="100"/>
                <w:position w:val="0"/>
                <w:sz w:val="24"/>
                <w:szCs w:val="24"/>
              </w:rPr>
              <w:t>Phòng Quản lý đất đai - Sở Nông nghiệp và Môi trường tổ chức việc xác định giá đất cụ thể, trình Chủ tịch Ủy ban nhân dân cấp tỉnh ban hành quyết định phê duyệt giá đất cụ thể theo quy định của pháp luật</w:t>
            </w:r>
          </w:p>
          <w:p>
            <w:pPr>
              <w:pStyle w:val="Style18"/>
              <w:keepNext w:val="0"/>
              <w:keepLines w:val="0"/>
              <w:widowControl w:val="0"/>
              <w:numPr>
                <w:ilvl w:val="0"/>
                <w:numId w:val="3"/>
              </w:numPr>
              <w:shd w:val="clear" w:color="auto" w:fill="auto"/>
              <w:tabs>
                <w:tab w:pos="149" w:val="left"/>
              </w:tabs>
              <w:bidi w:val="0"/>
              <w:spacing w:before="0" w:after="0" w:line="240" w:lineRule="auto"/>
              <w:ind w:left="0" w:right="0" w:firstLine="0"/>
              <w:jc w:val="left"/>
            </w:pPr>
            <w:r>
              <w:rPr>
                <w:color w:val="000000"/>
                <w:spacing w:val="0"/>
                <w:w w:val="100"/>
                <w:position w:val="0"/>
                <w:sz w:val="24"/>
                <w:szCs w:val="24"/>
              </w:rPr>
              <w:t>Sau khi có Quyết định của UBND tỉnh thì Phòng Quản lý đất đai chuyển thông tin địa chính đến Cơ quan thuế;</w:t>
            </w:r>
          </w:p>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Cơ quan thuế:</w:t>
            </w:r>
          </w:p>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 Xác định tiền thuê đất, giao đất tphải nộp theo quy định;</w:t>
            </w:r>
          </w:p>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 Ban hành thông báo nộp tiền thuê đất gửi cho người sử dụng đất.</w:t>
            </w:r>
          </w:p>
          <w:p>
            <w:pPr>
              <w:pStyle w:val="Style18"/>
              <w:keepNext w:val="0"/>
              <w:keepLines w:val="0"/>
              <w:widowControl w:val="0"/>
              <w:numPr>
                <w:ilvl w:val="0"/>
                <w:numId w:val="3"/>
              </w:numPr>
              <w:shd w:val="clear" w:color="auto" w:fill="auto"/>
              <w:tabs>
                <w:tab w:pos="139" w:val="left"/>
              </w:tabs>
              <w:bidi w:val="0"/>
              <w:spacing w:before="0" w:after="0" w:line="240" w:lineRule="auto"/>
              <w:ind w:left="0" w:right="0" w:firstLine="0"/>
              <w:jc w:val="left"/>
            </w:pPr>
            <w:r>
              <w:rPr>
                <w:color w:val="000000"/>
                <w:spacing w:val="0"/>
                <w:w w:val="100"/>
                <w:position w:val="0"/>
                <w:sz w:val="24"/>
                <w:szCs w:val="24"/>
              </w:rPr>
              <w:t>Cơ quan tài chính:</w:t>
            </w: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5"/>
        <w:gridCol w:w="1440"/>
        <w:gridCol w:w="1973"/>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200"/>
              <w:jc w:val="left"/>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138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7"/>
            <w:tcBorders>
              <w:top w:val="single" w:sz="4"/>
              <w:left w:val="single" w:sz="4"/>
              <w:righ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 Xác định và ban hành Thông báo số tiền phải nộp để Nhà nước bổ sung diện tích đất chuyên trồng lúa bị mất hoặc tăng hiệu quả sử dụng đất trồng lúa.</w:t>
            </w:r>
          </w:p>
          <w:p>
            <w:pPr>
              <w:pStyle w:val="Style18"/>
              <w:keepNext w:val="0"/>
              <w:keepLines w:val="0"/>
              <w:widowControl w:val="0"/>
              <w:numPr>
                <w:ilvl w:val="0"/>
                <w:numId w:val="5"/>
              </w:numPr>
              <w:shd w:val="clear" w:color="auto" w:fill="auto"/>
              <w:tabs>
                <w:tab w:pos="125" w:val="left"/>
              </w:tabs>
              <w:bidi w:val="0"/>
              <w:spacing w:before="0" w:after="0" w:line="240" w:lineRule="auto"/>
              <w:ind w:left="0" w:right="0" w:firstLine="0"/>
              <w:jc w:val="left"/>
            </w:pPr>
            <w:r>
              <w:rPr>
                <w:color w:val="000000"/>
                <w:spacing w:val="0"/>
                <w:w w:val="100"/>
                <w:position w:val="0"/>
                <w:sz w:val="24"/>
                <w:szCs w:val="24"/>
              </w:rPr>
              <w:t>Người sử dụng đất nộp tiền thuê đất theo quy định của pháp luật về tiền sử dụng đất, tiền thuê đất.</w:t>
            </w:r>
          </w:p>
          <w:p>
            <w:pPr>
              <w:pStyle w:val="Style18"/>
              <w:keepNext w:val="0"/>
              <w:keepLines w:val="0"/>
              <w:widowControl w:val="0"/>
              <w:numPr>
                <w:ilvl w:val="0"/>
                <w:numId w:val="5"/>
              </w:numPr>
              <w:shd w:val="clear" w:color="auto" w:fill="auto"/>
              <w:tabs>
                <w:tab w:pos="125" w:val="left"/>
              </w:tabs>
              <w:bidi w:val="0"/>
              <w:spacing w:before="0" w:after="0" w:line="240" w:lineRule="auto"/>
              <w:ind w:left="0" w:right="0" w:firstLine="0"/>
              <w:jc w:val="left"/>
            </w:pPr>
            <w:r>
              <w:rPr>
                <w:color w:val="000000"/>
                <w:spacing w:val="0"/>
                <w:w w:val="100"/>
                <w:position w:val="0"/>
                <w:sz w:val="24"/>
                <w:szCs w:val="24"/>
              </w:rPr>
              <w:t>Cơ quan thuế, cơ quan tài chính (nếu có) xác nhận hoàn thành việc nộp tiền tiền giao đất, thuê đất và gửi thông báo kết quả cho cơ quan chuyên môn về nông nghiệp và môi trường tỉnh</w:t>
            </w:r>
          </w:p>
        </w:tc>
      </w:tr>
      <w:tr>
        <w:trPr>
          <w:trHeight w:val="71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08</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 sau thực hiện nghĩa vụ tài chính</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4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Xác nhận hoàn thành nghĩa vụ tài chính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lập tờ trình cấp giấy</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Phòng Quản lý đất đai - Sở Nông nghiệp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240" w:right="0" w:firstLine="60"/>
              <w:jc w:val="left"/>
            </w:pPr>
            <w:r>
              <w:rPr>
                <w:color w:val="000000"/>
                <w:spacing w:val="0"/>
                <w:w w:val="100"/>
                <w:position w:val="0"/>
                <w:sz w:val="24"/>
                <w:szCs w:val="24"/>
              </w:rPr>
              <w:t>Trình lãnh đạo phòng cấp giấy</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Quản lý đất đai - Sở Nông nghiệp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33" w:lineRule="auto"/>
              <w:ind w:left="0" w:right="0" w:firstLine="0"/>
              <w:jc w:val="center"/>
            </w:pPr>
            <w:r>
              <w:rPr>
                <w:color w:val="000000"/>
                <w:spacing w:val="0"/>
                <w:w w:val="100"/>
                <w:position w:val="0"/>
                <w:sz w:val="24"/>
                <w:szCs w:val="24"/>
              </w:rPr>
              <w:t>Phê duyệt Giấy chứng nhận</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Sở Nông nghiệp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72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71"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7</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0"/>
        <w:gridCol w:w="1440"/>
        <w:gridCol w:w="197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200"/>
              <w:jc w:val="left"/>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2491"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3</w:t>
            </w:r>
          </w:p>
        </w:tc>
        <w:tc>
          <w:tcPr>
            <w:gridSpan w:val="3"/>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 xml:space="preserve">Điều chỉnh quyết định giao đất, cho thuê đất, cho phép chuyển mục đích sử dụng đất </w:t>
            </w:r>
            <w:r>
              <w:rPr>
                <w:b/>
                <w:bCs/>
                <w:i/>
                <w:iCs/>
                <w:color w:val="000000"/>
                <w:spacing w:val="0"/>
                <w:w w:val="100"/>
                <w:position w:val="0"/>
                <w:sz w:val="24"/>
                <w:szCs w:val="24"/>
              </w:rPr>
              <w:t>(Các đối tượng thuộc quy định tại khoản 1 Điều 123 Luật Đất đai năm 2024 mà thuộc trường hợp giao đất có thu tiền sử dụng đất, thuê đất trả tiền một lần cho cả thời gian thuê (bao gồm cả trường hợp có nhiều hình thức sử dụng đất mà trong đó có diện tích giao đất có thu tiền, thuê đất trả tiền một lần cho cả thời gian thuê) nhưng không được miễn toàn bộ tiền sử dụng đất, tiền thuê đất)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30" w:lineRule="auto"/>
              <w:ind w:left="0" w:right="0" w:firstLine="0"/>
              <w:jc w:val="center"/>
            </w:pPr>
            <w:r>
              <w:rPr>
                <w:b/>
                <w:bCs/>
                <w:color w:val="000000"/>
                <w:spacing w:val="0"/>
                <w:w w:val="100"/>
                <w:position w:val="0"/>
                <w:sz w:val="24"/>
                <w:szCs w:val="24"/>
              </w:rPr>
              <w:t>25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35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Chủ tịch UBND tỉnh</w:t>
            </w:r>
          </w:p>
        </w:tc>
      </w:tr>
      <w:tr>
        <w:trPr>
          <w:trHeight w:val="52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 kiểm tra thực địa</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Phòng Quản lý đất đai - Sở Nông nghiệp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70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Lãnh đạo</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Quản lý đất đai - Sở Nông nghiệp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4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Thông báo hướng dẫn hoàn thiện hồ</w:t>
            </w:r>
          </w:p>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Sở Nông nghiệp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0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71"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bottom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bottom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5"/>
        <w:gridCol w:w="1445"/>
        <w:gridCol w:w="1982"/>
        <w:gridCol w:w="1694"/>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công xã, phường, đặc khu và các Điểm Tiếp nhận và Trả kết quả</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 sau hoàn thiện</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Phòng Quản lý đất đai - Sở Nông nghiệp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72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140"/>
              <w:jc w:val="left"/>
            </w:pPr>
            <w:r>
              <w:rPr>
                <w:color w:val="000000"/>
                <w:spacing w:val="0"/>
                <w:w w:val="100"/>
                <w:position w:val="0"/>
                <w:sz w:val="24"/>
                <w:szCs w:val="24"/>
              </w:rPr>
              <w:t>Trình phê duyệt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Lãnh đạo Sở Nông nghiệp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3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Quyết định giao, cho thuê đất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Chủ tịch UBND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66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thông tin địa chính đến Cơ quan thuế, cơ quan tài chính (nếu có chuyển mục đích đất lúa)</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Phòng Quản lý đất đai - Sở Nông nghiệp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right w:val="single" w:sz="4"/>
            </w:tcBorders>
            <w:shd w:val="clear" w:color="auto" w:fill="FFFFFF"/>
            <w:vAlign w:val="top"/>
          </w:tcPr>
          <w:p>
            <w:pPr>
              <w:widowControl w:val="0"/>
              <w:rPr>
                <w:sz w:val="10"/>
                <w:szCs w:val="10"/>
              </w:rPr>
            </w:pPr>
          </w:p>
        </w:tc>
      </w:tr>
      <w:tr>
        <w:trPr>
          <w:trHeight w:val="139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 thực hiện ra thông báo nghĩa vụ tài chính cho người dân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795"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gridSpan w:val="6"/>
            <w:tcBorders>
              <w:top w:val="single" w:sz="4"/>
              <w:left w:val="single" w:sz="4"/>
              <w:bottom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Phòng Quản lý đất đai - Sở Nông nghiệp và Môi trường tổ chức việc xác định giá đất cụ thể, trình Chủ tịch Ủy ban n ban hành quyết định phê duyệt giá đất cụ thể theo quy định của pháp luật</w:t>
            </w:r>
          </w:p>
          <w:p>
            <w:pPr>
              <w:pStyle w:val="Style18"/>
              <w:keepNext w:val="0"/>
              <w:keepLines w:val="0"/>
              <w:widowControl w:val="0"/>
              <w:numPr>
                <w:ilvl w:val="0"/>
                <w:numId w:val="7"/>
              </w:numPr>
              <w:shd w:val="clear" w:color="auto" w:fill="auto"/>
              <w:tabs>
                <w:tab w:pos="149" w:val="left"/>
              </w:tabs>
              <w:bidi w:val="0"/>
              <w:spacing w:before="0" w:after="120" w:line="240" w:lineRule="auto"/>
              <w:ind w:left="0" w:right="0" w:firstLine="0"/>
              <w:jc w:val="left"/>
            </w:pPr>
            <w:r>
              <w:rPr>
                <w:color w:val="000000"/>
                <w:spacing w:val="0"/>
                <w:w w:val="100"/>
                <w:position w:val="0"/>
                <w:sz w:val="24"/>
                <w:szCs w:val="24"/>
              </w:rPr>
              <w:t>Sau khi có Quyết định của UBND tỉnh thì Phòng Quản lý đất đai chuyển thông tin địa chính đến Cơ quan thuế;</w:t>
            </w:r>
          </w:p>
          <w:p>
            <w:pPr>
              <w:pStyle w:val="Style18"/>
              <w:keepNext w:val="0"/>
              <w:keepLines w:val="0"/>
              <w:widowControl w:val="0"/>
              <w:numPr>
                <w:ilvl w:val="0"/>
                <w:numId w:val="7"/>
              </w:numPr>
              <w:shd w:val="clear" w:color="auto" w:fill="auto"/>
              <w:tabs>
                <w:tab w:pos="139" w:val="left"/>
              </w:tabs>
              <w:bidi w:val="0"/>
              <w:spacing w:before="0" w:after="0" w:line="240" w:lineRule="auto"/>
              <w:ind w:left="0" w:right="0" w:firstLine="0"/>
              <w:jc w:val="left"/>
            </w:pPr>
            <w:r>
              <w:rPr>
                <w:color w:val="000000"/>
                <w:spacing w:val="0"/>
                <w:w w:val="100"/>
                <w:position w:val="0"/>
                <w:sz w:val="24"/>
                <w:szCs w:val="24"/>
              </w:rPr>
              <w:t>Cơ quan thuế:</w:t>
            </w:r>
          </w:p>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 Xác định tiền thuê đất phải nộp theo quy định;</w:t>
            </w:r>
          </w:p>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 Ban hành thông báo nộp tiền thuê đất gửi cho người sử dụng đất.</w:t>
            </w:r>
          </w:p>
        </w:tc>
        <w:tc>
          <w:tcPr>
            <w:tcBorders>
              <w:top w:val="single" w:sz="4"/>
              <w:left w:val="single" w:sz="4"/>
              <w:bottom w:val="single" w:sz="4"/>
              <w:righ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right"/>
            </w:pPr>
            <w:r>
              <w:rPr>
                <w:color w:val="000000"/>
                <w:spacing w:val="0"/>
                <w:w w:val="100"/>
                <w:position w:val="0"/>
                <w:sz w:val="24"/>
                <w:szCs w:val="24"/>
              </w:rPr>
              <w:t>hân dân cấp tỉnh</w:t>
            </w: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5"/>
        <w:gridCol w:w="1440"/>
        <w:gridCol w:w="1973"/>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200"/>
              <w:jc w:val="left"/>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1939"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7"/>
            <w:tcBorders>
              <w:top w:val="single" w:sz="4"/>
              <w:left w:val="single" w:sz="4"/>
              <w:right w:val="single" w:sz="4"/>
            </w:tcBorders>
            <w:shd w:val="clear" w:color="auto" w:fill="FFFFFF"/>
            <w:vAlign w:val="top"/>
          </w:tcPr>
          <w:p>
            <w:pPr>
              <w:pStyle w:val="Style18"/>
              <w:keepNext w:val="0"/>
              <w:keepLines w:val="0"/>
              <w:widowControl w:val="0"/>
              <w:numPr>
                <w:ilvl w:val="0"/>
                <w:numId w:val="9"/>
              </w:numPr>
              <w:shd w:val="clear" w:color="auto" w:fill="auto"/>
              <w:tabs>
                <w:tab w:pos="139" w:val="left"/>
              </w:tabs>
              <w:bidi w:val="0"/>
              <w:spacing w:before="0" w:after="0" w:line="240" w:lineRule="auto"/>
              <w:ind w:left="0" w:right="0" w:firstLine="0"/>
              <w:jc w:val="left"/>
            </w:pPr>
            <w:r>
              <w:rPr>
                <w:color w:val="000000"/>
                <w:spacing w:val="0"/>
                <w:w w:val="100"/>
                <w:position w:val="0"/>
                <w:sz w:val="24"/>
                <w:szCs w:val="24"/>
              </w:rPr>
              <w:t>Cơ quan tài chính:</w:t>
            </w:r>
          </w:p>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 Xác định và ban hành Thông báo số tiền phải nộp để Nhà nước bổ sung diện tích đất chuyên trồng lúa bị mất hoặc tăng hiệu quả sử dụng đất trồng lúa.</w:t>
            </w:r>
          </w:p>
          <w:p>
            <w:pPr>
              <w:pStyle w:val="Style18"/>
              <w:keepNext w:val="0"/>
              <w:keepLines w:val="0"/>
              <w:widowControl w:val="0"/>
              <w:numPr>
                <w:ilvl w:val="0"/>
                <w:numId w:val="9"/>
              </w:numPr>
              <w:shd w:val="clear" w:color="auto" w:fill="auto"/>
              <w:tabs>
                <w:tab w:pos="125" w:val="left"/>
              </w:tabs>
              <w:bidi w:val="0"/>
              <w:spacing w:before="0" w:after="0" w:line="240" w:lineRule="auto"/>
              <w:ind w:left="0" w:right="0" w:firstLine="0"/>
              <w:jc w:val="left"/>
            </w:pPr>
            <w:r>
              <w:rPr>
                <w:color w:val="000000"/>
                <w:spacing w:val="0"/>
                <w:w w:val="100"/>
                <w:position w:val="0"/>
                <w:sz w:val="24"/>
                <w:szCs w:val="24"/>
              </w:rPr>
              <w:t>Người sử dụng đất nộp tiền thuê đất theo quy định của pháp luật về tiền sử dụng đất, tiền thuê đất.</w:t>
            </w:r>
          </w:p>
          <w:p>
            <w:pPr>
              <w:pStyle w:val="Style18"/>
              <w:keepNext w:val="0"/>
              <w:keepLines w:val="0"/>
              <w:widowControl w:val="0"/>
              <w:numPr>
                <w:ilvl w:val="0"/>
                <w:numId w:val="9"/>
              </w:numPr>
              <w:shd w:val="clear" w:color="auto" w:fill="auto"/>
              <w:tabs>
                <w:tab w:pos="134" w:val="left"/>
              </w:tabs>
              <w:bidi w:val="0"/>
              <w:spacing w:before="0" w:after="0" w:line="240" w:lineRule="auto"/>
              <w:ind w:left="0" w:right="0" w:firstLine="0"/>
              <w:jc w:val="left"/>
            </w:pPr>
            <w:r>
              <w:rPr>
                <w:color w:val="000000"/>
                <w:spacing w:val="0"/>
                <w:w w:val="100"/>
                <w:position w:val="0"/>
                <w:sz w:val="24"/>
                <w:szCs w:val="24"/>
              </w:rPr>
              <w:t>Cơ quan thuế, cơ quan tài chính (nếu có) xác nhận hoàn thành việc nộp tiền tiền thuê đất và gửi thông báo kết quả cho cơ quan Nông nghiệp và Môi trường</w:t>
            </w:r>
          </w:p>
        </w:tc>
      </w:tr>
      <w:tr>
        <w:trPr>
          <w:trHeight w:val="61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08</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 sau thực hiện nghĩa vụ tài chính</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4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Xác nhận hoàn thành nghĩa vụ tài chính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lập tờ trình cấp giấy</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Phòng Quản lý đất đai - Sở Tài nguyên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240" w:right="0" w:firstLine="60"/>
              <w:jc w:val="left"/>
            </w:pPr>
            <w:r>
              <w:rPr>
                <w:color w:val="000000"/>
                <w:spacing w:val="0"/>
                <w:w w:val="100"/>
                <w:position w:val="0"/>
                <w:sz w:val="24"/>
                <w:szCs w:val="24"/>
              </w:rPr>
              <w:t>Trình lãnh đạo phòng cấp giấy</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Quản lý đất đai - Sở Tài nguyên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33" w:lineRule="auto"/>
              <w:ind w:left="0" w:right="0" w:firstLine="0"/>
              <w:jc w:val="center"/>
            </w:pPr>
            <w:r>
              <w:rPr>
                <w:color w:val="000000"/>
                <w:spacing w:val="0"/>
                <w:w w:val="100"/>
                <w:position w:val="0"/>
                <w:sz w:val="24"/>
                <w:szCs w:val="24"/>
              </w:rPr>
              <w:t>Phê duyệt Giấy chứng nhận</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Sở Nông nghiệp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4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gridSpan w:val="2"/>
            <w:tcBorders>
              <w:top w:val="single" w:sz="4"/>
              <w:left w:val="single" w:sz="4"/>
              <w:right w:val="single" w:sz="4"/>
            </w:tcBorders>
            <w:shd w:val="clear" w:color="auto" w:fill="FFFFFF"/>
            <w:vAlign w:val="top"/>
          </w:tcPr>
          <w:p>
            <w:pPr>
              <w:widowControl w:val="0"/>
              <w:rPr>
                <w:sz w:val="10"/>
                <w:szCs w:val="10"/>
              </w:rPr>
            </w:pPr>
          </w:p>
        </w:tc>
      </w:tr>
      <w:tr>
        <w:trPr>
          <w:trHeight w:val="571"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7</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0"/>
        <w:gridCol w:w="1440"/>
        <w:gridCol w:w="197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200"/>
              <w:jc w:val="left"/>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835"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4</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4</w:t>
            </w:r>
          </w:p>
        </w:tc>
        <w:tc>
          <w:tcPr>
            <w:gridSpan w:val="3"/>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 hạn sử dụng đất khi hết thời hạn sử dụng đất đối với trường hợp sử dụng đất không thuộc diện chấp thuận chủ trương đầu tư theo pháp luật về đầu tư</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26" w:lineRule="auto"/>
              <w:ind w:left="0" w:right="0" w:firstLine="0"/>
              <w:jc w:val="center"/>
            </w:pPr>
            <w:r>
              <w:rPr>
                <w:b/>
                <w:bCs/>
                <w:color w:val="000000"/>
                <w:spacing w:val="0"/>
                <w:w w:val="100"/>
                <w:position w:val="0"/>
                <w:sz w:val="24"/>
                <w:szCs w:val="24"/>
              </w:rPr>
              <w:t>25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26" w:lineRule="auto"/>
              <w:ind w:left="0" w:right="0" w:firstLine="0"/>
              <w:jc w:val="center"/>
            </w:pPr>
            <w:r>
              <w:rPr>
                <w:b/>
                <w:bCs/>
                <w:color w:val="000000"/>
                <w:spacing w:val="0"/>
                <w:w w:val="100"/>
                <w:position w:val="0"/>
                <w:sz w:val="24"/>
                <w:szCs w:val="24"/>
              </w:rPr>
              <w:t>35 ngày làm việc</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Chủ tịch UBND tỉnh</w:t>
            </w:r>
          </w:p>
        </w:tc>
      </w:tr>
      <w:tr>
        <w:trPr>
          <w:trHeight w:val="63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140"/>
              <w:jc w:val="left"/>
            </w:pPr>
            <w:r>
              <w:rPr>
                <w:color w:val="000000"/>
                <w:spacing w:val="0"/>
                <w:w w:val="100"/>
                <w:position w:val="0"/>
                <w:sz w:val="24"/>
                <w:szCs w:val="24"/>
              </w:rPr>
              <w:t>Thẩm định hồ sơ, kiểm tra thực địa</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Phòng Quản lý đất đai - Sở Nông nghiệp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749"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Lãnh đạo</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Quản lý đất đai - Sở Nông nghiệp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3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140"/>
              <w:jc w:val="left"/>
            </w:pPr>
            <w:r>
              <w:rPr>
                <w:color w:val="000000"/>
                <w:spacing w:val="0"/>
                <w:w w:val="100"/>
                <w:position w:val="0"/>
                <w:sz w:val="24"/>
                <w:szCs w:val="24"/>
              </w:rPr>
              <w:t>Thông báo hướng dẫn hoàn thiện hồ</w:t>
            </w:r>
          </w:p>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Sở Nông nghiệp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9"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19</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 sau hoàn thiện</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Phòng Quản lý đất đai - Sở Nông nghiệp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13"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phê duyệt</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Sở Nông nghiệp và Môi trường</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5"/>
        <w:gridCol w:w="1445"/>
        <w:gridCol w:w="196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83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Quyết định giao, cho thuê đất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Chủ tịch UBND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66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thông tin địa chính đến Cơ quan thuế, cơ quan tài chính (nếu có chuyển mục đích đất lúa)</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Phòng Quản lý đất đai - Sở Nông nghiệp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r>
      <w:tr>
        <w:trPr>
          <w:trHeight w:val="139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 thực hiện ra thông báo nghĩa vụ tài chính cho người dân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3730"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gridSpan w:val="7"/>
            <w:tcBorders>
              <w:top w:val="single" w:sz="4"/>
              <w:left w:val="single" w:sz="4"/>
              <w:bottom w:val="single" w:sz="4"/>
              <w:right w:val="single" w:sz="4"/>
            </w:tcBorders>
            <w:shd w:val="clear" w:color="auto" w:fill="FFFFFF"/>
            <w:vAlign w:val="top"/>
          </w:tcPr>
          <w:p>
            <w:pPr>
              <w:pStyle w:val="Style18"/>
              <w:keepNext w:val="0"/>
              <w:keepLines w:val="0"/>
              <w:widowControl w:val="0"/>
              <w:numPr>
                <w:ilvl w:val="0"/>
                <w:numId w:val="11"/>
              </w:numPr>
              <w:shd w:val="clear" w:color="auto" w:fill="auto"/>
              <w:tabs>
                <w:tab w:pos="139" w:val="left"/>
              </w:tabs>
              <w:bidi w:val="0"/>
              <w:spacing w:before="0" w:after="0" w:line="240" w:lineRule="auto"/>
              <w:ind w:left="0" w:right="0" w:firstLine="0"/>
              <w:jc w:val="left"/>
            </w:pPr>
            <w:r>
              <w:rPr>
                <w:color w:val="000000"/>
                <w:spacing w:val="0"/>
                <w:w w:val="100"/>
                <w:position w:val="0"/>
                <w:sz w:val="24"/>
                <w:szCs w:val="24"/>
              </w:rPr>
              <w:t>Phòng Quản lý đất đai - Sở Nông nghiệp và Môi trường tổ chức việc xác định giá đất cụ thể, trình Chủ tịch Ủy ban nhân dân cấp tỉnh ban hành quyết định phê duyệt giá đất cụ thể theo quy định của pháp luật</w:t>
            </w:r>
          </w:p>
          <w:p>
            <w:pPr>
              <w:pStyle w:val="Style18"/>
              <w:keepNext w:val="0"/>
              <w:keepLines w:val="0"/>
              <w:widowControl w:val="0"/>
              <w:numPr>
                <w:ilvl w:val="0"/>
                <w:numId w:val="11"/>
              </w:numPr>
              <w:shd w:val="clear" w:color="auto" w:fill="auto"/>
              <w:tabs>
                <w:tab w:pos="149" w:val="left"/>
              </w:tabs>
              <w:bidi w:val="0"/>
              <w:spacing w:before="0" w:after="120" w:line="240" w:lineRule="auto"/>
              <w:ind w:left="0" w:right="0" w:firstLine="0"/>
              <w:jc w:val="left"/>
            </w:pPr>
            <w:r>
              <w:rPr>
                <w:color w:val="000000"/>
                <w:spacing w:val="0"/>
                <w:w w:val="100"/>
                <w:position w:val="0"/>
                <w:sz w:val="24"/>
                <w:szCs w:val="24"/>
              </w:rPr>
              <w:t>Sau khi có Quyết định của UBND tỉnh thì Phòng Quản lý đất đai chuyển thông tin địa chính đến Cơ quan thuế;</w:t>
            </w:r>
          </w:p>
          <w:p>
            <w:pPr>
              <w:pStyle w:val="Style18"/>
              <w:keepNext w:val="0"/>
              <w:keepLines w:val="0"/>
              <w:widowControl w:val="0"/>
              <w:numPr>
                <w:ilvl w:val="0"/>
                <w:numId w:val="11"/>
              </w:numPr>
              <w:shd w:val="clear" w:color="auto" w:fill="auto"/>
              <w:tabs>
                <w:tab w:pos="139" w:val="left"/>
              </w:tabs>
              <w:bidi w:val="0"/>
              <w:spacing w:before="0" w:after="0" w:line="240" w:lineRule="auto"/>
              <w:ind w:left="0" w:right="0" w:firstLine="0"/>
              <w:jc w:val="left"/>
            </w:pPr>
            <w:r>
              <w:rPr>
                <w:color w:val="000000"/>
                <w:spacing w:val="0"/>
                <w:w w:val="100"/>
                <w:position w:val="0"/>
                <w:sz w:val="24"/>
                <w:szCs w:val="24"/>
              </w:rPr>
              <w:t>Cơ quan thuế:</w:t>
            </w:r>
          </w:p>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 Xác định tiền sử dụng đất phải nộp theo quy định;</w:t>
            </w:r>
          </w:p>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 Ban hành thông báo nộp tiền sử dụng đất; các nghĩa vụ tài chính khác phải nộp theo quy định gửi cho người sử dụng đất.</w:t>
            </w:r>
          </w:p>
          <w:p>
            <w:pPr>
              <w:pStyle w:val="Style18"/>
              <w:keepNext w:val="0"/>
              <w:keepLines w:val="0"/>
              <w:widowControl w:val="0"/>
              <w:numPr>
                <w:ilvl w:val="0"/>
                <w:numId w:val="11"/>
              </w:numPr>
              <w:shd w:val="clear" w:color="auto" w:fill="auto"/>
              <w:tabs>
                <w:tab w:pos="149" w:val="left"/>
              </w:tabs>
              <w:bidi w:val="0"/>
              <w:spacing w:before="0" w:after="0" w:line="240" w:lineRule="auto"/>
              <w:ind w:left="0" w:right="0" w:firstLine="0"/>
              <w:jc w:val="left"/>
            </w:pPr>
            <w:r>
              <w:rPr>
                <w:color w:val="000000"/>
                <w:spacing w:val="0"/>
                <w:w w:val="100"/>
                <w:position w:val="0"/>
                <w:sz w:val="24"/>
                <w:szCs w:val="24"/>
              </w:rPr>
              <w:t>Cơ quan tài chính: Xác định và ban hành Thông báo số tiền phải nộp để Nhà nước bổ sung diện tích đất chuyên trồng lúa bị mất hoặc tăng hiệu quả sử dụng đất trồng lúa.</w:t>
            </w:r>
          </w:p>
          <w:p>
            <w:pPr>
              <w:pStyle w:val="Style18"/>
              <w:keepNext w:val="0"/>
              <w:keepLines w:val="0"/>
              <w:widowControl w:val="0"/>
              <w:numPr>
                <w:ilvl w:val="0"/>
                <w:numId w:val="11"/>
              </w:numPr>
              <w:shd w:val="clear" w:color="auto" w:fill="auto"/>
              <w:tabs>
                <w:tab w:pos="134" w:val="left"/>
              </w:tabs>
              <w:bidi w:val="0"/>
              <w:spacing w:before="0" w:after="0" w:line="240" w:lineRule="auto"/>
              <w:ind w:left="0" w:right="0" w:firstLine="0"/>
              <w:jc w:val="left"/>
            </w:pPr>
            <w:r>
              <w:rPr>
                <w:color w:val="000000"/>
                <w:spacing w:val="0"/>
                <w:w w:val="100"/>
                <w:position w:val="0"/>
                <w:sz w:val="24"/>
                <w:szCs w:val="24"/>
              </w:rPr>
              <w:t>Cơ quan xây dựng: xác định chi phí xây dựng hạ tầng theo quy định của pháp luật về xây dựng và chuyển thông tin đến cơ quan chuyên môn về nông nghiệp và môi trường đối với trường hợp phải xác định chi phí xây dựng hạ tầng</w:t>
            </w:r>
          </w:p>
          <w:p>
            <w:pPr>
              <w:pStyle w:val="Style18"/>
              <w:keepNext w:val="0"/>
              <w:keepLines w:val="0"/>
              <w:widowControl w:val="0"/>
              <w:numPr>
                <w:ilvl w:val="0"/>
                <w:numId w:val="11"/>
              </w:numPr>
              <w:shd w:val="clear" w:color="auto" w:fill="auto"/>
              <w:tabs>
                <w:tab w:pos="125" w:val="left"/>
              </w:tabs>
              <w:bidi w:val="0"/>
              <w:spacing w:before="0" w:after="0" w:line="240" w:lineRule="auto"/>
              <w:ind w:left="0" w:right="0" w:firstLine="0"/>
              <w:jc w:val="left"/>
            </w:pPr>
            <w:r>
              <w:rPr>
                <w:color w:val="000000"/>
                <w:spacing w:val="0"/>
                <w:w w:val="100"/>
                <w:position w:val="0"/>
                <w:sz w:val="24"/>
                <w:szCs w:val="24"/>
              </w:rPr>
              <w:t>Người sử dụng đất nộp tiền thuê đất theo quy định của pháp luật về tiền sử dụng đất, tiền thuê đất.</w:t>
            </w:r>
          </w:p>
          <w:p>
            <w:pPr>
              <w:pStyle w:val="Style18"/>
              <w:keepNext w:val="0"/>
              <w:keepLines w:val="0"/>
              <w:widowControl w:val="0"/>
              <w:numPr>
                <w:ilvl w:val="0"/>
                <w:numId w:val="11"/>
              </w:numPr>
              <w:shd w:val="clear" w:color="auto" w:fill="auto"/>
              <w:tabs>
                <w:tab w:pos="134" w:val="left"/>
              </w:tabs>
              <w:bidi w:val="0"/>
              <w:spacing w:before="0" w:after="0" w:line="240" w:lineRule="auto"/>
              <w:ind w:left="0" w:right="0" w:firstLine="0"/>
              <w:jc w:val="left"/>
            </w:pPr>
            <w:r>
              <w:rPr>
                <w:color w:val="000000"/>
                <w:spacing w:val="0"/>
                <w:w w:val="100"/>
                <w:position w:val="0"/>
                <w:sz w:val="24"/>
                <w:szCs w:val="24"/>
              </w:rPr>
              <w:t>Cơ quan thuế, cơ quan tài chính (nếu có) xác nhận hoàn thành việc nộp tiền tiền thuê đất và gửi thông báo kết quả cho cơ quan chuyên môn về nông nghiệp và môi trường cấp xã.</w:t>
            </w: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5"/>
        <w:gridCol w:w="1440"/>
        <w:gridCol w:w="1973"/>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200"/>
              <w:jc w:val="left"/>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28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7"/>
            <w:tcBorders>
              <w:top w:val="single" w:sz="4"/>
              <w:left w:val="single" w:sz="4"/>
              <w:right w:val="single" w:sz="4"/>
            </w:tcBorders>
            <w:shd w:val="clear" w:color="auto" w:fill="FFFFFF"/>
            <w:vAlign w:val="top"/>
          </w:tcPr>
          <w:p>
            <w:pPr>
              <w:widowControl w:val="0"/>
              <w:rPr>
                <w:sz w:val="10"/>
                <w:szCs w:val="10"/>
              </w:rPr>
            </w:pPr>
          </w:p>
        </w:tc>
      </w:tr>
      <w:tr>
        <w:trPr>
          <w:trHeight w:val="57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08</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08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4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Xác nhận hoàn thành nghĩa vụ tài chính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lập tờ trình cấp giấy</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Phòng Quản lý đất đai - Sở Nông nghiệp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lãnh đạo cấp giấy</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Lãng đạo Phòng Quản lý đất đai - Sở Nông nghiệp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9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33" w:lineRule="auto"/>
              <w:ind w:left="0" w:right="0" w:firstLine="0"/>
              <w:jc w:val="center"/>
            </w:pPr>
            <w:r>
              <w:rPr>
                <w:color w:val="000000"/>
                <w:spacing w:val="0"/>
                <w:w w:val="100"/>
                <w:position w:val="0"/>
                <w:sz w:val="24"/>
                <w:szCs w:val="24"/>
              </w:rPr>
              <w:t>Phê duyệt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Sở Nông nghiệp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0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0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7</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5</w:t>
            </w: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Xác nhận tiếp tục sử dụng đát nông nghiệp của cá nhân khi hết hạn sử dụng đất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30" w:lineRule="auto"/>
              <w:ind w:left="0" w:right="0" w:firstLine="0"/>
              <w:jc w:val="left"/>
            </w:pPr>
            <w:r>
              <w:rPr>
                <w:b/>
                <w:bCs/>
                <w:color w:val="000000"/>
                <w:spacing w:val="0"/>
                <w:w w:val="100"/>
                <w:position w:val="0"/>
                <w:sz w:val="24"/>
                <w:szCs w:val="24"/>
              </w:rPr>
              <w:t>07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17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Chi nhánh Văn phòng Đăng ký đất đai</w:t>
            </w:r>
          </w:p>
        </w:tc>
      </w:tr>
      <w:tr>
        <w:trPr>
          <w:trHeight w:val="571"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bottom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bottom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0"/>
        <w:gridCol w:w="1440"/>
        <w:gridCol w:w="197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công xã, phường, đặc khu và các Điểm Tiếp nhận và Trả kết quả</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749"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Thụ lý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4,5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Chi nhánh Văn phòng ĐKĐĐ</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trả kết quả cho TTHCC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8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right w:val="single" w:sz="4"/>
            </w:tcBorders>
            <w:shd w:val="clear" w:color="auto" w:fill="FFFFFF"/>
            <w:vAlign w:val="top"/>
          </w:tcPr>
          <w:p>
            <w:pPr>
              <w:widowControl w:val="0"/>
              <w:rPr>
                <w:sz w:val="10"/>
                <w:szCs w:val="10"/>
              </w:rPr>
            </w:pPr>
          </w:p>
        </w:tc>
      </w:tr>
      <w:tr>
        <w:trPr>
          <w:trHeight w:val="840"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6</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6</w:t>
            </w:r>
          </w:p>
        </w:tc>
        <w:tc>
          <w:tcPr>
            <w:gridSpan w:val="3"/>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Chấp thuận cho tổ chức kinh tế nhận chuyển nhượng, thuê quyền dụng đất, nhận góp vốn bằng quyền sử dụng đất để thục hiện dự án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23 ngày</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33 ngày</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Chủ tịch UBND tỉnh</w:t>
            </w:r>
          </w:p>
        </w:tc>
      </w:tr>
      <w:tr>
        <w:trPr>
          <w:trHeight w:val="109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4"/>
                <w:szCs w:val="24"/>
              </w:rPr>
              <w:t xml:space="preserve">Trung tâm Phục vụ hành chính công tỉnh/ </w:t>
            </w:r>
            <w:r>
              <w:rPr>
                <w:color w:val="000000"/>
                <w:spacing w:val="0"/>
                <w:w w:val="100"/>
                <w:position w:val="0"/>
                <w:sz w:val="22"/>
                <w:szCs w:val="22"/>
              </w:rPr>
              <w:t>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69"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160"/>
              <w:jc w:val="left"/>
            </w:pPr>
            <w:r>
              <w:rPr>
                <w:color w:val="000000"/>
                <w:spacing w:val="0"/>
                <w:w w:val="100"/>
                <w:position w:val="0"/>
                <w:sz w:val="24"/>
                <w:szCs w:val="24"/>
              </w:rPr>
              <w:t>Giao thẩm định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Chủ tịch UBND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04</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7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Phòng Quản lý Đất đai- Sở Nông nghiệp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10</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739"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Lãnh đạo Sở</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Quản lý Đất đai - Sở Nông nghiệp và Môi trường</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0"/>
        <w:gridCol w:w="1440"/>
        <w:gridCol w:w="197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UBND tỉnh phê duyệt</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Sở Nông nghiệp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Chủ tịch UBND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7</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71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8</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974"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7</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7</w:t>
            </w:r>
          </w:p>
        </w:tc>
        <w:tc>
          <w:tcPr>
            <w:gridSpan w:val="3"/>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Thủ tục để tổ chức kinh tế lựa chọn nhận chuyển quyền sử dụng đất mà không đề xuất thu hồi đất quy định tại điểm c khoản 1 Điều 127 của Luật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30" w:lineRule="auto"/>
              <w:ind w:left="0" w:right="0" w:firstLine="0"/>
              <w:jc w:val="center"/>
            </w:pPr>
            <w:r>
              <w:rPr>
                <w:b/>
                <w:bCs/>
                <w:color w:val="000000"/>
                <w:spacing w:val="0"/>
                <w:w w:val="100"/>
                <w:position w:val="0"/>
                <w:sz w:val="24"/>
                <w:szCs w:val="24"/>
              </w:rPr>
              <w:t>8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Chủ tịch UBND tỉnh</w:t>
            </w:r>
          </w:p>
        </w:tc>
      </w:tr>
      <w:tr>
        <w:trPr>
          <w:trHeight w:val="109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4"/>
                <w:szCs w:val="24"/>
              </w:rPr>
              <w:t xml:space="preserve">Trung tâm Phục vụ hành chính công tỉnh/ </w:t>
            </w:r>
            <w:r>
              <w:rPr>
                <w:color w:val="000000"/>
                <w:spacing w:val="0"/>
                <w:w w:val="100"/>
                <w:position w:val="0"/>
                <w:sz w:val="22"/>
                <w:szCs w:val="22"/>
              </w:rPr>
              <w:t>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Phòng Quản lý Đất đai- Sở Nông nghiệp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Lãnh đạo Sở</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Quản lý Đất đai - Sở Nông nghiệp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UBND tỉnh phê duyệt</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Sở Nông nghiệp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5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Chủ tịch UBND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56"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0"/>
        <w:gridCol w:w="1440"/>
        <w:gridCol w:w="197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200"/>
              <w:jc w:val="left"/>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72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7</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76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8</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8</w:t>
            </w: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Thẩm định, phê duyệt phương án sử dụng đất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26" w:lineRule="auto"/>
              <w:ind w:left="0" w:right="0" w:firstLine="0"/>
              <w:jc w:val="left"/>
            </w:pPr>
            <w:r>
              <w:rPr>
                <w:b/>
                <w:bCs/>
                <w:color w:val="000000"/>
                <w:spacing w:val="0"/>
                <w:w w:val="100"/>
                <w:position w:val="0"/>
                <w:sz w:val="24"/>
                <w:szCs w:val="24"/>
              </w:rPr>
              <w:t>33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26" w:lineRule="auto"/>
              <w:ind w:left="0" w:right="0" w:firstLine="0"/>
              <w:jc w:val="center"/>
            </w:pPr>
            <w:r>
              <w:rPr>
                <w:b/>
                <w:bCs/>
                <w:color w:val="000000"/>
                <w:spacing w:val="0"/>
                <w:w w:val="100"/>
                <w:position w:val="0"/>
                <w:sz w:val="24"/>
                <w:szCs w:val="24"/>
              </w:rPr>
              <w:t>43 ngày làm việc</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2"/>
                <w:szCs w:val="22"/>
              </w:rPr>
            </w:pPr>
            <w:r>
              <w:rPr>
                <w:b/>
                <w:bCs/>
                <w:color w:val="000000"/>
                <w:spacing w:val="0"/>
                <w:w w:val="100"/>
                <w:position w:val="0"/>
                <w:sz w:val="22"/>
                <w:szCs w:val="22"/>
              </w:rPr>
              <w:t>Cơ quan, tổ chức, cá nhân có liên quan</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UBND tỉnh</w:t>
            </w:r>
          </w:p>
        </w:tc>
      </w:tr>
      <w:tr>
        <w:trPr>
          <w:trHeight w:val="63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09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4"/>
                <w:szCs w:val="24"/>
              </w:rPr>
              <w:t xml:space="preserve">Trung tâm Phục vụ hành chính công tỉnh/ </w:t>
            </w:r>
            <w:r>
              <w:rPr>
                <w:color w:val="000000"/>
                <w:spacing w:val="0"/>
                <w:w w:val="100"/>
                <w:position w:val="0"/>
                <w:sz w:val="22"/>
                <w:szCs w:val="22"/>
              </w:rPr>
              <w:t>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39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Kiểm tra hồ sơ, tham mưu thành lập Hội đồng thẩm định và lấy ý kiến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Phòng Quản lý đất đai -Sở Nông nghiệp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Lãnh đạo sở</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Phòng Quản lý đất đai Sở Nông nghiệp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38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UBND tỉnh thành lập Hội đồng thẩm định; Ký văn bản lấy ý kiến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Sở Nông nghiệp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23"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thành lập Hội đồng</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Ủy ban nhân dân tỉnh</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10</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10</w:t>
            </w:r>
          </w:p>
        </w:tc>
        <w:tc>
          <w:tcPr>
            <w:gridSpan w:val="2"/>
            <w:tcBorders>
              <w:top w:val="single" w:sz="4"/>
              <w:left w:val="single" w:sz="4"/>
              <w:bottom w:val="single" w:sz="4"/>
              <w:righ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Các sở, ban, ngành có liên quan và Ủy ban nhân dân cấp huyện nơi có đất gửi ý kiến bằng văn bản đến Sở</w:t>
            </w:r>
          </w:p>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Nông nghiệp và Môi trường</w:t>
            </w: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0"/>
        <w:gridCol w:w="1440"/>
        <w:gridCol w:w="197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Họp thẩm đinh</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Phòng Phòng Quản lý đất đai - Sở Nông nghiệp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06</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3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7</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lãnh đạo sau họp thẩm định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Quản lý đất đai- Sở Nông nghiệp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8</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Thông báo hoàn thiện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Sở Nông nghiệp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Công ty nông, lâm nghiệp hoàn thiện hồ sơ</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Giai đoạn 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10</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09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 sau chỉnh sửa</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4"/>
                <w:szCs w:val="24"/>
              </w:rPr>
              <w:t xml:space="preserve">Trung tâm Phục vụ hành chính công tỉnh/ </w:t>
            </w:r>
            <w:r>
              <w:rPr>
                <w:color w:val="000000"/>
                <w:spacing w:val="0"/>
                <w:w w:val="100"/>
                <w:position w:val="0"/>
                <w:sz w:val="22"/>
                <w:szCs w:val="22"/>
              </w:rPr>
              <w:t>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Phòng Quản lý đất đai - Sở Nông nghiệp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3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Lãnh đạo Sở TN&amp;MT phê duyệt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Quản lý đất đai - Sở Nông nghiệp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 xml:space="preserve">Trình </w:t>
            </w:r>
            <w:r>
              <w:rPr>
                <w:color w:val="000000"/>
                <w:spacing w:val="0"/>
                <w:w w:val="100"/>
                <w:position w:val="0"/>
                <w:sz w:val="24"/>
                <w:szCs w:val="24"/>
              </w:rPr>
              <w:t xml:space="preserve">UBND </w:t>
            </w:r>
            <w:r>
              <w:rPr>
                <w:color w:val="000000"/>
                <w:spacing w:val="0"/>
                <w:w w:val="100"/>
                <w:position w:val="0"/>
                <w:sz w:val="24"/>
                <w:szCs w:val="24"/>
              </w:rPr>
              <w:t>tỉnh phê duyệt</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Sở Nông nghiệp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72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Chủ tịch Ủy ban nhân dân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730"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0"/>
        <w:gridCol w:w="1440"/>
        <w:gridCol w:w="197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71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7</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35"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9</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9</w:t>
            </w: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Sử dụng đất kết hợp đa mục đích, gia hạn phương án sử dụng đất kết hợp đa mục đích</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UBND tỉnh</w:t>
            </w:r>
          </w:p>
        </w:tc>
      </w:tr>
      <w:tr>
        <w:trPr>
          <w:trHeight w:val="78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9.1</w:t>
            </w: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Thẩm định, phê duyệt phương án sử dụng đất kết hợp (Trường hợp sử dụng đất kết hợp vào mục đích thương mại, dịch vụ)</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30" w:lineRule="auto"/>
              <w:ind w:left="0" w:right="0" w:firstLine="0"/>
              <w:jc w:val="left"/>
            </w:pPr>
            <w:r>
              <w:rPr>
                <w:b/>
                <w:bCs/>
                <w:color w:val="000000"/>
                <w:spacing w:val="0"/>
                <w:w w:val="100"/>
                <w:position w:val="0"/>
                <w:sz w:val="24"/>
                <w:szCs w:val="24"/>
              </w:rPr>
              <w:t>15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30" w:lineRule="auto"/>
              <w:ind w:left="0" w:right="0" w:firstLine="0"/>
              <w:jc w:val="center"/>
            </w:pPr>
            <w:r>
              <w:rPr>
                <w:b/>
                <w:bCs/>
                <w:color w:val="000000"/>
                <w:spacing w:val="0"/>
                <w:w w:val="100"/>
                <w:position w:val="0"/>
                <w:sz w:val="24"/>
                <w:szCs w:val="24"/>
              </w:rPr>
              <w:t>25 ngày làm việc</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09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4"/>
                <w:szCs w:val="24"/>
              </w:rPr>
              <w:t xml:space="preserve">Trung tâm Phục vụ hành chính công tỉnh/ </w:t>
            </w:r>
            <w:r>
              <w:rPr>
                <w:color w:val="000000"/>
                <w:spacing w:val="0"/>
                <w:w w:val="100"/>
                <w:position w:val="0"/>
                <w:sz w:val="22"/>
                <w:szCs w:val="22"/>
              </w:rPr>
              <w:t>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4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Phương án sử dụng đất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Phòng Quản lý đất đai - Sở Nông nghiệp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08</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lãnh đạo Sở</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Quản lý đất đai - Sở Nông nghiệp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phê duyệt</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Sở Nông nghiệp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0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Chủ tịch UBND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04</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81"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7</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0"/>
        <w:gridCol w:w="1440"/>
        <w:gridCol w:w="197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83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9.2</w:t>
            </w: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 hạn phương án sử dụng đất kết hợp (Trường hợp sử dụng đất kết hợp vào mục đích thương mại, dịch vụ)</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26" w:lineRule="auto"/>
              <w:ind w:left="0" w:right="0" w:firstLine="0"/>
              <w:jc w:val="center"/>
            </w:pPr>
            <w:r>
              <w:rPr>
                <w:b/>
                <w:bCs/>
                <w:color w:val="000000"/>
                <w:spacing w:val="0"/>
                <w:w w:val="100"/>
                <w:position w:val="0"/>
                <w:sz w:val="24"/>
                <w:szCs w:val="24"/>
              </w:rPr>
              <w:t>7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17 ngày làm việc</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UBND tỉnh</w:t>
            </w:r>
          </w:p>
        </w:tc>
      </w:tr>
      <w:tr>
        <w:trPr>
          <w:trHeight w:val="127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4"/>
                <w:szCs w:val="24"/>
              </w:rPr>
              <w:t xml:space="preserve">Trung tâm Phục vụ hành chính công tỉnh/ </w:t>
            </w:r>
            <w:r>
              <w:rPr>
                <w:color w:val="000000"/>
                <w:spacing w:val="0"/>
                <w:w w:val="100"/>
                <w:position w:val="0"/>
                <w:sz w:val="22"/>
                <w:szCs w:val="22"/>
              </w:rPr>
              <w:t>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03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Phương án sử dụng đất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Phòng Quản lý đất đai - Sở Nông nghiệp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95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lãnh đạo Sở</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Quản lý đất đai - Sở Nông nghiệp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5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phê duyệt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Sở Nông nghiệp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7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Chủ tịch UBND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7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69"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7</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0"/>
        <w:gridCol w:w="1440"/>
        <w:gridCol w:w="197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835"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10</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10</w:t>
            </w: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Tách thửa đất, hợp thửa đất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10.1</w:t>
            </w:r>
          </w:p>
        </w:tc>
        <w:tc>
          <w:tcPr>
            <w:gridSpan w:val="3"/>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Đối với trường hợp Giấy chứng nhận đã cấp khi thực hiện các quyền của hộ gia đình, cá nhân, cộng đồng dân cư, người Việt Nam định cư ở nước ngoài được sở hữu nhà ở gắn liền với quyền sử dụng đất ở tại Việt Nam</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7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10.1.1</w:t>
            </w:r>
          </w:p>
        </w:tc>
        <w:tc>
          <w:tcPr>
            <w:gridSpan w:val="3"/>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Đối với trường hợp Giấy chứng nhận đã cấp khi thực hiện các quyền của hộ gia đình, cá nhân, cộng đồng dân cư, người Việt Nam định cư ở nước ngoài được sở hữu nhà ở gắn liền với quyền sử dụng đất ở tại Việt Nam (thực hiện đồng thời với thủ tục chuyển QSD đất)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30" w:lineRule="auto"/>
              <w:ind w:left="0" w:right="0" w:firstLine="0"/>
              <w:jc w:val="left"/>
            </w:pPr>
            <w:r>
              <w:rPr>
                <w:b/>
                <w:bCs/>
                <w:color w:val="000000"/>
                <w:spacing w:val="0"/>
                <w:w w:val="100"/>
                <w:position w:val="0"/>
                <w:sz w:val="24"/>
                <w:szCs w:val="24"/>
              </w:rPr>
              <w:t>22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30" w:lineRule="auto"/>
              <w:ind w:left="0" w:right="0" w:firstLine="0"/>
              <w:jc w:val="center"/>
            </w:pPr>
            <w:r>
              <w:rPr>
                <w:b/>
                <w:bCs/>
                <w:color w:val="000000"/>
                <w:spacing w:val="0"/>
                <w:w w:val="100"/>
                <w:position w:val="0"/>
                <w:sz w:val="24"/>
                <w:szCs w:val="24"/>
              </w:rPr>
              <w:t>32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Chi nhánh Văn phòng Đăng ký đất đai</w:t>
            </w:r>
          </w:p>
        </w:tc>
      </w:tr>
      <w:tr>
        <w:trPr>
          <w:trHeight w:val="68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06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09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4"/>
                <w:szCs w:val="24"/>
              </w:rPr>
              <w:t xml:space="preserve">Trung tâm Phục vụ hành chính công tỉnh/ </w:t>
            </w:r>
            <w:r>
              <w:rPr>
                <w:color w:val="000000"/>
                <w:spacing w:val="0"/>
                <w:w w:val="100"/>
                <w:position w:val="0"/>
                <w:sz w:val="22"/>
                <w:szCs w:val="22"/>
              </w:rPr>
              <w:t>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99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Kiểm tra điều kiện và Thẩm định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3,5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701"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Xác nhận hồ sơ</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Chi nhánh Văn phòng Đăng ký đất đai</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0"/>
        <w:gridCol w:w="1440"/>
        <w:gridCol w:w="197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166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 Trường hợp tách thửa đất, hợp thửa đất mà có thay đổi người sử dụng đất thì sau khi xác nhận đủ điều kiện tách thửa đất, hợp thửa đất vào Đơn đề nghị tách thửa đất, hợp thửa đất và Bản vẽ tách thửa đất, hợp thửa đất thì chuyển cho người sử dụng đất để thực hiện ký kết hợp đồng, văn bản giao dịch về quyền sử dụng đối với thửa đất sau khi tách, hợp thửa.</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Không tính vào thời gian thực hiện thủ tục hành chính</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70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08</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939"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 sau khi người sử dụng đất nộp hợp đồng, văn bản giao dịch về QSD đất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4"/>
                <w:szCs w:val="24"/>
              </w:rPr>
              <w:t xml:space="preserve">Trung tâm Phục vụ hành chính công tỉnh/ </w:t>
            </w:r>
            <w:r>
              <w:rPr>
                <w:color w:val="000000"/>
                <w:spacing w:val="0"/>
                <w:w w:val="100"/>
                <w:position w:val="0"/>
                <w:sz w:val="22"/>
                <w:szCs w:val="22"/>
              </w:rPr>
              <w:t>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8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Thẩm định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8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Phê duyệt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23"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bottom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thông tin xác định nghĩa vụ tài chính đến Cơ quan thuế</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5"/>
        <w:gridCol w:w="1445"/>
        <w:gridCol w:w="196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138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 thực hiện ra thông báo nghĩa vụ tài chính cho người dân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94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 Chi nhánh Văn phòng Đăng ký đất đai thực hiện luân chuyển hồ sơ để xác định nghĩa vụ tài chính cho cơ quan thuế; Cơ quan thuế xác định nghĩa vụ tài chính về đất phải nộp theo quy định, ban hành thông báo nộp tiền gửi cho người sử dụng đất; Người sử dụng đất nộp tiền theo quy định của pháp; Cơ quan thuế xác nhận hoàn thành việc nộp tiền và gửi thông báo kết quả cho Chi nhánh Văn phòng Đăng ký đất đai.</w:t>
            </w:r>
          </w:p>
        </w:tc>
        <w:tc>
          <w:tcPr>
            <w:gridSpan w:val="2"/>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Không tính vào thời gian thực hiện thủ tục hành chính</w:t>
            </w:r>
          </w:p>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Không tính vào thời gian thực hiện thủ tục hành chính</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4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09</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4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Xác nhận hoàn thành nghĩa vụ tài chính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3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 trình phê duyệt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4,5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003"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Chi nhánh Văn phòng Đăng ký đất đai</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0"/>
        <w:gridCol w:w="1440"/>
        <w:gridCol w:w="197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70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trả kết quả cho TTHCC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70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7</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10.1.2</w:t>
            </w: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Đối với trường hợp Tách thửa cùng tên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33" w:lineRule="auto"/>
              <w:ind w:left="0" w:right="0" w:firstLine="0"/>
              <w:jc w:val="left"/>
            </w:pPr>
            <w:r>
              <w:rPr>
                <w:b/>
                <w:bCs/>
                <w:color w:val="000000"/>
                <w:spacing w:val="0"/>
                <w:w w:val="100"/>
                <w:position w:val="0"/>
                <w:sz w:val="24"/>
                <w:szCs w:val="24"/>
              </w:rPr>
              <w:t>12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22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Chi nhánh Văn phòng Đăng ký đất đai tỉnh</w:t>
            </w: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5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160"/>
              <w:jc w:val="left"/>
            </w:pPr>
            <w:r>
              <w:rPr>
                <w:color w:val="000000"/>
                <w:spacing w:val="0"/>
                <w:w w:val="100"/>
                <w:position w:val="0"/>
                <w:sz w:val="24"/>
                <w:szCs w:val="24"/>
              </w:rPr>
              <w:t>Thẩm định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09</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trả kết quả cho TTHCC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5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71"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0"/>
        <w:gridCol w:w="1440"/>
        <w:gridCol w:w="1978"/>
        <w:gridCol w:w="1699"/>
        <w:gridCol w:w="245"/>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c>
          <w:tcPr>
            <w:vMerge w:val="restart"/>
            <w:tcBorders>
              <w:lef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10.2</w:t>
            </w:r>
          </w:p>
        </w:tc>
        <w:tc>
          <w:tcPr>
            <w:gridSpan w:val="3"/>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Đối với trường hợp Giấy chứng nhận đã cấp khi thực hiện các quyền của tổ chức trong nước, cơ sở tôn giáo, người Việt Nam định cư ở nước ngoài, doanh nghiệp có vốn đầu tư nước ngoài thực hiện dự án đầu tư.</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vMerge/>
            <w:tcBorders>
              <w:left w:val="single" w:sz="4"/>
            </w:tcBorders>
            <w:shd w:val="clear" w:color="auto" w:fill="FFFFFF"/>
            <w:vAlign w:val="top"/>
          </w:tcPr>
          <w:p>
            <w:pPr/>
          </w:p>
        </w:tc>
      </w:tr>
      <w:tr>
        <w:trPr>
          <w:trHeight w:val="138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10.2.1</w:t>
            </w:r>
          </w:p>
        </w:tc>
        <w:tc>
          <w:tcPr>
            <w:gridSpan w:val="3"/>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 xml:space="preserve">Đối với trường hợp Giấy chứng nhận đã cấp khi thực hiện các quyền của tổ chức trong nước, cơ sở tôn giáo, người Việt Nam định cư ở nước ngoài, doanh nghiệp có vốn đầu tư nước ngoài thực hiện dự án đầu tư (thực hiện đồng thời với thủ tục chuyển </w:t>
            </w:r>
            <w:r>
              <w:rPr>
                <w:b/>
                <w:bCs/>
                <w:color w:val="000000"/>
                <w:spacing w:val="0"/>
                <w:w w:val="100"/>
                <w:position w:val="0"/>
                <w:sz w:val="24"/>
                <w:szCs w:val="24"/>
              </w:rPr>
              <w:t xml:space="preserve">QSD </w:t>
            </w:r>
            <w:r>
              <w:rPr>
                <w:b/>
                <w:bCs/>
                <w:color w:val="000000"/>
                <w:spacing w:val="0"/>
                <w:w w:val="100"/>
                <w:position w:val="0"/>
                <w:sz w:val="24"/>
                <w:szCs w:val="24"/>
              </w:rPr>
              <w:t>đất)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22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32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Văn phòng</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Đăng ký đất đai</w:t>
            </w:r>
          </w:p>
        </w:tc>
        <w:tc>
          <w:tcPr>
            <w:vMerge/>
            <w:tcBorders>
              <w:left w:val="single" w:sz="4"/>
            </w:tcBorders>
            <w:shd w:val="clear" w:color="auto" w:fill="FFFFFF"/>
            <w:vAlign w:val="top"/>
          </w:tcPr>
          <w:p>
            <w:pPr/>
          </w:p>
        </w:tc>
      </w:tr>
      <w:tr>
        <w:trPr>
          <w:trHeight w:val="45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06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vMerge/>
            <w:tcBorders>
              <w:left w:val="single" w:sz="4"/>
            </w:tcBorders>
            <w:shd w:val="clear" w:color="auto" w:fill="FFFFFF"/>
            <w:vAlign w:val="top"/>
          </w:tcPr>
          <w:p>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4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Kiểm tra điều kiện và thẩm định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Lãnh đạo</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Đăng ký và Cấp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6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Xác nhận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675"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gridSpan w:val="3"/>
            <w:tcBorders>
              <w:top w:val="single" w:sz="4"/>
              <w:left w:val="single" w:sz="4"/>
              <w:bottom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 Trường hợp tách thửa đất, hợp thửa đất mà có thay đổi người sử dụng đất thì sau khixác nhận đủ điều kiện tách thửa đất, hợp thửa đất vào Đơn đề nghị tách thửa đất, hợp thửa đất và Bản vẽ tách thửa đất, hợp thửa đất thì chuyển cho người sử dụng đất để thực hiện ký kết hợp đồng, văn bản giao dịch về quyền sử dụng đối với thửa đất sau khi tách, hợp thửa.</w:t>
            </w:r>
          </w:p>
        </w:tc>
        <w:tc>
          <w:tcPr>
            <w:gridSpan w:val="2"/>
            <w:tcBorders>
              <w:top w:val="single" w:sz="4"/>
              <w:left w:val="single" w:sz="4"/>
              <w:bottom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Không tính vào thời gian thực hiện thủ tục hành chính</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5"/>
        <w:gridCol w:w="1445"/>
        <w:gridCol w:w="196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45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08</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939"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 sau khi người sử dụng đất nộp hợp đồng, văn bản giao dịch về QSD đất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5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Thẩm định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220"/>
              <w:jc w:val="left"/>
            </w:pPr>
            <w:r>
              <w:rPr>
                <w:color w:val="000000"/>
                <w:spacing w:val="0"/>
                <w:w w:val="100"/>
                <w:position w:val="0"/>
                <w:sz w:val="24"/>
                <w:szCs w:val="24"/>
              </w:rPr>
              <w:t>Trình Lãnh đạo</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Đăng ký và Cấp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5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thông tin xác định nghĩa vụ tài chính đến 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38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 thực hiện ra thông báo nghĩa vụ tài chính cho người dân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23"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gridSpan w:val="3"/>
            <w:tcBorders>
              <w:top w:val="single" w:sz="4"/>
              <w:left w:val="single" w:sz="4"/>
              <w:bottom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 Văn phòng Đăng ký đất đai thực hiện luân chuyển hồ sơ để xác định nghĩa vụ tài chính cho cơ quan thuế; Cơ quan thuế xác định nghĩa vụ tài chính về đất phải nộp theo quy định, ban hành thông báo nộp tiền gửi cho người sử dụng đất; Người sử dụng đất nộp tiền theo quy định</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5"/>
        <w:gridCol w:w="1445"/>
        <w:gridCol w:w="196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280"/>
              <w:jc w:val="both"/>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của pháp; Cơ quan thuế xác nhận hoàn thành việc nộp tiền và gửi thông báo kết quả cho Văn phòng Đăng ký đất đai.</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5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09</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3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Xác nhận hoàn thành nghĩa vụ tài chính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5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3,5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Lãnh đạo</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Đăng ký và Cấp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5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3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trả kết quả cho TTHCC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4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7</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8</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right w:val="single" w:sz="4"/>
            </w:tcBorders>
            <w:shd w:val="clear" w:color="auto" w:fill="FFFFFF"/>
            <w:vAlign w:val="top"/>
          </w:tcPr>
          <w:p>
            <w:pPr>
              <w:widowControl w:val="0"/>
              <w:rPr>
                <w:sz w:val="10"/>
                <w:szCs w:val="10"/>
              </w:rPr>
            </w:pPr>
          </w:p>
        </w:tc>
      </w:tr>
      <w:tr>
        <w:trPr>
          <w:trHeight w:val="84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10.2.2</w:t>
            </w: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Đối với trường hợp Tách thửa cùng tên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33" w:lineRule="auto"/>
              <w:ind w:left="0" w:right="0" w:firstLine="0"/>
              <w:jc w:val="left"/>
            </w:pPr>
            <w:r>
              <w:rPr>
                <w:b/>
                <w:bCs/>
                <w:color w:val="000000"/>
                <w:spacing w:val="0"/>
                <w:w w:val="100"/>
                <w:position w:val="0"/>
                <w:sz w:val="24"/>
                <w:szCs w:val="24"/>
              </w:rPr>
              <w:t>12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22 ngày làm việc</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Văn phòng</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Đăng ký đất đai tỉnh</w:t>
            </w:r>
          </w:p>
        </w:tc>
      </w:tr>
      <w:tr>
        <w:trPr>
          <w:trHeight w:val="571"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bottom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bottom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0"/>
        <w:gridCol w:w="1440"/>
        <w:gridCol w:w="197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200"/>
              <w:jc w:val="left"/>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công xã, phường, đặc khu và các Điểm Tiếp nhận và Trả kết quả</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5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08</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Lãnh đạo</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Đăng ký và Cấp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4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trả kết quả cho TTHCC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4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7</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right w:val="single" w:sz="4"/>
            </w:tcBorders>
            <w:shd w:val="clear" w:color="auto" w:fill="FFFFFF"/>
            <w:vAlign w:val="top"/>
          </w:tcPr>
          <w:p>
            <w:pPr>
              <w:widowControl w:val="0"/>
              <w:rPr>
                <w:sz w:val="10"/>
                <w:szCs w:val="10"/>
              </w:rPr>
            </w:pPr>
          </w:p>
        </w:tc>
      </w:tr>
      <w:tr>
        <w:trPr>
          <w:trHeight w:val="84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11</w:t>
            </w:r>
          </w:p>
        </w:tc>
        <w:tc>
          <w:tcPr>
            <w:gridSpan w:val="3"/>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Đăng ký đất đai, tài sản gắn liền với đất, cấp giấy chứng nhận quyền sử dụng đất, quyền sở hữu tài sản gắn liền với đất lần đầu đối với tổ chức đang sử dụng đất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30" w:lineRule="auto"/>
              <w:ind w:left="0" w:right="0" w:firstLine="0"/>
              <w:jc w:val="left"/>
            </w:pPr>
            <w:r>
              <w:rPr>
                <w:b/>
                <w:bCs/>
                <w:color w:val="000000"/>
                <w:spacing w:val="0"/>
                <w:w w:val="100"/>
                <w:position w:val="0"/>
                <w:sz w:val="24"/>
                <w:szCs w:val="24"/>
              </w:rPr>
              <w:t>25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30" w:lineRule="auto"/>
              <w:ind w:left="0" w:right="0" w:firstLine="0"/>
              <w:jc w:val="center"/>
            </w:pPr>
            <w:r>
              <w:rPr>
                <w:b/>
                <w:bCs/>
                <w:color w:val="000000"/>
                <w:spacing w:val="0"/>
                <w:w w:val="100"/>
                <w:position w:val="0"/>
                <w:sz w:val="24"/>
                <w:szCs w:val="24"/>
              </w:rPr>
              <w:t>30 ngày làm việc</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Sở Nông nghiệp Môi trường</w:t>
            </w:r>
          </w:p>
        </w:tc>
      </w:tr>
      <w:tr>
        <w:trPr>
          <w:trHeight w:val="45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 kiểm tra thực địa</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Phòng Quản lý đất đai - Sở Nông nghiệp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71"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Lãnh đạo</w:t>
            </w:r>
          </w:p>
        </w:tc>
        <w:tc>
          <w:tcPr>
            <w:tcBorders>
              <w:top w:val="single" w:sz="4"/>
              <w:left w:val="single" w:sz="4"/>
              <w:bottom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Quản lý đất đai - Sở Nông nghiệp và Môi trường</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5"/>
        <w:gridCol w:w="1445"/>
        <w:gridCol w:w="196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200"/>
              <w:jc w:val="left"/>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83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160"/>
              <w:jc w:val="left"/>
            </w:pPr>
            <w:r>
              <w:rPr>
                <w:color w:val="000000"/>
                <w:spacing w:val="0"/>
                <w:w w:val="100"/>
                <w:position w:val="0"/>
                <w:sz w:val="24"/>
                <w:szCs w:val="24"/>
              </w:rPr>
              <w:t>Thông báo hướng dẫn hoàn thiện hồ</w:t>
            </w:r>
          </w:p>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Sở Nông nghiệp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5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5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 sau hoàn thiện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Phòng Quản lý đất đai - Sở Nông nghiệp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04</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6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phê duyệt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Quản lý đất đai - Sở Nông nghiệp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979"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Quyết định hình thức sử dụng đất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Chủ tịch UBND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Bước 5</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thông tin xác định nghĩa vụ tài chính đến 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Phòng Quản lý đất đai - Sở Nông nghiệp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right w:val="single" w:sz="4"/>
            </w:tcBorders>
            <w:shd w:val="clear" w:color="auto" w:fill="FFFFFF"/>
            <w:vAlign w:val="top"/>
          </w:tcPr>
          <w:p>
            <w:pPr>
              <w:widowControl w:val="0"/>
              <w:rPr>
                <w:sz w:val="10"/>
                <w:szCs w:val="10"/>
              </w:rPr>
            </w:pPr>
          </w:p>
        </w:tc>
      </w:tr>
      <w:tr>
        <w:trPr>
          <w:trHeight w:val="1402"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bottom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 thực hiện ra thông báo nghĩa vụ tài chính cho người dân</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5"/>
        <w:gridCol w:w="1445"/>
        <w:gridCol w:w="196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45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Giai đoạn 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08</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08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54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 sau thực hiện nghĩa vụ tài chính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0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Xác nhận hoàn thành nghĩa vụ tài chính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6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lập tờ trình cấp giấy</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Phòng quản lý đất đai - Sở Nông nghiệp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69"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240" w:right="0" w:firstLine="60"/>
              <w:jc w:val="left"/>
            </w:pPr>
            <w:r>
              <w:rPr>
                <w:color w:val="000000"/>
                <w:spacing w:val="0"/>
                <w:w w:val="100"/>
                <w:position w:val="0"/>
                <w:sz w:val="24"/>
                <w:szCs w:val="24"/>
              </w:rPr>
              <w:t>Trình lãnh đạo phòng cấp giấy</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quản lý đất đai - Sở Nông nghiệp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97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33" w:lineRule="auto"/>
              <w:ind w:left="0" w:right="0" w:firstLine="0"/>
              <w:jc w:val="center"/>
            </w:pPr>
            <w:r>
              <w:rPr>
                <w:color w:val="000000"/>
                <w:spacing w:val="0"/>
                <w:w w:val="100"/>
                <w:position w:val="0"/>
                <w:sz w:val="24"/>
                <w:szCs w:val="24"/>
              </w:rPr>
              <w:t>Phê duyệt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Sở Nông nghiệp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5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gridSpan w:val="2"/>
            <w:tcBorders>
              <w:top w:val="single" w:sz="4"/>
              <w:left w:val="single" w:sz="4"/>
              <w:right w:val="single" w:sz="4"/>
            </w:tcBorders>
            <w:shd w:val="clear" w:color="auto" w:fill="FFFFFF"/>
            <w:vAlign w:val="top"/>
          </w:tcPr>
          <w:p>
            <w:pPr>
              <w:widowControl w:val="0"/>
              <w:rPr>
                <w:sz w:val="10"/>
                <w:szCs w:val="10"/>
              </w:rPr>
            </w:pPr>
          </w:p>
        </w:tc>
      </w:tr>
      <w:tr>
        <w:trPr>
          <w:trHeight w:val="725"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7</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0"/>
        <w:gridCol w:w="1440"/>
        <w:gridCol w:w="197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45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12</w:t>
            </w:r>
          </w:p>
        </w:tc>
        <w:tc>
          <w:tcPr>
            <w:gridSpan w:val="7"/>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Đăng ký đất đai lần đầu đối với trường hợp được Nhà nước giao đất để quản lý</w:t>
            </w: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12.1</w:t>
            </w: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Đối với cộng đồng dân cư được giao đất để quản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30" w:lineRule="auto"/>
              <w:ind w:left="0" w:right="0" w:firstLine="0"/>
              <w:jc w:val="center"/>
            </w:pPr>
            <w:r>
              <w:rPr>
                <w:b/>
                <w:bCs/>
                <w:color w:val="000000"/>
                <w:spacing w:val="0"/>
                <w:w w:val="100"/>
                <w:position w:val="0"/>
                <w:sz w:val="24"/>
                <w:szCs w:val="24"/>
              </w:rPr>
              <w:t>17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280" w:right="0" w:firstLine="20"/>
              <w:jc w:val="left"/>
            </w:pPr>
            <w:r>
              <w:rPr>
                <w:b/>
                <w:bCs/>
                <w:color w:val="000000"/>
                <w:spacing w:val="0"/>
                <w:w w:val="100"/>
                <w:position w:val="0"/>
                <w:sz w:val="24"/>
                <w:szCs w:val="24"/>
              </w:rPr>
              <w:t>17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Chi nhánh Văn phòng Đăng ký đất đai</w:t>
            </w: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Cập nhật, chỉnh lý cơ sở dữ liệu đất đai, hồ sơ địa chính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14</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3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Thông báo về việc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5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4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12.2</w:t>
            </w: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Đối với trường hợp giao đất để quản lý cho tổ chức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17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280" w:right="0" w:firstLine="20"/>
              <w:jc w:val="left"/>
            </w:pPr>
            <w:r>
              <w:rPr>
                <w:b/>
                <w:bCs/>
                <w:color w:val="000000"/>
                <w:spacing w:val="0"/>
                <w:w w:val="100"/>
                <w:position w:val="0"/>
                <w:sz w:val="24"/>
                <w:szCs w:val="24"/>
              </w:rPr>
              <w:t>17 ngày làm việc</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Văn phòng</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Đăng ký đất đai tỉnh</w:t>
            </w:r>
          </w:p>
        </w:tc>
      </w:tr>
      <w:tr>
        <w:trPr>
          <w:trHeight w:val="1123"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bottom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0"/>
        <w:gridCol w:w="1440"/>
        <w:gridCol w:w="197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Cập nhật, chỉnh lý cơ sở dữ liệu đất đai, hồ sơ địa chính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Lãnh đạo VPĐKĐĐ</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Đăng ký và Cấp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4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Thông báo về việc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4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6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140" w:after="0" w:line="240" w:lineRule="auto"/>
              <w:ind w:left="0" w:right="0" w:firstLine="0"/>
              <w:jc w:val="left"/>
            </w:pPr>
            <w:r>
              <w:rPr>
                <w:color w:val="000000"/>
                <w:spacing w:val="0"/>
                <w:w w:val="100"/>
                <w:position w:val="0"/>
                <w:sz w:val="24"/>
                <w:szCs w:val="24"/>
              </w:rPr>
              <w:t>Bước6</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66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13</w:t>
            </w:r>
          </w:p>
        </w:tc>
        <w:tc>
          <w:tcPr>
            <w:gridSpan w:val="7"/>
            <w:tcBorders>
              <w:top w:val="single" w:sz="4"/>
              <w:left w:val="single" w:sz="4"/>
              <w:righ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Đăng ký biến động quyền sử dụng đất, quyền sở hữu tài sản gắn liền với đất trong các trường hợp chuyển đổi quyền sử dụng đất nông nghiệp mà không theo phương án dồn điền, đổi thửa; chuyển nhượng, thừa kế, tặng cho quyền sử dụng đất, quyền sở hữu tài sản gắn liền với đất, góp vốn bằng quyền sử dụng đất, quyền sở hữu tài sản gắn liền với đất; cho thuê, cho thuê lại quyền sử dụng đất trong dự án xây dựng kinh doanh kết cấu hạ tầng; bán hoặc tặng cho hoặc để thừa kế hoặc góp vốn bằng tài sản gắn liền với đất thuê của Nhà nước theo hình thức thuê đất trả tiền hàng năm; chuyển quyền khai thác khoáng sản theo quy định của pháp luật về địa chất và khoáng sản</w:t>
            </w: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i/>
                <w:iCs/>
                <w:color w:val="000000"/>
                <w:spacing w:val="0"/>
                <w:w w:val="100"/>
                <w:position w:val="0"/>
                <w:sz w:val="24"/>
                <w:szCs w:val="24"/>
              </w:rPr>
              <w:t>13.1</w:t>
            </w:r>
          </w:p>
        </w:tc>
        <w:tc>
          <w:tcPr>
            <w:gridSpan w:val="7"/>
            <w:tcBorders>
              <w:top w:val="single" w:sz="4"/>
              <w:left w:val="single" w:sz="4"/>
              <w:righ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both"/>
            </w:pPr>
            <w:r>
              <w:rPr>
                <w:b/>
                <w:bCs/>
                <w:i/>
                <w:iCs/>
                <w:color w:val="000000"/>
                <w:spacing w:val="0"/>
                <w:w w:val="100"/>
                <w:position w:val="0"/>
                <w:sz w:val="24"/>
                <w:szCs w:val="24"/>
              </w:rPr>
              <w:t>Chuyển đổi quyền sử dụng đất nông nghiệp mà không theo phương án dồn điền, đoi thửa hoặc trường hợp chuyển nhượng, thừa kế, tặng cho quyền sử dụng đất, quyền sở hữu tài sản gắn liền với đất, góp vốn bằng quyền sử dụng đất, quyền sở hữu tài sản gắn liền với đất; bán, thừa kế, tặng cho hoặc góp vốn bằng tài sản gắn liền với đất được Nhà nước cho thuê đất thu tiền thuê đất hằng năm</w:t>
            </w:r>
          </w:p>
        </w:tc>
      </w:tr>
      <w:tr>
        <w:trPr>
          <w:trHeight w:val="1123"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13.1.1</w:t>
            </w:r>
          </w:p>
        </w:tc>
        <w:tc>
          <w:tcPr>
            <w:gridSpan w:val="3"/>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Đối với cá nhân, cộng đồng dân cư, người gốc Việt Nam định cư ở nước ngoài</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30" w:lineRule="auto"/>
              <w:ind w:left="0" w:right="0" w:firstLine="0"/>
              <w:jc w:val="left"/>
            </w:pPr>
            <w:r>
              <w:rPr>
                <w:b/>
                <w:bCs/>
                <w:color w:val="000000"/>
                <w:spacing w:val="0"/>
                <w:w w:val="100"/>
                <w:position w:val="0"/>
                <w:sz w:val="24"/>
                <w:szCs w:val="24"/>
              </w:rPr>
              <w:t>18 ngày làm việc</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30" w:lineRule="auto"/>
              <w:ind w:left="0" w:right="0" w:firstLine="0"/>
              <w:jc w:val="center"/>
            </w:pPr>
            <w:r>
              <w:rPr>
                <w:b/>
                <w:bCs/>
                <w:color w:val="000000"/>
                <w:spacing w:val="0"/>
                <w:w w:val="100"/>
                <w:position w:val="0"/>
                <w:sz w:val="24"/>
                <w:szCs w:val="24"/>
              </w:rPr>
              <w:t>28 ngày làm việc</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bottom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Chi nhánh Văn phòng Đăng ký đất đai</w:t>
            </w: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5"/>
        <w:gridCol w:w="1445"/>
        <w:gridCol w:w="196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45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Giai đoạn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09</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4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Thẩm định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93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Phê duyệt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65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thông tin xác định nghĩa vụ tài chính đến 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39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 thực hiện ra thông báo nghĩa vụ tài chính cho người dân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709"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gridSpan w:val="3"/>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Cơ quan thuế để xác định và thông báo thu nghĩa vụ tài chính đối với trường hợp phải thực hiện nghĩa vụ tài chính theo quy định của pháp luật. Người sử dụng đất nộp tiền theo quy định của pháp luật.</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ectPr>
          <w:footerReference w:type="default" r:id="rId5"/>
          <w:footerReference w:type="even" r:id="rId6"/>
          <w:footnotePr>
            <w:pos w:val="pageBottom"/>
            <w:numFmt w:val="upperRoman"/>
            <w:numStart w:val="1"/>
            <w:numRestart w:val="continuous"/>
            <w15:footnoteColumns w:val="1"/>
          </w:footnotePr>
          <w:pgSz w:w="16840" w:h="11900" w:orient="landscape"/>
          <w:pgMar w:top="841" w:right="835" w:bottom="1273" w:left="1015" w:header="413" w:footer="3" w:gutter="0"/>
          <w:cols w:space="720"/>
          <w:noEndnote/>
          <w:rtlGutter w:val="0"/>
          <w:docGrid w:linePitch="360"/>
        </w:sectPr>
      </w:pPr>
    </w:p>
    <w:tbl>
      <w:tblPr>
        <w:tblOverlap w:val="never"/>
        <w:jc w:val="center"/>
        <w:tblLayout w:type="fixed"/>
      </w:tblPr>
      <w:tblGrid>
        <w:gridCol w:w="590"/>
        <w:gridCol w:w="998"/>
        <w:gridCol w:w="965"/>
        <w:gridCol w:w="1954"/>
        <w:gridCol w:w="4051"/>
        <w:gridCol w:w="1075"/>
        <w:gridCol w:w="1445"/>
        <w:gridCol w:w="196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69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09</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w:t>
            </w:r>
            <w:hyperlink w:anchor="bookmark1" w:tooltip="Current Document">
              <w:r>
                <w:rPr>
                  <w:color w:val="000000"/>
                  <w:spacing w:val="0"/>
                  <w:w w:val="100"/>
                  <w:position w:val="0"/>
                  <w:sz w:val="24"/>
                  <w:szCs w:val="24"/>
                </w:rPr>
                <w:t>ơ</w:t>
              </w:r>
              <w:r>
                <w:rPr>
                  <w:color w:val="000000"/>
                  <w:spacing w:val="0"/>
                  <w:w w:val="100"/>
                  <w:position w:val="0"/>
                  <w:sz w:val="24"/>
                  <w:szCs w:val="24"/>
                  <w:vertAlign w:val="superscript"/>
                </w:rPr>
                <w:footnoteReference w:id="4"/>
              </w:r>
            </w:hyperlink>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4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Xác nhận hoàn thành nghĩa vụ tài chính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lập tờ trình cấp giấy</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33" w:lineRule="auto"/>
              <w:ind w:left="0" w:right="0" w:firstLine="0"/>
              <w:jc w:val="center"/>
            </w:pPr>
            <w:r>
              <w:rPr>
                <w:color w:val="000000"/>
                <w:spacing w:val="0"/>
                <w:w w:val="100"/>
                <w:position w:val="0"/>
                <w:sz w:val="24"/>
                <w:szCs w:val="24"/>
              </w:rPr>
              <w:t>Phê duyệt Giấy chứng nhận</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0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trả kết quả cho TTHCC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7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76"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7</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bottom w:val="single" w:sz="4"/>
              <w:right w:val="single" w:sz="4"/>
            </w:tcBorders>
            <w:shd w:val="clear" w:color="auto" w:fill="FFFFFF"/>
            <w:vAlign w:val="top"/>
          </w:tcPr>
          <w:p>
            <w:pPr>
              <w:widowControl w:val="0"/>
              <w:rPr>
                <w:sz w:val="10"/>
                <w:szCs w:val="10"/>
              </w:rPr>
            </w:pPr>
          </w:p>
        </w:tc>
      </w:tr>
    </w:tbl>
    <w:p>
      <w:pPr>
        <w:sectPr>
          <w:footerReference w:type="default" r:id="rId7"/>
          <w:footerReference w:type="even" r:id="rId8"/>
          <w:footnotePr>
            <w:pos w:val="pageBottom"/>
            <w:numFmt w:val="decimal"/>
            <w:numRestart w:val="continuous"/>
            <w15:footnoteColumns w:val="1"/>
          </w:footnotePr>
          <w:pgSz w:w="16840" w:h="11900" w:orient="landscape"/>
          <w:pgMar w:top="1013" w:right="956" w:bottom="771" w:left="1129" w:header="0" w:footer="3" w:gutter="0"/>
          <w:cols w:space="720"/>
          <w:noEndnote/>
          <w:rtlGutter w:val="0"/>
          <w:docGrid w:linePitch="360"/>
        </w:sectPr>
      </w:pPr>
    </w:p>
    <w:tbl>
      <w:tblPr>
        <w:tblOverlap w:val="never"/>
        <w:jc w:val="center"/>
        <w:tblLayout w:type="fixed"/>
      </w:tblPr>
      <w:tblGrid>
        <w:gridCol w:w="590"/>
        <w:gridCol w:w="998"/>
        <w:gridCol w:w="965"/>
        <w:gridCol w:w="1954"/>
        <w:gridCol w:w="4051"/>
        <w:gridCol w:w="1075"/>
        <w:gridCol w:w="1445"/>
        <w:gridCol w:w="196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13.1.2</w:t>
            </w:r>
          </w:p>
        </w:tc>
        <w:tc>
          <w:tcPr>
            <w:gridSpan w:val="3"/>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Đối với tổ chức trong nước, tổ chức tôn giáo, tổ chức tôn giáo trực thuộc, tổ chức nước ngoài có chức năng ngoại giao, tổ chức kinh tế có vốn đầu tư nước ngoài; tổ chức nước ngoài, cá nhân nước ngoài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30" w:lineRule="auto"/>
              <w:ind w:left="0" w:right="0" w:firstLine="0"/>
              <w:jc w:val="center"/>
            </w:pPr>
            <w:r>
              <w:rPr>
                <w:b/>
                <w:bCs/>
                <w:color w:val="000000"/>
                <w:spacing w:val="0"/>
                <w:w w:val="100"/>
                <w:position w:val="0"/>
                <w:sz w:val="24"/>
                <w:szCs w:val="24"/>
              </w:rPr>
              <w:t>18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28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Văn phòng</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Đăng ký đất đai tỉnh</w:t>
            </w:r>
          </w:p>
        </w:tc>
      </w:tr>
      <w:tr>
        <w:trPr>
          <w:trHeight w:val="45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09</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4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Lãnh đạo</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Đăng ký và Cấp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hồ sơ</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thông tin xác định nghĩa vụ tài chính đến 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39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bottom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 thực hiện ra thông báo nghĩa vụ tài chính cho người dân</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ectPr>
          <w:footnotePr>
            <w:pos w:val="pageBottom"/>
            <w:numFmt w:val="decimal"/>
            <w:numRestart w:val="continuous"/>
            <w15:footnoteColumns w:val="1"/>
          </w:footnotePr>
          <w:pgSz w:w="16840" w:h="11900" w:orient="landscape"/>
          <w:pgMar w:top="1013" w:right="956" w:bottom="1186" w:left="1129" w:header="0" w:footer="3" w:gutter="0"/>
          <w:cols w:space="720"/>
          <w:noEndnote/>
          <w:rtlGutter w:val="0"/>
          <w:docGrid w:linePitch="360"/>
        </w:sectPr>
      </w:pPr>
    </w:p>
    <w:tbl>
      <w:tblPr>
        <w:tblOverlap w:val="never"/>
        <w:jc w:val="center"/>
        <w:tblLayout w:type="fixed"/>
      </w:tblPr>
      <w:tblGrid>
        <w:gridCol w:w="590"/>
        <w:gridCol w:w="998"/>
        <w:gridCol w:w="965"/>
        <w:gridCol w:w="1954"/>
        <w:gridCol w:w="4051"/>
        <w:gridCol w:w="1075"/>
        <w:gridCol w:w="1445"/>
        <w:gridCol w:w="196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108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76" w:lineRule="auto"/>
              <w:ind w:left="0" w:right="0" w:firstLine="0"/>
              <w:jc w:val="left"/>
              <w:rPr>
                <w:sz w:val="22"/>
                <w:szCs w:val="22"/>
              </w:rPr>
            </w:pPr>
            <w:r>
              <w:rPr>
                <w:color w:val="000000"/>
                <w:spacing w:val="0"/>
                <w:w w:val="100"/>
                <w:position w:val="0"/>
                <w:sz w:val="22"/>
                <w:szCs w:val="22"/>
              </w:rPr>
              <w:t>Cơ quan thuế để xác định và thông báo thu nghĩa vụ tài chính đối với trường hợp phải thực hiện nghĩa vụ tài chính theo quy định của pháp luật. Người sử dụng đất nộp tiền theo quy định của pháp luật.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5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rPr>
                <w:sz w:val="28"/>
                <w:szCs w:val="28"/>
              </w:rPr>
            </w:pPr>
            <w:r>
              <w:rPr>
                <w:b/>
                <w:bCs/>
                <w:color w:val="000000"/>
                <w:spacing w:val="0"/>
                <w:w w:val="100"/>
                <w:position w:val="0"/>
                <w:sz w:val="24"/>
                <w:szCs w:val="24"/>
              </w:rPr>
              <w:t xml:space="preserve">Giai đoạn </w:t>
            </w:r>
            <w:r>
              <w:rPr>
                <w:b/>
                <w:bCs/>
                <w:color w:val="000000"/>
                <w:spacing w:val="0"/>
                <w:w w:val="100"/>
                <w:position w:val="0"/>
                <w:sz w:val="28"/>
                <w:szCs w:val="28"/>
              </w:rPr>
              <w:t>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09</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w:t>
            </w:r>
            <w:hyperlink w:anchor="bookmark2" w:tooltip="Current Document">
              <w:r>
                <w:rPr>
                  <w:color w:val="000000"/>
                  <w:spacing w:val="0"/>
                  <w:w w:val="100"/>
                  <w:position w:val="0"/>
                  <w:sz w:val="24"/>
                  <w:szCs w:val="24"/>
                </w:rPr>
                <w:t>ơ</w:t>
              </w:r>
              <w:r>
                <w:rPr>
                  <w:color w:val="000000"/>
                  <w:spacing w:val="0"/>
                  <w:w w:val="100"/>
                  <w:position w:val="0"/>
                  <w:sz w:val="24"/>
                  <w:szCs w:val="24"/>
                  <w:vertAlign w:val="superscript"/>
                </w:rPr>
                <w:footnoteReference w:id="5"/>
              </w:r>
            </w:hyperlink>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4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Xác nhận hoàn thành nghĩa vụ tài chính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lập tờ trình cấp giấy</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duyệt</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Đăng ký và Cấp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Giấy chứng nhận</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Bước6</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trả kết quả cho TTHCC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5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7</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71"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8</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bottom w:val="single" w:sz="4"/>
              <w:right w:val="single" w:sz="4"/>
            </w:tcBorders>
            <w:shd w:val="clear" w:color="auto" w:fill="FFFFFF"/>
            <w:vAlign w:val="top"/>
          </w:tcPr>
          <w:p>
            <w:pPr>
              <w:widowControl w:val="0"/>
              <w:rPr>
                <w:sz w:val="10"/>
                <w:szCs w:val="10"/>
              </w:rPr>
            </w:pPr>
          </w:p>
        </w:tc>
      </w:tr>
    </w:tbl>
    <w:p>
      <w:pPr>
        <w:sectPr>
          <w:footnotePr>
            <w:pos w:val="pageBottom"/>
            <w:numFmt w:val="decimal"/>
            <w:numRestart w:val="continuous"/>
            <w15:footnoteColumns w:val="1"/>
          </w:footnotePr>
          <w:pgSz w:w="16840" w:h="11900" w:orient="landscape"/>
          <w:pgMar w:top="1013" w:right="956" w:bottom="771" w:left="1129" w:header="0" w:footer="3" w:gutter="0"/>
          <w:cols w:space="720"/>
          <w:noEndnote/>
          <w:rtlGutter w:val="0"/>
          <w:docGrid w:linePitch="360"/>
        </w:sectPr>
      </w:pPr>
    </w:p>
    <w:tbl>
      <w:tblPr>
        <w:tblOverlap w:val="never"/>
        <w:jc w:val="center"/>
        <w:tblLayout w:type="fixed"/>
      </w:tblPr>
      <w:tblGrid>
        <w:gridCol w:w="590"/>
        <w:gridCol w:w="998"/>
        <w:gridCol w:w="965"/>
        <w:gridCol w:w="1954"/>
        <w:gridCol w:w="4051"/>
        <w:gridCol w:w="1070"/>
        <w:gridCol w:w="1440"/>
        <w:gridCol w:w="197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13.2</w:t>
            </w:r>
          </w:p>
        </w:tc>
        <w:tc>
          <w:tcPr>
            <w:gridSpan w:val="3"/>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Cho thuê, cho thuê lại quyền sử dụng đất trong dự án xây dựng kinh doanh kết cấu hạ tầng</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3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13 2.1</w:t>
            </w: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Trường hợp không thực hiện chuyển thông tin xác định nghĩa vụ tài chính về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33" w:lineRule="auto"/>
              <w:ind w:left="0" w:right="0" w:firstLine="0"/>
              <w:jc w:val="left"/>
            </w:pPr>
            <w:r>
              <w:rPr>
                <w:b/>
                <w:bCs/>
                <w:color w:val="000000"/>
                <w:spacing w:val="0"/>
                <w:w w:val="100"/>
                <w:position w:val="0"/>
                <w:sz w:val="24"/>
                <w:szCs w:val="24"/>
              </w:rPr>
              <w:t>04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14 ngày làm việc</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Văn phòng</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Đăng ký đất đai</w:t>
            </w:r>
          </w:p>
        </w:tc>
      </w:tr>
      <w:tr>
        <w:trPr>
          <w:trHeight w:val="111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8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lập tờ trình cấp giấy</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09</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duyệt</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Đăng ký và Cấp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0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90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trả kết quả cho TTHCC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5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7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7</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5"/>
        <w:gridCol w:w="1445"/>
        <w:gridCol w:w="196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83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13.2.2</w:t>
            </w: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Trường hợp thực hiện chuyển thông tin xác định nghĩa vụ tài chính về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26" w:lineRule="auto"/>
              <w:ind w:left="0" w:right="0" w:firstLine="0"/>
              <w:jc w:val="center"/>
            </w:pPr>
            <w:r>
              <w:rPr>
                <w:b/>
                <w:bCs/>
                <w:color w:val="000000"/>
                <w:spacing w:val="0"/>
                <w:w w:val="100"/>
                <w:position w:val="0"/>
                <w:sz w:val="24"/>
                <w:szCs w:val="24"/>
              </w:rPr>
              <w:t>14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24 ngày làm việc</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Văn phòng</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Đăng ký đất đai tỉnh</w:t>
            </w:r>
          </w:p>
        </w:tc>
      </w:tr>
      <w:tr>
        <w:trPr>
          <w:trHeight w:val="45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Giai đoạn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07</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5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5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lãnh đạo</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Đăng ký và cấp giấy</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hồ sơ</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thông tin xác định nghĩa vụ tài chính đến 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38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 thực hiện ra thông báo nghĩa vụ tài chính cho người dân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253"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gridSpan w:val="3"/>
            <w:tcBorders>
              <w:top w:val="single" w:sz="4"/>
              <w:left w:val="single" w:sz="4"/>
              <w:bottom w:val="single" w:sz="4"/>
            </w:tcBorders>
            <w:shd w:val="clear" w:color="auto" w:fill="FFFFFF"/>
            <w:vAlign w:val="top"/>
          </w:tcPr>
          <w:p>
            <w:pPr>
              <w:pStyle w:val="Style18"/>
              <w:keepNext w:val="0"/>
              <w:keepLines w:val="0"/>
              <w:widowControl w:val="0"/>
              <w:shd w:val="clear" w:color="auto" w:fill="auto"/>
              <w:bidi w:val="0"/>
              <w:spacing w:before="0" w:after="0" w:line="276" w:lineRule="auto"/>
              <w:ind w:left="0" w:right="0" w:firstLine="0"/>
              <w:jc w:val="left"/>
            </w:pPr>
            <w:r>
              <w:rPr>
                <w:color w:val="000000"/>
                <w:spacing w:val="0"/>
                <w:w w:val="100"/>
                <w:position w:val="0"/>
                <w:sz w:val="24"/>
                <w:szCs w:val="24"/>
              </w:rPr>
              <w:t>Cơ quan thuế để xác định và thông báo thu nghĩa vụ tài chính đối với trường hợp phải thực hiện nghĩa vụ tài chính theo quy định của pháp luật; Người sử dụng đất nộp tiền theo quy định của pháp luật</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ectPr>
          <w:footerReference w:type="default" r:id="rId9"/>
          <w:footerReference w:type="even" r:id="rId10"/>
          <w:footnotePr>
            <w:pos w:val="pageBottom"/>
            <w:numFmt w:val="decimal"/>
            <w:numRestart w:val="continuous"/>
            <w15:footnoteColumns w:val="1"/>
          </w:footnotePr>
          <w:pgSz w:w="16840" w:h="11900" w:orient="landscape"/>
          <w:pgMar w:top="976" w:right="956" w:bottom="1248" w:left="1129" w:header="548" w:footer="3" w:gutter="0"/>
          <w:cols w:space="720"/>
          <w:noEndnote/>
          <w:rtlGutter w:val="0"/>
          <w:docGrid w:linePitch="360"/>
        </w:sectPr>
      </w:pPr>
    </w:p>
    <w:tbl>
      <w:tblPr>
        <w:tblOverlap w:val="never"/>
        <w:jc w:val="center"/>
        <w:tblLayout w:type="fixed"/>
      </w:tblPr>
      <w:tblGrid>
        <w:gridCol w:w="590"/>
        <w:gridCol w:w="998"/>
        <w:gridCol w:w="965"/>
        <w:gridCol w:w="1954"/>
        <w:gridCol w:w="4051"/>
        <w:gridCol w:w="1075"/>
        <w:gridCol w:w="1445"/>
        <w:gridCol w:w="196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45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07</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w:t>
            </w:r>
            <w:hyperlink w:anchor="bookmark3" w:tooltip="Current Document">
              <w:r>
                <w:rPr>
                  <w:color w:val="000000"/>
                  <w:spacing w:val="0"/>
                  <w:w w:val="100"/>
                  <w:position w:val="0"/>
                  <w:sz w:val="24"/>
                  <w:szCs w:val="24"/>
                </w:rPr>
                <w:t>ơ</w:t>
              </w:r>
              <w:r>
                <w:rPr>
                  <w:color w:val="000000"/>
                  <w:spacing w:val="0"/>
                  <w:w w:val="100"/>
                  <w:position w:val="0"/>
                  <w:sz w:val="24"/>
                  <w:szCs w:val="24"/>
                  <w:vertAlign w:val="superscript"/>
                </w:rPr>
                <w:footnoteReference w:id="6"/>
              </w:r>
            </w:hyperlink>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3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Xác nhận hoàn thành nghĩa vụ tài chính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lập tờ trình cấp giấy</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duyệt</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Đăng ký và Cấp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Giấy chứng nhận</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trả kết quả cho TTHCC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4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7</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430"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8</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bottom w:val="single" w:sz="4"/>
              <w:right w:val="single" w:sz="4"/>
            </w:tcBorders>
            <w:shd w:val="clear" w:color="auto" w:fill="FFFFFF"/>
            <w:vAlign w:val="top"/>
          </w:tcPr>
          <w:p>
            <w:pPr>
              <w:widowControl w:val="0"/>
              <w:rPr>
                <w:sz w:val="10"/>
                <w:szCs w:val="10"/>
              </w:rPr>
            </w:pPr>
          </w:p>
        </w:tc>
      </w:tr>
    </w:tbl>
    <w:p>
      <w:pPr>
        <w:sectPr>
          <w:footerReference w:type="default" r:id="rId11"/>
          <w:footerReference w:type="even" r:id="rId12"/>
          <w:footnotePr>
            <w:pos w:val="pageBottom"/>
            <w:numFmt w:val="decimal"/>
            <w:numRestart w:val="continuous"/>
            <w15:footnoteColumns w:val="1"/>
          </w:footnotePr>
          <w:pgSz w:w="16840" w:h="11900" w:orient="landscape"/>
          <w:pgMar w:top="1013" w:right="956" w:bottom="771" w:left="1129" w:header="585" w:footer="343" w:gutter="0"/>
          <w:cols w:space="720"/>
          <w:noEndnote/>
          <w:rtlGutter w:val="0"/>
          <w:docGrid w:linePitch="360"/>
        </w:sectPr>
      </w:pPr>
    </w:p>
    <w:p>
      <w:pPr>
        <w:widowControl w:val="0"/>
        <w:spacing w:after="219" w:line="1" w:lineRule="exact"/>
      </w:pPr>
    </w:p>
    <w:tbl>
      <w:tblPr>
        <w:tblOverlap w:val="never"/>
        <w:jc w:val="center"/>
        <w:tblLayout w:type="fixed"/>
      </w:tblPr>
      <w:tblGrid>
        <w:gridCol w:w="590"/>
        <w:gridCol w:w="998"/>
        <w:gridCol w:w="965"/>
        <w:gridCol w:w="1954"/>
        <w:gridCol w:w="4051"/>
        <w:gridCol w:w="1075"/>
        <w:gridCol w:w="1445"/>
        <w:gridCol w:w="196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83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13.3</w:t>
            </w: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Chuyển quyền khai thác khoáng sản theo quy định của pháp luật về địa chất và khoáng sản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30" w:lineRule="auto"/>
              <w:ind w:left="0" w:right="0" w:firstLine="0"/>
              <w:jc w:val="center"/>
            </w:pPr>
            <w:r>
              <w:rPr>
                <w:b/>
                <w:bCs/>
                <w:color w:val="000000"/>
                <w:spacing w:val="0"/>
                <w:w w:val="100"/>
                <w:position w:val="0"/>
                <w:sz w:val="24"/>
                <w:szCs w:val="24"/>
              </w:rPr>
              <w:t>30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40 ngày làm việc</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Văn phòng</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Đăng ký đất đai tỉnh</w:t>
            </w:r>
          </w:p>
        </w:tc>
      </w:tr>
      <w:tr>
        <w:trPr>
          <w:trHeight w:val="50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tabs>
                <w:tab w:pos="696" w:val="left"/>
                <w:tab w:pos="1474" w:val="left"/>
              </w:tabs>
              <w:bidi w:val="0"/>
              <w:spacing w:before="0" w:after="0" w:line="240" w:lineRule="auto"/>
              <w:ind w:left="0" w:right="0" w:firstLine="0"/>
              <w:jc w:val="both"/>
            </w:pPr>
            <w:r>
              <w:rPr>
                <w:color w:val="000000"/>
                <w:spacing w:val="0"/>
                <w:w w:val="100"/>
                <w:position w:val="0"/>
                <w:sz w:val="24"/>
                <w:szCs w:val="24"/>
              </w:rPr>
              <w:t>Tiếp</w:t>
              <w:tab/>
              <w:t>nhận</w:t>
              <w:tab/>
              <w:t>và</w:t>
            </w:r>
          </w:p>
          <w:p>
            <w:pPr>
              <w:pStyle w:val="Style18"/>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rPr>
              <w:t>kiểm tra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rPr>
              <w:t>Thẩm định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5</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94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rPr>
              <w:t>Trình lãnh đạo</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rPr>
              <w:t>Lãnh đạo phòng Đăng ký và cấp giấy</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rPr>
              <w:t>Phê duyệt hồ sơ</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rPr>
              <w:t>Lãnh đạo 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rPr>
              <w:t>Chuyển thông tin xác định nghĩa vụ tài chính đến 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rPr>
              <w:t>Cơ quan thuế thực hiện ra thông báo nghĩa vụ tài chính cho người dân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71"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gridSpan w:val="3"/>
            <w:tcBorders>
              <w:top w:val="single" w:sz="4"/>
              <w:left w:val="single" w:sz="4"/>
              <w:bottom w:val="single" w:sz="4"/>
            </w:tcBorders>
            <w:shd w:val="clear" w:color="auto" w:fill="FFFFFF"/>
            <w:vAlign w:val="top"/>
          </w:tcPr>
          <w:p>
            <w:pPr>
              <w:pStyle w:val="Style18"/>
              <w:keepNext w:val="0"/>
              <w:keepLines w:val="0"/>
              <w:widowControl w:val="0"/>
              <w:shd w:val="clear" w:color="auto" w:fill="auto"/>
              <w:bidi w:val="0"/>
              <w:spacing w:before="0" w:after="0" w:line="276" w:lineRule="auto"/>
              <w:ind w:left="0" w:right="0" w:firstLine="0"/>
              <w:jc w:val="left"/>
            </w:pPr>
            <w:r>
              <w:rPr>
                <w:color w:val="000000"/>
                <w:spacing w:val="0"/>
                <w:w w:val="100"/>
                <w:position w:val="0"/>
                <w:sz w:val="24"/>
                <w:szCs w:val="24"/>
              </w:rPr>
              <w:t>Cơ quan thuế để xác định và thông báo thu nghĩa vụ tài chính đối với trường hợp phải thực hiện nghĩa vụ tài chính theo quy định của pháp luật. Người sử dụng đất nộp tiền theo quy định của pháp luật</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5"/>
        <w:gridCol w:w="1445"/>
        <w:gridCol w:w="196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28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2</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15</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w:t>
            </w:r>
            <w:hyperlink w:anchor="bookmark4" w:tooltip="Current Document">
              <w:r>
                <w:rPr>
                  <w:color w:val="000000"/>
                  <w:spacing w:val="0"/>
                  <w:w w:val="100"/>
                  <w:position w:val="0"/>
                  <w:sz w:val="24"/>
                  <w:szCs w:val="24"/>
                </w:rPr>
                <w:t>ơ</w:t>
              </w:r>
              <w:r>
                <w:rPr>
                  <w:color w:val="000000"/>
                  <w:spacing w:val="0"/>
                  <w:w w:val="100"/>
                  <w:position w:val="0"/>
                  <w:sz w:val="24"/>
                  <w:szCs w:val="24"/>
                  <w:vertAlign w:val="superscript"/>
                </w:rPr>
                <w:footnoteReference w:id="7"/>
              </w:r>
            </w:hyperlink>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4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Xác nhận hoàn thành nghĩa vụ tài chính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lập tờ trình cấp giấy</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370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76" w:lineRule="auto"/>
              <w:ind w:left="0" w:right="0" w:firstLine="0"/>
              <w:jc w:val="both"/>
              <w:rPr>
                <w:sz w:val="20"/>
                <w:szCs w:val="20"/>
              </w:rPr>
            </w:pPr>
            <w:r>
              <w:rPr>
                <w:color w:val="000000"/>
                <w:spacing w:val="0"/>
                <w:w w:val="100"/>
                <w:position w:val="0"/>
                <w:sz w:val="24"/>
                <w:szCs w:val="24"/>
              </w:rPr>
              <w:t>Đồng thời chuyển hồ sơ đến cơ quan có chức năng quản lý đất đai cấp tỉnh đối với tổ chức, chuyển hồ sơ đến Chủ tịch UBND cấp xã nơi có đất đối với cá nhân để ký hợp đồng thuê đất cơ quan có chức năng quản lý đất đai cấp tỉnh, Chủ tịch Ủy ban nhân dân cấp xã ký hợp đồng thuê đất theo thẩm quyền đối với bên nhận chuyển quyền sở hữu tài sản gắn liền với đất thuê, bên nhận chuyển nhượng quyền khai thác khoáng sản mà không phải ban hành lại quyết định cho thuê đất; chuyển hợp đồng thuê đất đến Văn phòng đăng ký đất đai; Thông báo bằng văn bản cho cơ quan thuế về việc chấm dứt quyền và nghĩa vụ của bên chuyển quyền sở hữu tài sản gắn liền với đất trong hợp đồng thuê đất, bên chuyển nhượng quyền khai thác khoáng sản</w:t>
            </w:r>
            <w:r>
              <w:rPr>
                <w:color w:val="000000"/>
                <w:spacing w:val="0"/>
                <w:w w:val="100"/>
                <w:position w:val="0"/>
                <w:sz w:val="20"/>
                <w:szCs w:val="20"/>
              </w:rPr>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71"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Trình duyệt</w:t>
            </w:r>
          </w:p>
        </w:tc>
        <w:tc>
          <w:tcPr>
            <w:tcBorders>
              <w:top w:val="single" w:sz="4"/>
              <w:left w:val="single" w:sz="4"/>
              <w:bottom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Đăng ký và Cấp giấy chứng nhận</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2</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3</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0"/>
        <w:gridCol w:w="1440"/>
        <w:gridCol w:w="197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33" w:lineRule="auto"/>
              <w:ind w:left="0" w:right="0" w:firstLine="0"/>
              <w:jc w:val="center"/>
            </w:pPr>
            <w:r>
              <w:rPr>
                <w:color w:val="000000"/>
                <w:spacing w:val="0"/>
                <w:w w:val="100"/>
                <w:position w:val="0"/>
                <w:sz w:val="24"/>
                <w:szCs w:val="24"/>
              </w:rPr>
              <w:t>Phê duyệt Giấy chứng nhận</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trả kết quả cho TTHCC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7</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8</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14</w:t>
            </w: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Xóa đăng ký thuê, cho thuê lại quyền sử dụng đất trong dự án xây dựng kinh doanh kết cấu hạ tầng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30" w:lineRule="auto"/>
              <w:ind w:left="0" w:right="0" w:firstLine="0"/>
              <w:jc w:val="left"/>
            </w:pPr>
            <w:r>
              <w:rPr>
                <w:b/>
                <w:bCs/>
                <w:color w:val="000000"/>
                <w:spacing w:val="0"/>
                <w:w w:val="100"/>
                <w:position w:val="0"/>
                <w:sz w:val="24"/>
                <w:szCs w:val="24"/>
              </w:rPr>
              <w:t>03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13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Chi nhánh Văn phòng Đăng ký đất đai</w:t>
            </w:r>
          </w:p>
        </w:tc>
      </w:tr>
      <w:tr>
        <w:trPr>
          <w:trHeight w:val="138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Bưu chính chuyển cho tổ chức, công dân; Trung tâm Phục vụ hành chính công xã, phường, đặc khu và các</w:t>
            </w:r>
          </w:p>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lập tờ trình cấp giấy</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duyệt</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Đăng ký và Cấp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Giấy chứng nhận</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trả kết quả cho TTHCC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77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0"/>
        <w:gridCol w:w="1440"/>
        <w:gridCol w:w="197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7</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right w:val="single" w:sz="4"/>
            </w:tcBorders>
            <w:shd w:val="clear" w:color="auto" w:fill="FFFFFF"/>
            <w:vAlign w:val="top"/>
          </w:tcPr>
          <w:p>
            <w:pPr>
              <w:widowControl w:val="0"/>
              <w:rPr>
                <w:sz w:val="10"/>
                <w:szCs w:val="10"/>
              </w:rPr>
            </w:pPr>
          </w:p>
        </w:tc>
      </w:tr>
      <w:tr>
        <w:trPr>
          <w:trHeight w:val="83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15</w:t>
            </w:r>
          </w:p>
        </w:tc>
        <w:tc>
          <w:tcPr>
            <w:gridSpan w:val="7"/>
            <w:tcBorders>
              <w:top w:val="single" w:sz="4"/>
              <w:left w:val="single" w:sz="4"/>
              <w:righ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Đăng ký biến động đối với trường hợp đổi tên hoặc thay đổi thông tin về người sử dụng đất, chủ sở hữu tài sản gắn liền với đất hoặc thay đổi số hiệu hoặc địa chỉ của thửa đất; thay đổi hạn chế quyền sử dụng đất, quyền sở hữu tài sản gắn liền với đất hoặc có thay đổi quyền đối với thửa đất liền kề; giảm diện tích thửa đất do sạt lở tự nhiên</w:t>
            </w:r>
          </w:p>
        </w:tc>
      </w:tr>
      <w:tr>
        <w:trPr>
          <w:trHeight w:val="56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15.1</w:t>
            </w:r>
          </w:p>
        </w:tc>
        <w:tc>
          <w:tcPr>
            <w:gridSpan w:val="7"/>
            <w:tcBorders>
              <w:top w:val="single" w:sz="4"/>
              <w:left w:val="single" w:sz="4"/>
              <w:righ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Đối với thủ tục đổi tên hoặc thay đổi thông tin về người sử dụng đất, chủ sở hữu tài sản gắn liền với đất hoặc thay đổi số hiệu hoặc địa chỉ của thửa đất</w:t>
            </w: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15.1.1</w:t>
            </w: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Đối với cá nhân, cộng đồng dân cư, người gốc Việt Nam định cư ở nước ngoài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04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14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Chi nhánh Văn phòng Đăng ký đất đai</w:t>
            </w:r>
          </w:p>
        </w:tc>
      </w:tr>
      <w:tr>
        <w:trPr>
          <w:trHeight w:val="138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Bưu chính chuyển cho tổ chức, công dân; Trung tâm Phục vụ hành chính công xã, phường, đặc khu và các</w:t>
            </w:r>
          </w:p>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Thụ lý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2,5</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7,5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4,5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trả kết quả cho TTHCC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7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71"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0"/>
        <w:gridCol w:w="1440"/>
        <w:gridCol w:w="197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15.1.2</w:t>
            </w:r>
          </w:p>
        </w:tc>
        <w:tc>
          <w:tcPr>
            <w:gridSpan w:val="3"/>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Đối với tổ chức trong nước, tổ chức tôn giáo, tổ chức tôn giáo trực thuộc, tổ chức nước ngoài có chức năng ngoại giao, tổ chức kinh tế có vốn đầu tư nước ngoài, tổ chức nước ngoài, cá nhân nước ngoài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04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280" w:right="0" w:firstLine="20"/>
              <w:jc w:val="left"/>
            </w:pPr>
            <w:r>
              <w:rPr>
                <w:b/>
                <w:bCs/>
                <w:color w:val="000000"/>
                <w:spacing w:val="0"/>
                <w:w w:val="100"/>
                <w:position w:val="0"/>
                <w:sz w:val="24"/>
                <w:szCs w:val="24"/>
              </w:rPr>
              <w:t>14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Văn phòng</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Đăng ký đất đai</w:t>
            </w:r>
          </w:p>
        </w:tc>
      </w:tr>
      <w:tr>
        <w:trPr>
          <w:trHeight w:val="138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Bưu chính chuyển cho tổ chức, công dân; Trung tâm Phục vụ hành chính công xã, phường, đặc khu và các</w:t>
            </w:r>
          </w:p>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Thụ lý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7,5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phê duyệt</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Đăng ký và Cấp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Văn phòng Đăng ký đất đai</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3,5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trả kết quả cho TTHCC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7</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right w:val="single" w:sz="4"/>
            </w:tcBorders>
            <w:shd w:val="clear" w:color="auto" w:fill="FFFFFF"/>
            <w:vAlign w:val="top"/>
          </w:tcPr>
          <w:p>
            <w:pPr>
              <w:widowControl w:val="0"/>
              <w:rPr>
                <w:sz w:val="10"/>
                <w:szCs w:val="10"/>
              </w:rPr>
            </w:pPr>
          </w:p>
        </w:tc>
      </w:tr>
      <w:tr>
        <w:trPr>
          <w:trHeight w:val="72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15.2</w:t>
            </w:r>
          </w:p>
        </w:tc>
        <w:tc>
          <w:tcPr>
            <w:gridSpan w:val="7"/>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Đối với thủ tục thay đổi hạn chế quyền sử dụng đất, quyền sở hữu tài sản gắn liền với đất hoặc có thay đổi quyền đối với thửa đất liền kề</w:t>
            </w: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15.2.1</w:t>
            </w: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Đối với cá nhân, cộng đồng dân cư, người gốc Việt Nam định cư ở nước ngoài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05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280" w:right="0" w:firstLine="20"/>
              <w:jc w:val="left"/>
            </w:pPr>
            <w:r>
              <w:rPr>
                <w:b/>
                <w:bCs/>
                <w:color w:val="000000"/>
                <w:spacing w:val="0"/>
                <w:w w:val="100"/>
                <w:position w:val="0"/>
                <w:sz w:val="24"/>
                <w:szCs w:val="24"/>
              </w:rPr>
              <w:t>15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Chi nhánh Văn phòng Đăng ký đất đai</w:t>
            </w:r>
          </w:p>
        </w:tc>
      </w:tr>
      <w:tr>
        <w:trPr>
          <w:trHeight w:val="850"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bottom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Bưu chính chuyển cho tổ chức, công dân; Trung tâm Phục vụ hành</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0"/>
        <w:gridCol w:w="1440"/>
        <w:gridCol w:w="197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chính công xã, phường, đặc khu và các Điểm Tiếp nhận và Trả kết quả</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Thụ lý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03</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trả kết quả cho TTHCC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15.2.2</w:t>
            </w:r>
          </w:p>
        </w:tc>
        <w:tc>
          <w:tcPr>
            <w:gridSpan w:val="3"/>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Đối với tổ chức trong nước, tổ chức tôn giáo, tổ chức tôn giáo trực thuộc, tổ chức nước ngoài có chức năng ngoại giao, tổ chức kinh tế có vốn đầu tư nước ngoài, tổ chức nước ngoài, cá nhân nước ngoài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30" w:lineRule="auto"/>
              <w:ind w:left="0" w:right="0" w:firstLine="0"/>
              <w:jc w:val="left"/>
            </w:pPr>
            <w:r>
              <w:rPr>
                <w:b/>
                <w:bCs/>
                <w:color w:val="000000"/>
                <w:spacing w:val="0"/>
                <w:w w:val="100"/>
                <w:position w:val="0"/>
                <w:sz w:val="24"/>
                <w:szCs w:val="24"/>
              </w:rPr>
              <w:t>05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15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Văn phòng</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Đăng ký đất đai</w:t>
            </w:r>
          </w:p>
        </w:tc>
      </w:tr>
      <w:tr>
        <w:trPr>
          <w:trHeight w:val="139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Bưu chính chuyển cho tổ chức, công dân; Trung tâm Phục vụ hành chính công xã, phường, đặc khu và các</w:t>
            </w:r>
          </w:p>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Thụ lý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03</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180"/>
              <w:jc w:val="left"/>
            </w:pPr>
            <w:r>
              <w:rPr>
                <w:color w:val="000000"/>
                <w:spacing w:val="0"/>
                <w:w w:val="100"/>
                <w:position w:val="0"/>
                <w:sz w:val="24"/>
                <w:szCs w:val="24"/>
              </w:rPr>
              <w:t>Trình phê duyệt</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Đăng ký và Cấp giâis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Văn phòng Đăng ký đất đai</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trả kết quả cho TTHCC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749"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0"/>
        <w:gridCol w:w="1440"/>
        <w:gridCol w:w="197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7</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right w:val="single" w:sz="4"/>
            </w:tcBorders>
            <w:shd w:val="clear" w:color="auto" w:fill="FFFFFF"/>
            <w:vAlign w:val="top"/>
          </w:tcPr>
          <w:p>
            <w:pPr>
              <w:widowControl w:val="0"/>
              <w:rPr>
                <w:sz w:val="10"/>
                <w:szCs w:val="10"/>
              </w:rPr>
            </w:pPr>
          </w:p>
        </w:tc>
      </w:tr>
      <w:tr>
        <w:trPr>
          <w:trHeight w:val="28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15.3</w:t>
            </w:r>
          </w:p>
        </w:tc>
        <w:tc>
          <w:tcPr>
            <w:gridSpan w:val="3"/>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Đối với thủ tục giảm diện tích thửa đất do sạt lở tự nhiên</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15.3.1</w:t>
            </w: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Đối với cá nhân, cộng đồng dân cư, người gốc Việt Nam định cư ở nước ngoài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30" w:lineRule="auto"/>
              <w:ind w:left="0" w:right="0" w:firstLine="0"/>
              <w:jc w:val="left"/>
            </w:pPr>
            <w:r>
              <w:rPr>
                <w:b/>
                <w:bCs/>
                <w:color w:val="000000"/>
                <w:spacing w:val="0"/>
                <w:w w:val="100"/>
                <w:position w:val="0"/>
                <w:sz w:val="24"/>
                <w:szCs w:val="24"/>
              </w:rPr>
              <w:t>10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280" w:right="0" w:firstLine="20"/>
              <w:jc w:val="left"/>
            </w:pPr>
            <w:r>
              <w:rPr>
                <w:b/>
                <w:bCs/>
                <w:color w:val="000000"/>
                <w:spacing w:val="0"/>
                <w:w w:val="100"/>
                <w:position w:val="0"/>
                <w:sz w:val="24"/>
                <w:szCs w:val="24"/>
              </w:rPr>
              <w:t>20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Chi nhánh Văn phòng Đăng ký đất đai</w:t>
            </w:r>
          </w:p>
        </w:tc>
      </w:tr>
      <w:tr>
        <w:trPr>
          <w:trHeight w:val="138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Bưu chính chuyển cho tổ chức, công dân; Trung tâm Phục vụ hành chính công xã, phường, đặc khu và các</w:t>
            </w:r>
          </w:p>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260"/>
              <w:jc w:val="left"/>
            </w:pPr>
            <w:r>
              <w:rPr>
                <w:color w:val="000000"/>
                <w:spacing w:val="0"/>
                <w:w w:val="100"/>
                <w:position w:val="0"/>
                <w:sz w:val="24"/>
                <w:szCs w:val="24"/>
              </w:rPr>
              <w:t>Thụ lý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6,5</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trả kết quả cho TTHCC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5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15.3.2</w:t>
            </w:r>
          </w:p>
        </w:tc>
        <w:tc>
          <w:tcPr>
            <w:gridSpan w:val="3"/>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Đối với tổ chức trong nước, tổ chức tôn giáo, tổ chức tôn giáo trực thuộc, tổ chức nước ngoài có chức năng ngoại giao, tổ chức kinh tế có vốn đầu tư nước ngoài, tổ chức nước ngoài, cá nhân nước ngoài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10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280" w:right="0" w:firstLine="20"/>
              <w:jc w:val="left"/>
            </w:pPr>
            <w:r>
              <w:rPr>
                <w:b/>
                <w:bCs/>
                <w:color w:val="000000"/>
                <w:spacing w:val="0"/>
                <w:w w:val="100"/>
                <w:position w:val="0"/>
                <w:sz w:val="24"/>
                <w:szCs w:val="24"/>
              </w:rPr>
              <w:t>20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Chi nhánh Văn phòng Đăng ký đất đai</w:t>
            </w:r>
          </w:p>
        </w:tc>
      </w:tr>
      <w:tr>
        <w:trPr>
          <w:trHeight w:val="576"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bottom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bottom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Bưu chính chuyển cho tổ chức,</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0"/>
        <w:gridCol w:w="1440"/>
        <w:gridCol w:w="197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83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công dân; Trung tâm Phục vụ hành chính công xã, phường, đặc khu và các</w:t>
            </w:r>
          </w:p>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Điểm Tiếp nhận và Trả kết quả</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 trình phê duyệt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6,5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phê duyệt</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Đăng ký và Cấp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9"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trả kết quả cho TTHCC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9"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9"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7</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kết quả</w:t>
            </w: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16</w:t>
            </w:r>
          </w:p>
        </w:tc>
        <w:tc>
          <w:tcPr>
            <w:gridSpan w:val="7"/>
            <w:tcBorders>
              <w:top w:val="single" w:sz="4"/>
              <w:left w:val="single" w:sz="4"/>
              <w:righ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Đăng ký biến động thay đổi quyền sử dụng đất, quyền sở hữu tài sản gắn liền với đất do chia, tách, hợp nhất, sáp nhập tổ chức hoặc chuyển đổi mô hình tổ chức, chuyển đổi loại hình doanh nghiệp theo quy định của pháp luật về doanh nghiệp; điều chỉnh quy hoạch xây dựng chi tiết; cấp Giấy chứng nhận cho từng thửa đất theo quy hoạch xây dựng chi tiết cho chủ đầu tư dự án có nhu cầu</w:t>
            </w:r>
          </w:p>
        </w:tc>
      </w:tr>
      <w:tr>
        <w:trPr>
          <w:trHeight w:val="84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16.1</w:t>
            </w:r>
          </w:p>
        </w:tc>
        <w:tc>
          <w:tcPr>
            <w:gridSpan w:val="3"/>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Thay đổi quyền sử dụng đất, quyền sở hữu tài sản gắn liền với đất do chia, tách, hợp nhất, sáp nhập, chuyển đổi mô hình tổ chức, chuyển đổi loại hình doanh nghiệp</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26" w:lineRule="auto"/>
              <w:ind w:left="0" w:right="0" w:firstLine="0"/>
              <w:jc w:val="left"/>
            </w:pPr>
            <w:r>
              <w:rPr>
                <w:b/>
                <w:bCs/>
                <w:color w:val="000000"/>
                <w:spacing w:val="0"/>
                <w:w w:val="100"/>
                <w:position w:val="0"/>
                <w:sz w:val="24"/>
                <w:szCs w:val="24"/>
              </w:rPr>
              <w:t>18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26" w:lineRule="auto"/>
              <w:ind w:left="0" w:right="0" w:firstLine="0"/>
              <w:jc w:val="center"/>
            </w:pPr>
            <w:r>
              <w:rPr>
                <w:b/>
                <w:bCs/>
                <w:color w:val="000000"/>
                <w:spacing w:val="0"/>
                <w:w w:val="100"/>
                <w:position w:val="0"/>
                <w:sz w:val="24"/>
                <w:szCs w:val="24"/>
              </w:rPr>
              <w:t>28 ngày làm việc</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Văn phòng</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Đăng ký đất đai tỉnh</w:t>
            </w: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09</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34"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Bưu chính chuyển cho tổ chức,</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5"/>
        <w:gridCol w:w="1445"/>
        <w:gridCol w:w="196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83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công dân; Trung tâm Phục vụ hành chính công xã, phường, đặc khu và các</w:t>
            </w:r>
          </w:p>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Điểm Tiếp nhận và Trả kết quả</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Lãnh đạo</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Đăng ký và Cấp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hồ sơ</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thông tin xác định nghĩa vụ tài chính đến 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85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 thực hiện ra thông báo nghĩa vụ tài chính cho người dân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690"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gridSpan w:val="3"/>
            <w:tcBorders>
              <w:top w:val="single" w:sz="4"/>
              <w:left w:val="single" w:sz="4"/>
              <w:bottom w:val="single" w:sz="4"/>
            </w:tcBorders>
            <w:shd w:val="clear" w:color="auto" w:fill="FFFFFF"/>
            <w:vAlign w:val="top"/>
          </w:tcPr>
          <w:p>
            <w:pPr>
              <w:pStyle w:val="Style18"/>
              <w:keepNext w:val="0"/>
              <w:keepLines w:val="0"/>
              <w:widowControl w:val="0"/>
              <w:shd w:val="clear" w:color="auto" w:fill="auto"/>
              <w:bidi w:val="0"/>
              <w:spacing w:before="0" w:after="180" w:line="276" w:lineRule="auto"/>
              <w:ind w:left="0" w:right="0" w:firstLine="0"/>
              <w:jc w:val="left"/>
            </w:pPr>
            <w:r>
              <w:rPr>
                <w:color w:val="000000"/>
                <w:spacing w:val="0"/>
                <w:w w:val="100"/>
                <w:position w:val="0"/>
                <w:sz w:val="24"/>
                <w:szCs w:val="24"/>
              </w:rPr>
              <w:t>Cơ quan thuế để xác định và thông báo thu nghĩa vụ tài chính đối với trường hợp phải thực hiện nghĩa vụ tài chính theo quy định của pháp luật.</w:t>
            </w:r>
          </w:p>
          <w:p>
            <w:pPr>
              <w:pStyle w:val="Style18"/>
              <w:keepNext w:val="0"/>
              <w:keepLines w:val="0"/>
              <w:widowControl w:val="0"/>
              <w:shd w:val="clear" w:color="auto" w:fill="auto"/>
              <w:bidi w:val="0"/>
              <w:spacing w:before="0" w:after="0" w:line="276" w:lineRule="auto"/>
              <w:ind w:left="0" w:right="0" w:firstLine="0"/>
              <w:jc w:val="both"/>
            </w:pPr>
            <w:r>
              <w:rPr>
                <w:color w:val="000000"/>
                <w:spacing w:val="0"/>
                <w:w w:val="100"/>
                <w:position w:val="0"/>
                <w:sz w:val="24"/>
                <w:szCs w:val="24"/>
              </w:rPr>
              <w:t>Người sử dụng đất nộp tiền theo quy định của pháp luật.</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5"/>
        <w:gridCol w:w="1445"/>
        <w:gridCol w:w="196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09</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38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w:t>
            </w:r>
            <w:hyperlink w:anchor="bookmark5" w:tooltip="Current Document">
              <w:r>
                <w:rPr>
                  <w:color w:val="000000"/>
                  <w:spacing w:val="0"/>
                  <w:w w:val="100"/>
                  <w:position w:val="0"/>
                  <w:sz w:val="24"/>
                  <w:szCs w:val="24"/>
                </w:rPr>
                <w:t>ơ</w:t>
              </w:r>
              <w:r>
                <w:rPr>
                  <w:color w:val="000000"/>
                  <w:spacing w:val="0"/>
                  <w:w w:val="100"/>
                  <w:position w:val="0"/>
                  <w:sz w:val="24"/>
                  <w:szCs w:val="24"/>
                  <w:vertAlign w:val="superscript"/>
                </w:rPr>
                <w:footnoteReference w:id="8"/>
              </w:r>
            </w:hyperlink>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Bưu chính chuyển cho tổ chức, công dân; Trung tâm Phục vụ hành chính công xã, phường, đặc khu và các</w:t>
            </w:r>
          </w:p>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4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Xác nhận hoàn thành nghĩa vụ tài chính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lập tờ trình cấp giấy</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duyệt</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Đăng ký và Cấp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33" w:lineRule="auto"/>
              <w:ind w:left="0" w:right="0" w:firstLine="0"/>
              <w:jc w:val="center"/>
            </w:pPr>
            <w:r>
              <w:rPr>
                <w:color w:val="000000"/>
                <w:spacing w:val="0"/>
                <w:w w:val="100"/>
                <w:position w:val="0"/>
                <w:sz w:val="24"/>
                <w:szCs w:val="24"/>
              </w:rPr>
              <w:t>Phê duyệt Giấy chứng nhận</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trả kết quả cho TTHCC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7</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34"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8</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0"/>
        <w:gridCol w:w="1440"/>
        <w:gridCol w:w="197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83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16.2</w:t>
            </w:r>
          </w:p>
        </w:tc>
        <w:tc>
          <w:tcPr>
            <w:gridSpan w:val="3"/>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Cấp Giấy chứng nhận quyền sử dụng đất, quyền sở hữu tài sản gắn liền với đất theo quy hoạch xây dựng chi tiết hoặc điều chỉnh quy hoạch xây dựng chi tiết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26" w:lineRule="auto"/>
              <w:ind w:left="0" w:right="0" w:firstLine="0"/>
              <w:jc w:val="center"/>
            </w:pPr>
            <w:r>
              <w:rPr>
                <w:b/>
                <w:bCs/>
                <w:color w:val="000000"/>
                <w:spacing w:val="0"/>
                <w:w w:val="100"/>
                <w:position w:val="0"/>
                <w:sz w:val="24"/>
                <w:szCs w:val="24"/>
              </w:rPr>
              <w:t>05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15 ngày làm việc</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Văn phòng</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Đăng ký đất đai tỉnh</w:t>
            </w:r>
          </w:p>
        </w:tc>
      </w:tr>
      <w:tr>
        <w:trPr>
          <w:trHeight w:val="186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Bưu chính chuyển cho tổ chức, công dân; Trung tâm Phục vụ hành chính công xã, phường, đặc khu và các</w:t>
            </w:r>
          </w:p>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03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lập tờ trình cấp giấy</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989"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duyệt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Đăng ký và Cấp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92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33" w:lineRule="auto"/>
              <w:ind w:left="0" w:right="0" w:firstLine="0"/>
              <w:jc w:val="center"/>
            </w:pPr>
            <w:r>
              <w:rPr>
                <w:color w:val="000000"/>
                <w:spacing w:val="0"/>
                <w:w w:val="100"/>
                <w:position w:val="0"/>
                <w:sz w:val="24"/>
                <w:szCs w:val="24"/>
              </w:rPr>
              <w:t>Phê duyệt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trả kết quả cho TTHCC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34"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7</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0"/>
        <w:gridCol w:w="1440"/>
        <w:gridCol w:w="197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249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17</w:t>
            </w:r>
          </w:p>
        </w:tc>
        <w:tc>
          <w:tcPr>
            <w:gridSpan w:val="7"/>
            <w:tcBorders>
              <w:top w:val="single" w:sz="4"/>
              <w:left w:val="single" w:sz="4"/>
              <w:righ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Đăng ký biến động đối với trường hợp thay đổi quyền sử dụng đất, quyền sở hữu tài sản gắn liền với đất theo thỏa thuận của các thành viên hộ gia đình hoặc của vợ và chồng; quyền sử dụng đất xây dựng công trình trên mặt đất phục vụ cho việc vận hành, khai thác sử dụng công trình ngầm, quyền sở hữu công trình ngầm; bán tài sản, điều chuyển, chuyển nhượng quyền sử dụng đất là tài sản công theo quy định của pháp luật về quản lý, sử dụng tài sản công; nhận quyền sử dụng đất, quyền sở hữu tài sản gắn liền với đất theo kết quả giải quyết tranh chấp, khiếu nại, tố cáo về đất đai hoặc bản án, quyết định của Tòa án, quyết định thi hành án của cơ quan thi hành án đã được thi hành; quyết định hoặc phán quyết của Trọng tài thương mại Việt Nam về giải quyết tranh chấp giữa các bên phát sinh từ hoạt động thương mại liên quan đến đất đai; nhận quyền sử dụng đất, quyền sở hữu tài sản gắn liền với đất do xử lý tài sản thế chấp là quyền sử dụng đất, tài sản gắn liền với đất đã được đăng ký, bao gồm cả xử lý khoản nợ có nguồn gốc từ khoản nợ xấu của tổ chức tín dụng, chi nhánh ngân hàng nước ngoài</w:t>
            </w:r>
          </w:p>
        </w:tc>
      </w:tr>
      <w:tr>
        <w:trPr>
          <w:trHeight w:val="166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17.1</w:t>
            </w:r>
          </w:p>
        </w:tc>
        <w:tc>
          <w:tcPr>
            <w:gridSpan w:val="7"/>
            <w:tcBorders>
              <w:top w:val="single" w:sz="4"/>
              <w:left w:val="single" w:sz="4"/>
              <w:righ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Đăng ký biến động đối với trường hợp thay đổi quyền sử dụng đất, quyền sở hữu tài sản gắn liền với đất do sự thỏa thuận của các thành viên hộ gia đình hoặc của vợ và chồng; thủ tục đăng ký biến động đối với trường hợp nhận quyền sử dụng đất, quyền sở hữu tài sản gắn liền với đất theo kết quả hòa giải thành về tranh chấp đất đai, khiếu nại, tố cáo về đất đai hoặc bản án, quyết định của Tòa án, quyết định thi hành án của cơ quan thi hành án đã được thi hành; quyết định hoặc phán quyết của Trọng tài thương mại Việt Nam về giải quyết tranh chấp giữa các bên phát sinh từ hoạt động thương mại liên quan đến đất đai; thủ tục đăng ký biến động đối với trường hợp nhận quyền sử dụng đất, quyền sở hữu tài sản gắn liền với đất do xử lý tài sản thế chấp</w:t>
            </w: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17.1.1</w:t>
            </w: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Đối với cá nhân, cộng đồng dân cư, người gốc Việt Nam định cư ở nước ngoài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30" w:lineRule="auto"/>
              <w:ind w:left="0" w:right="0" w:firstLine="0"/>
              <w:jc w:val="center"/>
            </w:pPr>
            <w:r>
              <w:rPr>
                <w:b/>
                <w:bCs/>
                <w:color w:val="000000"/>
                <w:spacing w:val="0"/>
                <w:w w:val="100"/>
                <w:position w:val="0"/>
                <w:sz w:val="24"/>
                <w:szCs w:val="24"/>
              </w:rPr>
              <w:t>18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30" w:lineRule="auto"/>
              <w:ind w:left="280" w:right="0" w:firstLine="20"/>
              <w:jc w:val="left"/>
            </w:pPr>
            <w:r>
              <w:rPr>
                <w:b/>
                <w:bCs/>
                <w:color w:val="000000"/>
                <w:spacing w:val="0"/>
                <w:w w:val="100"/>
                <w:position w:val="0"/>
                <w:sz w:val="24"/>
                <w:szCs w:val="24"/>
              </w:rPr>
              <w:t>28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Chi nhánh Văn phòng Đăng ký đất đai</w:t>
            </w: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09</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402"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bottom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Bưu chính chuyển cho tổ chức, công dân; Trung tâm Phục vụ hành chính công xã, phường, đặc khu và các</w:t>
            </w:r>
          </w:p>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Điểm Tiếp nhận và Trả kết quả</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ectPr>
          <w:footerReference w:type="default" r:id="rId13"/>
          <w:footerReference w:type="even" r:id="rId14"/>
          <w:footnotePr>
            <w:pos w:val="pageBottom"/>
            <w:numFmt w:val="decimal"/>
            <w:numRestart w:val="continuous"/>
            <w15:footnoteColumns w:val="1"/>
          </w:footnotePr>
          <w:pgSz w:w="16840" w:h="11900" w:orient="landscape"/>
          <w:pgMar w:top="820" w:right="956" w:bottom="1247" w:left="1129" w:header="392" w:footer="3" w:gutter="0"/>
          <w:cols w:space="720"/>
          <w:noEndnote/>
          <w:rtlGutter w:val="0"/>
          <w:docGrid w:linePitch="360"/>
        </w:sectPr>
      </w:pPr>
    </w:p>
    <w:tbl>
      <w:tblPr>
        <w:tblOverlap w:val="never"/>
        <w:jc w:val="center"/>
        <w:tblLayout w:type="fixed"/>
      </w:tblPr>
      <w:tblGrid>
        <w:gridCol w:w="590"/>
        <w:gridCol w:w="998"/>
        <w:gridCol w:w="965"/>
        <w:gridCol w:w="1954"/>
        <w:gridCol w:w="4051"/>
        <w:gridCol w:w="1075"/>
        <w:gridCol w:w="1445"/>
        <w:gridCol w:w="196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Thẩm định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thông tin xác định nghĩa vụ tài chính đến 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38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 thực hiện ra thông báo nghĩa vụ tài chính cho người dân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61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Cơ quan thuế để xác định và thông báo thu nghĩa vụ tài chính đối với trường hợp phải thực hiện nghĩa vụ tài chính theo quy định của pháp luật.</w:t>
            </w:r>
          </w:p>
          <w:p>
            <w:pPr>
              <w:pStyle w:val="Style18"/>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rPr>
              <w:t>Người sử dụng đất nộp tiền theo quy định của pháp luật.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Giai đoạn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09</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50"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w:t>
            </w:r>
            <w:hyperlink w:anchor="bookmark6" w:tooltip="Current Document">
              <w:r>
                <w:rPr>
                  <w:color w:val="000000"/>
                  <w:spacing w:val="0"/>
                  <w:w w:val="100"/>
                  <w:position w:val="0"/>
                  <w:sz w:val="24"/>
                  <w:szCs w:val="24"/>
                </w:rPr>
                <w:t>ơ</w:t>
              </w:r>
              <w:r>
                <w:rPr>
                  <w:color w:val="000000"/>
                  <w:spacing w:val="0"/>
                  <w:w w:val="100"/>
                  <w:position w:val="0"/>
                  <w:sz w:val="24"/>
                  <w:szCs w:val="24"/>
                  <w:vertAlign w:val="superscript"/>
                </w:rPr>
                <w:footnoteReference w:id="9"/>
              </w:r>
            </w:hyperlink>
          </w:p>
        </w:tc>
        <w:tc>
          <w:tcPr>
            <w:tcBorders>
              <w:top w:val="single" w:sz="4"/>
              <w:left w:val="single" w:sz="4"/>
              <w:bottom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Bưu chính chuyển cho tổ chức, công dân; Trung tâm Phục vụ hành</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ectPr>
          <w:footerReference w:type="default" r:id="rId15"/>
          <w:footerReference w:type="even" r:id="rId16"/>
          <w:footnotePr>
            <w:pos w:val="pageBottom"/>
            <w:numFmt w:val="decimal"/>
            <w:numRestart w:val="continuous"/>
            <w15:footnoteColumns w:val="1"/>
          </w:footnotePr>
          <w:pgSz w:w="16840" w:h="11900" w:orient="landscape"/>
          <w:pgMar w:top="1013" w:right="956" w:bottom="771" w:left="1129" w:header="585" w:footer="343" w:gutter="0"/>
          <w:cols w:space="720"/>
          <w:noEndnote/>
          <w:rtlGutter w:val="0"/>
          <w:docGrid w:linePitch="360"/>
        </w:sectPr>
      </w:pPr>
    </w:p>
    <w:tbl>
      <w:tblPr>
        <w:tblOverlap w:val="never"/>
        <w:jc w:val="center"/>
        <w:tblLayout w:type="fixed"/>
      </w:tblPr>
      <w:tblGrid>
        <w:gridCol w:w="590"/>
        <w:gridCol w:w="998"/>
        <w:gridCol w:w="965"/>
        <w:gridCol w:w="1954"/>
        <w:gridCol w:w="4051"/>
        <w:gridCol w:w="1075"/>
        <w:gridCol w:w="1445"/>
        <w:gridCol w:w="196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280"/>
              <w:jc w:val="left"/>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chính công xã, phường, đặc khu và các Điểm Tiếp nhận và Trả kết quả</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3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Xác nhận hoàn thành nghĩa vụ tài chính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lập tờ trình cấp giấy</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9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trả kết quả cho TTHCC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7</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17.1.2</w:t>
            </w:r>
          </w:p>
        </w:tc>
        <w:tc>
          <w:tcPr>
            <w:gridSpan w:val="3"/>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Đối với tổ chức trong nước, tổ chức tôn giáo, tổ chức tôn giáo trực thuộc, tổ chức nước ngoài có chức năng ngoại giao, tổ chức kinh tế có vốn đầu tư nước ngoài; tổ chức nước ngoài, cá nhân nước ngoài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26" w:lineRule="auto"/>
              <w:ind w:left="0" w:right="0" w:firstLine="0"/>
              <w:jc w:val="left"/>
            </w:pPr>
            <w:r>
              <w:rPr>
                <w:b/>
                <w:bCs/>
                <w:color w:val="000000"/>
                <w:spacing w:val="0"/>
                <w:w w:val="100"/>
                <w:position w:val="0"/>
                <w:sz w:val="24"/>
                <w:szCs w:val="24"/>
              </w:rPr>
              <w:t>18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28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Văn phòng</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Đăng ký đất đai tỉnh</w:t>
            </w: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09</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50"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bottom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Bưu chính chuyển cho tổ chức, công dân; Trung tâm Phục vụ hành</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5"/>
        <w:gridCol w:w="1445"/>
        <w:gridCol w:w="196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chính công xã, phường, đặc khu và các Điểm Tiếp nhận và Trả kết quả;</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Lãnh đạo</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Đăng ký và Cấp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hồ sơ</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47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thông tin xác định nghĩa vụ tài chính đến 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77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 thực hiện ra thông báo nghĩa vụ tài chính cho người dân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541"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gridSpan w:val="3"/>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Cơ quan thuế để xác định và thông báo thu nghĩa vụ tài chính đối với trường hợp phải thực hiện nghĩa vụ tài chính theo quy định của pháp luật.</w:t>
            </w:r>
          </w:p>
          <w:p>
            <w:pPr>
              <w:pStyle w:val="Style18"/>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rPr>
              <w:t>Người sử dụng đất nộp tiền theo quy định của pháp luật.</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ectPr>
          <w:footerReference w:type="default" r:id="rId17"/>
          <w:footerReference w:type="even" r:id="rId18"/>
          <w:footnotePr>
            <w:pos w:val="pageBottom"/>
            <w:numFmt w:val="decimal"/>
            <w:numRestart w:val="continuous"/>
            <w15:footnoteColumns w:val="1"/>
          </w:footnotePr>
          <w:pgSz w:w="16840" w:h="11900" w:orient="landscape"/>
          <w:pgMar w:top="916" w:right="956" w:bottom="1188" w:left="1129" w:header="488" w:footer="3" w:gutter="0"/>
          <w:cols w:space="720"/>
          <w:noEndnote/>
          <w:rtlGutter w:val="0"/>
          <w:docGrid w:linePitch="360"/>
        </w:sectPr>
      </w:pPr>
    </w:p>
    <w:tbl>
      <w:tblPr>
        <w:tblOverlap w:val="never"/>
        <w:jc w:val="center"/>
        <w:tblLayout w:type="fixed"/>
      </w:tblPr>
      <w:tblGrid>
        <w:gridCol w:w="590"/>
        <w:gridCol w:w="998"/>
        <w:gridCol w:w="965"/>
        <w:gridCol w:w="1954"/>
        <w:gridCol w:w="4051"/>
        <w:gridCol w:w="1075"/>
        <w:gridCol w:w="1445"/>
        <w:gridCol w:w="196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09</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38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w:t>
            </w:r>
            <w:hyperlink w:anchor="bookmark7" w:tooltip="Current Document">
              <w:r>
                <w:rPr>
                  <w:color w:val="000000"/>
                  <w:spacing w:val="0"/>
                  <w:w w:val="100"/>
                  <w:position w:val="0"/>
                  <w:sz w:val="24"/>
                  <w:szCs w:val="24"/>
                </w:rPr>
                <w:t>ơ</w:t>
              </w:r>
              <w:r>
                <w:rPr>
                  <w:color w:val="000000"/>
                  <w:spacing w:val="0"/>
                  <w:w w:val="100"/>
                  <w:position w:val="0"/>
                  <w:sz w:val="24"/>
                  <w:szCs w:val="24"/>
                  <w:vertAlign w:val="superscript"/>
                </w:rPr>
                <w:footnoteReference w:id="10"/>
              </w:r>
            </w:hyperlink>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Bưu chính chuyển cho tổ chức, công dân; Trung tâm Phục vụ hành chính công xã, phường, đặc khu và các</w:t>
            </w:r>
          </w:p>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4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Xác nhận hoàn thành nghĩa vụ tài chính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lập tờ trình cấp giấy</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duyệt</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Đăng ký và Cấp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33" w:lineRule="auto"/>
              <w:ind w:left="0" w:right="0" w:firstLine="0"/>
              <w:jc w:val="center"/>
            </w:pPr>
            <w:r>
              <w:rPr>
                <w:color w:val="000000"/>
                <w:spacing w:val="0"/>
                <w:w w:val="100"/>
                <w:position w:val="0"/>
                <w:sz w:val="24"/>
                <w:szCs w:val="24"/>
              </w:rPr>
              <w:t>Phê duyệt Giấy chứng nhận</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trả kết quả cho TTHCC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7</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34"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8</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bottom w:val="single" w:sz="4"/>
              <w:right w:val="single" w:sz="4"/>
            </w:tcBorders>
            <w:shd w:val="clear" w:color="auto" w:fill="FFFFFF"/>
            <w:vAlign w:val="top"/>
          </w:tcPr>
          <w:p>
            <w:pPr>
              <w:widowControl w:val="0"/>
              <w:rPr>
                <w:sz w:val="10"/>
                <w:szCs w:val="10"/>
              </w:rPr>
            </w:pPr>
          </w:p>
        </w:tc>
      </w:tr>
    </w:tbl>
    <w:p>
      <w:pPr>
        <w:sectPr>
          <w:footerReference w:type="default" r:id="rId19"/>
          <w:footerReference w:type="even" r:id="rId20"/>
          <w:footnotePr>
            <w:pos w:val="pageBottom"/>
            <w:numFmt w:val="decimal"/>
            <w:numRestart w:val="continuous"/>
            <w15:footnoteColumns w:val="1"/>
          </w:footnotePr>
          <w:pgSz w:w="16840" w:h="11900" w:orient="landscape"/>
          <w:pgMar w:top="1013" w:right="956" w:bottom="771" w:left="1129" w:header="0" w:footer="3" w:gutter="0"/>
          <w:cols w:space="720"/>
          <w:noEndnote/>
          <w:rtlGutter w:val="0"/>
          <w:docGrid w:linePitch="360"/>
        </w:sectPr>
      </w:pPr>
    </w:p>
    <w:tbl>
      <w:tblPr>
        <w:tblOverlap w:val="never"/>
        <w:jc w:val="center"/>
        <w:tblLayout w:type="fixed"/>
      </w:tblPr>
      <w:tblGrid>
        <w:gridCol w:w="590"/>
        <w:gridCol w:w="998"/>
        <w:gridCol w:w="965"/>
        <w:gridCol w:w="1954"/>
        <w:gridCol w:w="4051"/>
        <w:gridCol w:w="1075"/>
        <w:gridCol w:w="1440"/>
        <w:gridCol w:w="1973"/>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83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17.2</w:t>
            </w:r>
          </w:p>
        </w:tc>
        <w:tc>
          <w:tcPr>
            <w:gridSpan w:val="7"/>
            <w:tcBorders>
              <w:top w:val="single" w:sz="4"/>
              <w:left w:val="single" w:sz="4"/>
              <w:righ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Trường hợp thay đổi về quyền sử dụng đất xây dựng công trình trên mặt đất phục vụ cho việc vận hành, khai thác sử dụng công trình ngầm, quyền sở hữu công trình ngầm; bán tài sản, điều chuyển, chuyển nhượng quyền sử dụng đất là tài sản công theo quy định của pháp luật về quản lý, sử dụng tài sản công</w:t>
            </w: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17.2.1</w:t>
            </w: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Đối với cá nhân, cộng đồng dân cư, người gốc Việt Nam định cư ở nước ngoài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30" w:lineRule="auto"/>
              <w:ind w:left="0" w:right="0" w:firstLine="0"/>
              <w:jc w:val="center"/>
            </w:pPr>
            <w:r>
              <w:rPr>
                <w:b/>
                <w:bCs/>
                <w:color w:val="000000"/>
                <w:spacing w:val="0"/>
                <w:w w:val="100"/>
                <w:position w:val="0"/>
                <w:sz w:val="24"/>
                <w:szCs w:val="24"/>
              </w:rPr>
              <w:t>20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59" w:lineRule="auto"/>
              <w:ind w:left="0" w:right="0" w:firstLine="0"/>
              <w:jc w:val="center"/>
            </w:pPr>
            <w:r>
              <w:rPr>
                <w:b/>
                <w:bCs/>
                <w:color w:val="000000"/>
                <w:spacing w:val="0"/>
                <w:w w:val="100"/>
                <w:position w:val="0"/>
                <w:sz w:val="24"/>
                <w:szCs w:val="24"/>
              </w:rPr>
              <w:t>30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Chi nhánh Văn phòng Đăng ký đất đai</w:t>
            </w: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10</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39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Bưu chính chuyển cho tổ chức, công dân; Trung tâm Phục vụ hành chính công xã, phường, đặc khu và các</w:t>
            </w:r>
          </w:p>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Lãnh đạo</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Đăng ký và Cấp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hồ sơ</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thông tin xác định nghĩa vụ tài chính đến 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34"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bottom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 thực hiện ra</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ectPr>
          <w:footnotePr>
            <w:pos w:val="pageBottom"/>
            <w:numFmt w:val="decimal"/>
            <w:numRestart w:val="continuous"/>
            <w15:footnoteColumns w:val="1"/>
          </w:footnotePr>
          <w:pgSz w:w="16840" w:h="11900" w:orient="landscape"/>
          <w:pgMar w:top="1013" w:right="956" w:bottom="1186" w:left="1129" w:header="0" w:footer="3" w:gutter="0"/>
          <w:cols w:space="720"/>
          <w:noEndnote/>
          <w:rtlGutter w:val="0"/>
          <w:docGrid w:linePitch="360"/>
        </w:sectPr>
      </w:pPr>
    </w:p>
    <w:tbl>
      <w:tblPr>
        <w:tblOverlap w:val="never"/>
        <w:jc w:val="center"/>
        <w:tblLayout w:type="fixed"/>
      </w:tblPr>
      <w:tblGrid>
        <w:gridCol w:w="590"/>
        <w:gridCol w:w="998"/>
        <w:gridCol w:w="965"/>
        <w:gridCol w:w="1954"/>
        <w:gridCol w:w="4051"/>
        <w:gridCol w:w="1075"/>
        <w:gridCol w:w="1445"/>
        <w:gridCol w:w="196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83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thông báo nghĩa vụ tài chính cho người dân</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78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rPr>
              <w:t>Cơ quan thuế để xác định và thông báo thu nghĩa vụ tài chính đối với trường hợp phải thực hiện nghĩa vụ tài chính theo quy định của pháp luật.</w:t>
            </w:r>
          </w:p>
          <w:p>
            <w:pPr>
              <w:pStyle w:val="Style18"/>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rPr>
              <w:t>Người sử dụng đất nộp tiền theo quy định của pháp luật</w:t>
            </w:r>
            <w:r>
              <w:rPr>
                <w:rFonts w:ascii="Calibri" w:eastAsia="Calibri" w:hAnsi="Calibri" w:cs="Calibri"/>
                <w:color w:val="000000"/>
                <w:spacing w:val="0"/>
                <w:w w:val="100"/>
                <w:position w:val="0"/>
                <w:sz w:val="22"/>
                <w:szCs w:val="22"/>
              </w:rPr>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10</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38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w:t>
            </w:r>
            <w:hyperlink w:anchor="bookmark8" w:tooltip="Current Document">
              <w:r>
                <w:rPr>
                  <w:color w:val="000000"/>
                  <w:spacing w:val="0"/>
                  <w:w w:val="100"/>
                  <w:position w:val="0"/>
                  <w:sz w:val="24"/>
                  <w:szCs w:val="24"/>
                </w:rPr>
                <w:t>ơ</w:t>
              </w:r>
              <w:r>
                <w:rPr>
                  <w:color w:val="000000"/>
                  <w:spacing w:val="0"/>
                  <w:w w:val="100"/>
                  <w:position w:val="0"/>
                  <w:sz w:val="24"/>
                  <w:szCs w:val="24"/>
                  <w:vertAlign w:val="superscript"/>
                </w:rPr>
                <w:footnoteReference w:id="11"/>
              </w:r>
            </w:hyperlink>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Bưu chính chuyển cho tổ chức, công dân; Trung tâm Phục vụ hành chính công xã, phường, đặc khu và các</w:t>
            </w:r>
          </w:p>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4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Xác nhận hoàn thành nghĩa vụ tài chính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lập tờ trình cấp giấy</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duyệt</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Đăng ký và Cấp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33" w:lineRule="auto"/>
              <w:ind w:left="0" w:right="0" w:firstLine="0"/>
              <w:jc w:val="center"/>
            </w:pPr>
            <w:r>
              <w:rPr>
                <w:color w:val="000000"/>
                <w:spacing w:val="0"/>
                <w:w w:val="100"/>
                <w:position w:val="0"/>
                <w:sz w:val="24"/>
                <w:szCs w:val="24"/>
              </w:rPr>
              <w:t>Phê duyệt Giấy chứng nhận</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34"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bottom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trả kết quả cho TTHCC</w:t>
            </w:r>
          </w:p>
        </w:tc>
        <w:tc>
          <w:tcPr>
            <w:tcBorders>
              <w:top w:val="single" w:sz="4"/>
              <w:left w:val="single" w:sz="4"/>
              <w:bottom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bottom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ectPr>
          <w:footnotePr>
            <w:pos w:val="pageBottom"/>
            <w:numFmt w:val="decimal"/>
            <w:numRestart w:val="continuous"/>
            <w15:footnoteColumns w:val="1"/>
          </w:footnotePr>
          <w:pgSz w:w="16840" w:h="11900" w:orient="landscape"/>
          <w:pgMar w:top="1013" w:right="956" w:bottom="771" w:left="1129" w:header="0" w:footer="3" w:gutter="0"/>
          <w:cols w:space="720"/>
          <w:noEndnote/>
          <w:rtlGutter w:val="0"/>
          <w:docGrid w:linePitch="360"/>
        </w:sectPr>
      </w:pPr>
    </w:p>
    <w:tbl>
      <w:tblPr>
        <w:tblOverlap w:val="never"/>
        <w:jc w:val="center"/>
        <w:tblLayout w:type="fixed"/>
      </w:tblPr>
      <w:tblGrid>
        <w:gridCol w:w="590"/>
        <w:gridCol w:w="998"/>
        <w:gridCol w:w="965"/>
        <w:gridCol w:w="1954"/>
        <w:gridCol w:w="4051"/>
        <w:gridCol w:w="1070"/>
        <w:gridCol w:w="1440"/>
        <w:gridCol w:w="197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7</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8</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17.3</w:t>
            </w: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Xóa ghi nợ tiền sử dụng đất, lệ phí trước bạ trên Giấy chứng nhận đã cấp</w:t>
            </w:r>
          </w:p>
        </w:tc>
        <w:tc>
          <w:tcPr>
            <w:gridSpan w:val="2"/>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01 ngày làm việc (sau 15 giờ hàng ngày thì giải quyết trong ngày làm việc tiếp theo)</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Chi nhánh Văn phòng Đăng ký đất đai</w:t>
            </w:r>
          </w:p>
        </w:tc>
      </w:tr>
      <w:tr>
        <w:trPr>
          <w:trHeight w:val="138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Bưu chính chuyển cho tổ chức, công dân; Trung tâm Phục vụ hành chính công xã, phường, đặc khu và các</w:t>
            </w:r>
          </w:p>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Thụ lý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right w:val="single" w:sz="4"/>
            </w:tcBorders>
            <w:shd w:val="clear" w:color="auto" w:fill="FFFFFF"/>
            <w:vAlign w:val="top"/>
          </w:tcPr>
          <w:p>
            <w:pPr>
              <w:widowControl w:val="0"/>
              <w:rPr>
                <w:sz w:val="10"/>
                <w:szCs w:val="10"/>
              </w:rPr>
            </w:pPr>
          </w:p>
        </w:tc>
      </w:tr>
      <w:tr>
        <w:trPr>
          <w:trHeight w:val="84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18</w:t>
            </w:r>
          </w:p>
        </w:tc>
        <w:tc>
          <w:tcPr>
            <w:gridSpan w:val="7"/>
            <w:tcBorders>
              <w:top w:val="single" w:sz="4"/>
              <w:left w:val="single" w:sz="4"/>
              <w:righ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Đăng ký tài sản gắn liền với thửa đất đã được cấp Giấy chứng nhận hoặc đăng ký thay đổi về tài sản gắn liền với đất so với nội dung đã đăng ký, gia hạn thời hạn sở hữu nhà ở của tổ chức nước ngoài, cá nhân nước ngoài theo quy định của pháp luật về nhà ở nội dung đã đăng ký</w:t>
            </w: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18.1</w:t>
            </w:r>
          </w:p>
        </w:tc>
        <w:tc>
          <w:tcPr>
            <w:gridSpan w:val="7"/>
            <w:tcBorders>
              <w:top w:val="single" w:sz="4"/>
              <w:left w:val="single" w:sz="4"/>
              <w:righ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Đăng ký quyền sở hữu tài sản gắn liền với thửa đất đã cấp Giấy chứng nhận, gia hạn thời hạn sở hữu nhà ở của tổ chức nước ngoài, cá nhân nước ngoài</w:t>
            </w:r>
          </w:p>
        </w:tc>
      </w:tr>
      <w:tr>
        <w:trPr>
          <w:trHeight w:val="634"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18.1.1</w:t>
            </w:r>
          </w:p>
        </w:tc>
        <w:tc>
          <w:tcPr>
            <w:gridSpan w:val="3"/>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Trường hợp không phải thực hiện nghĩa vụ tài chính</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0"/>
        <w:gridCol w:w="1440"/>
        <w:gridCol w:w="197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18.1.1.1</w:t>
            </w: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Đối với cá nhân, cộng đồng dân cư, người gốc Việt Nam định cư ở nước ngoài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08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280" w:right="0" w:firstLine="20"/>
              <w:jc w:val="left"/>
            </w:pPr>
            <w:r>
              <w:rPr>
                <w:b/>
                <w:bCs/>
                <w:color w:val="000000"/>
                <w:spacing w:val="0"/>
                <w:w w:val="100"/>
                <w:position w:val="0"/>
                <w:sz w:val="24"/>
                <w:szCs w:val="24"/>
              </w:rPr>
              <w:t>18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Chi nhánh Văn phòng Đăng ký đất đai</w:t>
            </w:r>
          </w:p>
        </w:tc>
      </w:tr>
      <w:tr>
        <w:trPr>
          <w:trHeight w:val="138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Bưu chính chuyển cho tổ chức, công dân; Trung tâm Phục vụ hành chính công xã, phường, đặc khu và các</w:t>
            </w:r>
          </w:p>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06</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Giấy chứng nhận</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trả kết quả cho TTHCC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w:t>
            </w:r>
          </w:p>
        </w:tc>
      </w:tr>
      <w:tr>
        <w:trPr>
          <w:trHeight w:val="111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18.1.1.2</w:t>
            </w:r>
          </w:p>
        </w:tc>
        <w:tc>
          <w:tcPr>
            <w:gridSpan w:val="3"/>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Đối với tổ chức trong nước, tổ chức tôn giáo, tổ chức tôn giáo trực thuộc, tổ chức nước ngoài có chức năng ngoại giao, tổ chức kinh tế có vốn đầu tư nước ngoài; tổ chức nước ngoài, cá nhân nước ngoài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08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280" w:right="0" w:firstLine="20"/>
              <w:jc w:val="left"/>
            </w:pPr>
            <w:r>
              <w:rPr>
                <w:b/>
                <w:bCs/>
                <w:color w:val="000000"/>
                <w:spacing w:val="0"/>
                <w:w w:val="100"/>
                <w:position w:val="0"/>
                <w:sz w:val="24"/>
                <w:szCs w:val="24"/>
              </w:rPr>
              <w:t>18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Văn phòng</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Đăng ký đất đai tỉnh</w:t>
            </w:r>
          </w:p>
        </w:tc>
      </w:tr>
      <w:tr>
        <w:trPr>
          <w:trHeight w:val="845"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bottom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Bưu chính chuyển cho tổ chức, công dân; Trung tâm Phục vụ hành</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0"/>
        <w:gridCol w:w="1440"/>
        <w:gridCol w:w="197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chính công xã, phường, đặc khu và các Điểm Tiếp nhận và Trả kết quả</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phê duyệt</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Đăng ký và Cấp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Giấy chứng nhận</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trả kết quả cho TTHCC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7</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18.1.2</w:t>
            </w: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Trường hợp phải thực hiện nghĩa vụ tài chính</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18.1.2.1</w:t>
            </w: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Đối với cá nhân, cộng đồng dân cư, người gốc Việt Nam định cư ở nước ngoài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18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28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Chi nhánh Văn phòng Đăng ký đất đai</w:t>
            </w: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09</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50"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bottom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Bưu chính chuyển cho tổ chức, công dân; Trung tâm Phục vụ hành</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ectPr>
          <w:footerReference w:type="default" r:id="rId21"/>
          <w:footerReference w:type="even" r:id="rId22"/>
          <w:footnotePr>
            <w:pos w:val="pageBottom"/>
            <w:numFmt w:val="decimal"/>
            <w:numRestart w:val="continuous"/>
            <w15:footnoteColumns w:val="1"/>
          </w:footnotePr>
          <w:pgSz w:w="16840" w:h="11900" w:orient="landscape"/>
          <w:pgMar w:top="897" w:right="956" w:bottom="1228" w:left="1129" w:header="469" w:footer="3" w:gutter="0"/>
          <w:cols w:space="720"/>
          <w:noEndnote/>
          <w:rtlGutter w:val="0"/>
          <w:docGrid w:linePitch="360"/>
        </w:sectPr>
      </w:pPr>
    </w:p>
    <w:tbl>
      <w:tblPr>
        <w:tblOverlap w:val="never"/>
        <w:jc w:val="center"/>
        <w:tblLayout w:type="fixed"/>
      </w:tblPr>
      <w:tblGrid>
        <w:gridCol w:w="590"/>
        <w:gridCol w:w="998"/>
        <w:gridCol w:w="965"/>
        <w:gridCol w:w="1954"/>
        <w:gridCol w:w="4051"/>
        <w:gridCol w:w="1075"/>
        <w:gridCol w:w="1445"/>
        <w:gridCol w:w="196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chính công xã, phường, đặc khu và các Điểm Tiếp nhận và Trả kết quả</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Thẩm định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thông tin xác định nghĩa vụ tài chính đến 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38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 thực hiện ra thông báo nghĩa vụ tài chính cho người dân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40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 Cơ quan thuế để xác định và thông báo thu nghĩa vụ tài chính đối với trường hợp phải thực hiện nghĩa vụ tài chính theo quy định của pháp luật</w:t>
            </w:r>
          </w:p>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 Người sử dụng đất nộp tiền theo quy định của pháp luật</w:t>
            </w:r>
            <w:r>
              <w:rPr>
                <w:rFonts w:ascii="Calibri" w:eastAsia="Calibri" w:hAnsi="Calibri" w:cs="Calibri"/>
                <w:color w:val="000000"/>
                <w:spacing w:val="0"/>
                <w:w w:val="100"/>
                <w:position w:val="0"/>
                <w:sz w:val="22"/>
                <w:szCs w:val="22"/>
              </w:rPr>
              <w:t xml:space="preserve">. </w:t>
            </w:r>
            <w:r>
              <w:rPr>
                <w:color w:val="000000"/>
                <w:spacing w:val="0"/>
                <w:w w:val="100"/>
                <w:position w:val="0"/>
                <w:sz w:val="24"/>
                <w:szCs w:val="24"/>
              </w:rPr>
              <w:t>Người sử dụng đất nộp tiền theo quy định của pháp luật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09</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34"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w:t>
            </w:r>
            <w:hyperlink w:anchor="bookmark9" w:tooltip="Current Document">
              <w:r>
                <w:rPr>
                  <w:color w:val="000000"/>
                  <w:spacing w:val="0"/>
                  <w:w w:val="100"/>
                  <w:position w:val="0"/>
                  <w:sz w:val="24"/>
                  <w:szCs w:val="24"/>
                </w:rPr>
                <w:t>ơ</w:t>
              </w:r>
              <w:r>
                <w:rPr>
                  <w:color w:val="000000"/>
                  <w:spacing w:val="0"/>
                  <w:w w:val="100"/>
                  <w:position w:val="0"/>
                  <w:sz w:val="24"/>
                  <w:szCs w:val="24"/>
                  <w:vertAlign w:val="superscript"/>
                </w:rPr>
                <w:footnoteReference w:id="12"/>
              </w:r>
            </w:hyperlink>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Bưu chính chuyển cho tổ chức,</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ectPr>
          <w:footerReference w:type="default" r:id="rId23"/>
          <w:footerReference w:type="even" r:id="rId24"/>
          <w:footnotePr>
            <w:pos w:val="pageBottom"/>
            <w:numFmt w:val="decimal"/>
            <w:numRestart w:val="continuous"/>
            <w15:footnoteColumns w:val="1"/>
          </w:footnotePr>
          <w:pgSz w:w="16840" w:h="11900" w:orient="landscape"/>
          <w:pgMar w:top="1013" w:right="956" w:bottom="771" w:left="1129" w:header="585" w:footer="343" w:gutter="0"/>
          <w:cols w:space="720"/>
          <w:noEndnote/>
          <w:rtlGutter w:val="0"/>
          <w:docGrid w:linePitch="360"/>
        </w:sectPr>
      </w:pPr>
    </w:p>
    <w:p>
      <w:pPr>
        <w:widowControl w:val="0"/>
        <w:spacing w:after="99" w:line="1" w:lineRule="exact"/>
      </w:pPr>
    </w:p>
    <w:tbl>
      <w:tblPr>
        <w:tblOverlap w:val="never"/>
        <w:jc w:val="center"/>
        <w:tblLayout w:type="fixed"/>
      </w:tblPr>
      <w:tblGrid>
        <w:gridCol w:w="590"/>
        <w:gridCol w:w="998"/>
        <w:gridCol w:w="965"/>
        <w:gridCol w:w="1954"/>
        <w:gridCol w:w="4051"/>
        <w:gridCol w:w="1075"/>
        <w:gridCol w:w="1445"/>
        <w:gridCol w:w="196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280"/>
              <w:jc w:val="both"/>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83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công dân; Trung tâm Phục vụ hành chính công xã, phường, đặc khu và các</w:t>
            </w:r>
          </w:p>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Điểm Tiếp nhận và Trả kết quả</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4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Xác nhận hoàn thành nghĩa vụ tài chính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lập tờ trình cấp giấy</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33" w:lineRule="auto"/>
              <w:ind w:left="0" w:right="0" w:firstLine="0"/>
              <w:jc w:val="center"/>
            </w:pPr>
            <w:r>
              <w:rPr>
                <w:color w:val="000000"/>
                <w:spacing w:val="0"/>
                <w:w w:val="100"/>
                <w:position w:val="0"/>
                <w:sz w:val="24"/>
                <w:szCs w:val="24"/>
              </w:rPr>
              <w:t>Phê duyệt Giấy chứng nhận</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trả kết quả cho TTHCC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7</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w:t>
            </w: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18.1.2.2</w:t>
            </w:r>
          </w:p>
        </w:tc>
        <w:tc>
          <w:tcPr>
            <w:gridSpan w:val="3"/>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Đối với tổ chức trong nước, tổ chức tôn giáo, tổ chức tôn giáo trực thuộc, tổ chức nước ngoài có chức năng ngoại giao, tổ chức kinh tế có vốn đầu tư nước ngoài; tổ chức nước ngoài, cá nhân nước ngoài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18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28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Văn phòng</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Đăng ký đất đai tỉnh</w:t>
            </w: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09</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50"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bottom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Bưu chính chuyển cho tổ chức, công dân; Trung tâm Phục vụ hành</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5"/>
        <w:gridCol w:w="1445"/>
        <w:gridCol w:w="196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chính công xã, phường, đặc khu và các Điểm Tiếp nhận và Trả kết quả</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Lãnh đạo</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Đăng ký và Cấp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hồ sơ</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thông tin xác định nghĩa vụ tài chính đến 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480"/>
              <w:jc w:val="left"/>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0,75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38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 thực hiện ra thông báo nghĩa vụ tài chính cho người dân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40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bottom"/>
          </w:tcPr>
          <w:p>
            <w:pPr>
              <w:pStyle w:val="Style18"/>
              <w:keepNext w:val="0"/>
              <w:keepLines w:val="0"/>
              <w:widowControl w:val="0"/>
              <w:numPr>
                <w:ilvl w:val="0"/>
                <w:numId w:val="13"/>
              </w:numPr>
              <w:shd w:val="clear" w:color="auto" w:fill="auto"/>
              <w:tabs>
                <w:tab w:pos="144" w:val="left"/>
              </w:tabs>
              <w:bidi w:val="0"/>
              <w:spacing w:before="0" w:after="0" w:line="240" w:lineRule="auto"/>
              <w:ind w:left="0" w:right="0" w:firstLine="0"/>
              <w:jc w:val="left"/>
            </w:pPr>
            <w:r>
              <w:rPr>
                <w:color w:val="000000"/>
                <w:spacing w:val="0"/>
                <w:w w:val="100"/>
                <w:position w:val="0"/>
                <w:sz w:val="24"/>
                <w:szCs w:val="24"/>
              </w:rPr>
              <w:t>Cơ quan thuế để xác định và thông báo thu nghĩa vụ tài chính đối với trường hợp phải thực hiện nghĩa vụ tài chính theo quy định của pháp luật</w:t>
            </w:r>
          </w:p>
          <w:p>
            <w:pPr>
              <w:pStyle w:val="Style18"/>
              <w:keepNext w:val="0"/>
              <w:keepLines w:val="0"/>
              <w:widowControl w:val="0"/>
              <w:numPr>
                <w:ilvl w:val="0"/>
                <w:numId w:val="13"/>
              </w:numPr>
              <w:shd w:val="clear" w:color="auto" w:fill="auto"/>
              <w:tabs>
                <w:tab w:pos="125" w:val="left"/>
              </w:tabs>
              <w:bidi w:val="0"/>
              <w:spacing w:before="0" w:after="0" w:line="240" w:lineRule="auto"/>
              <w:ind w:left="0" w:right="0" w:firstLine="0"/>
              <w:jc w:val="left"/>
            </w:pPr>
            <w:r>
              <w:rPr>
                <w:color w:val="000000"/>
                <w:spacing w:val="0"/>
                <w:w w:val="100"/>
                <w:position w:val="0"/>
                <w:sz w:val="24"/>
                <w:szCs w:val="24"/>
              </w:rPr>
              <w:t>Người sử dụng đất nộp tiền theo quy định của pháp luật</w:t>
            </w:r>
            <w:r>
              <w:rPr>
                <w:rFonts w:ascii="Calibri" w:eastAsia="Calibri" w:hAnsi="Calibri" w:cs="Calibri"/>
                <w:color w:val="000000"/>
                <w:spacing w:val="0"/>
                <w:w w:val="100"/>
                <w:position w:val="0"/>
                <w:sz w:val="22"/>
                <w:szCs w:val="22"/>
              </w:rPr>
              <w:t xml:space="preserve">. </w:t>
            </w:r>
            <w:r>
              <w:rPr>
                <w:color w:val="000000"/>
                <w:spacing w:val="0"/>
                <w:w w:val="100"/>
                <w:position w:val="0"/>
                <w:sz w:val="24"/>
                <w:szCs w:val="24"/>
              </w:rPr>
              <w:t>Người sử dụng đất nộp tiền theo quy định của pháp luật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09</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34"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Bưu chính chuyển cho tổ chức,</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5"/>
        <w:gridCol w:w="1445"/>
        <w:gridCol w:w="196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83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công dân; Trung tâm Phục vụ hành chính công xã, phường, đặc khu và các</w:t>
            </w:r>
          </w:p>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Điểm Tiếp nhận và Trả kết quả</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4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Xác nhận hoàn thành nghĩa vụ tài chính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95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phê duyệt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Đăng ký và Cấp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97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trả kết quả cho TTHCC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7</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675"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8</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bottom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tỉnh đai cập nhật, chỉnh lý hồ sơ địa chính, cơ sở dữ liệu đất đai</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0"/>
        <w:gridCol w:w="1440"/>
        <w:gridCol w:w="197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18.2</w:t>
            </w:r>
          </w:p>
        </w:tc>
        <w:tc>
          <w:tcPr>
            <w:gridSpan w:val="7"/>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Đăng ký thay đổi về tài sản gắn liền với đất so với nội dung đã đăng ký</w:t>
            </w:r>
          </w:p>
        </w:tc>
      </w:tr>
      <w:tr>
        <w:trPr>
          <w:trHeight w:val="64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18.2.1</w:t>
            </w: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Trường hợp không phải thực hiện nghĩa vụ tài chính</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18.2.1.2</w:t>
            </w: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Đối với cá nhân, cộng đồng dân cư, người gốc Việt Nam định cư ở nước ngoài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26" w:lineRule="auto"/>
              <w:ind w:left="0" w:right="0" w:firstLine="0"/>
              <w:jc w:val="left"/>
            </w:pPr>
            <w:r>
              <w:rPr>
                <w:b/>
                <w:bCs/>
                <w:color w:val="000000"/>
                <w:spacing w:val="0"/>
                <w:w w:val="100"/>
                <w:position w:val="0"/>
                <w:sz w:val="24"/>
                <w:szCs w:val="24"/>
              </w:rPr>
              <w:t>05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15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Chi nhánh Văn phòng Đăng ký đất đai</w:t>
            </w:r>
          </w:p>
        </w:tc>
      </w:tr>
      <w:tr>
        <w:trPr>
          <w:trHeight w:val="139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Bưu chính chuyển cho tổ chức, công dân; Trung tâm Phục vụ hành chính công xã, phường, đặc khu và các</w:t>
            </w:r>
          </w:p>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33" w:lineRule="auto"/>
              <w:ind w:left="0" w:right="0" w:firstLine="0"/>
              <w:jc w:val="center"/>
            </w:pPr>
            <w:r>
              <w:rPr>
                <w:color w:val="000000"/>
                <w:spacing w:val="0"/>
                <w:w w:val="100"/>
                <w:position w:val="0"/>
                <w:sz w:val="24"/>
                <w:szCs w:val="24"/>
              </w:rPr>
              <w:t>Phê duyệt Giấy chứng nhận</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trả kết quả cho TTHCC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5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0"/>
        <w:gridCol w:w="1440"/>
        <w:gridCol w:w="197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18.2.1.2</w:t>
            </w:r>
          </w:p>
        </w:tc>
        <w:tc>
          <w:tcPr>
            <w:gridSpan w:val="3"/>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Đối với tổ chức trong nước, tổ chức tôn giáo, tổ chức tôn giáo trực thuộc, tổ chức nước ngoài có chức năng ngoại giao, tổ chức kinh tế có vốn đầu tư nước ngoài; tổ chức nước ngoài, cá nhân nước ngoài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30" w:lineRule="auto"/>
              <w:ind w:left="0" w:right="0" w:firstLine="0"/>
              <w:jc w:val="center"/>
            </w:pPr>
            <w:r>
              <w:rPr>
                <w:b/>
                <w:bCs/>
                <w:color w:val="000000"/>
                <w:spacing w:val="0"/>
                <w:w w:val="100"/>
                <w:position w:val="0"/>
                <w:sz w:val="24"/>
                <w:szCs w:val="24"/>
              </w:rPr>
              <w:t>05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15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Văn phòng</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Đăng ký đất đai tỉnh</w:t>
            </w:r>
          </w:p>
        </w:tc>
      </w:tr>
      <w:tr>
        <w:trPr>
          <w:trHeight w:val="158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Bưu chính chuyển cho tổ chức, công dân; Trung tâm Phục vụ hành chính công xã, phường, đặc khu và các</w:t>
            </w:r>
          </w:p>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4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28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phê duyệt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Đăng ký và Cấp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33" w:lineRule="auto"/>
              <w:ind w:left="0" w:right="0" w:firstLine="0"/>
              <w:jc w:val="center"/>
            </w:pPr>
            <w:r>
              <w:rPr>
                <w:color w:val="000000"/>
                <w:spacing w:val="0"/>
                <w:w w:val="100"/>
                <w:position w:val="0"/>
                <w:sz w:val="24"/>
                <w:szCs w:val="24"/>
              </w:rPr>
              <w:t>Phê duyệt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trả kết quả cho TTHCC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5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7</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5"/>
        <w:gridCol w:w="1445"/>
        <w:gridCol w:w="196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280"/>
              <w:jc w:val="left"/>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18.2.2</w:t>
            </w: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Trường hợp phải thực hiện nghĩa vụ tài chính</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18.2.2.1</w:t>
            </w: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Đối với cá nhân, cộng đồng dân cư, người gốc Việt Nam định cư ở nước ngoài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30" w:lineRule="auto"/>
              <w:ind w:left="0" w:right="0" w:firstLine="0"/>
              <w:jc w:val="left"/>
            </w:pPr>
            <w:r>
              <w:rPr>
                <w:b/>
                <w:bCs/>
                <w:color w:val="000000"/>
                <w:spacing w:val="0"/>
                <w:w w:val="100"/>
                <w:position w:val="0"/>
                <w:sz w:val="24"/>
                <w:szCs w:val="24"/>
              </w:rPr>
              <w:t>15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25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Chi nhánh Văn phòng Đăng ký đất đai</w:t>
            </w:r>
          </w:p>
        </w:tc>
      </w:tr>
      <w:tr>
        <w:trPr>
          <w:trHeight w:val="64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08</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39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Bưu chính chuyển cho tổ chức, công dân; Trung tâm Phục vụ hành chính công xã, phường, đặc khu và các</w:t>
            </w:r>
          </w:p>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Thẩm định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thông tin xác định nghĩa vụ tài chính đến 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39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bottom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 thực hiện ra thông báo nghĩa vụ tài chính cho người dân</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ectPr>
          <w:footerReference w:type="default" r:id="rId25"/>
          <w:footerReference w:type="even" r:id="rId26"/>
          <w:footnotePr>
            <w:pos w:val="pageBottom"/>
            <w:numFmt w:val="decimal"/>
            <w:numRestart w:val="continuous"/>
            <w15:footnoteColumns w:val="1"/>
          </w:footnotePr>
          <w:pgSz w:w="16840" w:h="11900" w:orient="landscape"/>
          <w:pgMar w:top="920" w:right="956" w:bottom="1267" w:left="1129" w:header="492" w:footer="3" w:gutter="0"/>
          <w:cols w:space="720"/>
          <w:noEndnote/>
          <w:rtlGutter w:val="0"/>
          <w:docGrid w:linePitch="360"/>
        </w:sectPr>
      </w:pPr>
    </w:p>
    <w:tbl>
      <w:tblPr>
        <w:tblOverlap w:val="never"/>
        <w:jc w:val="center"/>
        <w:tblLayout w:type="fixed"/>
      </w:tblPr>
      <w:tblGrid>
        <w:gridCol w:w="590"/>
        <w:gridCol w:w="998"/>
        <w:gridCol w:w="965"/>
        <w:gridCol w:w="1954"/>
        <w:gridCol w:w="4051"/>
        <w:gridCol w:w="1075"/>
        <w:gridCol w:w="1445"/>
        <w:gridCol w:w="196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139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bottom"/>
          </w:tcPr>
          <w:p>
            <w:pPr>
              <w:pStyle w:val="Style18"/>
              <w:keepNext w:val="0"/>
              <w:keepLines w:val="0"/>
              <w:widowControl w:val="0"/>
              <w:numPr>
                <w:ilvl w:val="0"/>
                <w:numId w:val="15"/>
              </w:numPr>
              <w:shd w:val="clear" w:color="auto" w:fill="auto"/>
              <w:tabs>
                <w:tab w:pos="144" w:val="left"/>
              </w:tabs>
              <w:bidi w:val="0"/>
              <w:spacing w:before="0" w:after="0" w:line="240" w:lineRule="auto"/>
              <w:ind w:left="0" w:right="0" w:firstLine="0"/>
              <w:jc w:val="left"/>
            </w:pPr>
            <w:r>
              <w:rPr>
                <w:color w:val="000000"/>
                <w:spacing w:val="0"/>
                <w:w w:val="100"/>
                <w:position w:val="0"/>
                <w:sz w:val="24"/>
                <w:szCs w:val="24"/>
              </w:rPr>
              <w:t>Cơ quan thuế để xác định và thông báo thu nghĩa vụ tài chính đối với trường hợp phải thực hiện nghĩa vụ tài chính theo quy định của pháp luật</w:t>
            </w:r>
          </w:p>
          <w:p>
            <w:pPr>
              <w:pStyle w:val="Style18"/>
              <w:keepNext w:val="0"/>
              <w:keepLines w:val="0"/>
              <w:widowControl w:val="0"/>
              <w:numPr>
                <w:ilvl w:val="0"/>
                <w:numId w:val="15"/>
              </w:numPr>
              <w:shd w:val="clear" w:color="auto" w:fill="auto"/>
              <w:tabs>
                <w:tab w:pos="125" w:val="left"/>
              </w:tabs>
              <w:bidi w:val="0"/>
              <w:spacing w:before="0" w:after="0" w:line="240" w:lineRule="auto"/>
              <w:ind w:left="0" w:right="0" w:firstLine="0"/>
              <w:jc w:val="left"/>
            </w:pPr>
            <w:r>
              <w:rPr>
                <w:color w:val="000000"/>
                <w:spacing w:val="0"/>
                <w:w w:val="100"/>
                <w:position w:val="0"/>
                <w:sz w:val="24"/>
                <w:szCs w:val="24"/>
              </w:rPr>
              <w:t>Người sử dụng đất nộp tiền theo quy định của pháp luật</w:t>
            </w:r>
            <w:r>
              <w:rPr>
                <w:rFonts w:ascii="Calibri" w:eastAsia="Calibri" w:hAnsi="Calibri" w:cs="Calibri"/>
                <w:color w:val="000000"/>
                <w:spacing w:val="0"/>
                <w:w w:val="100"/>
                <w:position w:val="0"/>
                <w:sz w:val="22"/>
                <w:szCs w:val="22"/>
              </w:rPr>
              <w:t>.</w:t>
            </w:r>
            <w:r>
              <w:rPr>
                <w:color w:val="000000"/>
                <w:spacing w:val="0"/>
                <w:w w:val="100"/>
                <w:position w:val="0"/>
                <w:sz w:val="24"/>
                <w:szCs w:val="24"/>
              </w:rPr>
              <w:t>Người sử dụng đất nộp tiền theo quy định của pháp luật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07</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38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w:t>
            </w:r>
            <w:hyperlink w:anchor="bookmark10" w:tooltip="Current Document">
              <w:r>
                <w:rPr>
                  <w:color w:val="000000"/>
                  <w:spacing w:val="0"/>
                  <w:w w:val="100"/>
                  <w:position w:val="0"/>
                  <w:sz w:val="24"/>
                  <w:szCs w:val="24"/>
                </w:rPr>
                <w:t>ơ</w:t>
              </w:r>
              <w:r>
                <w:rPr>
                  <w:color w:val="000000"/>
                  <w:spacing w:val="0"/>
                  <w:w w:val="100"/>
                  <w:position w:val="0"/>
                  <w:sz w:val="24"/>
                  <w:szCs w:val="24"/>
                  <w:vertAlign w:val="superscript"/>
                </w:rPr>
                <w:footnoteReference w:id="13"/>
              </w:r>
            </w:hyperlink>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Bưu chính chuyển cho tổ chức, công dân; Trung tâm Phục vụ hành chính công xã, phường, đặc khu và các</w:t>
            </w:r>
          </w:p>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4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Xác nhận hoàn thành nghĩa vụ tài chính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lập tờ trình cấp giấy</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Giấy chứng nhận</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trả kết quả cho TTHCC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5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ectPr>
          <w:footerReference w:type="default" r:id="rId27"/>
          <w:footerReference w:type="even" r:id="rId28"/>
          <w:footnotePr>
            <w:pos w:val="pageBottom"/>
            <w:numFmt w:val="upperRoman"/>
            <w:numRestart w:val="continuous"/>
            <w15:footnoteColumns w:val="1"/>
          </w:footnotePr>
          <w:pgSz w:w="16840" w:h="11900" w:orient="landscape"/>
          <w:pgMar w:top="1013" w:right="956" w:bottom="771" w:left="1129" w:header="585" w:footer="343" w:gutter="0"/>
          <w:cols w:space="720"/>
          <w:noEndnote/>
          <w:rtlGutter w:val="0"/>
          <w:docGrid w:linePitch="360"/>
        </w:sectPr>
      </w:pPr>
    </w:p>
    <w:tbl>
      <w:tblPr>
        <w:tblOverlap w:val="never"/>
        <w:jc w:val="center"/>
        <w:tblLayout w:type="fixed"/>
      </w:tblPr>
      <w:tblGrid>
        <w:gridCol w:w="590"/>
        <w:gridCol w:w="998"/>
        <w:gridCol w:w="965"/>
        <w:gridCol w:w="1954"/>
        <w:gridCol w:w="4051"/>
        <w:gridCol w:w="1075"/>
        <w:gridCol w:w="1445"/>
        <w:gridCol w:w="196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7</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18.2.2.2</w:t>
            </w:r>
          </w:p>
        </w:tc>
        <w:tc>
          <w:tcPr>
            <w:gridSpan w:val="3"/>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Đối với tổ chức trong nước, tổ chức tôn giáo, tổ chức tôn giáo trực thuộc, tổ chức nước ngoài có chức năng ngoại giao, tổ chức kinh tế có vốn đầu tư nước ngoài; tổ chức nước ngoài, cá nhân nước ngoài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30" w:lineRule="auto"/>
              <w:ind w:left="0" w:right="0" w:firstLine="0"/>
              <w:jc w:val="left"/>
            </w:pPr>
            <w:r>
              <w:rPr>
                <w:b/>
                <w:bCs/>
                <w:color w:val="000000"/>
                <w:spacing w:val="0"/>
                <w:w w:val="100"/>
                <w:position w:val="0"/>
                <w:sz w:val="24"/>
                <w:szCs w:val="24"/>
              </w:rPr>
              <w:t>15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25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Văn phòng</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Đăng ký đất đai tỉnh</w:t>
            </w:r>
          </w:p>
        </w:tc>
      </w:tr>
      <w:tr>
        <w:trPr>
          <w:trHeight w:val="64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07</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39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Bưu chính chuyển cho tổ chức, công dân; Trung tâm Phục vụ hành chính công xã, phường, đặc khu và các</w:t>
            </w:r>
          </w:p>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Thẩm định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Lãnh đạo</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Đăng ký và Cấp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thông tin xác định nghĩa vụ tài chính đến 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50"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bottom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 thực hiện ra thông báo nghĩa</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5"/>
        <w:gridCol w:w="1445"/>
        <w:gridCol w:w="196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vụ tài chính cho người dân</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39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bottom"/>
          </w:tcPr>
          <w:p>
            <w:pPr>
              <w:pStyle w:val="Style18"/>
              <w:keepNext w:val="0"/>
              <w:keepLines w:val="0"/>
              <w:widowControl w:val="0"/>
              <w:numPr>
                <w:ilvl w:val="0"/>
                <w:numId w:val="17"/>
              </w:numPr>
              <w:shd w:val="clear" w:color="auto" w:fill="auto"/>
              <w:tabs>
                <w:tab w:pos="144" w:val="left"/>
              </w:tabs>
              <w:bidi w:val="0"/>
              <w:spacing w:before="0" w:after="0" w:line="240" w:lineRule="auto"/>
              <w:ind w:left="0" w:right="0" w:firstLine="0"/>
              <w:jc w:val="left"/>
            </w:pPr>
            <w:r>
              <w:rPr>
                <w:color w:val="000000"/>
                <w:spacing w:val="0"/>
                <w:w w:val="100"/>
                <w:position w:val="0"/>
                <w:sz w:val="24"/>
                <w:szCs w:val="24"/>
              </w:rPr>
              <w:t>Cơ quan thuế để xác định và thông báo thu nghĩa vụ tài chính đối với trường hợp phải thực hiện nghĩa vụ tài chính theo quy định của pháp luật</w:t>
            </w:r>
          </w:p>
          <w:p>
            <w:pPr>
              <w:pStyle w:val="Style18"/>
              <w:keepNext w:val="0"/>
              <w:keepLines w:val="0"/>
              <w:widowControl w:val="0"/>
              <w:numPr>
                <w:ilvl w:val="0"/>
                <w:numId w:val="17"/>
              </w:numPr>
              <w:shd w:val="clear" w:color="auto" w:fill="auto"/>
              <w:tabs>
                <w:tab w:pos="125" w:val="left"/>
              </w:tabs>
              <w:bidi w:val="0"/>
              <w:spacing w:before="0" w:after="0" w:line="240" w:lineRule="auto"/>
              <w:ind w:left="0" w:right="0" w:firstLine="0"/>
              <w:jc w:val="left"/>
            </w:pPr>
            <w:r>
              <w:rPr>
                <w:color w:val="000000"/>
                <w:spacing w:val="0"/>
                <w:w w:val="100"/>
                <w:position w:val="0"/>
                <w:sz w:val="24"/>
                <w:szCs w:val="24"/>
              </w:rPr>
              <w:t>Người sử dụng đất nộp tiền theo quy định của pháp luật</w:t>
            </w:r>
            <w:r>
              <w:rPr>
                <w:rFonts w:ascii="Calibri" w:eastAsia="Calibri" w:hAnsi="Calibri" w:cs="Calibri"/>
                <w:color w:val="000000"/>
                <w:spacing w:val="0"/>
                <w:w w:val="100"/>
                <w:position w:val="0"/>
                <w:sz w:val="22"/>
                <w:szCs w:val="22"/>
              </w:rPr>
              <w:t xml:space="preserve">. </w:t>
            </w:r>
            <w:r>
              <w:rPr>
                <w:color w:val="000000"/>
                <w:spacing w:val="0"/>
                <w:w w:val="100"/>
                <w:position w:val="0"/>
                <w:sz w:val="24"/>
                <w:szCs w:val="24"/>
              </w:rPr>
              <w:t>Người sử dụng đất nộp tiền theo quy định của pháp luật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08</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3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Xác nhận hoàn thành nghĩa vụ tài chính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180"/>
              <w:jc w:val="left"/>
            </w:pPr>
            <w:r>
              <w:rPr>
                <w:color w:val="000000"/>
                <w:spacing w:val="0"/>
                <w:w w:val="100"/>
                <w:position w:val="0"/>
                <w:sz w:val="24"/>
                <w:szCs w:val="24"/>
              </w:rPr>
              <w:t>Trình phê duyệt</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Đăng ký và Cấp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33" w:lineRule="auto"/>
              <w:ind w:left="0" w:right="0" w:firstLine="0"/>
              <w:jc w:val="center"/>
            </w:pPr>
            <w:r>
              <w:rPr>
                <w:color w:val="000000"/>
                <w:spacing w:val="0"/>
                <w:w w:val="100"/>
                <w:position w:val="0"/>
                <w:sz w:val="24"/>
                <w:szCs w:val="24"/>
              </w:rPr>
              <w:t>Phê duyệt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5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bottom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trả kết quả cho TTHCC</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0"/>
        <w:gridCol w:w="1440"/>
        <w:gridCol w:w="197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7</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8</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right w:val="single" w:sz="4"/>
            </w:tcBorders>
            <w:shd w:val="clear" w:color="auto" w:fill="FFFFFF"/>
            <w:vAlign w:val="top"/>
          </w:tcPr>
          <w:p>
            <w:pPr>
              <w:widowControl w:val="0"/>
              <w:rPr>
                <w:sz w:val="10"/>
                <w:szCs w:val="10"/>
              </w:rPr>
            </w:pPr>
          </w:p>
        </w:tc>
      </w:tr>
      <w:tr>
        <w:trPr>
          <w:trHeight w:val="84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19</w:t>
            </w:r>
          </w:p>
        </w:tc>
        <w:tc>
          <w:tcPr>
            <w:gridSpan w:val="3"/>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Đăng ký biến động đối với trường hợp thành viên của hộ gia đình hoặc cá nhân đang sử dụng đất thành lập doanh nghiệp tư nhân và sử dụng đất vào hoạt động sản xuất kinh doanh của doanh nghiệp</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08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18 ngày làm việc</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Văn phòng</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Đăng ký đất đai tỉnh</w:t>
            </w: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4,5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phê duyệt</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Đăng ký và Cấp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33" w:lineRule="auto"/>
              <w:ind w:left="0" w:right="0" w:firstLine="0"/>
              <w:jc w:val="center"/>
            </w:pPr>
            <w:r>
              <w:rPr>
                <w:color w:val="000000"/>
                <w:spacing w:val="0"/>
                <w:w w:val="100"/>
                <w:position w:val="0"/>
                <w:sz w:val="24"/>
                <w:szCs w:val="24"/>
              </w:rPr>
              <w:t>Phê duyệt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trả kết quả cho TTHCC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5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7</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0"/>
        <w:gridCol w:w="1440"/>
        <w:gridCol w:w="197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20</w:t>
            </w:r>
          </w:p>
        </w:tc>
        <w:tc>
          <w:tcPr>
            <w:gridSpan w:val="7"/>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Đăng ký biến động chuyển mục đích sử dụng đất không phải xin phép cơ quan nhà nước có thẩm quyền</w:t>
            </w: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20.1</w:t>
            </w: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Đối với cá nhân, cộng đồng dân cư, người gốc Việt Nam định cư ở nước ngoài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07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17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Chi nhánh Văn phòng Đăng ký đất đai</w:t>
            </w: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69"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07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trả kết quả cho TTHCC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922"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0"/>
        <w:gridCol w:w="1440"/>
        <w:gridCol w:w="197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20.2</w:t>
            </w:r>
          </w:p>
        </w:tc>
        <w:tc>
          <w:tcPr>
            <w:gridSpan w:val="3"/>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Đối với tổ chức trong nước, tổ chức tôn giáo, tổ chức tôn giáo trực thuộc, tổ chức nước ngoài có chức năng ngoại giao, tổ chức kinh tế có vốn đầu tư nước ngoài; tổ chức nước ngoài, cá nhân nước ngoài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07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17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Văn phòng</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Đăng ký đất đai tỉnh</w:t>
            </w:r>
          </w:p>
        </w:tc>
      </w:tr>
      <w:tr>
        <w:trPr>
          <w:trHeight w:val="144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04</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phê duyệt</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Đăng ký và Cấp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9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trả kết quả cho TTHCC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066"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7</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5"/>
        <w:gridCol w:w="1445"/>
        <w:gridCol w:w="196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21</w:t>
            </w: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Đăng ký, cấp Giấy chứng nhận đối với trường hợp hộ gia đình, cá nhân đang sử dụng đất không đúng mục đích đã được Nhà nước công nhận quyền sử dụng đất trước ngày 01 tháng 7 năm 2014</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22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32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Chi nhánh Văn phòng Đăng ký đất đai</w:t>
            </w: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Thẩm định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3,5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thông tin xác định nghĩa vụ tài chính đến 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39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 thực hiện ra thông báo nghĩa vụ tài chính cho người dân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8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gridSpan w:val="3"/>
            <w:tcBorders>
              <w:top w:val="single" w:sz="4"/>
              <w:left w:val="single" w:sz="4"/>
              <w:bottom w:val="single" w:sz="4"/>
            </w:tcBorders>
            <w:shd w:val="clear" w:color="auto" w:fill="FFFFFF"/>
            <w:vAlign w:val="top"/>
          </w:tcPr>
          <w:p>
            <w:pPr>
              <w:pStyle w:val="Style18"/>
              <w:keepNext w:val="0"/>
              <w:keepLines w:val="0"/>
              <w:widowControl w:val="0"/>
              <w:shd w:val="clear" w:color="auto" w:fill="auto"/>
              <w:bidi w:val="0"/>
              <w:spacing w:before="0" w:after="0" w:line="254" w:lineRule="auto"/>
              <w:ind w:left="0" w:right="0" w:firstLine="0"/>
              <w:jc w:val="left"/>
            </w:pPr>
            <w:r>
              <w:rPr>
                <w:color w:val="000000"/>
                <w:spacing w:val="0"/>
                <w:w w:val="100"/>
                <w:position w:val="0"/>
                <w:sz w:val="24"/>
                <w:szCs w:val="24"/>
              </w:rPr>
              <w:t>- Cơ quan thuế để xác định và thông báo thu nghĩa vụ tài chính đối với trường hợp phải thực hiện nghĩa vụ tài chính theo quy định của pháp luật.</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ectPr>
          <w:footerReference w:type="default" r:id="rId29"/>
          <w:footerReference w:type="even" r:id="rId30"/>
          <w:footnotePr>
            <w:pos w:val="pageBottom"/>
            <w:numFmt w:val="upperRoman"/>
            <w:numRestart w:val="continuous"/>
            <w15:footnoteColumns w:val="1"/>
          </w:footnotePr>
          <w:pgSz w:w="16840" w:h="11900" w:orient="landscape"/>
          <w:pgMar w:top="884" w:right="956" w:bottom="1260" w:left="1129" w:header="456" w:footer="3" w:gutter="0"/>
          <w:cols w:space="720"/>
          <w:noEndnote/>
          <w:rtlGutter w:val="0"/>
          <w:docGrid w:linePitch="360"/>
        </w:sectPr>
      </w:pPr>
    </w:p>
    <w:tbl>
      <w:tblPr>
        <w:tblOverlap w:val="never"/>
        <w:jc w:val="center"/>
        <w:tblLayout w:type="fixed"/>
      </w:tblPr>
      <w:tblGrid>
        <w:gridCol w:w="590"/>
        <w:gridCol w:w="998"/>
        <w:gridCol w:w="965"/>
        <w:gridCol w:w="1954"/>
        <w:gridCol w:w="4051"/>
        <w:gridCol w:w="1075"/>
        <w:gridCol w:w="1445"/>
        <w:gridCol w:w="196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 Người sử dụng đất nộp tiền theo quy định của pháp luật.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10</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w:t>
            </w:r>
            <w:hyperlink w:anchor="bookmark11" w:tooltip="Current Document">
              <w:r>
                <w:rPr>
                  <w:color w:val="000000"/>
                  <w:spacing w:val="0"/>
                  <w:w w:val="100"/>
                  <w:position w:val="0"/>
                  <w:sz w:val="24"/>
                  <w:szCs w:val="24"/>
                </w:rPr>
                <w:t>ơ</w:t>
              </w:r>
              <w:r>
                <w:rPr>
                  <w:color w:val="000000"/>
                  <w:spacing w:val="0"/>
                  <w:w w:val="100"/>
                  <w:position w:val="0"/>
                  <w:sz w:val="24"/>
                  <w:szCs w:val="24"/>
                  <w:vertAlign w:val="superscript"/>
                </w:rPr>
                <w:footnoteReference w:id="14"/>
              </w:r>
            </w:hyperlink>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4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Xác nhận hoàn thành nghĩa vụ tài chính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lập tờ trình cấp giấy</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Giấy chứng nhận</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trả kết quả cho TTHCC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45"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7</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bottom w:val="single" w:sz="4"/>
              <w:right w:val="single" w:sz="4"/>
            </w:tcBorders>
            <w:shd w:val="clear" w:color="auto" w:fill="FFFFFF"/>
            <w:vAlign w:val="top"/>
          </w:tcPr>
          <w:p>
            <w:pPr>
              <w:widowControl w:val="0"/>
              <w:rPr>
                <w:sz w:val="10"/>
                <w:szCs w:val="10"/>
              </w:rPr>
            </w:pPr>
          </w:p>
        </w:tc>
      </w:tr>
    </w:tbl>
    <w:p>
      <w:pPr>
        <w:sectPr>
          <w:footerReference w:type="default" r:id="rId31"/>
          <w:footerReference w:type="even" r:id="rId32"/>
          <w:footnotePr>
            <w:pos w:val="pageBottom"/>
            <w:numFmt w:val="decimal"/>
            <w:numRestart w:val="continuous"/>
            <w15:footnoteColumns w:val="1"/>
          </w:footnotePr>
          <w:pgSz w:w="16840" w:h="11900" w:orient="landscape"/>
          <w:pgMar w:top="1013" w:right="956" w:bottom="771" w:left="1129" w:header="585" w:footer="343" w:gutter="0"/>
          <w:cols w:space="720"/>
          <w:noEndnote/>
          <w:rtlGutter w:val="0"/>
          <w:docGrid w:linePitch="360"/>
        </w:sectPr>
      </w:pPr>
    </w:p>
    <w:tbl>
      <w:tblPr>
        <w:tblOverlap w:val="never"/>
        <w:jc w:val="center"/>
        <w:tblLayout w:type="fixed"/>
      </w:tblPr>
      <w:tblGrid>
        <w:gridCol w:w="590"/>
        <w:gridCol w:w="998"/>
        <w:gridCol w:w="965"/>
        <w:gridCol w:w="1954"/>
        <w:gridCol w:w="4051"/>
        <w:gridCol w:w="1070"/>
        <w:gridCol w:w="1440"/>
        <w:gridCol w:w="197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22</w:t>
            </w:r>
          </w:p>
        </w:tc>
        <w:tc>
          <w:tcPr>
            <w:gridSpan w:val="3"/>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Cấp đổi Giấy chứng nhận quyền sử dụng đất, quyền sở hữu tài sản gắn liền với đất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21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22.1</w:t>
            </w: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Trường hợp cấp đổi đồng loạt cho nhiều người sử dụng đất do đo đạc lập bản đồ địa chính</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Theo dự án đã được cơ quan có thẩm quyền phê duyệt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Văn phòng Đăng ký đất đai tỉnh; Chi nhánh Văn phòng Đăng ký đất đai</w:t>
            </w: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22.2</w:t>
            </w:r>
          </w:p>
        </w:tc>
        <w:tc>
          <w:tcPr>
            <w:gridSpan w:val="3"/>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Trường hợp câp đổi Giấy chứng nhận do thay đổi kích thước các cạnh, diện tích, số hiệu của thửa đất do đo đạc lập bản đồ địa chính, trích đo địa chính thửa đất mà ranh giới thửa đất không thay đổi</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22.2.1</w:t>
            </w: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Trường hợp không phải thực hiện nghĩa vụ tài chính</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22.2.1.1</w:t>
            </w: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Đối với cá nhân, cộng đồng dân cư, người gốc Việt Nam định cư ở nước ngoài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30" w:lineRule="auto"/>
              <w:ind w:left="0" w:right="0" w:firstLine="0"/>
              <w:jc w:val="left"/>
            </w:pPr>
            <w:r>
              <w:rPr>
                <w:b/>
                <w:bCs/>
                <w:color w:val="000000"/>
                <w:spacing w:val="0"/>
                <w:w w:val="100"/>
                <w:position w:val="0"/>
                <w:sz w:val="24"/>
                <w:szCs w:val="24"/>
              </w:rPr>
              <w:t>10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280" w:right="0" w:firstLine="20"/>
              <w:jc w:val="left"/>
            </w:pPr>
            <w:r>
              <w:rPr>
                <w:b/>
                <w:bCs/>
                <w:color w:val="000000"/>
                <w:spacing w:val="0"/>
                <w:w w:val="100"/>
                <w:position w:val="0"/>
                <w:sz w:val="24"/>
                <w:szCs w:val="24"/>
              </w:rPr>
              <w:t>20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Chi nhánh Văn phòng Đăng ký đất đai</w:t>
            </w: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5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8</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16,5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0"/>
        <w:gridCol w:w="1440"/>
        <w:gridCol w:w="197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33" w:lineRule="auto"/>
              <w:ind w:left="0" w:right="0" w:firstLine="0"/>
              <w:jc w:val="center"/>
            </w:pPr>
            <w:r>
              <w:rPr>
                <w:color w:val="000000"/>
                <w:spacing w:val="0"/>
                <w:w w:val="100"/>
                <w:position w:val="0"/>
                <w:sz w:val="24"/>
                <w:szCs w:val="24"/>
              </w:rPr>
              <w:t>Phê duyệt Giấy chứng nhận</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trả kết quả cho TTHCC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 c6</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22.2.1.2</w:t>
            </w:r>
          </w:p>
        </w:tc>
        <w:tc>
          <w:tcPr>
            <w:gridSpan w:val="3"/>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Đối với tổ chức trong nước, tổ chức tôn giáo, tổ chức tôn giáo trực thuộc, tổ chức nước ngoài có chức năng ngoại giao, tổ chức kinh tế có vốn đầu tư nước ngoài; tổ chức nước ngoài, cá nhân nước ngoài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26" w:lineRule="auto"/>
              <w:ind w:left="0" w:right="0" w:firstLine="0"/>
              <w:jc w:val="left"/>
            </w:pPr>
            <w:r>
              <w:rPr>
                <w:b/>
                <w:bCs/>
                <w:color w:val="000000"/>
                <w:spacing w:val="0"/>
                <w:w w:val="100"/>
                <w:position w:val="0"/>
                <w:sz w:val="24"/>
                <w:szCs w:val="24"/>
              </w:rPr>
              <w:t>10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20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Văn phòng</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Đăng ký đất đai tỉnh</w:t>
            </w: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07</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200"/>
              <w:jc w:val="left"/>
            </w:pPr>
            <w:r>
              <w:rPr>
                <w:color w:val="000000"/>
                <w:spacing w:val="0"/>
                <w:w w:val="100"/>
                <w:position w:val="0"/>
                <w:sz w:val="24"/>
                <w:szCs w:val="24"/>
              </w:rPr>
              <w:t>Trình phê duyệt</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Đăng ký và Cấp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53"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bottom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trả kết quả cho TTHCC</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0"/>
        <w:gridCol w:w="1440"/>
        <w:gridCol w:w="197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7</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22.2.2</w:t>
            </w: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Trường hợp phải thực hiện nghĩa vụ tài chính</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22.2.2.1</w:t>
            </w: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Đối với cá nhân, cộng đồng dân cư, người gốc Việt Nam định cư ở nước ngoài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30" w:lineRule="auto"/>
              <w:ind w:left="0" w:right="0" w:firstLine="0"/>
              <w:jc w:val="left"/>
            </w:pPr>
            <w:r>
              <w:rPr>
                <w:b/>
                <w:bCs/>
                <w:color w:val="000000"/>
                <w:spacing w:val="0"/>
                <w:w w:val="100"/>
                <w:position w:val="0"/>
                <w:sz w:val="24"/>
                <w:szCs w:val="24"/>
              </w:rPr>
              <w:t>20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26" w:lineRule="auto"/>
              <w:ind w:left="0" w:right="0" w:firstLine="0"/>
              <w:jc w:val="center"/>
            </w:pPr>
            <w:r>
              <w:rPr>
                <w:b/>
                <w:bCs/>
                <w:color w:val="000000"/>
                <w:spacing w:val="0"/>
                <w:w w:val="100"/>
                <w:position w:val="0"/>
                <w:sz w:val="24"/>
                <w:szCs w:val="24"/>
              </w:rPr>
              <w:t>30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Chi nhánh Văn phòng Đăng ký đất đai</w:t>
            </w: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3,5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6,5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23"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bottom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thông tin xác định nghĩa vụ tài chính đến Cơ quan thuế</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ectPr>
          <w:footerReference w:type="default" r:id="rId33"/>
          <w:footerReference w:type="even" r:id="rId34"/>
          <w:footnotePr>
            <w:pos w:val="pageBottom"/>
            <w:numFmt w:val="decimal"/>
            <w:numRestart w:val="continuous"/>
            <w15:footnoteColumns w:val="1"/>
          </w:footnotePr>
          <w:pgSz w:w="16840" w:h="11900" w:orient="landscape"/>
          <w:pgMar w:top="1013" w:right="956" w:bottom="1317" w:left="1129" w:header="585" w:footer="3" w:gutter="0"/>
          <w:cols w:space="720"/>
          <w:noEndnote/>
          <w:rtlGutter w:val="0"/>
          <w:docGrid w:linePitch="360"/>
        </w:sectPr>
      </w:pPr>
    </w:p>
    <w:tbl>
      <w:tblPr>
        <w:tblOverlap w:val="never"/>
        <w:jc w:val="center"/>
        <w:tblLayout w:type="fixed"/>
      </w:tblPr>
      <w:tblGrid>
        <w:gridCol w:w="590"/>
        <w:gridCol w:w="998"/>
        <w:gridCol w:w="965"/>
        <w:gridCol w:w="1954"/>
        <w:gridCol w:w="4051"/>
        <w:gridCol w:w="1075"/>
        <w:gridCol w:w="1445"/>
        <w:gridCol w:w="196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138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 thực hiện ra thông báo nghĩa vụ tài chính cho người dân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39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 Cơ quan thuế để xác định và thông báo thu nghĩa vụ tài chính đối với trường hợp phải thực hiện nghĩa vụ tài chính theo quy định của pháp luật</w:t>
            </w:r>
          </w:p>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 Người sử dụng đất nộp tiền theo quy định của pháp luật</w:t>
            </w:r>
            <w:r>
              <w:rPr>
                <w:rFonts w:ascii="Calibri" w:eastAsia="Calibri" w:hAnsi="Calibri" w:cs="Calibri"/>
                <w:color w:val="000000"/>
                <w:spacing w:val="0"/>
                <w:w w:val="100"/>
                <w:position w:val="0"/>
                <w:sz w:val="22"/>
                <w:szCs w:val="22"/>
              </w:rPr>
              <w:t xml:space="preserve">. </w:t>
            </w:r>
            <w:r>
              <w:rPr>
                <w:color w:val="000000"/>
                <w:spacing w:val="0"/>
                <w:w w:val="100"/>
                <w:position w:val="0"/>
                <w:sz w:val="24"/>
                <w:szCs w:val="24"/>
              </w:rPr>
              <w:t>Người sử dụng đất nộp tiền theo quy định của pháp luật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09</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w:t>
            </w:r>
            <w:hyperlink w:anchor="bookmark12" w:tooltip="Current Document">
              <w:r>
                <w:rPr>
                  <w:color w:val="000000"/>
                  <w:spacing w:val="0"/>
                  <w:w w:val="100"/>
                  <w:position w:val="0"/>
                  <w:sz w:val="24"/>
                  <w:szCs w:val="24"/>
                </w:rPr>
                <w:t>ơ</w:t>
              </w:r>
              <w:r>
                <w:rPr>
                  <w:color w:val="000000"/>
                  <w:spacing w:val="0"/>
                  <w:w w:val="100"/>
                  <w:position w:val="0"/>
                  <w:sz w:val="24"/>
                  <w:szCs w:val="24"/>
                  <w:vertAlign w:val="superscript"/>
                </w:rPr>
                <w:footnoteReference w:id="15"/>
              </w:r>
            </w:hyperlink>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4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Xác nhận hoàn thành nghĩa vụ tài chính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lập tờ trình cấp giấy</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5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bottom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Giấy chứng nhận</w:t>
            </w:r>
          </w:p>
        </w:tc>
        <w:tc>
          <w:tcPr>
            <w:tcBorders>
              <w:top w:val="single" w:sz="4"/>
              <w:left w:val="single" w:sz="4"/>
              <w:bottom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Chi nhánh Văn phòng Đăng ký đất đai</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ectPr>
          <w:footerReference w:type="default" r:id="rId35"/>
          <w:footerReference w:type="even" r:id="rId36"/>
          <w:footnotePr>
            <w:pos w:val="pageBottom"/>
            <w:numFmt w:val="decimal"/>
            <w:numRestart w:val="continuous"/>
            <w15:footnoteColumns w:val="1"/>
          </w:footnotePr>
          <w:pgSz w:w="16840" w:h="11900" w:orient="landscape"/>
          <w:pgMar w:top="1013" w:right="956" w:bottom="771" w:left="1129" w:header="585" w:footer="343" w:gutter="0"/>
          <w:cols w:space="720"/>
          <w:noEndnote/>
          <w:rtlGutter w:val="0"/>
          <w:docGrid w:linePitch="360"/>
        </w:sectPr>
      </w:pPr>
    </w:p>
    <w:p>
      <w:pPr>
        <w:widowControl w:val="0"/>
        <w:spacing w:after="259" w:line="1" w:lineRule="exact"/>
      </w:pPr>
    </w:p>
    <w:tbl>
      <w:tblPr>
        <w:tblOverlap w:val="never"/>
        <w:jc w:val="center"/>
        <w:tblLayout w:type="fixed"/>
      </w:tblPr>
      <w:tblGrid>
        <w:gridCol w:w="590"/>
        <w:gridCol w:w="998"/>
        <w:gridCol w:w="965"/>
        <w:gridCol w:w="1954"/>
        <w:gridCol w:w="4051"/>
        <w:gridCol w:w="1070"/>
        <w:gridCol w:w="1440"/>
        <w:gridCol w:w="197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trả kết quả cho TTHCC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7</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22.2.2.2</w:t>
            </w:r>
          </w:p>
        </w:tc>
        <w:tc>
          <w:tcPr>
            <w:gridSpan w:val="3"/>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Đối với tổ chức trong nước, tổ chức tôn giáo, tổ chức tôn giáo trực thuộc, tổ chức nước ngoài có chức năng ngoại giao, tổ chức kinh tế có vốn đầu tư nước ngoài; tổ chức nước ngoài, cá nhân nước ngoài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30" w:lineRule="auto"/>
              <w:ind w:left="0" w:right="0" w:firstLine="0"/>
              <w:jc w:val="left"/>
            </w:pPr>
            <w:r>
              <w:rPr>
                <w:b/>
                <w:bCs/>
                <w:color w:val="000000"/>
                <w:spacing w:val="0"/>
                <w:w w:val="100"/>
                <w:position w:val="0"/>
                <w:sz w:val="24"/>
                <w:szCs w:val="24"/>
              </w:rPr>
              <w:t>20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26" w:lineRule="auto"/>
              <w:ind w:left="0" w:right="0" w:firstLine="0"/>
              <w:jc w:val="center"/>
            </w:pPr>
            <w:r>
              <w:rPr>
                <w:b/>
                <w:bCs/>
                <w:color w:val="000000"/>
                <w:spacing w:val="0"/>
                <w:w w:val="100"/>
                <w:position w:val="0"/>
                <w:sz w:val="24"/>
                <w:szCs w:val="24"/>
              </w:rPr>
              <w:t>30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Văn phòng</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Đăng ký đất đai tỉnh</w:t>
            </w: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Thẩm định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Lãnh đạo</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Đăng ký và Cấp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53"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bottom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160"/>
              <w:jc w:val="left"/>
            </w:pPr>
            <w:r>
              <w:rPr>
                <w:color w:val="000000"/>
                <w:spacing w:val="0"/>
                <w:w w:val="100"/>
                <w:position w:val="0"/>
                <w:sz w:val="24"/>
                <w:szCs w:val="24"/>
              </w:rPr>
              <w:t>Chuyển thông tin xác định nghĩa vụ</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5"/>
        <w:gridCol w:w="1445"/>
        <w:gridCol w:w="196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tài chính đến Cơ quan thuế</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38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 thực hiện ra thông báo nghĩa vụ tài chính cho người dân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39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 Cơ quan thuế để xác định và thông báo thu nghĩa vụ tài chính đối với trường hợp phải thực hiện nghĩa vụ tài chính theo quy định của pháp luật</w:t>
            </w:r>
          </w:p>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 Người sử dụng đất nộp tiền theo quy định của pháp luật</w:t>
            </w:r>
            <w:r>
              <w:rPr>
                <w:rFonts w:ascii="Calibri" w:eastAsia="Calibri" w:hAnsi="Calibri" w:cs="Calibri"/>
                <w:color w:val="000000"/>
                <w:spacing w:val="0"/>
                <w:w w:val="100"/>
                <w:position w:val="0"/>
                <w:sz w:val="22"/>
                <w:szCs w:val="22"/>
              </w:rPr>
              <w:t xml:space="preserve">. </w:t>
            </w:r>
            <w:r>
              <w:rPr>
                <w:color w:val="000000"/>
                <w:spacing w:val="0"/>
                <w:w w:val="100"/>
                <w:position w:val="0"/>
                <w:sz w:val="24"/>
                <w:szCs w:val="24"/>
              </w:rPr>
              <w:t>Người sử dụng đất nộp tiền theo quy định của pháp luật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09</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4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Xác nhận hoàn thành nghĩa vụ tài chính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5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160"/>
              <w:jc w:val="left"/>
            </w:pPr>
            <w:r>
              <w:rPr>
                <w:color w:val="000000"/>
                <w:spacing w:val="0"/>
                <w:w w:val="100"/>
                <w:position w:val="0"/>
                <w:sz w:val="24"/>
                <w:szCs w:val="24"/>
              </w:rPr>
              <w:t>Trình phê duyệt</w:t>
            </w:r>
          </w:p>
        </w:tc>
        <w:tc>
          <w:tcPr>
            <w:tcBorders>
              <w:top w:val="single" w:sz="4"/>
              <w:left w:val="single" w:sz="4"/>
              <w:bottom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Đăng ký và Cấp giấy chứng nhận</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0"/>
        <w:gridCol w:w="1440"/>
        <w:gridCol w:w="197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70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33" w:lineRule="auto"/>
              <w:ind w:left="0" w:right="0" w:firstLine="0"/>
              <w:jc w:val="center"/>
            </w:pPr>
            <w:r>
              <w:rPr>
                <w:color w:val="000000"/>
                <w:spacing w:val="0"/>
                <w:w w:val="100"/>
                <w:position w:val="0"/>
                <w:sz w:val="24"/>
                <w:szCs w:val="24"/>
              </w:rPr>
              <w:t>Phê duyệt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4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trả kết quả cho TTHCC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4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7</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8</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right w:val="single" w:sz="4"/>
            </w:tcBorders>
            <w:shd w:val="clear" w:color="auto" w:fill="FFFFFF"/>
            <w:vAlign w:val="top"/>
          </w:tcPr>
          <w:p>
            <w:pPr>
              <w:widowControl w:val="0"/>
              <w:rPr>
                <w:sz w:val="10"/>
                <w:szCs w:val="10"/>
              </w:rPr>
            </w:pPr>
          </w:p>
        </w:tc>
      </w:tr>
      <w:tr>
        <w:trPr>
          <w:trHeight w:val="57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22.3</w:t>
            </w: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4"/>
                <w:szCs w:val="24"/>
              </w:rPr>
              <w:t>Các trường hợp khá</w:t>
            </w:r>
            <w:hyperlink w:anchor="bookmark13" w:tooltip="Current Document">
              <w:r>
                <w:rPr>
                  <w:b/>
                  <w:bCs/>
                  <w:color w:val="000000"/>
                  <w:spacing w:val="0"/>
                  <w:w w:val="100"/>
                  <w:position w:val="0"/>
                  <w:sz w:val="24"/>
                  <w:szCs w:val="24"/>
                </w:rPr>
                <w:t>c</w:t>
              </w:r>
              <w:r>
                <w:rPr>
                  <w:b/>
                  <w:bCs/>
                  <w:color w:val="000000"/>
                  <w:spacing w:val="0"/>
                  <w:w w:val="100"/>
                  <w:position w:val="0"/>
                  <w:sz w:val="26"/>
                  <w:szCs w:val="26"/>
                  <w:vertAlign w:val="superscript"/>
                </w:rPr>
                <w:footnoteReference w:id="16"/>
              </w:r>
            </w:hyperlink>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7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22.3.1</w:t>
            </w: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Đối với cá nhân, cộng đồng dân cư, người gốc Việt Nam định cư ở nước ngoài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30" w:lineRule="auto"/>
              <w:ind w:left="0" w:right="0" w:firstLine="0"/>
              <w:jc w:val="left"/>
            </w:pPr>
            <w:r>
              <w:rPr>
                <w:b/>
                <w:bCs/>
                <w:color w:val="000000"/>
                <w:spacing w:val="0"/>
                <w:w w:val="100"/>
                <w:position w:val="0"/>
                <w:sz w:val="24"/>
                <w:szCs w:val="24"/>
              </w:rPr>
              <w:t>05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30" w:lineRule="auto"/>
              <w:ind w:left="0" w:right="0" w:firstLine="0"/>
              <w:jc w:val="center"/>
            </w:pPr>
            <w:r>
              <w:rPr>
                <w:b/>
                <w:bCs/>
                <w:color w:val="000000"/>
                <w:spacing w:val="0"/>
                <w:w w:val="100"/>
                <w:position w:val="0"/>
                <w:sz w:val="24"/>
                <w:szCs w:val="24"/>
              </w:rPr>
              <w:t>15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Chi nhánh Văn phòng Đăng ký đất đai</w:t>
            </w:r>
          </w:p>
        </w:tc>
      </w:tr>
      <w:tr>
        <w:trPr>
          <w:trHeight w:val="65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0"/>
        <w:gridCol w:w="1440"/>
        <w:gridCol w:w="197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công xã, phường, đặc khu và các Điểm Tiếp nhận và Trả kết quả</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160"/>
              <w:jc w:val="left"/>
            </w:pPr>
            <w:r>
              <w:rPr>
                <w:color w:val="000000"/>
                <w:spacing w:val="0"/>
                <w:w w:val="100"/>
                <w:position w:val="0"/>
                <w:sz w:val="24"/>
                <w:szCs w:val="24"/>
              </w:rPr>
              <w:t>Thẩm định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Giấy chứng nhận</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trả kết quả cho TTHCC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22.3.2</w:t>
            </w:r>
          </w:p>
        </w:tc>
        <w:tc>
          <w:tcPr>
            <w:gridSpan w:val="3"/>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Đối với tổ chức trong nước, tổ chức tôn giáo, tổ chức tôn giáo trực thuộc, tổ chức nước ngoài có chức năng ngoại giao, tổ chức kinh tế có vốn đầu tư nước ngoài; tổ chức nước ngoài, cá nhân nước ngoài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30" w:lineRule="auto"/>
              <w:ind w:left="0" w:right="0" w:firstLine="0"/>
              <w:jc w:val="left"/>
            </w:pPr>
            <w:r>
              <w:rPr>
                <w:b/>
                <w:bCs/>
                <w:color w:val="000000"/>
                <w:spacing w:val="0"/>
                <w:w w:val="100"/>
                <w:position w:val="0"/>
                <w:sz w:val="24"/>
                <w:szCs w:val="24"/>
              </w:rPr>
              <w:t>05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15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Văn phòng</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Đăng ký đất đai tỉnh</w:t>
            </w: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160"/>
              <w:jc w:val="left"/>
            </w:pPr>
            <w:r>
              <w:rPr>
                <w:color w:val="000000"/>
                <w:spacing w:val="0"/>
                <w:w w:val="100"/>
                <w:position w:val="0"/>
                <w:sz w:val="24"/>
                <w:szCs w:val="24"/>
              </w:rPr>
              <w:t>Thẩm định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53"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phê duyệt</w:t>
            </w:r>
          </w:p>
        </w:tc>
        <w:tc>
          <w:tcPr>
            <w:tcBorders>
              <w:top w:val="single" w:sz="4"/>
              <w:left w:val="single" w:sz="4"/>
              <w:bottom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Đăng ký và Cấp giấy chứng nhận</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0"/>
        <w:gridCol w:w="1440"/>
        <w:gridCol w:w="197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33" w:lineRule="auto"/>
              <w:ind w:left="0" w:right="0" w:firstLine="0"/>
              <w:jc w:val="center"/>
            </w:pPr>
            <w:r>
              <w:rPr>
                <w:color w:val="000000"/>
                <w:spacing w:val="0"/>
                <w:w w:val="100"/>
                <w:position w:val="0"/>
                <w:sz w:val="24"/>
                <w:szCs w:val="24"/>
              </w:rPr>
              <w:t>Phê duyệt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3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trả kết quả cho TTHCC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7</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23</w:t>
            </w: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Cấp lại Giấy chứng nhận do bị mất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23.1</w:t>
            </w: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Trường hợp phải thực hiện nghĩa vụ tài chính</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23.1.1</w:t>
            </w: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Đối với cá nhân, cộng đồng dân cư, người gốc Việt Nam định cư ở nước ngoài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30" w:lineRule="auto"/>
              <w:ind w:left="0" w:right="0" w:firstLine="0"/>
              <w:jc w:val="left"/>
            </w:pPr>
            <w:r>
              <w:rPr>
                <w:b/>
                <w:bCs/>
                <w:color w:val="000000"/>
                <w:spacing w:val="0"/>
                <w:w w:val="100"/>
                <w:position w:val="0"/>
                <w:sz w:val="24"/>
                <w:szCs w:val="24"/>
              </w:rPr>
              <w:t>20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30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Chi nhánh Văn phòng Đăng ký đất đai</w:t>
            </w: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5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bottom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Kiểm tra thông tin, chuyển hồ sơ</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0"/>
        <w:gridCol w:w="1440"/>
        <w:gridCol w:w="197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 xml:space="preserve">đến </w:t>
            </w:r>
            <w:r>
              <w:rPr>
                <w:color w:val="000000"/>
                <w:spacing w:val="0"/>
                <w:w w:val="100"/>
                <w:position w:val="0"/>
                <w:sz w:val="24"/>
                <w:szCs w:val="24"/>
              </w:rPr>
              <w:t xml:space="preserve">UBND </w:t>
            </w:r>
            <w:r>
              <w:rPr>
                <w:color w:val="000000"/>
                <w:spacing w:val="0"/>
                <w:w w:val="100"/>
                <w:position w:val="0"/>
                <w:sz w:val="24"/>
                <w:szCs w:val="24"/>
              </w:rPr>
              <w:t>xã nơi có đất</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vMerge w:val="restart"/>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Kiểm tra hồ sơ, niêm yết công khai</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vMerge/>
            <w:tcBorders>
              <w:left w:val="single" w:sz="4"/>
            </w:tcBorders>
            <w:shd w:val="clear" w:color="auto" w:fill="FFFFFF"/>
            <w:vAlign w:val="center"/>
          </w:tcPr>
          <w:p>
            <w:pP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Cơ quan chuyên môn về nông nghiệp và môi trường cấp xã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UBND cấp xã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94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8"/>
              <w:keepNext w:val="0"/>
              <w:keepLines w:val="0"/>
              <w:widowControl w:val="0"/>
              <w:numPr>
                <w:ilvl w:val="0"/>
                <w:numId w:val="19"/>
              </w:numPr>
              <w:shd w:val="clear" w:color="auto" w:fill="auto"/>
              <w:tabs>
                <w:tab w:pos="163" w:val="left"/>
              </w:tabs>
              <w:bidi w:val="0"/>
              <w:spacing w:before="0" w:after="0" w:line="240" w:lineRule="auto"/>
              <w:ind w:left="0" w:right="0" w:firstLine="0"/>
              <w:jc w:val="both"/>
            </w:pPr>
            <w:r>
              <w:rPr>
                <w:color w:val="000000"/>
                <w:spacing w:val="0"/>
                <w:w w:val="100"/>
                <w:position w:val="0"/>
                <w:sz w:val="24"/>
                <w:szCs w:val="24"/>
              </w:rPr>
              <w:t>Chi nhánh Văn phòng Đăng ký đất đai đăng tin 03 lần trên phương tiện thông tin đại chúng ở địa phương trong thời gian 15 ngày đối với trường hợp mất Giấy chứng nhận của người gốc Việt Nam định cư ở nước ngoài.</w:t>
            </w:r>
          </w:p>
          <w:p>
            <w:pPr>
              <w:pStyle w:val="Style18"/>
              <w:keepNext w:val="0"/>
              <w:keepLines w:val="0"/>
              <w:widowControl w:val="0"/>
              <w:numPr>
                <w:ilvl w:val="0"/>
                <w:numId w:val="19"/>
              </w:numPr>
              <w:shd w:val="clear" w:color="auto" w:fill="auto"/>
              <w:tabs>
                <w:tab w:pos="130" w:val="left"/>
              </w:tabs>
              <w:bidi w:val="0"/>
              <w:spacing w:before="0" w:after="0" w:line="240" w:lineRule="auto"/>
              <w:ind w:left="0" w:right="0" w:firstLine="0"/>
              <w:jc w:val="both"/>
            </w:pPr>
            <w:r>
              <w:rPr>
                <w:color w:val="000000"/>
                <w:spacing w:val="0"/>
                <w:w w:val="100"/>
                <w:position w:val="0"/>
                <w:sz w:val="24"/>
                <w:szCs w:val="24"/>
              </w:rPr>
              <w:t>UBND cấp xã niêm yết tại trụ sở UBND xã, khu dân cư nơi có đất.</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4"/>
                <w:szCs w:val="24"/>
              </w:rPr>
              <w:t xml:space="preserve">15 ngày (không tính vào thời gian giải quyết </w:t>
            </w:r>
            <w:r>
              <w:rPr>
                <w:smallCaps/>
                <w:color w:val="000000"/>
                <w:spacing w:val="0"/>
                <w:w w:val="100"/>
                <w:position w:val="0"/>
                <w:sz w:val="26"/>
                <w:szCs w:val="26"/>
              </w:rPr>
              <w:t>tTHc)</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7</w:t>
            </w:r>
          </w:p>
        </w:tc>
        <w:tc>
          <w:tcPr>
            <w:vMerge w:val="restart"/>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Lập biên bản và gửi đến Chi nhánh Văn phòng Đăng ký đất đai</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8</w:t>
            </w:r>
          </w:p>
        </w:tc>
        <w:tc>
          <w:tcPr>
            <w:vMerge/>
            <w:tcBorders>
              <w:left w:val="single" w:sz="4"/>
            </w:tcBorders>
            <w:shd w:val="clear" w:color="auto" w:fill="FFFFFF"/>
            <w:vAlign w:val="center"/>
          </w:tcPr>
          <w:p>
            <w:pP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Cơ quan chuyên môn về nông nghiệp và môi trường cấp xã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9</w:t>
            </w: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UBND cấp xã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w:t>
            </w:r>
          </w:p>
          <w:p>
            <w:pPr>
              <w:pStyle w:val="Style18"/>
              <w:keepNext w:val="0"/>
              <w:keepLines w:val="0"/>
              <w:widowControl w:val="0"/>
              <w:shd w:val="clear" w:color="auto" w:fill="auto"/>
              <w:bidi w:val="0"/>
              <w:spacing w:before="0" w:after="0" w:line="233" w:lineRule="auto"/>
              <w:ind w:left="0" w:right="0" w:firstLine="0"/>
              <w:jc w:val="center"/>
            </w:pPr>
            <w:r>
              <w:rPr>
                <w:color w:val="000000"/>
                <w:spacing w:val="0"/>
                <w:w w:val="100"/>
                <w:position w:val="0"/>
                <w:sz w:val="24"/>
                <w:szCs w:val="24"/>
              </w:rPr>
              <w:t>10</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5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w:t>
            </w:r>
          </w:p>
          <w:p>
            <w:pPr>
              <w:pStyle w:val="Style18"/>
              <w:keepNext w:val="0"/>
              <w:keepLines w:val="0"/>
              <w:widowControl w:val="0"/>
              <w:shd w:val="clear" w:color="auto" w:fill="auto"/>
              <w:bidi w:val="0"/>
              <w:spacing w:before="0" w:after="0" w:line="233" w:lineRule="auto"/>
              <w:ind w:left="0" w:right="0" w:firstLine="0"/>
              <w:jc w:val="center"/>
            </w:pPr>
            <w:r>
              <w:rPr>
                <w:color w:val="000000"/>
                <w:spacing w:val="0"/>
                <w:w w:val="100"/>
                <w:position w:val="0"/>
                <w:sz w:val="24"/>
                <w:szCs w:val="24"/>
              </w:rPr>
              <w:t>11</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200"/>
              <w:jc w:val="left"/>
            </w:pPr>
            <w:r>
              <w:rPr>
                <w:color w:val="000000"/>
                <w:spacing w:val="0"/>
                <w:w w:val="100"/>
                <w:position w:val="0"/>
                <w:sz w:val="24"/>
                <w:szCs w:val="24"/>
              </w:rPr>
              <w:t>Phê duyệt hồ sơ</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Chi nhánh Văn phòng Đăng ký đất đai</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ectPr>
          <w:footerReference w:type="default" r:id="rId37"/>
          <w:footerReference w:type="even" r:id="rId38"/>
          <w:footnotePr>
            <w:pos w:val="pageBottom"/>
            <w:numFmt w:val="decimal"/>
            <w:numRestart w:val="continuous"/>
            <w15:footnoteColumns w:val="1"/>
          </w:footnotePr>
          <w:pgSz w:w="16840" w:h="11900" w:orient="landscape"/>
          <w:pgMar w:top="796" w:right="946" w:bottom="1242" w:left="1115" w:header="368" w:footer="3" w:gutter="0"/>
          <w:cols w:space="720"/>
          <w:noEndnote/>
          <w:rtlGutter w:val="0"/>
          <w:docGrid w:linePitch="360"/>
        </w:sectPr>
      </w:pPr>
    </w:p>
    <w:tbl>
      <w:tblPr>
        <w:tblOverlap w:val="never"/>
        <w:jc w:val="center"/>
        <w:tblLayout w:type="fixed"/>
      </w:tblPr>
      <w:tblGrid>
        <w:gridCol w:w="590"/>
        <w:gridCol w:w="998"/>
        <w:gridCol w:w="965"/>
        <w:gridCol w:w="1954"/>
        <w:gridCol w:w="4051"/>
        <w:gridCol w:w="1075"/>
        <w:gridCol w:w="1445"/>
        <w:gridCol w:w="196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w:t>
            </w:r>
          </w:p>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12</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thông tin xác định nghĩa vụ tài chính đến 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38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w:t>
            </w:r>
          </w:p>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13</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 thực hiện ra thông báo nghĩa vụ tài chính cho người dân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35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top"/>
          </w:tcPr>
          <w:p>
            <w:pPr>
              <w:pStyle w:val="Style18"/>
              <w:keepNext w:val="0"/>
              <w:keepLines w:val="0"/>
              <w:widowControl w:val="0"/>
              <w:shd w:val="clear" w:color="auto" w:fill="auto"/>
              <w:bidi w:val="0"/>
              <w:spacing w:before="0" w:after="100" w:line="240" w:lineRule="auto"/>
              <w:ind w:left="0" w:right="0" w:firstLine="0"/>
              <w:jc w:val="left"/>
            </w:pPr>
            <w:r>
              <w:rPr>
                <w:color w:val="000000"/>
                <w:spacing w:val="0"/>
                <w:w w:val="100"/>
                <w:position w:val="0"/>
                <w:sz w:val="24"/>
                <w:szCs w:val="24"/>
              </w:rPr>
              <w:t>Cơ quan thuế để xác định và thông báo thu nghĩa vụ tài chính đối với trường hợp phải thực hiện nghĩa vụ tài chính theo quy định của pháp luật.</w:t>
            </w:r>
          </w:p>
          <w:p>
            <w:pPr>
              <w:pStyle w:val="Style18"/>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rPr>
              <w:t>Người sử dụng đất nộp tiền theo quy định của pháp luật.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Giai đoạn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09</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w:t>
            </w:r>
            <w:hyperlink w:anchor="bookmark14" w:tooltip="Current Document">
              <w:r>
                <w:rPr>
                  <w:color w:val="000000"/>
                  <w:spacing w:val="0"/>
                  <w:w w:val="100"/>
                  <w:position w:val="0"/>
                  <w:sz w:val="24"/>
                  <w:szCs w:val="24"/>
                </w:rPr>
                <w:t>ơ</w:t>
              </w:r>
              <w:r>
                <w:rPr>
                  <w:color w:val="000000"/>
                  <w:spacing w:val="0"/>
                  <w:w w:val="100"/>
                  <w:position w:val="0"/>
                  <w:sz w:val="24"/>
                  <w:szCs w:val="24"/>
                  <w:vertAlign w:val="superscript"/>
                </w:rPr>
                <w:footnoteReference w:id="17"/>
              </w:r>
            </w:hyperlink>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4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Xác nhận hoàn thành nghĩa vụ tài chính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5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bottom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lập tờ trình cấp giấy</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03</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ectPr>
          <w:footerReference w:type="default" r:id="rId39"/>
          <w:footerReference w:type="even" r:id="rId40"/>
          <w:footnotePr>
            <w:pos w:val="pageBottom"/>
            <w:numFmt w:val="decimal"/>
            <w:numRestart w:val="continuous"/>
            <w15:footnoteColumns w:val="1"/>
          </w:footnotePr>
          <w:pgSz w:w="16840" w:h="11900" w:orient="landscape"/>
          <w:pgMar w:top="1013" w:right="956" w:bottom="771" w:left="1129" w:header="585" w:footer="343" w:gutter="0"/>
          <w:cols w:space="720"/>
          <w:noEndnote/>
          <w:rtlGutter w:val="0"/>
          <w:docGrid w:linePitch="360"/>
        </w:sectPr>
      </w:pPr>
    </w:p>
    <w:tbl>
      <w:tblPr>
        <w:tblOverlap w:val="never"/>
        <w:jc w:val="center"/>
        <w:tblLayout w:type="fixed"/>
      </w:tblPr>
      <w:tblGrid>
        <w:gridCol w:w="590"/>
        <w:gridCol w:w="998"/>
        <w:gridCol w:w="965"/>
        <w:gridCol w:w="1954"/>
        <w:gridCol w:w="4051"/>
        <w:gridCol w:w="1070"/>
        <w:gridCol w:w="1440"/>
        <w:gridCol w:w="197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33" w:lineRule="auto"/>
              <w:ind w:left="0" w:right="0" w:firstLine="0"/>
              <w:jc w:val="center"/>
            </w:pPr>
            <w:r>
              <w:rPr>
                <w:color w:val="000000"/>
                <w:spacing w:val="0"/>
                <w:w w:val="100"/>
                <w:position w:val="0"/>
                <w:sz w:val="24"/>
                <w:szCs w:val="24"/>
              </w:rPr>
              <w:t>Phê duyệt Giấy chứng nhận</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trả kết quả cho TTHCC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7</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23.1.2</w:t>
            </w:r>
          </w:p>
        </w:tc>
        <w:tc>
          <w:tcPr>
            <w:gridSpan w:val="3"/>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Đối với tổ chức trong nước, tổ chức tôn giáo, tổ chức tôn giáo trực thuộc, tổ chức nước ngoài có chức năng ngoại giao, tổ chức kinh tế có vốn đầu tư nước ngoài; tổ chức nước ngoài, cá nhân nước ngoài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30" w:lineRule="auto"/>
              <w:ind w:left="0" w:right="0" w:firstLine="0"/>
              <w:jc w:val="left"/>
            </w:pPr>
            <w:r>
              <w:rPr>
                <w:b/>
                <w:bCs/>
                <w:color w:val="000000"/>
                <w:spacing w:val="0"/>
                <w:w w:val="100"/>
                <w:position w:val="0"/>
                <w:sz w:val="24"/>
                <w:szCs w:val="24"/>
              </w:rPr>
              <w:t>20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30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Văn phòng</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Đăng ký đất đai tỉnh</w:t>
            </w: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Kiểm tra thông tin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220"/>
              <w:jc w:val="left"/>
            </w:pPr>
            <w:r>
              <w:rPr>
                <w:color w:val="000000"/>
                <w:spacing w:val="0"/>
                <w:w w:val="100"/>
                <w:position w:val="0"/>
                <w:sz w:val="24"/>
                <w:szCs w:val="24"/>
              </w:rPr>
              <w:t>Trình Lãnh đạo</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Đăng ký và Cấp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53"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Đăng tin trên phương tiện</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Văn phòng Đăng ký đất đai tỉnh</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5"/>
        <w:gridCol w:w="1445"/>
        <w:gridCol w:w="196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thông tin đại chúng</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939"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 Văn phòng Đăng ký đất đai tỉnh đăng tin 03 lần trên phương tiện thông tin đại chúng ở địa phương trong thời gian 15 ngày đối với trường hợp mất Giấy chứng nhận của tổ chức, tổ chức nước ngoài, cá nhân nước ngoài.</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4"/>
                <w:szCs w:val="24"/>
              </w:rPr>
              <w:t xml:space="preserve">15 ngày (không tính vào thời gian giải quyết </w:t>
            </w:r>
            <w:r>
              <w:rPr>
                <w:smallCaps/>
                <w:color w:val="000000"/>
                <w:spacing w:val="0"/>
                <w:w w:val="100"/>
                <w:position w:val="0"/>
                <w:sz w:val="26"/>
                <w:szCs w:val="26"/>
              </w:rPr>
              <w:t>tTHc)</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Lãnh đạo</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Đăng ký và Cấp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7</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8</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thông tin xác định nghĩa vụ tài chính đến 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920"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9</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 thực hiện ra thông báo nghĩa vụ tài chính cho người dân</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ectPr>
          <w:footerReference w:type="default" r:id="rId41"/>
          <w:footerReference w:type="even" r:id="rId42"/>
          <w:footnotePr>
            <w:pos w:val="pageBottom"/>
            <w:numFmt w:val="decimal"/>
            <w:numRestart w:val="continuous"/>
            <w15:footnoteColumns w:val="1"/>
          </w:footnotePr>
          <w:pgSz w:w="16840" w:h="11900" w:orient="landscape"/>
          <w:pgMar w:top="1003" w:right="956" w:bottom="1275" w:left="1129" w:header="575" w:footer="3" w:gutter="0"/>
          <w:cols w:space="720"/>
          <w:noEndnote/>
          <w:rtlGutter w:val="0"/>
          <w:docGrid w:linePitch="360"/>
        </w:sectPr>
      </w:pPr>
    </w:p>
    <w:tbl>
      <w:tblPr>
        <w:tblOverlap w:val="never"/>
        <w:jc w:val="center"/>
        <w:tblLayout w:type="fixed"/>
      </w:tblPr>
      <w:tblGrid>
        <w:gridCol w:w="590"/>
        <w:gridCol w:w="998"/>
        <w:gridCol w:w="965"/>
        <w:gridCol w:w="1954"/>
        <w:gridCol w:w="4051"/>
        <w:gridCol w:w="1075"/>
        <w:gridCol w:w="1445"/>
        <w:gridCol w:w="196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Cơ quan thuế để xác định và thông báo thu nghĩa vụ tài chính đối với trường hợp phải thực hiện nghĩa vụ tài chính theo quy định của pháp luật.</w:t>
            </w:r>
          </w:p>
          <w:p>
            <w:pPr>
              <w:pStyle w:val="Style18"/>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rPr>
              <w:t>Người sử dụng đất nộp tiền theo quy định của pháp luật.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Giai đoạn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09</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w:t>
            </w:r>
            <w:hyperlink w:anchor="bookmark15" w:tooltip="Current Document">
              <w:r>
                <w:rPr>
                  <w:color w:val="000000"/>
                  <w:spacing w:val="0"/>
                  <w:w w:val="100"/>
                  <w:position w:val="0"/>
                  <w:sz w:val="24"/>
                  <w:szCs w:val="24"/>
                </w:rPr>
                <w:t>ơ</w:t>
              </w:r>
              <w:r>
                <w:rPr>
                  <w:color w:val="000000"/>
                  <w:spacing w:val="0"/>
                  <w:w w:val="100"/>
                  <w:position w:val="0"/>
                  <w:sz w:val="24"/>
                  <w:szCs w:val="24"/>
                  <w:vertAlign w:val="superscript"/>
                </w:rPr>
                <w:footnoteReference w:id="18"/>
              </w:r>
            </w:hyperlink>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3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Xác nhận hoàn thành nghĩa vụ tài chính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lập tờ trình cấp giấy</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180"/>
              <w:jc w:val="left"/>
            </w:pPr>
            <w:r>
              <w:rPr>
                <w:color w:val="000000"/>
                <w:spacing w:val="0"/>
                <w:w w:val="100"/>
                <w:position w:val="0"/>
                <w:sz w:val="24"/>
                <w:szCs w:val="24"/>
              </w:rPr>
              <w:t>Trình phê duyệt</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Đăng ký và Cấp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trả kết quả cho TTHCC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5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7</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ectPr>
          <w:footerReference w:type="default" r:id="rId43"/>
          <w:footerReference w:type="even" r:id="rId44"/>
          <w:footnotePr>
            <w:pos w:val="pageBottom"/>
            <w:numFmt w:val="decimal"/>
            <w:numRestart w:val="continuous"/>
            <w15:footnoteColumns w:val="1"/>
          </w:footnotePr>
          <w:pgSz w:w="16840" w:h="11900" w:orient="landscape"/>
          <w:pgMar w:top="1013" w:right="956" w:bottom="771" w:left="1129" w:header="585" w:footer="343" w:gutter="0"/>
          <w:cols w:space="720"/>
          <w:noEndnote/>
          <w:rtlGutter w:val="0"/>
          <w:docGrid w:linePitch="360"/>
        </w:sectPr>
      </w:pPr>
    </w:p>
    <w:tbl>
      <w:tblPr>
        <w:tblOverlap w:val="never"/>
        <w:jc w:val="center"/>
        <w:tblLayout w:type="fixed"/>
      </w:tblPr>
      <w:tblGrid>
        <w:gridCol w:w="590"/>
        <w:gridCol w:w="998"/>
        <w:gridCol w:w="965"/>
        <w:gridCol w:w="1954"/>
        <w:gridCol w:w="4051"/>
        <w:gridCol w:w="1070"/>
        <w:gridCol w:w="1440"/>
        <w:gridCol w:w="197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8</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right w:val="single" w:sz="4"/>
            </w:tcBorders>
            <w:shd w:val="clear" w:color="auto" w:fill="FFFFFF"/>
            <w:vAlign w:val="top"/>
          </w:tcPr>
          <w:p>
            <w:pPr>
              <w:widowControl w:val="0"/>
              <w:rPr>
                <w:sz w:val="10"/>
                <w:szCs w:val="10"/>
              </w:rPr>
            </w:pPr>
          </w:p>
        </w:tc>
      </w:tr>
      <w:tr>
        <w:trPr>
          <w:trHeight w:val="64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23.2</w:t>
            </w: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Trường hợp không phải thực hiện nghĩa vụ tài chính</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23.2.1</w:t>
            </w: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Đối với cá nhân, cộng đồng dân cư, người gốc Việt Nam định cư ở nước ngoài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26" w:lineRule="auto"/>
              <w:ind w:left="0" w:right="0" w:firstLine="0"/>
              <w:jc w:val="left"/>
            </w:pPr>
            <w:r>
              <w:rPr>
                <w:b/>
                <w:bCs/>
                <w:color w:val="000000"/>
                <w:spacing w:val="0"/>
                <w:w w:val="100"/>
                <w:position w:val="0"/>
                <w:sz w:val="24"/>
                <w:szCs w:val="24"/>
              </w:rPr>
              <w:t>10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20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Chi nhánh Văn phòng Đăng ký đất đai</w:t>
            </w:r>
          </w:p>
        </w:tc>
      </w:tr>
      <w:tr>
        <w:trPr>
          <w:trHeight w:val="111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vMerge w:val="restart"/>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hồ sơ đến UBND xã nơi có đất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vMerge/>
            <w:tcBorders>
              <w:left w:val="single" w:sz="4"/>
            </w:tcBorders>
            <w:shd w:val="clear" w:color="auto" w:fill="FFFFFF"/>
            <w:vAlign w:val="center"/>
          </w:tcPr>
          <w:p>
            <w:pP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vMerge w:val="restart"/>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Kiểm tra hồ sơ, niêm yết công khai</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vMerge/>
            <w:tcBorders>
              <w:left w:val="single" w:sz="4"/>
            </w:tcBorders>
            <w:shd w:val="clear" w:color="auto" w:fill="FFFFFF"/>
            <w:vAlign w:val="center"/>
          </w:tcPr>
          <w:p>
            <w:pP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Cơ quan chuyên môn về nông nghiệp và môi trường cấp xã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UBND cấp xã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45"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gridSpan w:val="3"/>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 Chi nhánh Văn phòng Đăng ký đất đai đăng tin 03 lần trên phương tiện thông tin đại chúng ở địa phương trong thời gian 15 ngày đối với</w:t>
            </w:r>
          </w:p>
        </w:tc>
        <w:tc>
          <w:tcPr>
            <w:tcBorders>
              <w:top w:val="single" w:sz="4"/>
              <w:left w:val="single" w:sz="4"/>
              <w:bottom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 ngày (không tính vào</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0"/>
        <w:gridCol w:w="1440"/>
        <w:gridCol w:w="197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trường hợp mất Giấy chứng nhận của người gốc Việt Nam định cư ở nước ngoài.</w:t>
            </w:r>
          </w:p>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 UBND cấp xã niêm yết tại trụ sở UBND xã, khu dân cư nơi có đất.</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4"/>
                <w:szCs w:val="24"/>
              </w:rPr>
              <w:t xml:space="preserve">thời gian giải quyết </w:t>
            </w:r>
            <w:r>
              <w:rPr>
                <w:smallCaps/>
                <w:color w:val="000000"/>
                <w:spacing w:val="0"/>
                <w:w w:val="100"/>
                <w:position w:val="0"/>
                <w:sz w:val="26"/>
                <w:szCs w:val="26"/>
              </w:rPr>
              <w:t>tTHc)</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7</w:t>
            </w:r>
          </w:p>
        </w:tc>
        <w:tc>
          <w:tcPr>
            <w:vMerge w:val="restart"/>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Lập biên bản và gửi đến Chi nhánh Văn phòng Đăng ký đất đai</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8</w:t>
            </w:r>
          </w:p>
        </w:tc>
        <w:tc>
          <w:tcPr>
            <w:vMerge/>
            <w:tcBorders>
              <w:left w:val="single" w:sz="4"/>
            </w:tcBorders>
            <w:shd w:val="clear" w:color="auto" w:fill="FFFFFF"/>
            <w:vAlign w:val="center"/>
          </w:tcPr>
          <w:p>
            <w:pP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Cơ quan chuyên môn về nông nghiệp và môi trường cấp xã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9</w:t>
            </w: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UBND cấp xã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200"/>
              <w:jc w:val="left"/>
            </w:pPr>
            <w:r>
              <w:rPr>
                <w:color w:val="000000"/>
                <w:spacing w:val="0"/>
                <w:w w:val="100"/>
                <w:position w:val="0"/>
                <w:sz w:val="24"/>
                <w:szCs w:val="24"/>
              </w:rPr>
              <w:t>Bước</w:t>
            </w:r>
          </w:p>
          <w:p>
            <w:pPr>
              <w:pStyle w:val="Style18"/>
              <w:keepNext w:val="0"/>
              <w:keepLines w:val="0"/>
              <w:widowControl w:val="0"/>
              <w:shd w:val="clear" w:color="auto" w:fill="auto"/>
              <w:bidi w:val="0"/>
              <w:spacing w:before="0" w:after="0" w:line="240" w:lineRule="auto"/>
              <w:ind w:left="0" w:right="0" w:firstLine="360"/>
              <w:jc w:val="left"/>
            </w:pPr>
            <w:r>
              <w:rPr>
                <w:color w:val="000000"/>
                <w:spacing w:val="0"/>
                <w:w w:val="100"/>
                <w:position w:val="0"/>
                <w:sz w:val="24"/>
                <w:szCs w:val="24"/>
              </w:rPr>
              <w:t>10</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4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200"/>
              <w:jc w:val="left"/>
            </w:pPr>
            <w:r>
              <w:rPr>
                <w:color w:val="000000"/>
                <w:spacing w:val="0"/>
                <w:w w:val="100"/>
                <w:position w:val="0"/>
                <w:sz w:val="24"/>
                <w:szCs w:val="24"/>
              </w:rPr>
              <w:t>Bước</w:t>
            </w:r>
          </w:p>
          <w:p>
            <w:pPr>
              <w:pStyle w:val="Style18"/>
              <w:keepNext w:val="0"/>
              <w:keepLines w:val="0"/>
              <w:widowControl w:val="0"/>
              <w:shd w:val="clear" w:color="auto" w:fill="auto"/>
              <w:bidi w:val="0"/>
              <w:spacing w:before="0" w:after="0" w:line="240" w:lineRule="auto"/>
              <w:ind w:left="0" w:right="0" w:firstLine="360"/>
              <w:jc w:val="left"/>
            </w:pPr>
            <w:r>
              <w:rPr>
                <w:color w:val="000000"/>
                <w:spacing w:val="0"/>
                <w:w w:val="100"/>
                <w:position w:val="0"/>
                <w:sz w:val="24"/>
                <w:szCs w:val="24"/>
              </w:rPr>
              <w:t>11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200"/>
              <w:jc w:val="left"/>
            </w:pPr>
            <w:r>
              <w:rPr>
                <w:color w:val="000000"/>
                <w:spacing w:val="0"/>
                <w:w w:val="100"/>
                <w:position w:val="0"/>
                <w:sz w:val="24"/>
                <w:szCs w:val="24"/>
              </w:rPr>
              <w:t>Bước</w:t>
            </w:r>
          </w:p>
          <w:p>
            <w:pPr>
              <w:pStyle w:val="Style18"/>
              <w:keepNext w:val="0"/>
              <w:keepLines w:val="0"/>
              <w:widowControl w:val="0"/>
              <w:shd w:val="clear" w:color="auto" w:fill="auto"/>
              <w:bidi w:val="0"/>
              <w:spacing w:before="0" w:after="0" w:line="233" w:lineRule="auto"/>
              <w:ind w:left="0" w:right="0" w:firstLine="360"/>
              <w:jc w:val="left"/>
            </w:pPr>
            <w:r>
              <w:rPr>
                <w:color w:val="000000"/>
                <w:spacing w:val="0"/>
                <w:w w:val="100"/>
                <w:position w:val="0"/>
                <w:sz w:val="24"/>
                <w:szCs w:val="24"/>
              </w:rPr>
              <w:t>12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trả kết quả cho TTHCC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96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200"/>
              <w:jc w:val="left"/>
            </w:pPr>
            <w:r>
              <w:rPr>
                <w:color w:val="000000"/>
                <w:spacing w:val="0"/>
                <w:w w:val="100"/>
                <w:position w:val="0"/>
                <w:sz w:val="24"/>
                <w:szCs w:val="24"/>
              </w:rPr>
              <w:t>Bước</w:t>
            </w:r>
          </w:p>
          <w:p>
            <w:pPr>
              <w:pStyle w:val="Style18"/>
              <w:keepNext w:val="0"/>
              <w:keepLines w:val="0"/>
              <w:widowControl w:val="0"/>
              <w:shd w:val="clear" w:color="auto" w:fill="auto"/>
              <w:bidi w:val="0"/>
              <w:spacing w:before="0" w:after="0" w:line="240" w:lineRule="auto"/>
              <w:ind w:left="0" w:right="0" w:firstLine="360"/>
              <w:jc w:val="left"/>
            </w:pPr>
            <w:r>
              <w:rPr>
                <w:color w:val="000000"/>
                <w:spacing w:val="0"/>
                <w:w w:val="100"/>
                <w:position w:val="0"/>
                <w:sz w:val="24"/>
                <w:szCs w:val="24"/>
              </w:rPr>
              <w:t>13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9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200"/>
              <w:jc w:val="left"/>
            </w:pPr>
            <w:r>
              <w:rPr>
                <w:color w:val="000000"/>
                <w:spacing w:val="0"/>
                <w:w w:val="100"/>
                <w:position w:val="0"/>
                <w:sz w:val="24"/>
                <w:szCs w:val="24"/>
              </w:rPr>
              <w:t>Bước</w:t>
            </w:r>
          </w:p>
          <w:p>
            <w:pPr>
              <w:pStyle w:val="Style18"/>
              <w:keepNext w:val="0"/>
              <w:keepLines w:val="0"/>
              <w:widowControl w:val="0"/>
              <w:shd w:val="clear" w:color="auto" w:fill="auto"/>
              <w:bidi w:val="0"/>
              <w:spacing w:before="0" w:after="0" w:line="240" w:lineRule="auto"/>
              <w:ind w:left="0" w:right="0" w:firstLine="360"/>
              <w:jc w:val="left"/>
            </w:pPr>
            <w:r>
              <w:rPr>
                <w:color w:val="000000"/>
                <w:spacing w:val="0"/>
                <w:w w:val="100"/>
                <w:position w:val="0"/>
                <w:sz w:val="24"/>
                <w:szCs w:val="24"/>
              </w:rPr>
              <w:t>14</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0"/>
        <w:gridCol w:w="1440"/>
        <w:gridCol w:w="197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23.2.2</w:t>
            </w:r>
          </w:p>
        </w:tc>
        <w:tc>
          <w:tcPr>
            <w:gridSpan w:val="3"/>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Đối với tổ chức trong nước, tổ chức tôn giáo, tổ chức tôn giáo trực thuộc, tổ chức nước ngoài có chức năng ngoại giao, tổ chức kinh tế có vốn đầu tư nước ngoài; tổ chức nước ngoài, cá nhân nước ngoài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30" w:lineRule="auto"/>
              <w:ind w:left="0" w:right="0" w:firstLine="0"/>
              <w:jc w:val="center"/>
            </w:pPr>
            <w:r>
              <w:rPr>
                <w:b/>
                <w:bCs/>
                <w:color w:val="000000"/>
                <w:spacing w:val="0"/>
                <w:w w:val="100"/>
                <w:position w:val="0"/>
                <w:sz w:val="24"/>
                <w:szCs w:val="24"/>
              </w:rPr>
              <w:t>10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20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Văn phòng</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Đăng ký đất đai tỉnh</w:t>
            </w: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Kiểm tra thông tin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04</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09</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Lãnh đạo</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Đăng ký và Cấp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Đăng tin trên phương tiện thông tin đại chúng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939"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 Văn phòng Đăng ký đất đai tỉnh đăng tin 03 lần trên phương tiện thông tin đại chúng ở địa phương trong thời gian 15 ngày đối với trường hợp mất Giấy chứng nhận của tổ chức, tổ chức nước ngoài, cá nhân nước ngoài.</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4"/>
                <w:szCs w:val="24"/>
              </w:rPr>
              <w:t xml:space="preserve">15 ngày (không tính vào thời gian giải quyết </w:t>
            </w:r>
            <w:r>
              <w:rPr>
                <w:smallCaps/>
                <w:color w:val="000000"/>
                <w:spacing w:val="0"/>
                <w:w w:val="100"/>
                <w:position w:val="0"/>
                <w:sz w:val="26"/>
                <w:szCs w:val="26"/>
              </w:rPr>
              <w:t>tTHc)</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5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04</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8"/>
        <w:gridCol w:w="4046"/>
        <w:gridCol w:w="1070"/>
        <w:gridCol w:w="1440"/>
        <w:gridCol w:w="197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duyệt</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Đăng ký và Cấp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7</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33" w:lineRule="auto"/>
              <w:ind w:left="0" w:right="0" w:firstLine="0"/>
              <w:jc w:val="center"/>
            </w:pPr>
            <w:r>
              <w:rPr>
                <w:color w:val="000000"/>
                <w:spacing w:val="0"/>
                <w:w w:val="100"/>
                <w:position w:val="0"/>
                <w:sz w:val="24"/>
                <w:szCs w:val="24"/>
              </w:rPr>
              <w:t>Phê duyệt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8</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trả kết quả cho TTHCC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9</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w:t>
            </w:r>
          </w:p>
          <w:p>
            <w:pPr>
              <w:pStyle w:val="Style18"/>
              <w:keepNext w:val="0"/>
              <w:keepLines w:val="0"/>
              <w:widowControl w:val="0"/>
              <w:shd w:val="clear" w:color="auto" w:fill="auto"/>
              <w:bidi w:val="0"/>
              <w:spacing w:before="0" w:after="0" w:line="233" w:lineRule="auto"/>
              <w:ind w:left="0" w:right="0" w:firstLine="0"/>
              <w:jc w:val="center"/>
            </w:pPr>
            <w:r>
              <w:rPr>
                <w:color w:val="000000"/>
                <w:spacing w:val="0"/>
                <w:w w:val="100"/>
                <w:position w:val="0"/>
                <w:sz w:val="24"/>
                <w:szCs w:val="24"/>
              </w:rPr>
              <w:t>10</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24</w:t>
            </w:r>
          </w:p>
        </w:tc>
        <w:tc>
          <w:tcPr>
            <w:gridSpan w:val="2"/>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Đăng ký, cấp Giấy chứng n tài sản gắn liền với đất đối v dụng đất cho Nhà nước hoặ đường giao thông (trường h</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lận quyền sử dụng đất, quyền sở hữu /ới trường hợp tặng cho quyền sử c cộng đồng dân cư hoặc mở rộng ợp thửa đất đã cấp giấy chứng nhận)</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24.1</w:t>
            </w:r>
          </w:p>
        </w:tc>
        <w:tc>
          <w:tcPr>
            <w:gridSpan w:val="3"/>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Đối với tổ chức trong nước, tổ chức tôn giáo, tổ chức tôn giáo trực thuộc, tổ chức nước ngoài có chức năng ngoại giao, tổ chức kinh tế có vốn đầu tư nước ngoài, , người gốc Việt Nam định cư ở nước ngoài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08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18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Văn phòng</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Đăng ký đất đai tỉnh</w:t>
            </w: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5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12</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0"/>
        <w:gridCol w:w="1440"/>
        <w:gridCol w:w="197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160"/>
              <w:jc w:val="left"/>
            </w:pPr>
            <w:r>
              <w:rPr>
                <w:color w:val="000000"/>
                <w:spacing w:val="0"/>
                <w:w w:val="100"/>
                <w:position w:val="0"/>
                <w:sz w:val="24"/>
                <w:szCs w:val="24"/>
              </w:rPr>
              <w:t>Trình phê duyệt</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Đăng ký và Cấp giâý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trả kết quả cho TTHCC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7</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24.2</w:t>
            </w:r>
          </w:p>
        </w:tc>
        <w:tc>
          <w:tcPr>
            <w:gridSpan w:val="3"/>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Đối với cá nhân, cộng đồng dân cư, người gốc Việt Nam định cư ở nước ngoài (trường hợp thửa đất đã có giấy chứng nhận, UBND xã, phường, đặc khu đã có biên bản xác nhận việc cho tặng đất, đảm báo đúng mục đích theo quy định)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08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18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Chi nhánh Văn phòng Đăng ký đất đai</w:t>
            </w: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160"/>
              <w:jc w:val="left"/>
            </w:pPr>
            <w:r>
              <w:rPr>
                <w:color w:val="000000"/>
                <w:spacing w:val="0"/>
                <w:w w:val="100"/>
                <w:position w:val="0"/>
                <w:sz w:val="24"/>
                <w:szCs w:val="24"/>
              </w:rPr>
              <w:t>Thẩm định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06</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160"/>
              <w:jc w:val="left"/>
            </w:pPr>
            <w:r>
              <w:rPr>
                <w:color w:val="000000"/>
                <w:spacing w:val="0"/>
                <w:w w:val="100"/>
                <w:position w:val="0"/>
                <w:sz w:val="24"/>
                <w:szCs w:val="24"/>
              </w:rPr>
              <w:t>Phê duyệt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53"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bottom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trả kết quả cho TTHCC</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0"/>
        <w:gridCol w:w="1440"/>
        <w:gridCol w:w="197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25</w:t>
            </w:r>
          </w:p>
        </w:tc>
        <w:tc>
          <w:tcPr>
            <w:gridSpan w:val="3"/>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Đăng ký, cấp Giấy chứng nhận quyền sử dụng đất, quyền sở hữu tài sản gắn liền với đất cho người nhận chuyển nhượng quyền sử dụng đất, quyền sở hữu nhà ở, công trình xây dựng trong dự án bất động sản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26" w:lineRule="auto"/>
              <w:ind w:left="0" w:right="0" w:firstLine="0"/>
              <w:jc w:val="left"/>
            </w:pPr>
            <w:r>
              <w:rPr>
                <w:b/>
                <w:bCs/>
                <w:color w:val="000000"/>
                <w:spacing w:val="0"/>
                <w:w w:val="100"/>
                <w:position w:val="0"/>
                <w:sz w:val="24"/>
                <w:szCs w:val="24"/>
              </w:rPr>
              <w:t>18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28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Văn phòng</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Đăng ký đất đai tỉnh</w:t>
            </w: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09</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Lãnh đạo</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Đăng ký và Cấp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23"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bottom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thông tin xác định nghĩa vụ tài chính đến Cơ quan thuế</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ectPr>
          <w:footerReference w:type="default" r:id="rId45"/>
          <w:footerReference w:type="even" r:id="rId46"/>
          <w:footnotePr>
            <w:pos w:val="pageBottom"/>
            <w:numFmt w:val="decimal"/>
            <w:numRestart w:val="continuous"/>
            <w15:footnoteColumns w:val="1"/>
          </w:footnotePr>
          <w:pgSz w:w="16840" w:h="11900" w:orient="landscape"/>
          <w:pgMar w:top="963" w:right="956" w:bottom="1275" w:left="1129" w:header="535" w:footer="3" w:gutter="0"/>
          <w:cols w:space="720"/>
          <w:noEndnote/>
          <w:rtlGutter w:val="0"/>
          <w:docGrid w:linePitch="360"/>
        </w:sectPr>
      </w:pPr>
    </w:p>
    <w:tbl>
      <w:tblPr>
        <w:tblOverlap w:val="never"/>
        <w:jc w:val="center"/>
        <w:tblLayout w:type="fixed"/>
      </w:tblPr>
      <w:tblGrid>
        <w:gridCol w:w="590"/>
        <w:gridCol w:w="998"/>
        <w:gridCol w:w="965"/>
        <w:gridCol w:w="1954"/>
        <w:gridCol w:w="4051"/>
        <w:gridCol w:w="1075"/>
        <w:gridCol w:w="1445"/>
        <w:gridCol w:w="196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138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 thực hiện ra thông báo nghĩa vụ tài chính cho người dân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Cơ quan thuế để xác định và thông báo thu nghĩa vụ tài chính đối với trường hợp phải thực hiện nghĩa vụ tài chính theo quy định của pháp luật.</w:t>
            </w:r>
          </w:p>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Người sử dụng đất nộp tiền theo quy định của pháp luật.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09</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w:t>
            </w:r>
            <w:hyperlink w:anchor="bookmark16" w:tooltip="Current Document">
              <w:r>
                <w:rPr>
                  <w:color w:val="000000"/>
                  <w:spacing w:val="0"/>
                  <w:w w:val="100"/>
                  <w:position w:val="0"/>
                  <w:sz w:val="24"/>
                  <w:szCs w:val="24"/>
                </w:rPr>
                <w:t>ơ</w:t>
              </w:r>
              <w:r>
                <w:rPr>
                  <w:color w:val="000000"/>
                  <w:spacing w:val="0"/>
                  <w:w w:val="100"/>
                  <w:position w:val="0"/>
                  <w:sz w:val="24"/>
                  <w:szCs w:val="24"/>
                  <w:vertAlign w:val="superscript"/>
                </w:rPr>
                <w:footnoteReference w:id="19"/>
              </w:r>
            </w:hyperlink>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4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Xác nhận hoàn thành nghĩa vụ tài chính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lập tờ trình cấp giấy</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duyệt</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Đăng ký và Cấp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5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Giấy chứng nhận</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Văn phòng Đăng ký đất đai tỉnh</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ectPr>
          <w:footerReference w:type="default" r:id="rId47"/>
          <w:footerReference w:type="even" r:id="rId48"/>
          <w:footnotePr>
            <w:pos w:val="pageBottom"/>
            <w:numFmt w:val="decimal"/>
            <w:numRestart w:val="continuous"/>
            <w15:footnoteColumns w:val="1"/>
          </w:footnotePr>
          <w:pgSz w:w="16840" w:h="11900" w:orient="landscape"/>
          <w:pgMar w:top="1013" w:right="956" w:bottom="771" w:left="1129" w:header="585" w:footer="343" w:gutter="0"/>
          <w:cols w:space="720"/>
          <w:noEndnote/>
          <w:rtlGutter w:val="0"/>
          <w:docGrid w:linePitch="360"/>
        </w:sectPr>
      </w:pPr>
    </w:p>
    <w:p>
      <w:pPr>
        <w:widowControl w:val="0"/>
        <w:spacing w:after="139" w:line="1" w:lineRule="exact"/>
      </w:pPr>
    </w:p>
    <w:tbl>
      <w:tblPr>
        <w:tblOverlap w:val="never"/>
        <w:jc w:val="center"/>
        <w:tblLayout w:type="fixed"/>
      </w:tblPr>
      <w:tblGrid>
        <w:gridCol w:w="590"/>
        <w:gridCol w:w="998"/>
        <w:gridCol w:w="965"/>
        <w:gridCol w:w="1958"/>
        <w:gridCol w:w="4046"/>
        <w:gridCol w:w="1070"/>
        <w:gridCol w:w="1440"/>
        <w:gridCol w:w="197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trả kết quả cho TTHCC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7</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8</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right w:val="single" w:sz="4"/>
            </w:tcBorders>
            <w:shd w:val="clear" w:color="auto" w:fill="FFFFFF"/>
            <w:vAlign w:val="top"/>
          </w:tcPr>
          <w:p>
            <w:pPr>
              <w:widowControl w:val="0"/>
              <w:rPr>
                <w:sz w:val="10"/>
                <w:szCs w:val="10"/>
              </w:rPr>
            </w:pPr>
          </w:p>
        </w:tc>
      </w:tr>
      <w:tr>
        <w:trPr>
          <w:trHeight w:val="84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26</w:t>
            </w:r>
          </w:p>
        </w:tc>
        <w:tc>
          <w:tcPr>
            <w:gridSpan w:val="2"/>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Đăng ký, cấp Giấy chứng n sử dụng đất trước ngày 01 t tục chuyển quyền theo quy</w:t>
            </w:r>
          </w:p>
        </w:tc>
        <w:tc>
          <w:tcPr>
            <w:gridSpan w:val="5"/>
            <w:tcBorders>
              <w:top w:val="single" w:sz="4"/>
              <w:left w:val="single" w:sz="4"/>
              <w:righ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lận quyền sử dụng đất, quyền sở hữu tài sản gắn liền với đất đối với trường hợp đã chuyển quyền háng 8 năm 2024 mà bên chuyển quyền đã được cấp Giấy chứng nhận nhưng chưa thực hiện thủ định</w:t>
            </w: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26.1</w:t>
            </w: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Đối với cá nhân, cộng đồng dân cư, người gốc Việt Nam định cư ở nước ngoài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30" w:lineRule="auto"/>
              <w:ind w:left="0" w:right="0" w:firstLine="0"/>
              <w:jc w:val="left"/>
            </w:pPr>
            <w:r>
              <w:rPr>
                <w:b/>
                <w:bCs/>
                <w:color w:val="000000"/>
                <w:spacing w:val="0"/>
                <w:w w:val="100"/>
                <w:position w:val="0"/>
                <w:sz w:val="24"/>
                <w:szCs w:val="24"/>
              </w:rPr>
              <w:t>18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28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Chi nhánh Văn phòng Đăng ký đất đai</w:t>
            </w: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10</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vMerge w:val="restart"/>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Thông báo cho bên chuyển quyền và chuyển thông tin đến UBND xã để niêm yết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032"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vMerge/>
            <w:tcBorders>
              <w:left w:val="single" w:sz="4"/>
              <w:bottom w:val="single" w:sz="4"/>
            </w:tcBorders>
            <w:shd w:val="clear" w:color="auto" w:fill="FFFFFF"/>
            <w:vAlign w:val="bottom"/>
          </w:tcPr>
          <w:p>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Chi nhánh Văn phòng Đăng ký đất đai</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5"/>
        <w:gridCol w:w="1445"/>
        <w:gridCol w:w="196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vMerge w:val="restart"/>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Kiểm tra hồ sơ, niêm yết công khai</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vMerge/>
            <w:tcBorders>
              <w:left w:val="single" w:sz="4"/>
            </w:tcBorders>
            <w:shd w:val="clear" w:color="auto" w:fill="FFFFFF"/>
            <w:vAlign w:val="center"/>
          </w:tcPr>
          <w:p>
            <w:pP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Cơ quan chuyên môn về nông nghiệp và môi trường cấp xã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UBND cấp xã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94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8"/>
              <w:keepNext w:val="0"/>
              <w:keepLines w:val="0"/>
              <w:widowControl w:val="0"/>
              <w:numPr>
                <w:ilvl w:val="0"/>
                <w:numId w:val="21"/>
              </w:numPr>
              <w:shd w:val="clear" w:color="auto" w:fill="auto"/>
              <w:tabs>
                <w:tab w:pos="163" w:val="left"/>
              </w:tabs>
              <w:bidi w:val="0"/>
              <w:spacing w:before="0" w:after="0" w:line="240" w:lineRule="auto"/>
              <w:ind w:left="0" w:right="0" w:firstLine="0"/>
              <w:jc w:val="left"/>
            </w:pPr>
            <w:r>
              <w:rPr>
                <w:color w:val="000000"/>
                <w:spacing w:val="0"/>
                <w:w w:val="100"/>
                <w:position w:val="0"/>
                <w:sz w:val="24"/>
                <w:szCs w:val="24"/>
              </w:rPr>
              <w:t>Chi nhánh Văn phòng Đăng ký đất đai đăng tin 03 lần trên phương tiện thông tin đại chúng ở địa phương trong trường hợp không rõ địa chỉ của người chuyển quyền để thông báo.</w:t>
            </w:r>
          </w:p>
          <w:p>
            <w:pPr>
              <w:pStyle w:val="Style18"/>
              <w:keepNext w:val="0"/>
              <w:keepLines w:val="0"/>
              <w:widowControl w:val="0"/>
              <w:numPr>
                <w:ilvl w:val="0"/>
                <w:numId w:val="21"/>
              </w:numPr>
              <w:shd w:val="clear" w:color="auto" w:fill="auto"/>
              <w:tabs>
                <w:tab w:pos="130" w:val="left"/>
              </w:tabs>
              <w:bidi w:val="0"/>
              <w:spacing w:before="0" w:after="0" w:line="240" w:lineRule="auto"/>
              <w:ind w:left="0" w:right="0" w:firstLine="0"/>
              <w:jc w:val="left"/>
            </w:pPr>
            <w:r>
              <w:rPr>
                <w:color w:val="000000"/>
                <w:spacing w:val="0"/>
                <w:w w:val="100"/>
                <w:position w:val="0"/>
                <w:sz w:val="24"/>
                <w:szCs w:val="24"/>
              </w:rPr>
              <w:t>UBND cấp xã niêm yết tại trụ sở UBND xã, khu dân cư nơi có đất.</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4"/>
                <w:szCs w:val="24"/>
              </w:rPr>
              <w:t xml:space="preserve">30 ngày (không tính vào thời gian giải quyết </w:t>
            </w:r>
            <w:r>
              <w:rPr>
                <w:smallCaps/>
                <w:color w:val="000000"/>
                <w:spacing w:val="0"/>
                <w:w w:val="100"/>
                <w:position w:val="0"/>
                <w:sz w:val="26"/>
                <w:szCs w:val="26"/>
              </w:rPr>
              <w:t>tTHc)</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7</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Thẩm định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8</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200"/>
              <w:jc w:val="left"/>
            </w:pPr>
            <w:r>
              <w:rPr>
                <w:color w:val="000000"/>
                <w:spacing w:val="0"/>
                <w:w w:val="100"/>
                <w:position w:val="0"/>
                <w:sz w:val="24"/>
                <w:szCs w:val="24"/>
              </w:rPr>
              <w:t>Phê duyệt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9</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thông tin xác định nghĩa vụ tài chính đến 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402"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w:t>
            </w:r>
          </w:p>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10</w:t>
            </w:r>
          </w:p>
        </w:tc>
        <w:tc>
          <w:tcPr>
            <w:tcBorders>
              <w:top w:val="single" w:sz="4"/>
              <w:left w:val="single" w:sz="4"/>
              <w:bottom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 thực hiện ra thông báo nghĩa vụ tài chính cho người dân</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ectPr>
          <w:footerReference w:type="default" r:id="rId49"/>
          <w:footerReference w:type="even" r:id="rId50"/>
          <w:footnotePr>
            <w:pos w:val="pageBottom"/>
            <w:numFmt w:val="decimal"/>
            <w:numRestart w:val="continuous"/>
            <w15:footnoteColumns w:val="1"/>
          </w:footnotePr>
          <w:pgSz w:w="16840" w:h="11900" w:orient="landscape"/>
          <w:pgMar w:top="940" w:right="956" w:bottom="1212" w:left="1129" w:header="512" w:footer="3" w:gutter="0"/>
          <w:cols w:space="720"/>
          <w:noEndnote/>
          <w:rtlGutter w:val="0"/>
          <w:docGrid w:linePitch="360"/>
        </w:sectPr>
      </w:pPr>
    </w:p>
    <w:tbl>
      <w:tblPr>
        <w:tblOverlap w:val="never"/>
        <w:jc w:val="center"/>
        <w:tblLayout w:type="fixed"/>
      </w:tblPr>
      <w:tblGrid>
        <w:gridCol w:w="590"/>
        <w:gridCol w:w="998"/>
        <w:gridCol w:w="965"/>
        <w:gridCol w:w="1954"/>
        <w:gridCol w:w="4051"/>
        <w:gridCol w:w="1075"/>
        <w:gridCol w:w="1445"/>
        <w:gridCol w:w="196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Cơ quan thuế để xác định và thông báo thu nghĩa vụ tài chính đối với trường hợp phải thực hiện nghĩa vụ tài chính theo quy định của pháp luật.</w:t>
            </w:r>
          </w:p>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Người sử dụng đất nộp tiền theo quy định của pháp luật.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08</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w:t>
            </w:r>
            <w:hyperlink w:anchor="bookmark17" w:tooltip="Current Document">
              <w:r>
                <w:rPr>
                  <w:color w:val="000000"/>
                  <w:spacing w:val="0"/>
                  <w:w w:val="100"/>
                  <w:position w:val="0"/>
                  <w:sz w:val="24"/>
                  <w:szCs w:val="24"/>
                </w:rPr>
                <w:t>ơ</w:t>
              </w:r>
              <w:r>
                <w:rPr>
                  <w:color w:val="000000"/>
                  <w:spacing w:val="0"/>
                  <w:w w:val="100"/>
                  <w:position w:val="0"/>
                  <w:sz w:val="24"/>
                  <w:szCs w:val="24"/>
                  <w:vertAlign w:val="superscript"/>
                </w:rPr>
                <w:footnoteReference w:id="20"/>
              </w:r>
            </w:hyperlink>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3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Xác nhận hoàn thành nghĩa vụ tài chính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lập tờ trình cấp giấy</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Giấy chứng nhận</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trả kết quả cho TTHCC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5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7</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bottom w:val="single" w:sz="4"/>
              <w:right w:val="single" w:sz="4"/>
            </w:tcBorders>
            <w:shd w:val="clear" w:color="auto" w:fill="FFFFFF"/>
            <w:vAlign w:val="top"/>
          </w:tcPr>
          <w:p>
            <w:pPr>
              <w:widowControl w:val="0"/>
              <w:rPr>
                <w:sz w:val="10"/>
                <w:szCs w:val="10"/>
              </w:rPr>
            </w:pPr>
          </w:p>
        </w:tc>
      </w:tr>
    </w:tbl>
    <w:p>
      <w:pPr>
        <w:sectPr>
          <w:footerReference w:type="default" r:id="rId51"/>
          <w:footerReference w:type="even" r:id="rId52"/>
          <w:footnotePr>
            <w:pos w:val="pageBottom"/>
            <w:numFmt w:val="decimal"/>
            <w:numRestart w:val="continuous"/>
            <w15:footnoteColumns w:val="1"/>
          </w:footnotePr>
          <w:pgSz w:w="16840" w:h="11900" w:orient="landscape"/>
          <w:pgMar w:top="1013" w:right="956" w:bottom="771" w:left="1129" w:header="585" w:footer="343" w:gutter="0"/>
          <w:cols w:space="720"/>
          <w:noEndnote/>
          <w:rtlGutter w:val="0"/>
          <w:docGrid w:linePitch="360"/>
        </w:sectPr>
      </w:pPr>
    </w:p>
    <w:p>
      <w:pPr>
        <w:widowControl w:val="0"/>
        <w:spacing w:after="219" w:line="1" w:lineRule="exact"/>
      </w:pPr>
    </w:p>
    <w:tbl>
      <w:tblPr>
        <w:tblOverlap w:val="never"/>
        <w:jc w:val="center"/>
        <w:tblLayout w:type="fixed"/>
      </w:tblPr>
      <w:tblGrid>
        <w:gridCol w:w="590"/>
        <w:gridCol w:w="998"/>
        <w:gridCol w:w="965"/>
        <w:gridCol w:w="1954"/>
        <w:gridCol w:w="4051"/>
        <w:gridCol w:w="1070"/>
        <w:gridCol w:w="1440"/>
        <w:gridCol w:w="197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26.2</w:t>
            </w:r>
          </w:p>
        </w:tc>
        <w:tc>
          <w:tcPr>
            <w:gridSpan w:val="3"/>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Đối với tổ chức trong nước, tổ chức tôn giáo, tổ chức tôn giáo trực thuộc, tổ chức nước ngoài có chức năng ngoại giao, tổ chức kinh tế có vốn đầu tư nước ngoài; tổ chức nước ngoài, cá nhân nước ngoài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30" w:lineRule="auto"/>
              <w:ind w:left="0" w:right="0" w:firstLine="0"/>
              <w:jc w:val="center"/>
            </w:pPr>
            <w:r>
              <w:rPr>
                <w:b/>
                <w:bCs/>
                <w:color w:val="000000"/>
                <w:spacing w:val="0"/>
                <w:w w:val="100"/>
                <w:position w:val="0"/>
                <w:sz w:val="24"/>
                <w:szCs w:val="24"/>
              </w:rPr>
              <w:t>18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28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Văn phòng</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Đăng ký đất đai tỉnh</w:t>
            </w: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10</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vMerge w:val="restart"/>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Thông báo cho bên chuyển quyền và chuyển thông tin đến UBND xã để niêm yết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vMerge/>
            <w:tcBorders>
              <w:left w:val="single" w:sz="4"/>
            </w:tcBorders>
            <w:shd w:val="clear" w:color="auto" w:fill="FFFFFF"/>
            <w:vAlign w:val="top"/>
          </w:tcPr>
          <w:p>
            <w:pP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Đăng ký và Cấp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vMerge/>
            <w:tcBorders>
              <w:left w:val="single" w:sz="4"/>
            </w:tcBorders>
            <w:shd w:val="clear" w:color="auto" w:fill="FFFFFF"/>
            <w:vAlign w:val="top"/>
          </w:tcPr>
          <w:p>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vMerge w:val="restart"/>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Kiểm tra hồ sơ, niêm yết công khai</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chuyên môn về nông nghiệp và môi trường cấp xã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vMerge/>
            <w:tcBorders>
              <w:left w:val="single" w:sz="4"/>
            </w:tcBorders>
            <w:shd w:val="clear" w:color="auto" w:fill="FFFFFF"/>
            <w:vAlign w:val="center"/>
          </w:tcPr>
          <w:p>
            <w:pP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Cơ quan chuyên môn về nông nghiệp và môi trường cấp xã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7</w:t>
            </w: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UBND cấp xã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45"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gridSpan w:val="3"/>
            <w:tcBorders>
              <w:top w:val="single" w:sz="4"/>
              <w:left w:val="single" w:sz="4"/>
              <w:bottom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 Văn phòng Đăng ký đất đai tỉnh đăng tin 03 lần trên phương tiện thông tin đại chúng ở địa phương trong trường hợp không rõ địa chỉ của người chuyển quyền để thông báo.</w:t>
            </w:r>
          </w:p>
        </w:tc>
        <w:tc>
          <w:tcPr>
            <w:tcBorders>
              <w:top w:val="single" w:sz="4"/>
              <w:left w:val="single" w:sz="4"/>
              <w:bottom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30 ngày (không tính vào</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5"/>
        <w:gridCol w:w="1445"/>
        <w:gridCol w:w="196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 UBND cấp xã niêm yết tại trụ sở UBND xã, khu dân cư nơi có đất.</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4"/>
                <w:szCs w:val="24"/>
              </w:rPr>
              <w:t xml:space="preserve">thời gian giải quyết </w:t>
            </w:r>
            <w:r>
              <w:rPr>
                <w:smallCaps/>
                <w:color w:val="000000"/>
                <w:spacing w:val="0"/>
                <w:w w:val="100"/>
                <w:position w:val="0"/>
                <w:sz w:val="26"/>
                <w:szCs w:val="26"/>
              </w:rPr>
              <w:t>tTHc)</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8</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9</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Lãnh đạo</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Đăng ký và Cấp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200"/>
              <w:jc w:val="left"/>
            </w:pPr>
            <w:r>
              <w:rPr>
                <w:color w:val="000000"/>
                <w:spacing w:val="0"/>
                <w:w w:val="100"/>
                <w:position w:val="0"/>
                <w:sz w:val="24"/>
                <w:szCs w:val="24"/>
              </w:rPr>
              <w:t>Bước</w:t>
            </w:r>
          </w:p>
          <w:p>
            <w:pPr>
              <w:pStyle w:val="Style18"/>
              <w:keepNext w:val="0"/>
              <w:keepLines w:val="0"/>
              <w:widowControl w:val="0"/>
              <w:shd w:val="clear" w:color="auto" w:fill="auto"/>
              <w:bidi w:val="0"/>
              <w:spacing w:before="0" w:after="0" w:line="240" w:lineRule="auto"/>
              <w:ind w:left="0" w:right="0" w:firstLine="360"/>
              <w:jc w:val="left"/>
            </w:pPr>
            <w:r>
              <w:rPr>
                <w:color w:val="000000"/>
                <w:spacing w:val="0"/>
                <w:w w:val="100"/>
                <w:position w:val="0"/>
                <w:sz w:val="24"/>
                <w:szCs w:val="24"/>
              </w:rPr>
              <w:t>10</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200"/>
              <w:jc w:val="left"/>
            </w:pPr>
            <w:r>
              <w:rPr>
                <w:color w:val="000000"/>
                <w:spacing w:val="0"/>
                <w:w w:val="100"/>
                <w:position w:val="0"/>
                <w:sz w:val="24"/>
                <w:szCs w:val="24"/>
              </w:rPr>
              <w:t>Bước</w:t>
            </w:r>
          </w:p>
          <w:p>
            <w:pPr>
              <w:pStyle w:val="Style18"/>
              <w:keepNext w:val="0"/>
              <w:keepLines w:val="0"/>
              <w:widowControl w:val="0"/>
              <w:shd w:val="clear" w:color="auto" w:fill="auto"/>
              <w:bidi w:val="0"/>
              <w:spacing w:before="0" w:after="0" w:line="240" w:lineRule="auto"/>
              <w:ind w:left="0" w:right="0" w:firstLine="360"/>
              <w:jc w:val="left"/>
            </w:pPr>
            <w:r>
              <w:rPr>
                <w:color w:val="000000"/>
                <w:spacing w:val="0"/>
                <w:w w:val="100"/>
                <w:position w:val="0"/>
                <w:sz w:val="24"/>
                <w:szCs w:val="24"/>
              </w:rPr>
              <w:t>11</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thông tin xác định nghĩa vụ tài chính đến 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78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200"/>
              <w:jc w:val="left"/>
            </w:pPr>
            <w:r>
              <w:rPr>
                <w:color w:val="000000"/>
                <w:spacing w:val="0"/>
                <w:w w:val="100"/>
                <w:position w:val="0"/>
                <w:sz w:val="24"/>
                <w:szCs w:val="24"/>
              </w:rPr>
              <w:t>Bước</w:t>
            </w:r>
          </w:p>
          <w:p>
            <w:pPr>
              <w:pStyle w:val="Style18"/>
              <w:keepNext w:val="0"/>
              <w:keepLines w:val="0"/>
              <w:widowControl w:val="0"/>
              <w:shd w:val="clear" w:color="auto" w:fill="auto"/>
              <w:bidi w:val="0"/>
              <w:spacing w:before="0" w:after="0" w:line="240" w:lineRule="auto"/>
              <w:ind w:left="0" w:right="0" w:firstLine="360"/>
              <w:jc w:val="left"/>
            </w:pPr>
            <w:r>
              <w:rPr>
                <w:color w:val="000000"/>
                <w:spacing w:val="0"/>
                <w:w w:val="100"/>
                <w:position w:val="0"/>
                <w:sz w:val="24"/>
                <w:szCs w:val="24"/>
              </w:rPr>
              <w:t>12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 thực hiện ra thông báo nghĩa vụ tài chính cho người dân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406"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gridSpan w:val="3"/>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Cơ quan thuế để xác định và thông báo thu nghĩa vụ tài chính đối với trường hợp phải thực hiện nghĩa vụ tài chính theo quy định của pháp luật.</w:t>
            </w:r>
          </w:p>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Người sử dụng đất nộp tiền theo quy định của pháp luật.</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5"/>
        <w:gridCol w:w="1445"/>
        <w:gridCol w:w="196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08</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w:t>
            </w:r>
            <w:hyperlink w:anchor="bookmark18" w:tooltip="Current Document">
              <w:r>
                <w:rPr>
                  <w:color w:val="000000"/>
                  <w:spacing w:val="0"/>
                  <w:w w:val="100"/>
                  <w:position w:val="0"/>
                  <w:sz w:val="24"/>
                  <w:szCs w:val="24"/>
                </w:rPr>
                <w:t>ơ</w:t>
              </w:r>
              <w:r>
                <w:rPr>
                  <w:color w:val="000000"/>
                  <w:spacing w:val="0"/>
                  <w:w w:val="100"/>
                  <w:position w:val="0"/>
                  <w:sz w:val="24"/>
                  <w:szCs w:val="24"/>
                  <w:vertAlign w:val="superscript"/>
                </w:rPr>
                <w:footnoteReference w:id="21"/>
              </w:r>
            </w:hyperlink>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3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Xác nhận hoàn thành nghĩa vụ tài chính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lập tờ trình cấp giấy</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duyệt</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Đăng ký và Cấp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98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trả kết quả cho TTHCC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7</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5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8</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00</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00</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5"/>
        <w:gridCol w:w="1445"/>
        <w:gridCol w:w="196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27</w:t>
            </w:r>
          </w:p>
        </w:tc>
        <w:tc>
          <w:tcPr>
            <w:gridSpan w:val="3"/>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Đăng ký, cấp Giấy chứng nhận đối với trường hợp chuyển nhượng dự án đầu tư có sử dụng đất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3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27.1</w:t>
            </w: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Đối với trường hợp đất để thực hiện dự án chưa được cấp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30" w:lineRule="auto"/>
              <w:ind w:left="0" w:right="0" w:firstLine="0"/>
              <w:jc w:val="left"/>
            </w:pPr>
            <w:r>
              <w:rPr>
                <w:b/>
                <w:bCs/>
                <w:color w:val="000000"/>
                <w:spacing w:val="0"/>
                <w:w w:val="100"/>
                <w:position w:val="0"/>
                <w:sz w:val="24"/>
                <w:szCs w:val="24"/>
              </w:rPr>
              <w:t>30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40 ngày làm việc</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Sở Nông nghiệp và Môi trường</w:t>
            </w: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Lãnh đạo</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Đăng ký và Cấp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thông tin xác định nghĩa vụ tài chính đến 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402"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bottom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 thực hiện ra thông báo nghĩa vụ tài chính cho người dân</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5"/>
        <w:gridCol w:w="1445"/>
        <w:gridCol w:w="196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bottom"/>
          </w:tcPr>
          <w:p>
            <w:pPr>
              <w:pStyle w:val="Style18"/>
              <w:keepNext w:val="0"/>
              <w:keepLines w:val="0"/>
              <w:widowControl w:val="0"/>
              <w:numPr>
                <w:ilvl w:val="0"/>
                <w:numId w:val="23"/>
              </w:numPr>
              <w:shd w:val="clear" w:color="auto" w:fill="auto"/>
              <w:tabs>
                <w:tab w:pos="144" w:val="left"/>
              </w:tabs>
              <w:bidi w:val="0"/>
              <w:spacing w:before="0" w:after="0" w:line="240" w:lineRule="auto"/>
              <w:ind w:left="0" w:right="0" w:firstLine="0"/>
              <w:jc w:val="left"/>
            </w:pPr>
            <w:r>
              <w:rPr>
                <w:color w:val="000000"/>
                <w:spacing w:val="0"/>
                <w:w w:val="100"/>
                <w:position w:val="0"/>
                <w:sz w:val="24"/>
                <w:szCs w:val="24"/>
              </w:rPr>
              <w:t>Cơ quan thuế để xác định và thông báo thu nghĩa vụ tài chính đối với trường hợp phải thực hiện nghĩa vụ tài chính theo quy định của pháp luật.</w:t>
            </w:r>
          </w:p>
          <w:p>
            <w:pPr>
              <w:pStyle w:val="Style18"/>
              <w:keepNext w:val="0"/>
              <w:keepLines w:val="0"/>
              <w:widowControl w:val="0"/>
              <w:numPr>
                <w:ilvl w:val="0"/>
                <w:numId w:val="23"/>
              </w:numPr>
              <w:shd w:val="clear" w:color="auto" w:fill="auto"/>
              <w:tabs>
                <w:tab w:pos="125" w:val="left"/>
              </w:tabs>
              <w:bidi w:val="0"/>
              <w:spacing w:before="0" w:after="0" w:line="240" w:lineRule="auto"/>
              <w:ind w:left="0" w:right="0" w:firstLine="0"/>
              <w:jc w:val="left"/>
            </w:pPr>
            <w:r>
              <w:rPr>
                <w:color w:val="000000"/>
                <w:spacing w:val="0"/>
                <w:w w:val="100"/>
                <w:position w:val="0"/>
                <w:sz w:val="24"/>
                <w:szCs w:val="24"/>
              </w:rPr>
              <w:t>Người sử dụng đất nộp tiền theo quy định của pháp luật.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3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Xác nhận hoàn thành nghĩa vụ tài chính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Lãnh đạo VPĐKĐĐ</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Đăng ký và Cấp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Sở NN&amp;MT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kiểm tra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Phòng Quản lý đất đai - Sở Nông nghiệp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7</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Lãnh đạo Sở</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Quản lý đất đai - Sở Nông nghiệp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5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8</w:t>
            </w:r>
          </w:p>
        </w:tc>
        <w:tc>
          <w:tcPr>
            <w:tcBorders>
              <w:top w:val="single" w:sz="4"/>
              <w:left w:val="single" w:sz="4"/>
              <w:bottom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Giấy chứng nhận</w:t>
            </w:r>
          </w:p>
        </w:tc>
        <w:tc>
          <w:tcPr>
            <w:tcBorders>
              <w:top w:val="single" w:sz="4"/>
              <w:left w:val="single" w:sz="4"/>
              <w:bottom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Sở Nông nghiệp và Môi trường</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5"/>
        <w:gridCol w:w="1445"/>
        <w:gridCol w:w="196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9</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Bước</w:t>
            </w:r>
          </w:p>
          <w:p>
            <w:pPr>
              <w:pStyle w:val="Style18"/>
              <w:keepNext w:val="0"/>
              <w:keepLines w:val="0"/>
              <w:widowControl w:val="0"/>
              <w:shd w:val="clear" w:color="auto" w:fill="auto"/>
              <w:bidi w:val="0"/>
              <w:spacing w:before="0" w:after="0" w:line="233" w:lineRule="auto"/>
              <w:ind w:left="0" w:right="0" w:firstLine="0"/>
              <w:jc w:val="center"/>
            </w:pPr>
            <w:r>
              <w:rPr>
                <w:color w:val="000000"/>
                <w:spacing w:val="0"/>
                <w:w w:val="100"/>
                <w:position w:val="0"/>
                <w:sz w:val="24"/>
                <w:szCs w:val="24"/>
              </w:rPr>
              <w:t>10</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right w:val="single" w:sz="4"/>
            </w:tcBorders>
            <w:shd w:val="clear" w:color="auto" w:fill="FFFFFF"/>
            <w:vAlign w:val="top"/>
          </w:tcPr>
          <w:p>
            <w:pPr>
              <w:widowControl w:val="0"/>
              <w:rPr>
                <w:sz w:val="10"/>
                <w:szCs w:val="10"/>
              </w:rPr>
            </w:pPr>
          </w:p>
        </w:tc>
      </w:tr>
      <w:tr>
        <w:trPr>
          <w:trHeight w:val="84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27.2</w:t>
            </w: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Đối với trường hợp đất để thực hiện dự án đã được cấp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30" w:lineRule="auto"/>
              <w:ind w:left="0" w:right="0" w:firstLine="0"/>
              <w:jc w:val="left"/>
            </w:pPr>
            <w:r>
              <w:rPr>
                <w:b/>
                <w:bCs/>
                <w:color w:val="000000"/>
                <w:spacing w:val="0"/>
                <w:w w:val="100"/>
                <w:position w:val="0"/>
                <w:sz w:val="24"/>
                <w:szCs w:val="24"/>
              </w:rPr>
              <w:t>18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28 ngày làm việc</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Văn phòng</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Đăng ký đất đai tỉnh</w:t>
            </w: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09</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Lãnh đạo</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Đăng ký và Cấp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thông tin xác định nghĩa vụ tài chính đến 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5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 thực hiện ra</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5"/>
        <w:gridCol w:w="1445"/>
        <w:gridCol w:w="196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83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thông báo nghĩa vụ tài chính cho người dân</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09"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top"/>
          </w:tcPr>
          <w:p>
            <w:pPr>
              <w:pStyle w:val="Style18"/>
              <w:keepNext w:val="0"/>
              <w:keepLines w:val="0"/>
              <w:widowControl w:val="0"/>
              <w:shd w:val="clear" w:color="auto" w:fill="auto"/>
              <w:tabs>
                <w:tab w:pos="815" w:val="left"/>
              </w:tabs>
              <w:bidi w:val="0"/>
              <w:spacing w:before="0" w:after="0" w:line="240" w:lineRule="auto"/>
              <w:ind w:left="0" w:right="0" w:firstLine="460"/>
              <w:jc w:val="left"/>
            </w:pPr>
            <w:r>
              <w:rPr>
                <w:color w:val="000000"/>
                <w:spacing w:val="0"/>
                <w:w w:val="100"/>
                <w:position w:val="0"/>
                <w:sz w:val="24"/>
                <w:szCs w:val="24"/>
              </w:rPr>
              <w:t>-</w:t>
              <w:tab/>
              <w:t>Cơ quan thuế để xác định và thông báo thu nghĩa vụ tài chính</w:t>
            </w:r>
          </w:p>
          <w:p>
            <w:pPr>
              <w:pStyle w:val="Style18"/>
              <w:keepNext w:val="0"/>
              <w:keepLines w:val="0"/>
              <w:widowControl w:val="0"/>
              <w:shd w:val="clear" w:color="auto" w:fill="auto"/>
              <w:bidi w:val="0"/>
              <w:spacing w:before="0" w:after="0" w:line="240" w:lineRule="auto"/>
              <w:ind w:left="820" w:right="0" w:firstLine="0"/>
              <w:jc w:val="left"/>
            </w:pPr>
            <w:r>
              <w:rPr>
                <w:color w:val="000000"/>
                <w:spacing w:val="0"/>
                <w:w w:val="100"/>
                <w:position w:val="0"/>
                <w:sz w:val="24"/>
                <w:szCs w:val="24"/>
              </w:rPr>
              <w:t>đối với trường hợp phải thực hiện nghĩa vụ tài chính theo quy định của pháp luật.</w:t>
            </w:r>
          </w:p>
          <w:p>
            <w:pPr>
              <w:pStyle w:val="Style18"/>
              <w:keepNext w:val="0"/>
              <w:keepLines w:val="0"/>
              <w:widowControl w:val="0"/>
              <w:shd w:val="clear" w:color="auto" w:fill="auto"/>
              <w:bidi w:val="0"/>
              <w:spacing w:before="0" w:after="0" w:line="240" w:lineRule="auto"/>
              <w:ind w:left="0" w:right="0" w:firstLine="0"/>
              <w:jc w:val="center"/>
              <w:rPr>
                <w:sz w:val="22"/>
                <w:szCs w:val="22"/>
              </w:rPr>
            </w:pPr>
            <w:r>
              <w:rPr>
                <w:rFonts w:ascii="Calibri" w:eastAsia="Calibri" w:hAnsi="Calibri" w:cs="Calibri"/>
                <w:color w:val="000000"/>
                <w:spacing w:val="0"/>
                <w:w w:val="100"/>
                <w:position w:val="0"/>
                <w:sz w:val="22"/>
                <w:szCs w:val="22"/>
              </w:rPr>
              <w:t>Người sử dụng đất nộp tiền theo quy định của pháp luật.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Giai đoạn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09</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w:t>
            </w:r>
            <w:hyperlink w:anchor="bookmark20" w:tooltip="Current Document">
              <w:r>
                <w:rPr>
                  <w:color w:val="000000"/>
                  <w:spacing w:val="0"/>
                  <w:w w:val="100"/>
                  <w:position w:val="0"/>
                  <w:sz w:val="24"/>
                  <w:szCs w:val="24"/>
                </w:rPr>
                <w:t>ơ</w:t>
              </w:r>
              <w:r>
                <w:rPr>
                  <w:color w:val="000000"/>
                  <w:spacing w:val="0"/>
                  <w:w w:val="100"/>
                  <w:position w:val="0"/>
                  <w:sz w:val="24"/>
                  <w:szCs w:val="24"/>
                  <w:vertAlign w:val="superscript"/>
                </w:rPr>
                <w:t>20</w:t>
              </w:r>
            </w:hyperlink>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3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Xác nhận hoàn thành nghĩa vụ tài chính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lập tờ trình cấp giấy</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duyệt</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Đăng ký và Cấp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5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bottom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trả kết quả cho TTHCC</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12"/>
        <w:keepNext w:val="0"/>
        <w:keepLines w:val="0"/>
        <w:widowControl w:val="0"/>
        <w:shd w:val="clear" w:color="auto" w:fill="auto"/>
        <w:bidi w:val="0"/>
        <w:spacing w:before="0" w:after="0" w:line="240" w:lineRule="auto"/>
        <w:ind w:left="0" w:right="0" w:firstLine="0"/>
        <w:jc w:val="left"/>
      </w:pPr>
      <w:bookmarkStart w:id="20" w:name="bookmark20"/>
      <w:r>
        <w:rPr>
          <w:rFonts w:ascii="Calibri" w:eastAsia="Calibri" w:hAnsi="Calibri" w:cs="Calibri"/>
          <w:i w:val="0"/>
          <w:iCs w:val="0"/>
          <w:color w:val="000000"/>
          <w:spacing w:val="0"/>
          <w:w w:val="100"/>
          <w:position w:val="0"/>
          <w:sz w:val="13"/>
          <w:szCs w:val="13"/>
          <w:vertAlign w:val="superscript"/>
        </w:rPr>
        <w:t>20</w:t>
      </w:r>
      <w:r>
        <w:rPr>
          <w:rFonts w:ascii="Calibri" w:eastAsia="Calibri" w:hAnsi="Calibri" w:cs="Calibri"/>
          <w:i w:val="0"/>
          <w:iCs w:val="0"/>
          <w:color w:val="000000"/>
          <w:spacing w:val="0"/>
          <w:w w:val="100"/>
          <w:position w:val="0"/>
          <w:sz w:val="13"/>
          <w:szCs w:val="13"/>
        </w:rPr>
        <w:t xml:space="preserve"> </w:t>
      </w:r>
      <w:r>
        <w:rPr>
          <w:i w:val="0"/>
          <w:iCs w:val="0"/>
          <w:color w:val="000000"/>
          <w:spacing w:val="0"/>
          <w:w w:val="100"/>
          <w:position w:val="0"/>
          <w:sz w:val="24"/>
          <w:szCs w:val="24"/>
        </w:rPr>
        <w:t>Khi có thông tin từ cơ sở dữ liệu được liên thông hoặc chứng từ hoặc giấy tờ chứng minh đã hoàn thành nghĩa vụ tài chính</w:t>
      </w:r>
      <w:bookmarkEnd w:id="20"/>
      <w:r>
        <w:br w:type="page"/>
      </w:r>
    </w:p>
    <w:tbl>
      <w:tblPr>
        <w:tblOverlap w:val="never"/>
        <w:jc w:val="center"/>
        <w:tblLayout w:type="fixed"/>
      </w:tblPr>
      <w:tblGrid>
        <w:gridCol w:w="590"/>
        <w:gridCol w:w="998"/>
        <w:gridCol w:w="965"/>
        <w:gridCol w:w="1954"/>
        <w:gridCol w:w="4051"/>
        <w:gridCol w:w="1070"/>
        <w:gridCol w:w="1440"/>
        <w:gridCol w:w="197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7</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8</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28</w:t>
            </w: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Đính chính Giấy chứng nhận đã cấp</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4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28.1</w:t>
            </w:r>
          </w:p>
        </w:tc>
        <w:tc>
          <w:tcPr>
            <w:gridSpan w:val="3"/>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Trường hợp đính chính Giấy chứng nhận đã cấp khi thực hiện thủ tục đăng ký biến động đất đai, tài sản gắn liền với đất có sai sót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28.1.1</w:t>
            </w: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Đối với cá nhân, cộng đồng dân cư, người gốc Việt Nam định cư ở nước ngoài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08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18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Chi nhánh Văn phòng Đăng ký đất đai</w:t>
            </w: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06</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trả kết quả cho TTHCC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5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0"/>
        <w:gridCol w:w="1440"/>
        <w:gridCol w:w="197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28.1.2</w:t>
            </w:r>
          </w:p>
        </w:tc>
        <w:tc>
          <w:tcPr>
            <w:gridSpan w:val="3"/>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Đối với tổ chức trong nước, tổ chức tôn giáo, tổ chức tôn giáo trực thuộc, tổ chức nước ngoài có chức năng ngoại giao, tổ chức kinh tế có vốn đầu tư nước ngoài; tổ chức nước ngoài, cá nhân nước ngoài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08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18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Văn phòng</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Đăng ký đất đai tỉnh</w:t>
            </w:r>
          </w:p>
        </w:tc>
      </w:tr>
      <w:tr>
        <w:trPr>
          <w:trHeight w:val="150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lập tờ trình cấp giấy</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duyệt</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Đăng ký và Cấp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trả kết quả cho TTHCC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5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7</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400"/>
              <w:jc w:val="left"/>
            </w:pPr>
            <w:r>
              <w:rPr>
                <w:color w:val="000000"/>
                <w:spacing w:val="0"/>
                <w:w w:val="100"/>
                <w:position w:val="0"/>
                <w:sz w:val="24"/>
                <w:szCs w:val="24"/>
              </w:rPr>
              <w:t>Trả kết quả</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0"/>
        <w:gridCol w:w="1440"/>
        <w:gridCol w:w="197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83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28.2</w:t>
            </w: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Trường hợp đính chính Giấy chứng nhận đã cấp lần đầu có sai sót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08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280" w:right="0" w:firstLine="20"/>
              <w:jc w:val="left"/>
            </w:pPr>
            <w:r>
              <w:rPr>
                <w:b/>
                <w:bCs/>
                <w:color w:val="000000"/>
                <w:spacing w:val="0"/>
                <w:w w:val="100"/>
                <w:position w:val="0"/>
                <w:sz w:val="24"/>
                <w:szCs w:val="24"/>
              </w:rPr>
              <w:t>18 ngày làm việc</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Sở Nông nghiệp và Môi trường</w:t>
            </w: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lập tờ trình cấp giấy</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Phòng Quản lý đất đai - Sở Nông nghiệp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duyệt</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Quản lý đất đai - Sở Nông nghiệp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33" w:lineRule="auto"/>
              <w:ind w:left="0" w:right="0" w:firstLine="0"/>
              <w:jc w:val="center"/>
            </w:pPr>
            <w:r>
              <w:rPr>
                <w:color w:val="000000"/>
                <w:spacing w:val="0"/>
                <w:w w:val="100"/>
                <w:position w:val="0"/>
                <w:sz w:val="24"/>
                <w:szCs w:val="24"/>
              </w:rPr>
              <w:t>Phê duyệt Giấy chứng nhận</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Sở Nông nghiệp và Môi trường</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0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6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right w:val="single" w:sz="4"/>
            </w:tcBorders>
            <w:shd w:val="clear" w:color="auto" w:fill="FFFFFF"/>
            <w:vAlign w:val="top"/>
          </w:tcPr>
          <w:p>
            <w:pPr>
              <w:widowControl w:val="0"/>
              <w:rPr>
                <w:sz w:val="10"/>
                <w:szCs w:val="10"/>
              </w:rPr>
            </w:pPr>
          </w:p>
        </w:tc>
      </w:tr>
      <w:tr>
        <w:trPr>
          <w:trHeight w:val="64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29</w:t>
            </w:r>
          </w:p>
        </w:tc>
        <w:tc>
          <w:tcPr>
            <w:gridSpan w:val="7"/>
            <w:tcBorders>
              <w:top w:val="single" w:sz="4"/>
              <w:left w:val="single" w:sz="4"/>
              <w:righ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Thu hồi Giấy chứng nhận đã cấp không đúng quy định của pháp luật đất đai do người sử dụng đất, chủ sở hữu tài sản gắn liền với đất phát hiện và cấp lại Giấy chứng nhận sau khi thu hồi</w:t>
            </w: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29.1</w:t>
            </w:r>
          </w:p>
        </w:tc>
        <w:tc>
          <w:tcPr>
            <w:gridSpan w:val="7"/>
            <w:tcBorders>
              <w:top w:val="single" w:sz="4"/>
              <w:left w:val="single" w:sz="4"/>
              <w:righ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Trường hợp Giấy chứng nhận bị thu hồi là Giấy chứng nhận được cấp trong trường hợp đăng ký biến động đất đai, tài sản gắn liền với đất</w:t>
            </w:r>
          </w:p>
        </w:tc>
      </w:tr>
      <w:tr>
        <w:trPr>
          <w:trHeight w:val="84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29.1.1</w:t>
            </w:r>
          </w:p>
        </w:tc>
        <w:tc>
          <w:tcPr>
            <w:gridSpan w:val="3"/>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Đối với tổ chức trong nước, tổ chức tôn giáo, tổ chức tôn giáo trực thuộc, tổ chức nước ngoài có chức năng ngoại giao, tổ chức kinh tế có vốn đầu tư nước ngoài; tổ chức nước ngoài, cá nhân nước ngoài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26" w:lineRule="auto"/>
              <w:ind w:left="0" w:right="0" w:firstLine="0"/>
              <w:jc w:val="left"/>
            </w:pPr>
            <w:r>
              <w:rPr>
                <w:b/>
                <w:bCs/>
                <w:color w:val="000000"/>
                <w:spacing w:val="0"/>
                <w:w w:val="100"/>
                <w:position w:val="0"/>
                <w:sz w:val="24"/>
                <w:szCs w:val="24"/>
              </w:rPr>
              <w:t>33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26" w:lineRule="auto"/>
              <w:ind w:left="0" w:right="0" w:firstLine="0"/>
              <w:jc w:val="center"/>
            </w:pPr>
            <w:r>
              <w:rPr>
                <w:b/>
                <w:bCs/>
                <w:color w:val="000000"/>
                <w:spacing w:val="0"/>
                <w:w w:val="100"/>
                <w:position w:val="0"/>
                <w:sz w:val="24"/>
                <w:szCs w:val="24"/>
              </w:rPr>
              <w:t>43 ngày làm việc</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Văn phòng</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Đăng ký đất đai tỉnh</w:t>
            </w:r>
          </w:p>
        </w:tc>
      </w:tr>
      <w:tr>
        <w:trPr>
          <w:trHeight w:val="65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gridSpan w:val="3"/>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Thu hồi giấy chứng nhận đã cấp</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25</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0"/>
        <w:gridCol w:w="1440"/>
        <w:gridCol w:w="197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19</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19</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thu hồi Giấy chứng nhận</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Đăng ký và Cấp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4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Quyết định thu hồi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Đăng ký đất đai, cấp lại Giấy chứng nhận sau thu hồi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08</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 cấp giấy</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cấp Giấy chứng nhận</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Đăng ký và Cấp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7</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8</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trả kết quả cho TTHCC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5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9</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0"/>
        <w:gridCol w:w="1440"/>
        <w:gridCol w:w="197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29.1.2</w:t>
            </w: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Đối với cá nhân, cộng đồng dân cư, người gốc Việt Nam định cư ở nước ngoài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30" w:lineRule="auto"/>
              <w:ind w:left="0" w:right="0" w:firstLine="0"/>
              <w:jc w:val="center"/>
            </w:pPr>
            <w:r>
              <w:rPr>
                <w:b/>
                <w:bCs/>
                <w:color w:val="000000"/>
                <w:spacing w:val="0"/>
                <w:w w:val="100"/>
                <w:position w:val="0"/>
                <w:sz w:val="24"/>
                <w:szCs w:val="24"/>
              </w:rPr>
              <w:t>33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30" w:lineRule="auto"/>
              <w:ind w:left="0" w:right="0" w:firstLine="0"/>
              <w:jc w:val="center"/>
            </w:pPr>
            <w:r>
              <w:rPr>
                <w:b/>
                <w:bCs/>
                <w:color w:val="000000"/>
                <w:spacing w:val="0"/>
                <w:w w:val="100"/>
                <w:position w:val="0"/>
                <w:sz w:val="24"/>
                <w:szCs w:val="24"/>
              </w:rPr>
              <w:t>43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Chi nhánh Văn phòng Đăng ký đất đai</w:t>
            </w: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Thu hồi giấy chứng nhận đã cấp</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Thẩm định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20</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20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3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Quyết định thu hồi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04</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Đăng ký đất đai, cấp lại Giấy chứng nhận sau thu hồi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08</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 cấp giấy</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cấp Giấy chứng nhận</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Đăng ký và Cấp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5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7</w:t>
            </w:r>
          </w:p>
        </w:tc>
        <w:tc>
          <w:tcPr>
            <w:tcBorders>
              <w:top w:val="single" w:sz="4"/>
              <w:left w:val="single" w:sz="4"/>
              <w:bottom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trả kết quả cho TTHCC</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0,75</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1,75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0"/>
        <w:gridCol w:w="1440"/>
        <w:gridCol w:w="197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7</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8</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right w:val="single" w:sz="4"/>
            </w:tcBorders>
            <w:shd w:val="clear" w:color="auto" w:fill="FFFFFF"/>
            <w:vAlign w:val="top"/>
          </w:tcPr>
          <w:p>
            <w:pPr>
              <w:widowControl w:val="0"/>
              <w:rPr>
                <w:sz w:val="10"/>
                <w:szCs w:val="10"/>
              </w:rPr>
            </w:pPr>
          </w:p>
        </w:tc>
      </w:tr>
      <w:tr>
        <w:trPr>
          <w:trHeight w:val="166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30</w:t>
            </w:r>
          </w:p>
        </w:tc>
        <w:tc>
          <w:tcPr>
            <w:gridSpan w:val="3"/>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 xml:space="preserve">Đăng ký, cấp Giấy chứng nhận quyền sử dụng đất, quyền sở hữu tài sản gắn liền với đất đối với toàn bộ diện tích đất đang sử dụng quy định tại khoản 2 Điều 24 Nghị định số 101/2024/NĐ-CP </w:t>
            </w:r>
            <w:r>
              <w:rPr>
                <w:b/>
                <w:bCs/>
                <w:i/>
                <w:iCs/>
                <w:color w:val="000000"/>
                <w:spacing w:val="0"/>
                <w:w w:val="100"/>
                <w:position w:val="0"/>
                <w:sz w:val="24"/>
                <w:szCs w:val="24"/>
              </w:rPr>
              <w:t>(Trường hợp thửa đất gốc đã có Giấy chứng nhận, phần diện tích tăng thêm do nhận chuyển quyền sử dụng một phần thửa đất đã được cấp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20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30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Chi nhánh Văn phòng Đăng ký đất đai</w:t>
            </w: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Giai đoạn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39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Thông báo cho bên chuyển quyền và chuyển thông tin niêm yết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45"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gridSpan w:val="3"/>
            <w:tcBorders>
              <w:top w:val="single" w:sz="4"/>
              <w:left w:val="single" w:sz="4"/>
              <w:bottom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Niêm yết tại trụ sở UBND xã nơi có đất và thực hiện đăng tin 03 lần trên phương tiện thông tin đại chúng ở địa phương nếu không rõ địa chỉ của người chuyển quyền để thông báo</w:t>
            </w:r>
          </w:p>
        </w:tc>
        <w:tc>
          <w:tcPr>
            <w:tcBorders>
              <w:top w:val="single" w:sz="4"/>
              <w:left w:val="single" w:sz="4"/>
              <w:bottom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30 ngày (không tính vào</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5"/>
        <w:gridCol w:w="1445"/>
        <w:gridCol w:w="196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4"/>
                <w:szCs w:val="24"/>
              </w:rPr>
              <w:t xml:space="preserve">thời gian giải quyết </w:t>
            </w:r>
            <w:r>
              <w:rPr>
                <w:smallCaps/>
                <w:color w:val="000000"/>
                <w:spacing w:val="0"/>
                <w:w w:val="100"/>
                <w:position w:val="0"/>
                <w:sz w:val="26"/>
                <w:szCs w:val="26"/>
              </w:rPr>
              <w:t>tTHc)</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4,5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94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42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thông tin xác định nghĩa vụ tài chính đến 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right w:val="single" w:sz="4"/>
            </w:tcBorders>
            <w:shd w:val="clear" w:color="auto" w:fill="FFFFFF"/>
            <w:vAlign w:val="top"/>
          </w:tcPr>
          <w:p>
            <w:pPr>
              <w:widowControl w:val="0"/>
              <w:rPr>
                <w:sz w:val="10"/>
                <w:szCs w:val="10"/>
              </w:rPr>
            </w:pPr>
          </w:p>
        </w:tc>
      </w:tr>
      <w:tr>
        <w:trPr>
          <w:trHeight w:val="1699"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7</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 thực hiện ra thông báo nghĩa vụ tài chính cho người dân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421"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gridSpan w:val="3"/>
            <w:tcBorders>
              <w:top w:val="single" w:sz="4"/>
              <w:left w:val="single" w:sz="4"/>
              <w:bottom w:val="single" w:sz="4"/>
            </w:tcBorders>
            <w:shd w:val="clear" w:color="auto" w:fill="FFFFFF"/>
            <w:vAlign w:val="center"/>
          </w:tcPr>
          <w:p>
            <w:pPr>
              <w:pStyle w:val="Style18"/>
              <w:keepNext w:val="0"/>
              <w:keepLines w:val="0"/>
              <w:widowControl w:val="0"/>
              <w:numPr>
                <w:ilvl w:val="0"/>
                <w:numId w:val="25"/>
              </w:numPr>
              <w:shd w:val="clear" w:color="auto" w:fill="auto"/>
              <w:tabs>
                <w:tab w:pos="144" w:val="left"/>
              </w:tabs>
              <w:bidi w:val="0"/>
              <w:spacing w:before="0" w:after="0" w:line="240" w:lineRule="auto"/>
              <w:ind w:left="0" w:right="0" w:firstLine="0"/>
              <w:jc w:val="left"/>
            </w:pPr>
            <w:r>
              <w:rPr>
                <w:color w:val="000000"/>
                <w:spacing w:val="0"/>
                <w:w w:val="100"/>
                <w:position w:val="0"/>
                <w:sz w:val="24"/>
                <w:szCs w:val="24"/>
              </w:rPr>
              <w:t>Cơ quan thuế để xác định và thông báo thu nghĩa vụ tài chính đối với trường hợp phải thực hiện nghĩa vụ tài chính theo quy định của pháp luật</w:t>
            </w:r>
          </w:p>
          <w:p>
            <w:pPr>
              <w:pStyle w:val="Style18"/>
              <w:keepNext w:val="0"/>
              <w:keepLines w:val="0"/>
              <w:widowControl w:val="0"/>
              <w:numPr>
                <w:ilvl w:val="0"/>
                <w:numId w:val="25"/>
              </w:numPr>
              <w:shd w:val="clear" w:color="auto" w:fill="auto"/>
              <w:tabs>
                <w:tab w:pos="125" w:val="left"/>
              </w:tabs>
              <w:bidi w:val="0"/>
              <w:spacing w:before="0" w:after="0" w:line="240" w:lineRule="auto"/>
              <w:ind w:left="0" w:right="0" w:firstLine="0"/>
              <w:jc w:val="left"/>
            </w:pPr>
            <w:r>
              <w:rPr>
                <w:color w:val="000000"/>
                <w:spacing w:val="0"/>
                <w:w w:val="100"/>
                <w:position w:val="0"/>
                <w:sz w:val="24"/>
                <w:szCs w:val="24"/>
              </w:rPr>
              <w:t>Người sử dụng đất nộp tiền theo quy định của pháp luật.</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5"/>
        <w:gridCol w:w="1445"/>
        <w:gridCol w:w="196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rPr>
                <w:sz w:val="22"/>
                <w:szCs w:val="22"/>
              </w:rPr>
            </w:pPr>
            <w:r>
              <w:rPr>
                <w:b/>
                <w:bCs/>
                <w:color w:val="000000"/>
                <w:spacing w:val="0"/>
                <w:w w:val="100"/>
                <w:position w:val="0"/>
                <w:sz w:val="24"/>
                <w:szCs w:val="24"/>
              </w:rPr>
              <w:t xml:space="preserve">Giai đoạn </w:t>
            </w:r>
            <w:r>
              <w:rPr>
                <w:b/>
                <w:bCs/>
                <w:color w:val="000000"/>
                <w:spacing w:val="0"/>
                <w:w w:val="100"/>
                <w:position w:val="0"/>
                <w:sz w:val="22"/>
                <w:szCs w:val="22"/>
              </w:rPr>
              <w:t>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09</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w:t>
            </w:r>
            <w:hyperlink w:anchor="bookmark19" w:tooltip="Current Document">
              <w:r>
                <w:rPr>
                  <w:color w:val="000000"/>
                  <w:spacing w:val="0"/>
                  <w:w w:val="100"/>
                  <w:position w:val="0"/>
                  <w:sz w:val="24"/>
                  <w:szCs w:val="24"/>
                </w:rPr>
                <w:t>ơ</w:t>
              </w:r>
              <w:r>
                <w:rPr>
                  <w:color w:val="000000"/>
                  <w:spacing w:val="0"/>
                  <w:w w:val="100"/>
                  <w:position w:val="0"/>
                  <w:sz w:val="24"/>
                  <w:szCs w:val="24"/>
                  <w:vertAlign w:val="superscript"/>
                </w:rPr>
                <w:footnoteReference w:id="22"/>
              </w:r>
            </w:hyperlink>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0, 25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3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Xác nhận hoàn thành nghĩa vụ tài chính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lập tờ trình cấp giấy</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6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07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trả kết quả cho TTHCC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Chi nhánh 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4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0, 25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5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7</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5"/>
        <w:gridCol w:w="1445"/>
        <w:gridCol w:w="196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31</w:t>
            </w:r>
          </w:p>
        </w:tc>
        <w:tc>
          <w:tcPr>
            <w:gridSpan w:val="3"/>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Đăng ký biến động đối với trường hợp tổ chức kinh tế có vốn đầu tư nước ngoài nhận quyền sử dụng đất thông qua việc chia, tách, sáp nhập, hợp nhất, chuyển đổi mô hình tổ chức, chuyển đổi loại hình doanh nghiệp từ tổ chức kinh tế có vốn đầu tư nước ngoài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30" w:lineRule="auto"/>
              <w:ind w:left="0" w:right="0" w:firstLine="0"/>
              <w:jc w:val="center"/>
            </w:pPr>
            <w:r>
              <w:rPr>
                <w:b/>
                <w:bCs/>
                <w:color w:val="000000"/>
                <w:spacing w:val="0"/>
                <w:w w:val="100"/>
                <w:position w:val="0"/>
                <w:sz w:val="24"/>
                <w:szCs w:val="24"/>
              </w:rPr>
              <w:t>18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30" w:lineRule="auto"/>
              <w:ind w:left="0" w:right="0" w:firstLine="0"/>
              <w:jc w:val="center"/>
            </w:pPr>
            <w:r>
              <w:rPr>
                <w:b/>
                <w:bCs/>
                <w:color w:val="000000"/>
                <w:spacing w:val="0"/>
                <w:w w:val="100"/>
                <w:position w:val="0"/>
                <w:sz w:val="24"/>
                <w:szCs w:val="24"/>
              </w:rPr>
              <w:t>28 ngày làm việc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tcBorders>
              <w:top w:val="single" w:sz="4"/>
              <w:left w:val="single" w:sz="4"/>
              <w:righ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Văn phòng</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Đăng ký đất đai</w:t>
            </w: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Giai đoạn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09</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Lãnh đạo</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Đăng ký và Cấp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hồ sơ</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thông tin xác định nghĩa vụ tài chính đến 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402"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bottom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 thực hiện ra thông báo nghĩa vụ tài chính cho người dân</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590"/>
        <w:gridCol w:w="998"/>
        <w:gridCol w:w="965"/>
        <w:gridCol w:w="1954"/>
        <w:gridCol w:w="4051"/>
        <w:gridCol w:w="1075"/>
        <w:gridCol w:w="1445"/>
        <w:gridCol w:w="196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bottom"/>
          </w:tcPr>
          <w:p>
            <w:pPr>
              <w:pStyle w:val="Style18"/>
              <w:keepNext w:val="0"/>
              <w:keepLines w:val="0"/>
              <w:widowControl w:val="0"/>
              <w:shd w:val="clear" w:color="auto" w:fill="auto"/>
              <w:tabs>
                <w:tab w:pos="815" w:val="left"/>
              </w:tabs>
              <w:bidi w:val="0"/>
              <w:spacing w:before="0" w:after="0" w:line="240" w:lineRule="auto"/>
              <w:ind w:left="0" w:right="0" w:firstLine="460"/>
              <w:jc w:val="left"/>
            </w:pPr>
            <w:r>
              <w:rPr>
                <w:color w:val="000000"/>
                <w:spacing w:val="0"/>
                <w:w w:val="100"/>
                <w:position w:val="0"/>
                <w:sz w:val="24"/>
                <w:szCs w:val="24"/>
              </w:rPr>
              <w:t>-</w:t>
              <w:tab/>
              <w:t>Cơ quan thuế để xác định và thông báo thu nghĩa vụ tài chính</w:t>
            </w:r>
          </w:p>
          <w:p>
            <w:pPr>
              <w:pStyle w:val="Style18"/>
              <w:keepNext w:val="0"/>
              <w:keepLines w:val="0"/>
              <w:widowControl w:val="0"/>
              <w:shd w:val="clear" w:color="auto" w:fill="auto"/>
              <w:bidi w:val="0"/>
              <w:spacing w:before="0" w:after="0" w:line="240" w:lineRule="auto"/>
              <w:ind w:left="760" w:right="0" w:firstLine="40"/>
              <w:jc w:val="left"/>
            </w:pPr>
            <w:r>
              <w:rPr>
                <w:color w:val="000000"/>
                <w:spacing w:val="0"/>
                <w:w w:val="100"/>
                <w:position w:val="0"/>
                <w:sz w:val="24"/>
                <w:szCs w:val="24"/>
              </w:rPr>
              <w:t>đối với trường hợp phải thực hiện nghĩa vụ tài chính theo quy định của pháp luật.</w:t>
            </w:r>
          </w:p>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Người sử dụng đất nộp tiền theo quy định của pháp luật.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rPr>
                <w:sz w:val="22"/>
                <w:szCs w:val="22"/>
              </w:rPr>
            </w:pPr>
            <w:r>
              <w:rPr>
                <w:b/>
                <w:bCs/>
                <w:color w:val="000000"/>
                <w:spacing w:val="0"/>
                <w:w w:val="100"/>
                <w:position w:val="0"/>
                <w:sz w:val="24"/>
                <w:szCs w:val="24"/>
              </w:rPr>
              <w:t xml:space="preserve">Giai đoạn </w:t>
            </w:r>
            <w:r>
              <w:rPr>
                <w:b/>
                <w:bCs/>
                <w:color w:val="000000"/>
                <w:spacing w:val="0"/>
                <w:w w:val="100"/>
                <w:position w:val="0"/>
                <w:sz w:val="22"/>
                <w:szCs w:val="22"/>
              </w:rPr>
              <w:t>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09</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13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w:t>
            </w:r>
            <w:hyperlink w:anchor="bookmark21" w:tooltip="Current Document">
              <w:r>
                <w:rPr>
                  <w:color w:val="000000"/>
                  <w:spacing w:val="0"/>
                  <w:w w:val="100"/>
                  <w:position w:val="0"/>
                  <w:sz w:val="24"/>
                  <w:szCs w:val="24"/>
                </w:rPr>
                <w:t>ơ</w:t>
              </w:r>
              <w:r>
                <w:rPr>
                  <w:color w:val="000000"/>
                  <w:spacing w:val="0"/>
                  <w:w w:val="100"/>
                  <w:position w:val="0"/>
                  <w:sz w:val="24"/>
                  <w:szCs w:val="24"/>
                  <w:vertAlign w:val="superscript"/>
                </w:rPr>
                <w:t>22</w:t>
              </w:r>
            </w:hyperlink>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40"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Xác nhận hoàn thành nghĩa vụ tài chính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Cơ quan thuế</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lập tờ trình cấp giấy</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Trình duyệt</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Đăng ký và Cấp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Giấy chứng nhận</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trả kết quả cho TTHCC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34"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7</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659" w:line="1" w:lineRule="exact"/>
      </w:pPr>
    </w:p>
    <w:p>
      <w:pPr>
        <w:pStyle w:val="Style10"/>
        <w:keepNext w:val="0"/>
        <w:keepLines w:val="0"/>
        <w:widowControl w:val="0"/>
        <w:shd w:val="clear" w:color="auto" w:fill="auto"/>
        <w:bidi w:val="0"/>
        <w:spacing w:before="0" w:after="0" w:line="240" w:lineRule="auto"/>
        <w:ind w:left="0" w:right="0" w:firstLine="0"/>
        <w:jc w:val="both"/>
      </w:pPr>
      <w:bookmarkStart w:id="21" w:name="bookmark21"/>
      <w:r>
        <w:rPr>
          <w:rFonts w:ascii="Calibri" w:eastAsia="Calibri" w:hAnsi="Calibri" w:cs="Calibri"/>
          <w:b w:val="0"/>
          <w:bCs w:val="0"/>
          <w:i/>
          <w:iCs/>
          <w:color w:val="000000"/>
          <w:spacing w:val="0"/>
          <w:w w:val="100"/>
          <w:position w:val="0"/>
          <w:sz w:val="13"/>
          <w:szCs w:val="13"/>
          <w:vertAlign w:val="superscript"/>
        </w:rPr>
        <w:t>2</w:t>
      </w:r>
      <w:r>
        <w:rPr>
          <w:b w:val="0"/>
          <w:bCs w:val="0"/>
          <w:color w:val="000000"/>
          <w:spacing w:val="0"/>
          <w:w w:val="100"/>
          <w:position w:val="0"/>
          <w:sz w:val="24"/>
          <w:szCs w:val="24"/>
        </w:rPr>
        <w:t xml:space="preserve"> Khi có thông tin từ cơ sở dữ liệu được liên thông hoặc chứng từ hoặc giấy tờ chứng minh đã hoàn thành nghĩa vụ tài chính</w:t>
      </w:r>
      <w:bookmarkEnd w:id="21"/>
      <w:r>
        <w:br w:type="page"/>
      </w:r>
    </w:p>
    <w:tbl>
      <w:tblPr>
        <w:tblOverlap w:val="never"/>
        <w:jc w:val="center"/>
        <w:tblLayout w:type="fixed"/>
      </w:tblPr>
      <w:tblGrid>
        <w:gridCol w:w="590"/>
        <w:gridCol w:w="998"/>
        <w:gridCol w:w="965"/>
        <w:gridCol w:w="1944"/>
        <w:gridCol w:w="4061"/>
        <w:gridCol w:w="1070"/>
        <w:gridCol w:w="1440"/>
        <w:gridCol w:w="1978"/>
        <w:gridCol w:w="1709"/>
      </w:tblGrid>
      <w:tr>
        <w:trPr>
          <w:trHeight w:val="1858" w:hRule="exact"/>
        </w:trPr>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both"/>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TT</w:t>
            </w:r>
          </w:p>
        </w:tc>
        <w:tc>
          <w:tcPr>
            <w:gridSpan w:val="2"/>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TRÌNH TỰ/TÊN TTHC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BỘ PHẬN XỬ LÝ</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THỜI</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GIAN GIẢI QUYẾT</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HẠN GIẢI QUYẾT ĐÓI VỚI VÙNG MIỀN</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NÚI, HẢI</w:t>
            </w:r>
          </w:p>
          <w:p>
            <w:pPr>
              <w:pStyle w:val="Style18"/>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ĐẢO, BIÊN GIỚI, KHÓ KHĂ</w:t>
            </w:r>
            <w:hyperlink w:anchor="bookmark0" w:tooltip="Current Document">
              <w:r>
                <w:rPr>
                  <w:b/>
                  <w:bCs/>
                  <w:color w:val="000000"/>
                  <w:spacing w:val="0"/>
                  <w:w w:val="100"/>
                  <w:position w:val="0"/>
                  <w:sz w:val="20"/>
                  <w:szCs w:val="20"/>
                </w:rPr>
                <w:t>N</w:t>
              </w:r>
              <w:r>
                <w:rPr>
                  <w:b/>
                  <w:bCs/>
                  <w:color w:val="000000"/>
                  <w:spacing w:val="0"/>
                  <w:w w:val="100"/>
                  <w:position w:val="0"/>
                  <w:sz w:val="20"/>
                  <w:szCs w:val="20"/>
                  <w:vertAlign w:val="superscript"/>
                </w:rPr>
                <w:t>1</w:t>
              </w:r>
            </w:hyperlink>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CƠQUAN</w:t>
            </w:r>
          </w:p>
          <w:p>
            <w:pPr>
              <w:pStyle w:val="Style18"/>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z w:val="24"/>
                <w:szCs w:val="24"/>
              </w:rPr>
              <w:t>PHÓI HỢP</w:t>
            </w:r>
          </w:p>
          <w:p>
            <w:pPr>
              <w:pStyle w:val="Style1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z w:val="24"/>
                <w:szCs w:val="24"/>
              </w:rPr>
              <w:t>(Nếu có)</w:t>
            </w:r>
          </w:p>
        </w:tc>
        <w:tc>
          <w:tcPr>
            <w:tcBorders>
              <w:top w:val="single" w:sz="4"/>
              <w:left w:val="single" w:sz="4"/>
              <w:righ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THẨM QUYỀN PHÊ</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DUYỆT</w:t>
            </w: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8</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right w:val="single" w:sz="4"/>
            </w:tcBorders>
            <w:shd w:val="clear" w:color="auto" w:fill="FFFFFF"/>
            <w:vAlign w:val="top"/>
          </w:tcPr>
          <w:p>
            <w:pPr>
              <w:widowControl w:val="0"/>
              <w:rPr>
                <w:sz w:val="10"/>
                <w:szCs w:val="10"/>
              </w:rPr>
            </w:pPr>
          </w:p>
        </w:tc>
      </w:tr>
      <w:tr>
        <w:trPr>
          <w:trHeight w:val="595" w:hRule="exact"/>
        </w:trPr>
        <w:tc>
          <w:tcPr>
            <w:vMerge w:val="restart"/>
            <w:tcBorders>
              <w:top w:val="single" w:sz="4"/>
              <w:left w:val="single" w:sz="4"/>
            </w:tcBorders>
            <w:shd w:val="clear" w:color="auto" w:fill="FFFFFF"/>
            <w:vAlign w:val="top"/>
          </w:tcPr>
          <w:p>
            <w:pPr>
              <w:widowControl w:val="0"/>
              <w:rPr>
                <w:sz w:val="10"/>
                <w:szCs w:val="10"/>
              </w:rPr>
            </w:pPr>
          </w:p>
        </w:tc>
        <w:tc>
          <w:tcPr>
            <w:vMerge w:val="restart"/>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32</w:t>
            </w:r>
          </w:p>
        </w:tc>
        <w:tc>
          <w:tcPr>
            <w:gridSpan w:val="3"/>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Đăng ký biến động trên Giấy chứng nhận đã cấp do thực hiện điều chỉnh mục đích sử dụng đất, thời hạn sử dụng đất theo quy</w:t>
            </w:r>
          </w:p>
        </w:tc>
        <w:tc>
          <w:tcPr>
            <w:vMerge w:val="restart"/>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26" w:lineRule="auto"/>
              <w:ind w:left="0" w:right="0" w:firstLine="0"/>
              <w:jc w:val="left"/>
            </w:pPr>
            <w:r>
              <w:rPr>
                <w:b/>
                <w:bCs/>
                <w:color w:val="000000"/>
                <w:spacing w:val="0"/>
                <w:w w:val="100"/>
                <w:position w:val="0"/>
                <w:sz w:val="24"/>
                <w:szCs w:val="24"/>
              </w:rPr>
              <w:t>07 ngày làm việc</w:t>
            </w:r>
          </w:p>
        </w:tc>
        <w:tc>
          <w:tcPr>
            <w:vMerge w:val="restart"/>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26" w:lineRule="auto"/>
              <w:ind w:left="0" w:right="0" w:firstLine="0"/>
              <w:jc w:val="center"/>
            </w:pPr>
            <w:r>
              <w:rPr>
                <w:b/>
                <w:bCs/>
                <w:color w:val="000000"/>
                <w:spacing w:val="0"/>
                <w:w w:val="100"/>
                <w:position w:val="0"/>
                <w:sz w:val="24"/>
                <w:szCs w:val="24"/>
              </w:rPr>
              <w:t>17 ngày làm việc</w:t>
            </w:r>
          </w:p>
        </w:tc>
        <w:tc>
          <w:tcPr>
            <w:vMerge w:val="restart"/>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Cơ quan, tổ chức, cá nhân có liên quan</w:t>
            </w:r>
          </w:p>
        </w:tc>
        <w:tc>
          <w:tcPr>
            <w:vMerge w:val="restart"/>
            <w:tcBorders>
              <w:top w:val="single" w:sz="4"/>
              <w:left w:val="single" w:sz="4"/>
              <w:righ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Văn phòng</w:t>
            </w:r>
          </w:p>
          <w:p>
            <w:pPr>
              <w:pStyle w:val="Style1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Đăng ký đất đai tỉnh</w:t>
            </w:r>
          </w:p>
        </w:tc>
      </w:tr>
      <w:tr>
        <w:trPr>
          <w:trHeight w:val="240" w:hRule="exact"/>
        </w:trPr>
        <w:tc>
          <w:tcPr>
            <w:vMerge/>
            <w:tcBorders>
              <w:left w:val="single" w:sz="4"/>
            </w:tcBorders>
            <w:shd w:val="clear" w:color="auto" w:fill="FFFFFF"/>
            <w:vAlign w:val="top"/>
          </w:tcPr>
          <w:p>
            <w:pPr/>
          </w:p>
        </w:tc>
        <w:tc>
          <w:tcPr>
            <w:vMerge/>
            <w:tcBorders>
              <w:left w:val="single" w:sz="4"/>
            </w:tcBorders>
            <w:shd w:val="clear" w:color="auto" w:fill="FFFFFF"/>
            <w:vAlign w:val="center"/>
          </w:tcPr>
          <w:p>
            <w:pPr/>
          </w:p>
        </w:tc>
        <w:tc>
          <w:tcPr>
            <w:gridSpan w:val="2"/>
            <w:tcBorders>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định tại Điều 11 Nghị quyết</w:t>
            </w:r>
          </w:p>
        </w:tc>
        <w:tc>
          <w:tcPr>
            <w:tcBorders>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rPr>
              <w:t>số 29/2026/QH16</w:t>
            </w: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bottom"/>
          </w:tcPr>
          <w:p>
            <w:pPr/>
          </w:p>
        </w:tc>
        <w:tc>
          <w:tcPr>
            <w:vMerge/>
            <w:tcBorders>
              <w:left w:val="single" w:sz="4"/>
              <w:right w:val="single" w:sz="4"/>
            </w:tcBorders>
            <w:shd w:val="clear" w:color="auto" w:fill="FFFFFF"/>
            <w:vAlign w:val="bottom"/>
          </w:tcPr>
          <w:p>
            <w:pPr/>
          </w:p>
        </w:tc>
      </w:tr>
      <w:tr>
        <w:trPr>
          <w:trHeight w:val="111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Tiếp nhận và kiểm tra hồ sơ</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 Trung tâm Phục vụ hành chính công xã, phường, đặc khu và các Điểm Tiếp nhận và Trả kết quả</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Thẩm định hồ sơ</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04</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160"/>
              <w:jc w:val="left"/>
            </w:pPr>
            <w:r>
              <w:rPr>
                <w:color w:val="000000"/>
                <w:spacing w:val="0"/>
                <w:w w:val="100"/>
                <w:position w:val="0"/>
                <w:sz w:val="24"/>
                <w:szCs w:val="24"/>
              </w:rPr>
              <w:t>Trình phê duyệt</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phòng Đăng ký và Cấp giấy chứng nhận</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4</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Phê duyệt Giấy chứng nhận</w:t>
            </w:r>
          </w:p>
        </w:tc>
        <w:tc>
          <w:tcPr>
            <w:tcBorders>
              <w:top w:val="single" w:sz="4"/>
              <w:left w:val="single" w:sz="4"/>
            </w:tcBorders>
            <w:shd w:val="clear" w:color="auto" w:fill="FFFFFF"/>
            <w:vAlign w:val="top"/>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Lãnh đạo Văn phòng Đăng ký đất đai tỉnh</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5</w:t>
            </w:r>
          </w:p>
        </w:tc>
        <w:tc>
          <w:tcPr>
            <w:tcBorders>
              <w:top w:val="single" w:sz="4"/>
              <w:left w:val="single" w:sz="4"/>
            </w:tcBorders>
            <w:shd w:val="clear" w:color="auto" w:fill="FFFFFF"/>
            <w:vAlign w:val="bottom"/>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Chuyển trả kết quả cho TTHCC</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phòng Đăng ký đất đai</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Đóng dấu</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Văn thư</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0,25</w:t>
            </w:r>
          </w:p>
        </w:tc>
        <w:tc>
          <w:tcPr>
            <w:tcBorders>
              <w:top w:val="single" w:sz="4"/>
              <w:left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3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Bước 7</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Trả kết quả</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Trung tâm Phục vụ hành chính công tỉnh</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tcBorders>
              <w:top w:val="single" w:sz="4"/>
              <w:left w:val="single" w:sz="4"/>
              <w:bottom w:val="single" w:sz="4"/>
            </w:tcBorders>
            <w:shd w:val="clear" w:color="auto" w:fill="FFFFFF"/>
            <w:vAlign w:val="center"/>
          </w:tcPr>
          <w:p>
            <w:pPr>
              <w:pStyle w:val="Style18"/>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0</w:t>
            </w:r>
          </w:p>
        </w:tc>
        <w:tc>
          <w:tcPr>
            <w:gridSpan w:val="2"/>
            <w:tcBorders>
              <w:top w:val="single" w:sz="4"/>
              <w:left w:val="single" w:sz="4"/>
              <w:bottom w:val="single" w:sz="4"/>
              <w:right w:val="single" w:sz="4"/>
            </w:tcBorders>
            <w:shd w:val="clear" w:color="auto" w:fill="FFFFFF"/>
            <w:vAlign w:val="top"/>
          </w:tcPr>
          <w:p>
            <w:pPr>
              <w:widowControl w:val="0"/>
              <w:rPr>
                <w:sz w:val="10"/>
                <w:szCs w:val="10"/>
              </w:rPr>
            </w:pPr>
          </w:p>
        </w:tc>
      </w:tr>
    </w:tbl>
    <w:sectPr>
      <w:footerReference w:type="default" r:id="rId53"/>
      <w:footerReference w:type="even" r:id="rId54"/>
      <w:footnotePr>
        <w:pos w:val="pageBottom"/>
        <w:numFmt w:val="decimal"/>
        <w:numRestart w:val="continuous"/>
        <w15:footnoteColumns w:val="1"/>
      </w:footnotePr>
      <w:pgSz w:w="16840" w:h="11900" w:orient="landscape"/>
      <w:pgMar w:top="833" w:right="949" w:bottom="1234" w:left="1121" w:header="405" w:footer="3" w:gutter="0"/>
      <w:cols w:space="720"/>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5327650</wp:posOffset>
              </wp:positionH>
              <wp:positionV relativeFrom="page">
                <wp:posOffset>6864985</wp:posOffset>
              </wp:positionV>
              <wp:extent cx="121920" cy="88265"/>
              <wp:wrapNone/>
              <wp:docPr id="3" name="Shape 3"/>
              <a:graphic xmlns:a="http://schemas.openxmlformats.org/drawingml/2006/main">
                <a:graphicData uri="http://schemas.microsoft.com/office/word/2010/wordprocessingShape">
                  <wps:wsp>
                    <wps:cNvSpPr txBox="1"/>
                    <wps:spPr>
                      <a:xfrm>
                        <a:ext cx="121920" cy="88265"/>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wps:txbx>
                    <wps:bodyPr wrap="none" lIns="0" tIns="0" rIns="0" bIns="0">
                      <a:spAutoFit/>
                    </wps:bodyPr>
                  </wps:wsp>
                </a:graphicData>
              </a:graphic>
            </wp:anchor>
          </w:drawing>
        </mc:Choice>
        <mc:Fallback>
          <w:pict>
            <v:shape id="_x0000_s1029" type="#_x0000_t202" style="position:absolute;margin-left:419.5pt;margin-top:540.54999999999995pt;width:9.5999999999999996pt;height:6.9500000000000002pt;z-index:-188744063;mso-wrap-style:none;mso-wrap-distance-left:0;mso-wrap-distance-right:0;mso-position-horizontal-relative:page;mso-position-vertical-relative:page" wrapcoords="0 0" filled="f" stroked="f">
              <v:textbox style="mso-fit-shape-to-text:t" inset="0,0,0,0">
                <w:txbxContent>
                  <w:p>
                    <w:pPr>
                      <w:pStyle w:val="Style24"/>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v:textbox>
              <w10:wrap anchorx="page" anchory="page"/>
            </v:shape>
          </w:pict>
        </mc:Fallback>
      </mc:AlternateContent>
    </w:r>
  </w:p>
</w:ftr>
</file>

<file path=word/footer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2" behindDoc="1" locked="0" layoutInCell="1" allowOverlap="1">
              <wp:simplePos x="0" y="0"/>
              <wp:positionH relativeFrom="page">
                <wp:posOffset>5327650</wp:posOffset>
              </wp:positionH>
              <wp:positionV relativeFrom="page">
                <wp:posOffset>6864985</wp:posOffset>
              </wp:positionV>
              <wp:extent cx="121920" cy="88265"/>
              <wp:wrapNone/>
              <wp:docPr id="5" name="Shape 5"/>
              <a:graphic xmlns:a="http://schemas.openxmlformats.org/drawingml/2006/main">
                <a:graphicData uri="http://schemas.microsoft.com/office/word/2010/wordprocessingShape">
                  <wps:wsp>
                    <wps:cNvSpPr txBox="1"/>
                    <wps:spPr>
                      <a:xfrm>
                        <a:ext cx="121920" cy="88265"/>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wps:txbx>
                    <wps:bodyPr wrap="none" lIns="0" tIns="0" rIns="0" bIns="0">
                      <a:spAutoFit/>
                    </wps:bodyPr>
                  </wps:wsp>
                </a:graphicData>
              </a:graphic>
            </wp:anchor>
          </w:drawing>
        </mc:Choice>
        <mc:Fallback>
          <w:pict>
            <v:shape id="_x0000_s1031" type="#_x0000_t202" style="position:absolute;margin-left:419.5pt;margin-top:540.54999999999995pt;width:9.5999999999999996pt;height:6.9500000000000002pt;z-index:-188744061;mso-wrap-style:none;mso-wrap-distance-left:0;mso-wrap-distance-right:0;mso-position-horizontal-relative:page;mso-position-vertical-relative:page" wrapcoords="0 0" filled="f" stroked="f">
              <v:textbox style="mso-fit-shape-to-text:t" inset="0,0,0,0">
                <w:txbxContent>
                  <w:p>
                    <w:pPr>
                      <w:pStyle w:val="Style24"/>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v:textbox>
              <w10:wrap anchorx="page" anchory="page"/>
            </v:shape>
          </w:pict>
        </mc:Fallback>
      </mc:AlternateContent>
    </w:r>
  </w:p>
</w:ftr>
</file>

<file path=word/footer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4" behindDoc="1" locked="0" layoutInCell="1" allowOverlap="1">
              <wp:simplePos x="0" y="0"/>
              <wp:positionH relativeFrom="page">
                <wp:posOffset>5327650</wp:posOffset>
              </wp:positionH>
              <wp:positionV relativeFrom="page">
                <wp:posOffset>6864985</wp:posOffset>
              </wp:positionV>
              <wp:extent cx="121920" cy="88265"/>
              <wp:wrapNone/>
              <wp:docPr id="7" name="Shape 7"/>
              <a:graphic xmlns:a="http://schemas.openxmlformats.org/drawingml/2006/main">
                <a:graphicData uri="http://schemas.microsoft.com/office/word/2010/wordprocessingShape">
                  <wps:wsp>
                    <wps:cNvSpPr txBox="1"/>
                    <wps:spPr>
                      <a:xfrm>
                        <a:ext cx="121920" cy="88265"/>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wps:txbx>
                    <wps:bodyPr wrap="none" lIns="0" tIns="0" rIns="0" bIns="0">
                      <a:spAutoFit/>
                    </wps:bodyPr>
                  </wps:wsp>
                </a:graphicData>
              </a:graphic>
            </wp:anchor>
          </w:drawing>
        </mc:Choice>
        <mc:Fallback>
          <w:pict>
            <v:shape id="_x0000_s1033" type="#_x0000_t202" style="position:absolute;margin-left:419.5pt;margin-top:540.54999999999995pt;width:9.5999999999999996pt;height:6.9500000000000002pt;z-index:-188744059;mso-wrap-style:none;mso-wrap-distance-left:0;mso-wrap-distance-right:0;mso-position-horizontal-relative:page;mso-position-vertical-relative:page" wrapcoords="0 0" filled="f" stroked="f">
              <v:textbox style="mso-fit-shape-to-text:t" inset="0,0,0,0">
                <w:txbxContent>
                  <w:p>
                    <w:pPr>
                      <w:pStyle w:val="Style24"/>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v:textbox>
              <w10:wrap anchorx="page" anchory="page"/>
            </v:shape>
          </w:pict>
        </mc:Fallback>
      </mc:AlternateContent>
    </w:r>
  </w:p>
</w:ftr>
</file>

<file path=word/footer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6" behindDoc="1" locked="0" layoutInCell="1" allowOverlap="1">
              <wp:simplePos x="0" y="0"/>
              <wp:positionH relativeFrom="page">
                <wp:posOffset>5327650</wp:posOffset>
              </wp:positionH>
              <wp:positionV relativeFrom="page">
                <wp:posOffset>6864985</wp:posOffset>
              </wp:positionV>
              <wp:extent cx="121920" cy="88265"/>
              <wp:wrapNone/>
              <wp:docPr id="9" name="Shape 9"/>
              <a:graphic xmlns:a="http://schemas.openxmlformats.org/drawingml/2006/main">
                <a:graphicData uri="http://schemas.microsoft.com/office/word/2010/wordprocessingShape">
                  <wps:wsp>
                    <wps:cNvSpPr txBox="1"/>
                    <wps:spPr>
                      <a:xfrm>
                        <a:ext cx="121920" cy="88265"/>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wps:txbx>
                    <wps:bodyPr wrap="none" lIns="0" tIns="0" rIns="0" bIns="0">
                      <a:spAutoFit/>
                    </wps:bodyPr>
                  </wps:wsp>
                </a:graphicData>
              </a:graphic>
            </wp:anchor>
          </w:drawing>
        </mc:Choice>
        <mc:Fallback>
          <w:pict>
            <v:shape id="_x0000_s1035" type="#_x0000_t202" style="position:absolute;margin-left:419.5pt;margin-top:540.54999999999995pt;width:9.5999999999999996pt;height:6.9500000000000002pt;z-index:-188744057;mso-wrap-style:none;mso-wrap-distance-left:0;mso-wrap-distance-right:0;mso-position-horizontal-relative:page;mso-position-vertical-relative:page" wrapcoords="0 0" filled="f" stroked="f">
              <v:textbox style="mso-fit-shape-to-text:t" inset="0,0,0,0">
                <w:txbxContent>
                  <w:p>
                    <w:pPr>
                      <w:pStyle w:val="Style24"/>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v:textbox>
              <w10:wrap anchorx="page" anchory="page"/>
            </v:shape>
          </w:pict>
        </mc:Fallback>
      </mc:AlternateContent>
    </w:r>
  </w:p>
</w:ftr>
</file>

<file path=word/footer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8" behindDoc="1" locked="0" layoutInCell="1" allowOverlap="1">
              <wp:simplePos x="0" y="0"/>
              <wp:positionH relativeFrom="page">
                <wp:posOffset>5327650</wp:posOffset>
              </wp:positionH>
              <wp:positionV relativeFrom="page">
                <wp:posOffset>6864985</wp:posOffset>
              </wp:positionV>
              <wp:extent cx="121920" cy="88265"/>
              <wp:wrapNone/>
              <wp:docPr id="11" name="Shape 11"/>
              <a:graphic xmlns:a="http://schemas.openxmlformats.org/drawingml/2006/main">
                <a:graphicData uri="http://schemas.microsoft.com/office/word/2010/wordprocessingShape">
                  <wps:wsp>
                    <wps:cNvSpPr txBox="1"/>
                    <wps:spPr>
                      <a:xfrm>
                        <a:ext cx="121920" cy="88265"/>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wps:txbx>
                    <wps:bodyPr wrap="none" lIns="0" tIns="0" rIns="0" bIns="0">
                      <a:spAutoFit/>
                    </wps:bodyPr>
                  </wps:wsp>
                </a:graphicData>
              </a:graphic>
            </wp:anchor>
          </w:drawing>
        </mc:Choice>
        <mc:Fallback>
          <w:pict>
            <v:shape id="_x0000_s1037" type="#_x0000_t202" style="position:absolute;margin-left:419.5pt;margin-top:540.54999999999995pt;width:9.5999999999999996pt;height:6.9500000000000002pt;z-index:-188744055;mso-wrap-style:none;mso-wrap-distance-left:0;mso-wrap-distance-right:0;mso-position-horizontal-relative:page;mso-position-vertical-relative:page" wrapcoords="0 0" filled="f" stroked="f">
              <v:textbox style="mso-fit-shape-to-text:t" inset="0,0,0,0">
                <w:txbxContent>
                  <w:p>
                    <w:pPr>
                      <w:pStyle w:val="Style24"/>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v:textbox>
              <w10:wrap anchorx="page" anchory="page"/>
            </v:shape>
          </w:pict>
        </mc:Fallback>
      </mc:AlternateContent>
    </w:r>
  </w:p>
</w:ftr>
</file>

<file path=word/footer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0" behindDoc="1" locked="0" layoutInCell="1" allowOverlap="1">
              <wp:simplePos x="0" y="0"/>
              <wp:positionH relativeFrom="page">
                <wp:posOffset>5327650</wp:posOffset>
              </wp:positionH>
              <wp:positionV relativeFrom="page">
                <wp:posOffset>6864985</wp:posOffset>
              </wp:positionV>
              <wp:extent cx="121920" cy="88265"/>
              <wp:wrapNone/>
              <wp:docPr id="13" name="Shape 13"/>
              <a:graphic xmlns:a="http://schemas.openxmlformats.org/drawingml/2006/main">
                <a:graphicData uri="http://schemas.microsoft.com/office/word/2010/wordprocessingShape">
                  <wps:wsp>
                    <wps:cNvSpPr txBox="1"/>
                    <wps:spPr>
                      <a:xfrm>
                        <a:ext cx="121920" cy="88265"/>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wps:txbx>
                    <wps:bodyPr wrap="none" lIns="0" tIns="0" rIns="0" bIns="0">
                      <a:spAutoFit/>
                    </wps:bodyPr>
                  </wps:wsp>
                </a:graphicData>
              </a:graphic>
            </wp:anchor>
          </w:drawing>
        </mc:Choice>
        <mc:Fallback>
          <w:pict>
            <v:shape id="_x0000_s1039" type="#_x0000_t202" style="position:absolute;margin-left:419.5pt;margin-top:540.54999999999995pt;width:9.5999999999999996pt;height:6.9500000000000002pt;z-index:-188744053;mso-wrap-style:none;mso-wrap-distance-left:0;mso-wrap-distance-right:0;mso-position-horizontal-relative:page;mso-position-vertical-relative:page" wrapcoords="0 0" filled="f" stroked="f">
              <v:textbox style="mso-fit-shape-to-text:t" inset="0,0,0,0">
                <w:txbxContent>
                  <w:p>
                    <w:pPr>
                      <w:pStyle w:val="Style24"/>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v:textbox>
              <w10:wrap anchorx="page" anchory="page"/>
            </v:shape>
          </w:pict>
        </mc:Fallback>
      </mc:AlternateContent>
    </w:r>
  </w:p>
</w:ftr>
</file>

<file path=word/footer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2" behindDoc="1" locked="0" layoutInCell="1" allowOverlap="1">
              <wp:simplePos x="0" y="0"/>
              <wp:positionH relativeFrom="page">
                <wp:posOffset>5327650</wp:posOffset>
              </wp:positionH>
              <wp:positionV relativeFrom="page">
                <wp:posOffset>6864985</wp:posOffset>
              </wp:positionV>
              <wp:extent cx="121920" cy="88265"/>
              <wp:wrapNone/>
              <wp:docPr id="15" name="Shape 15"/>
              <a:graphic xmlns:a="http://schemas.openxmlformats.org/drawingml/2006/main">
                <a:graphicData uri="http://schemas.microsoft.com/office/word/2010/wordprocessingShape">
                  <wps:wsp>
                    <wps:cNvSpPr txBox="1"/>
                    <wps:spPr>
                      <a:xfrm>
                        <a:ext cx="121920" cy="88265"/>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wps:txbx>
                    <wps:bodyPr wrap="none" lIns="0" tIns="0" rIns="0" bIns="0">
                      <a:spAutoFit/>
                    </wps:bodyPr>
                  </wps:wsp>
                </a:graphicData>
              </a:graphic>
            </wp:anchor>
          </w:drawing>
        </mc:Choice>
        <mc:Fallback>
          <w:pict>
            <v:shape id="_x0000_s1041" type="#_x0000_t202" style="position:absolute;margin-left:419.5pt;margin-top:540.54999999999995pt;width:9.5999999999999996pt;height:6.9500000000000002pt;z-index:-188744051;mso-wrap-style:none;mso-wrap-distance-left:0;mso-wrap-distance-right:0;mso-position-horizontal-relative:page;mso-position-vertical-relative:page" wrapcoords="0 0" filled="f" stroked="f">
              <v:textbox style="mso-fit-shape-to-text:t" inset="0,0,0,0">
                <w:txbxContent>
                  <w:p>
                    <w:pPr>
                      <w:pStyle w:val="Style24"/>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v:textbox>
              <w10:wrap anchorx="page" anchory="page"/>
            </v:shape>
          </w:pict>
        </mc:Fallback>
      </mc:AlternateContent>
    </w:r>
  </w:p>
</w:ftr>
</file>

<file path=word/footer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4" behindDoc="1" locked="0" layoutInCell="1" allowOverlap="1">
              <wp:simplePos x="0" y="0"/>
              <wp:positionH relativeFrom="page">
                <wp:posOffset>5327650</wp:posOffset>
              </wp:positionH>
              <wp:positionV relativeFrom="page">
                <wp:posOffset>6864985</wp:posOffset>
              </wp:positionV>
              <wp:extent cx="121920" cy="88265"/>
              <wp:wrapNone/>
              <wp:docPr id="17" name="Shape 17"/>
              <a:graphic xmlns:a="http://schemas.openxmlformats.org/drawingml/2006/main">
                <a:graphicData uri="http://schemas.microsoft.com/office/word/2010/wordprocessingShape">
                  <wps:wsp>
                    <wps:cNvSpPr txBox="1"/>
                    <wps:spPr>
                      <a:xfrm>
                        <a:ext cx="121920" cy="88265"/>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wps:txbx>
                    <wps:bodyPr wrap="none" lIns="0" tIns="0" rIns="0" bIns="0">
                      <a:spAutoFit/>
                    </wps:bodyPr>
                  </wps:wsp>
                </a:graphicData>
              </a:graphic>
            </wp:anchor>
          </w:drawing>
        </mc:Choice>
        <mc:Fallback>
          <w:pict>
            <v:shape id="_x0000_s1043" type="#_x0000_t202" style="position:absolute;margin-left:419.5pt;margin-top:540.54999999999995pt;width:9.5999999999999996pt;height:6.9500000000000002pt;z-index:-188744049;mso-wrap-style:none;mso-wrap-distance-left:0;mso-wrap-distance-right:0;mso-position-horizontal-relative:page;mso-position-vertical-relative:page" wrapcoords="0 0" filled="f" stroked="f">
              <v:textbox style="mso-fit-shape-to-text:t" inset="0,0,0,0">
                <w:txbxContent>
                  <w:p>
                    <w:pPr>
                      <w:pStyle w:val="Style24"/>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v:textbox>
              <w10:wrap anchorx="page" anchory="page"/>
            </v:shape>
          </w:pict>
        </mc:Fallback>
      </mc:AlternateContent>
    </w:r>
  </w:p>
</w:ftr>
</file>

<file path=word/footer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6" behindDoc="1" locked="0" layoutInCell="1" allowOverlap="1">
              <wp:simplePos x="0" y="0"/>
              <wp:positionH relativeFrom="page">
                <wp:posOffset>5327650</wp:posOffset>
              </wp:positionH>
              <wp:positionV relativeFrom="page">
                <wp:posOffset>6864985</wp:posOffset>
              </wp:positionV>
              <wp:extent cx="121920" cy="88265"/>
              <wp:wrapNone/>
              <wp:docPr id="19" name="Shape 19"/>
              <a:graphic xmlns:a="http://schemas.openxmlformats.org/drawingml/2006/main">
                <a:graphicData uri="http://schemas.microsoft.com/office/word/2010/wordprocessingShape">
                  <wps:wsp>
                    <wps:cNvSpPr txBox="1"/>
                    <wps:spPr>
                      <a:xfrm>
                        <a:ext cx="121920" cy="88265"/>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wps:txbx>
                    <wps:bodyPr wrap="none" lIns="0" tIns="0" rIns="0" bIns="0">
                      <a:spAutoFit/>
                    </wps:bodyPr>
                  </wps:wsp>
                </a:graphicData>
              </a:graphic>
            </wp:anchor>
          </w:drawing>
        </mc:Choice>
        <mc:Fallback>
          <w:pict>
            <v:shape id="_x0000_s1045" type="#_x0000_t202" style="position:absolute;margin-left:419.5pt;margin-top:540.54999999999995pt;width:9.5999999999999996pt;height:6.9500000000000002pt;z-index:-188744047;mso-wrap-style:none;mso-wrap-distance-left:0;mso-wrap-distance-right:0;mso-position-horizontal-relative:page;mso-position-vertical-relative:page" wrapcoords="0 0" filled="f" stroked="f">
              <v:textbox style="mso-fit-shape-to-text:t" inset="0,0,0,0">
                <w:txbxContent>
                  <w:p>
                    <w:pPr>
                      <w:pStyle w:val="Style24"/>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v:textbox>
              <w10:wrap anchorx="page" anchory="page"/>
            </v:shape>
          </w:pict>
        </mc:Fallback>
      </mc:AlternateContent>
    </w:r>
  </w:p>
</w:ftr>
</file>

<file path=word/footer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8" behindDoc="1" locked="0" layoutInCell="1" allowOverlap="1">
              <wp:simplePos x="0" y="0"/>
              <wp:positionH relativeFrom="page">
                <wp:posOffset>5327650</wp:posOffset>
              </wp:positionH>
              <wp:positionV relativeFrom="page">
                <wp:posOffset>6864985</wp:posOffset>
              </wp:positionV>
              <wp:extent cx="121920" cy="88265"/>
              <wp:wrapNone/>
              <wp:docPr id="21" name="Shape 21"/>
              <a:graphic xmlns:a="http://schemas.openxmlformats.org/drawingml/2006/main">
                <a:graphicData uri="http://schemas.microsoft.com/office/word/2010/wordprocessingShape">
                  <wps:wsp>
                    <wps:cNvSpPr txBox="1"/>
                    <wps:spPr>
                      <a:xfrm>
                        <a:ext cx="121920" cy="88265"/>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wps:txbx>
                    <wps:bodyPr wrap="none" lIns="0" tIns="0" rIns="0" bIns="0">
                      <a:spAutoFit/>
                    </wps:bodyPr>
                  </wps:wsp>
                </a:graphicData>
              </a:graphic>
            </wp:anchor>
          </w:drawing>
        </mc:Choice>
        <mc:Fallback>
          <w:pict>
            <v:shape id="_x0000_s1047" type="#_x0000_t202" style="position:absolute;margin-left:419.5pt;margin-top:540.54999999999995pt;width:9.5999999999999996pt;height:6.9500000000000002pt;z-index:-188744045;mso-wrap-style:none;mso-wrap-distance-left:0;mso-wrap-distance-right:0;mso-position-horizontal-relative:page;mso-position-vertical-relative:page" wrapcoords="0 0" filled="f" stroked="f">
              <v:textbox style="mso-fit-shape-to-text:t" inset="0,0,0,0">
                <w:txbxContent>
                  <w:p>
                    <w:pPr>
                      <w:pStyle w:val="Style24"/>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v:textbox>
              <w10:wrap anchorx="page" anchory="page"/>
            </v:shape>
          </w:pict>
        </mc:Fallback>
      </mc:AlternateContent>
    </w:r>
  </w:p>
</w:ftr>
</file>

<file path=word/footer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0" behindDoc="1" locked="0" layoutInCell="1" allowOverlap="1">
              <wp:simplePos x="0" y="0"/>
              <wp:positionH relativeFrom="page">
                <wp:posOffset>5327650</wp:posOffset>
              </wp:positionH>
              <wp:positionV relativeFrom="page">
                <wp:posOffset>6864985</wp:posOffset>
              </wp:positionV>
              <wp:extent cx="121920" cy="88265"/>
              <wp:wrapNone/>
              <wp:docPr id="23" name="Shape 23"/>
              <a:graphic xmlns:a="http://schemas.openxmlformats.org/drawingml/2006/main">
                <a:graphicData uri="http://schemas.microsoft.com/office/word/2010/wordprocessingShape">
                  <wps:wsp>
                    <wps:cNvSpPr txBox="1"/>
                    <wps:spPr>
                      <a:xfrm>
                        <a:ext cx="121920" cy="88265"/>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wps:txbx>
                    <wps:bodyPr wrap="none" lIns="0" tIns="0" rIns="0" bIns="0">
                      <a:spAutoFit/>
                    </wps:bodyPr>
                  </wps:wsp>
                </a:graphicData>
              </a:graphic>
            </wp:anchor>
          </w:drawing>
        </mc:Choice>
        <mc:Fallback>
          <w:pict>
            <v:shape id="_x0000_s1049" type="#_x0000_t202" style="position:absolute;margin-left:419.5pt;margin-top:540.54999999999995pt;width:9.5999999999999996pt;height:6.9500000000000002pt;z-index:-188744043;mso-wrap-style:none;mso-wrap-distance-left:0;mso-wrap-distance-right:0;mso-position-horizontal-relative:page;mso-position-vertical-relative:page" wrapcoords="0 0" filled="f" stroked="f">
              <v:textbox style="mso-fit-shape-to-text:t" inset="0,0,0,0">
                <w:txbxContent>
                  <w:p>
                    <w:pPr>
                      <w:pStyle w:val="Style24"/>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v:textbox>
              <w10:wrap anchorx="page" anchory="page"/>
            </v:shape>
          </w:pict>
        </mc:Fallback>
      </mc:AlternateContent>
    </w:r>
  </w:p>
</w:ftr>
</file>

<file path=word/footer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2" behindDoc="1" locked="0" layoutInCell="1" allowOverlap="1">
              <wp:simplePos x="0" y="0"/>
              <wp:positionH relativeFrom="page">
                <wp:posOffset>5327650</wp:posOffset>
              </wp:positionH>
              <wp:positionV relativeFrom="page">
                <wp:posOffset>6864985</wp:posOffset>
              </wp:positionV>
              <wp:extent cx="121920" cy="88265"/>
              <wp:wrapNone/>
              <wp:docPr id="25" name="Shape 25"/>
              <a:graphic xmlns:a="http://schemas.openxmlformats.org/drawingml/2006/main">
                <a:graphicData uri="http://schemas.microsoft.com/office/word/2010/wordprocessingShape">
                  <wps:wsp>
                    <wps:cNvSpPr txBox="1"/>
                    <wps:spPr>
                      <a:xfrm>
                        <a:ext cx="121920" cy="88265"/>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wps:txbx>
                    <wps:bodyPr wrap="none" lIns="0" tIns="0" rIns="0" bIns="0">
                      <a:spAutoFit/>
                    </wps:bodyPr>
                  </wps:wsp>
                </a:graphicData>
              </a:graphic>
            </wp:anchor>
          </w:drawing>
        </mc:Choice>
        <mc:Fallback>
          <w:pict>
            <v:shape id="_x0000_s1051" type="#_x0000_t202" style="position:absolute;margin-left:419.5pt;margin-top:540.54999999999995pt;width:9.5999999999999996pt;height:6.9500000000000002pt;z-index:-188744041;mso-wrap-style:none;mso-wrap-distance-left:0;mso-wrap-distance-right:0;mso-position-horizontal-relative:page;mso-position-vertical-relative:page" wrapcoords="0 0" filled="f" stroked="f">
              <v:textbox style="mso-fit-shape-to-text:t" inset="0,0,0,0">
                <w:txbxContent>
                  <w:p>
                    <w:pPr>
                      <w:pStyle w:val="Style24"/>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v:textbox>
              <w10:wrap anchorx="page" anchory="page"/>
            </v:shape>
          </w:pict>
        </mc:Fallback>
      </mc:AlternateContent>
    </w:r>
  </w:p>
</w:ftr>
</file>

<file path=word/footer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4" behindDoc="1" locked="0" layoutInCell="1" allowOverlap="1">
              <wp:simplePos x="0" y="0"/>
              <wp:positionH relativeFrom="page">
                <wp:posOffset>5327650</wp:posOffset>
              </wp:positionH>
              <wp:positionV relativeFrom="page">
                <wp:posOffset>6864985</wp:posOffset>
              </wp:positionV>
              <wp:extent cx="121920" cy="88265"/>
              <wp:wrapNone/>
              <wp:docPr id="27" name="Shape 27"/>
              <a:graphic xmlns:a="http://schemas.openxmlformats.org/drawingml/2006/main">
                <a:graphicData uri="http://schemas.microsoft.com/office/word/2010/wordprocessingShape">
                  <wps:wsp>
                    <wps:cNvSpPr txBox="1"/>
                    <wps:spPr>
                      <a:xfrm>
                        <a:ext cx="121920" cy="88265"/>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wps:txbx>
                    <wps:bodyPr wrap="none" lIns="0" tIns="0" rIns="0" bIns="0">
                      <a:spAutoFit/>
                    </wps:bodyPr>
                  </wps:wsp>
                </a:graphicData>
              </a:graphic>
            </wp:anchor>
          </w:drawing>
        </mc:Choice>
        <mc:Fallback>
          <w:pict>
            <v:shape id="_x0000_s1053" type="#_x0000_t202" style="position:absolute;margin-left:419.5pt;margin-top:540.54999999999995pt;width:9.5999999999999996pt;height:6.9500000000000002pt;z-index:-188744039;mso-wrap-style:none;mso-wrap-distance-left:0;mso-wrap-distance-right:0;mso-position-horizontal-relative:page;mso-position-vertical-relative:page" wrapcoords="0 0" filled="f" stroked="f">
              <v:textbox style="mso-fit-shape-to-text:t" inset="0,0,0,0">
                <w:txbxContent>
                  <w:p>
                    <w:pPr>
                      <w:pStyle w:val="Style24"/>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v:textbox>
              <w10:wrap anchorx="page" anchory="page"/>
            </v:shape>
          </w:pict>
        </mc:Fallback>
      </mc:AlternateContent>
    </w:r>
  </w:p>
</w:ftr>
</file>

<file path=word/footer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6" behindDoc="1" locked="0" layoutInCell="1" allowOverlap="1">
              <wp:simplePos x="0" y="0"/>
              <wp:positionH relativeFrom="page">
                <wp:posOffset>5327650</wp:posOffset>
              </wp:positionH>
              <wp:positionV relativeFrom="page">
                <wp:posOffset>6864985</wp:posOffset>
              </wp:positionV>
              <wp:extent cx="121920" cy="88265"/>
              <wp:wrapNone/>
              <wp:docPr id="29" name="Shape 29"/>
              <a:graphic xmlns:a="http://schemas.openxmlformats.org/drawingml/2006/main">
                <a:graphicData uri="http://schemas.microsoft.com/office/word/2010/wordprocessingShape">
                  <wps:wsp>
                    <wps:cNvSpPr txBox="1"/>
                    <wps:spPr>
                      <a:xfrm>
                        <a:ext cx="121920" cy="88265"/>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wps:txbx>
                    <wps:bodyPr wrap="none" lIns="0" tIns="0" rIns="0" bIns="0">
                      <a:spAutoFit/>
                    </wps:bodyPr>
                  </wps:wsp>
                </a:graphicData>
              </a:graphic>
            </wp:anchor>
          </w:drawing>
        </mc:Choice>
        <mc:Fallback>
          <w:pict>
            <v:shape id="_x0000_s1055" type="#_x0000_t202" style="position:absolute;margin-left:419.5pt;margin-top:540.54999999999995pt;width:9.5999999999999996pt;height:6.9500000000000002pt;z-index:-188744037;mso-wrap-style:none;mso-wrap-distance-left:0;mso-wrap-distance-right:0;mso-position-horizontal-relative:page;mso-position-vertical-relative:page" wrapcoords="0 0" filled="f" stroked="f">
              <v:textbox style="mso-fit-shape-to-text:t" inset="0,0,0,0">
                <w:txbxContent>
                  <w:p>
                    <w:pPr>
                      <w:pStyle w:val="Style24"/>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v:textbox>
              <w10:wrap anchorx="page" anchory="page"/>
            </v:shape>
          </w:pict>
        </mc:Fallback>
      </mc:AlternateContent>
    </w:r>
  </w:p>
</w:ftr>
</file>

<file path=word/footer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8" behindDoc="1" locked="0" layoutInCell="1" allowOverlap="1">
              <wp:simplePos x="0" y="0"/>
              <wp:positionH relativeFrom="page">
                <wp:posOffset>5327650</wp:posOffset>
              </wp:positionH>
              <wp:positionV relativeFrom="page">
                <wp:posOffset>6864985</wp:posOffset>
              </wp:positionV>
              <wp:extent cx="121920" cy="88265"/>
              <wp:wrapNone/>
              <wp:docPr id="31" name="Shape 31"/>
              <a:graphic xmlns:a="http://schemas.openxmlformats.org/drawingml/2006/main">
                <a:graphicData uri="http://schemas.microsoft.com/office/word/2010/wordprocessingShape">
                  <wps:wsp>
                    <wps:cNvSpPr txBox="1"/>
                    <wps:spPr>
                      <a:xfrm>
                        <a:ext cx="121920" cy="88265"/>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wps:txbx>
                    <wps:bodyPr wrap="none" lIns="0" tIns="0" rIns="0" bIns="0">
                      <a:spAutoFit/>
                    </wps:bodyPr>
                  </wps:wsp>
                </a:graphicData>
              </a:graphic>
            </wp:anchor>
          </w:drawing>
        </mc:Choice>
        <mc:Fallback>
          <w:pict>
            <v:shape id="_x0000_s1057" type="#_x0000_t202" style="position:absolute;margin-left:419.5pt;margin-top:540.54999999999995pt;width:9.5999999999999996pt;height:6.9500000000000002pt;z-index:-188744035;mso-wrap-style:none;mso-wrap-distance-left:0;mso-wrap-distance-right:0;mso-position-horizontal-relative:page;mso-position-vertical-relative:page" wrapcoords="0 0" filled="f" stroked="f">
              <v:textbox style="mso-fit-shape-to-text:t" inset="0,0,0,0">
                <w:txbxContent>
                  <w:p>
                    <w:pPr>
                      <w:pStyle w:val="Style24"/>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v:textbox>
              <w10:wrap anchorx="page" anchory="page"/>
            </v:shape>
          </w:pict>
        </mc:Fallback>
      </mc:AlternateContent>
    </w:r>
  </w:p>
</w:ftr>
</file>

<file path=word/footer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0" behindDoc="1" locked="0" layoutInCell="1" allowOverlap="1">
              <wp:simplePos x="0" y="0"/>
              <wp:positionH relativeFrom="page">
                <wp:posOffset>5327650</wp:posOffset>
              </wp:positionH>
              <wp:positionV relativeFrom="page">
                <wp:posOffset>6864985</wp:posOffset>
              </wp:positionV>
              <wp:extent cx="121920" cy="88265"/>
              <wp:wrapNone/>
              <wp:docPr id="33" name="Shape 33"/>
              <a:graphic xmlns:a="http://schemas.openxmlformats.org/drawingml/2006/main">
                <a:graphicData uri="http://schemas.microsoft.com/office/word/2010/wordprocessingShape">
                  <wps:wsp>
                    <wps:cNvSpPr txBox="1"/>
                    <wps:spPr>
                      <a:xfrm>
                        <a:ext cx="121920" cy="88265"/>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wps:txbx>
                    <wps:bodyPr wrap="none" lIns="0" tIns="0" rIns="0" bIns="0">
                      <a:spAutoFit/>
                    </wps:bodyPr>
                  </wps:wsp>
                </a:graphicData>
              </a:graphic>
            </wp:anchor>
          </w:drawing>
        </mc:Choice>
        <mc:Fallback>
          <w:pict>
            <v:shape id="_x0000_s1059" type="#_x0000_t202" style="position:absolute;margin-left:419.5pt;margin-top:540.54999999999995pt;width:9.5999999999999996pt;height:6.9500000000000002pt;z-index:-188744033;mso-wrap-style:none;mso-wrap-distance-left:0;mso-wrap-distance-right:0;mso-position-horizontal-relative:page;mso-position-vertical-relative:page" wrapcoords="0 0" filled="f" stroked="f">
              <v:textbox style="mso-fit-shape-to-text:t" inset="0,0,0,0">
                <w:txbxContent>
                  <w:p>
                    <w:pPr>
                      <w:pStyle w:val="Style24"/>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v:textbox>
              <w10:wrap anchorx="page" anchory="page"/>
            </v:shape>
          </w:pict>
        </mc:Fallback>
      </mc:AlternateContent>
    </w:r>
  </w:p>
</w:ftr>
</file>

<file path=word/footer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2" behindDoc="1" locked="0" layoutInCell="1" allowOverlap="1">
              <wp:simplePos x="0" y="0"/>
              <wp:positionH relativeFrom="page">
                <wp:posOffset>5327650</wp:posOffset>
              </wp:positionH>
              <wp:positionV relativeFrom="page">
                <wp:posOffset>6864985</wp:posOffset>
              </wp:positionV>
              <wp:extent cx="121920" cy="88265"/>
              <wp:wrapNone/>
              <wp:docPr id="35" name="Shape 35"/>
              <a:graphic xmlns:a="http://schemas.openxmlformats.org/drawingml/2006/main">
                <a:graphicData uri="http://schemas.microsoft.com/office/word/2010/wordprocessingShape">
                  <wps:wsp>
                    <wps:cNvSpPr txBox="1"/>
                    <wps:spPr>
                      <a:xfrm>
                        <a:ext cx="121920" cy="88265"/>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wps:txbx>
                    <wps:bodyPr wrap="none" lIns="0" tIns="0" rIns="0" bIns="0">
                      <a:spAutoFit/>
                    </wps:bodyPr>
                  </wps:wsp>
                </a:graphicData>
              </a:graphic>
            </wp:anchor>
          </w:drawing>
        </mc:Choice>
        <mc:Fallback>
          <w:pict>
            <v:shape id="_x0000_s1061" type="#_x0000_t202" style="position:absolute;margin-left:419.5pt;margin-top:540.54999999999995pt;width:9.5999999999999996pt;height:6.9500000000000002pt;z-index:-188744031;mso-wrap-style:none;mso-wrap-distance-left:0;mso-wrap-distance-right:0;mso-position-horizontal-relative:page;mso-position-vertical-relative:page" wrapcoords="0 0" filled="f" stroked="f">
              <v:textbox style="mso-fit-shape-to-text:t" inset="0,0,0,0">
                <w:txbxContent>
                  <w:p>
                    <w:pPr>
                      <w:pStyle w:val="Style24"/>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v:textbox>
              <w10:wrap anchorx="page" anchory="page"/>
            </v:shape>
          </w:pict>
        </mc:Fallback>
      </mc:AlternateContent>
    </w:r>
  </w:p>
</w:ftr>
</file>

<file path=word/footer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4" behindDoc="1" locked="0" layoutInCell="1" allowOverlap="1">
              <wp:simplePos x="0" y="0"/>
              <wp:positionH relativeFrom="page">
                <wp:posOffset>5327650</wp:posOffset>
              </wp:positionH>
              <wp:positionV relativeFrom="page">
                <wp:posOffset>6864985</wp:posOffset>
              </wp:positionV>
              <wp:extent cx="121920" cy="88265"/>
              <wp:wrapNone/>
              <wp:docPr id="37" name="Shape 37"/>
              <a:graphic xmlns:a="http://schemas.openxmlformats.org/drawingml/2006/main">
                <a:graphicData uri="http://schemas.microsoft.com/office/word/2010/wordprocessingShape">
                  <wps:wsp>
                    <wps:cNvSpPr txBox="1"/>
                    <wps:spPr>
                      <a:xfrm>
                        <a:ext cx="121920" cy="88265"/>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wps:txbx>
                    <wps:bodyPr wrap="none" lIns="0" tIns="0" rIns="0" bIns="0">
                      <a:spAutoFit/>
                    </wps:bodyPr>
                  </wps:wsp>
                </a:graphicData>
              </a:graphic>
            </wp:anchor>
          </w:drawing>
        </mc:Choice>
        <mc:Fallback>
          <w:pict>
            <v:shape id="_x0000_s1063" type="#_x0000_t202" style="position:absolute;margin-left:419.5pt;margin-top:540.54999999999995pt;width:9.5999999999999996pt;height:6.9500000000000002pt;z-index:-188744029;mso-wrap-style:none;mso-wrap-distance-left:0;mso-wrap-distance-right:0;mso-position-horizontal-relative:page;mso-position-vertical-relative:page" wrapcoords="0 0" filled="f" stroked="f">
              <v:textbox style="mso-fit-shape-to-text:t" inset="0,0,0,0">
                <w:txbxContent>
                  <w:p>
                    <w:pPr>
                      <w:pStyle w:val="Style24"/>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v:textbox>
              <w10:wrap anchorx="page" anchory="page"/>
            </v:shape>
          </w:pict>
        </mc:Fallback>
      </mc:AlternateContent>
    </w:r>
  </w:p>
</w:ftr>
</file>

<file path=word/footer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6" behindDoc="1" locked="0" layoutInCell="1" allowOverlap="1">
              <wp:simplePos x="0" y="0"/>
              <wp:positionH relativeFrom="page">
                <wp:posOffset>5327650</wp:posOffset>
              </wp:positionH>
              <wp:positionV relativeFrom="page">
                <wp:posOffset>6864985</wp:posOffset>
              </wp:positionV>
              <wp:extent cx="121920" cy="88265"/>
              <wp:wrapNone/>
              <wp:docPr id="39" name="Shape 39"/>
              <a:graphic xmlns:a="http://schemas.openxmlformats.org/drawingml/2006/main">
                <a:graphicData uri="http://schemas.microsoft.com/office/word/2010/wordprocessingShape">
                  <wps:wsp>
                    <wps:cNvSpPr txBox="1"/>
                    <wps:spPr>
                      <a:xfrm>
                        <a:ext cx="121920" cy="88265"/>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wps:txbx>
                    <wps:bodyPr wrap="none" lIns="0" tIns="0" rIns="0" bIns="0">
                      <a:spAutoFit/>
                    </wps:bodyPr>
                  </wps:wsp>
                </a:graphicData>
              </a:graphic>
            </wp:anchor>
          </w:drawing>
        </mc:Choice>
        <mc:Fallback>
          <w:pict>
            <v:shape id="_x0000_s1065" type="#_x0000_t202" style="position:absolute;margin-left:419.5pt;margin-top:540.54999999999995pt;width:9.5999999999999996pt;height:6.9500000000000002pt;z-index:-188744027;mso-wrap-style:none;mso-wrap-distance-left:0;mso-wrap-distance-right:0;mso-position-horizontal-relative:page;mso-position-vertical-relative:page" wrapcoords="0 0" filled="f" stroked="f">
              <v:textbox style="mso-fit-shape-to-text:t" inset="0,0,0,0">
                <w:txbxContent>
                  <w:p>
                    <w:pPr>
                      <w:pStyle w:val="Style24"/>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v:textbox>
              <w10:wrap anchorx="page" anchory="page"/>
            </v:shape>
          </w:pict>
        </mc:Fallback>
      </mc:AlternateContent>
    </w:r>
  </w:p>
</w:ftr>
</file>

<file path=word/footer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8" behindDoc="1" locked="0" layoutInCell="1" allowOverlap="1">
              <wp:simplePos x="0" y="0"/>
              <wp:positionH relativeFrom="page">
                <wp:posOffset>5327650</wp:posOffset>
              </wp:positionH>
              <wp:positionV relativeFrom="page">
                <wp:posOffset>6864985</wp:posOffset>
              </wp:positionV>
              <wp:extent cx="121920" cy="88265"/>
              <wp:wrapNone/>
              <wp:docPr id="41" name="Shape 41"/>
              <a:graphic xmlns:a="http://schemas.openxmlformats.org/drawingml/2006/main">
                <a:graphicData uri="http://schemas.microsoft.com/office/word/2010/wordprocessingShape">
                  <wps:wsp>
                    <wps:cNvSpPr txBox="1"/>
                    <wps:spPr>
                      <a:xfrm>
                        <a:ext cx="121920" cy="88265"/>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wps:txbx>
                    <wps:bodyPr wrap="none" lIns="0" tIns="0" rIns="0" bIns="0">
                      <a:spAutoFit/>
                    </wps:bodyPr>
                  </wps:wsp>
                </a:graphicData>
              </a:graphic>
            </wp:anchor>
          </w:drawing>
        </mc:Choice>
        <mc:Fallback>
          <w:pict>
            <v:shape id="_x0000_s1067" type="#_x0000_t202" style="position:absolute;margin-left:419.5pt;margin-top:540.54999999999995pt;width:9.5999999999999996pt;height:6.9500000000000002pt;z-index:-188744025;mso-wrap-style:none;mso-wrap-distance-left:0;mso-wrap-distance-right:0;mso-position-horizontal-relative:page;mso-position-vertical-relative:page" wrapcoords="0 0" filled="f" stroked="f">
              <v:textbox style="mso-fit-shape-to-text:t" inset="0,0,0,0">
                <w:txbxContent>
                  <w:p>
                    <w:pPr>
                      <w:pStyle w:val="Style24"/>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v:textbox>
              <w10:wrap anchorx="page" anchory="page"/>
            </v:shape>
          </w:pict>
        </mc:Fallback>
      </mc:AlternateContent>
    </w:r>
  </w:p>
</w:ftr>
</file>

<file path=word/footer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0" behindDoc="1" locked="0" layoutInCell="1" allowOverlap="1">
              <wp:simplePos x="0" y="0"/>
              <wp:positionH relativeFrom="page">
                <wp:posOffset>5327650</wp:posOffset>
              </wp:positionH>
              <wp:positionV relativeFrom="page">
                <wp:posOffset>6864985</wp:posOffset>
              </wp:positionV>
              <wp:extent cx="121920" cy="88265"/>
              <wp:wrapNone/>
              <wp:docPr id="43" name="Shape 43"/>
              <a:graphic xmlns:a="http://schemas.openxmlformats.org/drawingml/2006/main">
                <a:graphicData uri="http://schemas.microsoft.com/office/word/2010/wordprocessingShape">
                  <wps:wsp>
                    <wps:cNvSpPr txBox="1"/>
                    <wps:spPr>
                      <a:xfrm>
                        <a:ext cx="121920" cy="88265"/>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wps:txbx>
                    <wps:bodyPr wrap="none" lIns="0" tIns="0" rIns="0" bIns="0">
                      <a:spAutoFit/>
                    </wps:bodyPr>
                  </wps:wsp>
                </a:graphicData>
              </a:graphic>
            </wp:anchor>
          </w:drawing>
        </mc:Choice>
        <mc:Fallback>
          <w:pict>
            <v:shape id="_x0000_s1069" type="#_x0000_t202" style="position:absolute;margin-left:419.5pt;margin-top:540.54999999999995pt;width:9.5999999999999996pt;height:6.9500000000000002pt;z-index:-188744023;mso-wrap-style:none;mso-wrap-distance-left:0;mso-wrap-distance-right:0;mso-position-horizontal-relative:page;mso-position-vertical-relative:page" wrapcoords="0 0" filled="f" stroked="f">
              <v:textbox style="mso-fit-shape-to-text:t" inset="0,0,0,0">
                <w:txbxContent>
                  <w:p>
                    <w:pPr>
                      <w:pStyle w:val="Style24"/>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v:textbox>
              <w10:wrap anchorx="page" anchory="page"/>
            </v:shape>
          </w:pict>
        </mc:Fallback>
      </mc:AlternateContent>
    </w:r>
  </w:p>
</w:ftr>
</file>

<file path=word/footer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2" behindDoc="1" locked="0" layoutInCell="1" allowOverlap="1">
              <wp:simplePos x="0" y="0"/>
              <wp:positionH relativeFrom="page">
                <wp:posOffset>5327650</wp:posOffset>
              </wp:positionH>
              <wp:positionV relativeFrom="page">
                <wp:posOffset>6864985</wp:posOffset>
              </wp:positionV>
              <wp:extent cx="121920" cy="88265"/>
              <wp:wrapNone/>
              <wp:docPr id="45" name="Shape 45"/>
              <a:graphic xmlns:a="http://schemas.openxmlformats.org/drawingml/2006/main">
                <a:graphicData uri="http://schemas.microsoft.com/office/word/2010/wordprocessingShape">
                  <wps:wsp>
                    <wps:cNvSpPr txBox="1"/>
                    <wps:spPr>
                      <a:xfrm>
                        <a:ext cx="121920" cy="88265"/>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wps:txbx>
                    <wps:bodyPr wrap="none" lIns="0" tIns="0" rIns="0" bIns="0">
                      <a:spAutoFit/>
                    </wps:bodyPr>
                  </wps:wsp>
                </a:graphicData>
              </a:graphic>
            </wp:anchor>
          </w:drawing>
        </mc:Choice>
        <mc:Fallback>
          <w:pict>
            <v:shape id="_x0000_s1071" type="#_x0000_t202" style="position:absolute;margin-left:419.5pt;margin-top:540.54999999999995pt;width:9.5999999999999996pt;height:6.9500000000000002pt;z-index:-188744021;mso-wrap-style:none;mso-wrap-distance-left:0;mso-wrap-distance-right:0;mso-position-horizontal-relative:page;mso-position-vertical-relative:page" wrapcoords="0 0" filled="f" stroked="f">
              <v:textbox style="mso-fit-shape-to-text:t" inset="0,0,0,0">
                <w:txbxContent>
                  <w:p>
                    <w:pPr>
                      <w:pStyle w:val="Style24"/>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v:textbox>
              <w10:wrap anchorx="page" anchory="page"/>
            </v:shape>
          </w:pict>
        </mc:Fallback>
      </mc:AlternateContent>
    </w:r>
  </w:p>
</w:ftr>
</file>

<file path=word/footer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4" behindDoc="1" locked="0" layoutInCell="1" allowOverlap="1">
              <wp:simplePos x="0" y="0"/>
              <wp:positionH relativeFrom="page">
                <wp:posOffset>5327650</wp:posOffset>
              </wp:positionH>
              <wp:positionV relativeFrom="page">
                <wp:posOffset>6864985</wp:posOffset>
              </wp:positionV>
              <wp:extent cx="121920" cy="88265"/>
              <wp:wrapNone/>
              <wp:docPr id="47" name="Shape 47"/>
              <a:graphic xmlns:a="http://schemas.openxmlformats.org/drawingml/2006/main">
                <a:graphicData uri="http://schemas.microsoft.com/office/word/2010/wordprocessingShape">
                  <wps:wsp>
                    <wps:cNvSpPr txBox="1"/>
                    <wps:spPr>
                      <a:xfrm>
                        <a:ext cx="121920" cy="88265"/>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wps:txbx>
                    <wps:bodyPr wrap="none" lIns="0" tIns="0" rIns="0" bIns="0">
                      <a:spAutoFit/>
                    </wps:bodyPr>
                  </wps:wsp>
                </a:graphicData>
              </a:graphic>
            </wp:anchor>
          </w:drawing>
        </mc:Choice>
        <mc:Fallback>
          <w:pict>
            <v:shape id="_x0000_s1073" type="#_x0000_t202" style="position:absolute;margin-left:419.5pt;margin-top:540.54999999999995pt;width:9.5999999999999996pt;height:6.9500000000000002pt;z-index:-188744019;mso-wrap-style:none;mso-wrap-distance-left:0;mso-wrap-distance-right:0;mso-position-horizontal-relative:page;mso-position-vertical-relative:page" wrapcoords="0 0" filled="f" stroked="f">
              <v:textbox style="mso-fit-shape-to-text:t" inset="0,0,0,0">
                <w:txbxContent>
                  <w:p>
                    <w:pPr>
                      <w:pStyle w:val="Style24"/>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v:textbox>
              <w10:wrap anchorx="page" anchory="page"/>
            </v:shape>
          </w:pict>
        </mc:Fallback>
      </mc:AlternateContent>
    </w:r>
  </w:p>
</w:ftr>
</file>

<file path=word/footer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6" behindDoc="1" locked="0" layoutInCell="1" allowOverlap="1">
              <wp:simplePos x="0" y="0"/>
              <wp:positionH relativeFrom="page">
                <wp:posOffset>5327650</wp:posOffset>
              </wp:positionH>
              <wp:positionV relativeFrom="page">
                <wp:posOffset>6864985</wp:posOffset>
              </wp:positionV>
              <wp:extent cx="121920" cy="88265"/>
              <wp:wrapNone/>
              <wp:docPr id="49" name="Shape 49"/>
              <a:graphic xmlns:a="http://schemas.openxmlformats.org/drawingml/2006/main">
                <a:graphicData uri="http://schemas.microsoft.com/office/word/2010/wordprocessingShape">
                  <wps:wsp>
                    <wps:cNvSpPr txBox="1"/>
                    <wps:spPr>
                      <a:xfrm>
                        <a:ext cx="121920" cy="88265"/>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wps:txbx>
                    <wps:bodyPr wrap="none" lIns="0" tIns="0" rIns="0" bIns="0">
                      <a:spAutoFit/>
                    </wps:bodyPr>
                  </wps:wsp>
                </a:graphicData>
              </a:graphic>
            </wp:anchor>
          </w:drawing>
        </mc:Choice>
        <mc:Fallback>
          <w:pict>
            <v:shape id="_x0000_s1075" type="#_x0000_t202" style="position:absolute;margin-left:419.5pt;margin-top:540.54999999999995pt;width:9.5999999999999996pt;height:6.9500000000000002pt;z-index:-188744017;mso-wrap-style:none;mso-wrap-distance-left:0;mso-wrap-distance-right:0;mso-position-horizontal-relative:page;mso-position-vertical-relative:page" wrapcoords="0 0" filled="f" stroked="f">
              <v:textbox style="mso-fit-shape-to-text:t" inset="0,0,0,0">
                <w:txbxContent>
                  <w:p>
                    <w:pPr>
                      <w:pStyle w:val="Style24"/>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v:textbox>
              <w10:wrap anchorx="page" anchory="page"/>
            </v:shape>
          </w:pict>
        </mc:Fallback>
      </mc:AlternateContent>
    </w:r>
  </w:p>
</w:ftr>
</file>

<file path=word/footer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8" behindDoc="1" locked="0" layoutInCell="1" allowOverlap="1">
              <wp:simplePos x="0" y="0"/>
              <wp:positionH relativeFrom="page">
                <wp:posOffset>5327650</wp:posOffset>
              </wp:positionH>
              <wp:positionV relativeFrom="page">
                <wp:posOffset>6864985</wp:posOffset>
              </wp:positionV>
              <wp:extent cx="121920" cy="88265"/>
              <wp:wrapNone/>
              <wp:docPr id="51" name="Shape 51"/>
              <a:graphic xmlns:a="http://schemas.openxmlformats.org/drawingml/2006/main">
                <a:graphicData uri="http://schemas.microsoft.com/office/word/2010/wordprocessingShape">
                  <wps:wsp>
                    <wps:cNvSpPr txBox="1"/>
                    <wps:spPr>
                      <a:xfrm>
                        <a:ext cx="121920" cy="88265"/>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wps:txbx>
                    <wps:bodyPr wrap="none" lIns="0" tIns="0" rIns="0" bIns="0">
                      <a:spAutoFit/>
                    </wps:bodyPr>
                  </wps:wsp>
                </a:graphicData>
              </a:graphic>
            </wp:anchor>
          </w:drawing>
        </mc:Choice>
        <mc:Fallback>
          <w:pict>
            <v:shape id="_x0000_s1077" type="#_x0000_t202" style="position:absolute;margin-left:419.5pt;margin-top:540.54999999999995pt;width:9.5999999999999996pt;height:6.9500000000000002pt;z-index:-188744015;mso-wrap-style:none;mso-wrap-distance-left:0;mso-wrap-distance-right:0;mso-position-horizontal-relative:page;mso-position-vertical-relative:page" wrapcoords="0 0" filled="f" stroked="f">
              <v:textbox style="mso-fit-shape-to-text:t" inset="0,0,0,0">
                <w:txbxContent>
                  <w:p>
                    <w:pPr>
                      <w:pStyle w:val="Style24"/>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v:textbox>
              <w10:wrap anchorx="page" anchory="page"/>
            </v:shape>
          </w:pict>
        </mc:Fallback>
      </mc:AlternateContent>
    </w:r>
  </w:p>
</w:ftr>
</file>

<file path=word/footer4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0" behindDoc="1" locked="0" layoutInCell="1" allowOverlap="1">
              <wp:simplePos x="0" y="0"/>
              <wp:positionH relativeFrom="page">
                <wp:posOffset>5327650</wp:posOffset>
              </wp:positionH>
              <wp:positionV relativeFrom="page">
                <wp:posOffset>6864985</wp:posOffset>
              </wp:positionV>
              <wp:extent cx="121920" cy="88265"/>
              <wp:wrapNone/>
              <wp:docPr id="53" name="Shape 53"/>
              <a:graphic xmlns:a="http://schemas.openxmlformats.org/drawingml/2006/main">
                <a:graphicData uri="http://schemas.microsoft.com/office/word/2010/wordprocessingShape">
                  <wps:wsp>
                    <wps:cNvSpPr txBox="1"/>
                    <wps:spPr>
                      <a:xfrm>
                        <a:ext cx="121920" cy="88265"/>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wps:txbx>
                    <wps:bodyPr wrap="none" lIns="0" tIns="0" rIns="0" bIns="0">
                      <a:spAutoFit/>
                    </wps:bodyPr>
                  </wps:wsp>
                </a:graphicData>
              </a:graphic>
            </wp:anchor>
          </w:drawing>
        </mc:Choice>
        <mc:Fallback>
          <w:pict>
            <v:shape id="_x0000_s1079" type="#_x0000_t202" style="position:absolute;margin-left:419.5pt;margin-top:540.54999999999995pt;width:9.5999999999999996pt;height:6.9500000000000002pt;z-index:-188744013;mso-wrap-style:none;mso-wrap-distance-left:0;mso-wrap-distance-right:0;mso-position-horizontal-relative:page;mso-position-vertical-relative:page" wrapcoords="0 0" filled="f" stroked="f">
              <v:textbox style="mso-fit-shape-to-text:t" inset="0,0,0,0">
                <w:txbxContent>
                  <w:p>
                    <w:pPr>
                      <w:pStyle w:val="Style24"/>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v:textbox>
              <w10:wrap anchorx="page" anchory="page"/>
            </v:shape>
          </w:pict>
        </mc:Fallback>
      </mc:AlternateContent>
    </w:r>
  </w:p>
</w:ftr>
</file>

<file path=word/footer4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2" behindDoc="1" locked="0" layoutInCell="1" allowOverlap="1">
              <wp:simplePos x="0" y="0"/>
              <wp:positionH relativeFrom="page">
                <wp:posOffset>5327650</wp:posOffset>
              </wp:positionH>
              <wp:positionV relativeFrom="page">
                <wp:posOffset>6864985</wp:posOffset>
              </wp:positionV>
              <wp:extent cx="121920" cy="88265"/>
              <wp:wrapNone/>
              <wp:docPr id="55" name="Shape 55"/>
              <a:graphic xmlns:a="http://schemas.openxmlformats.org/drawingml/2006/main">
                <a:graphicData uri="http://schemas.microsoft.com/office/word/2010/wordprocessingShape">
                  <wps:wsp>
                    <wps:cNvSpPr txBox="1"/>
                    <wps:spPr>
                      <a:xfrm>
                        <a:ext cx="121920" cy="88265"/>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wps:txbx>
                    <wps:bodyPr wrap="none" lIns="0" tIns="0" rIns="0" bIns="0">
                      <a:spAutoFit/>
                    </wps:bodyPr>
                  </wps:wsp>
                </a:graphicData>
              </a:graphic>
            </wp:anchor>
          </w:drawing>
        </mc:Choice>
        <mc:Fallback>
          <w:pict>
            <v:shape id="_x0000_s1081" type="#_x0000_t202" style="position:absolute;margin-left:419.5pt;margin-top:540.54999999999995pt;width:9.5999999999999996pt;height:6.9500000000000002pt;z-index:-188744011;mso-wrap-style:none;mso-wrap-distance-left:0;mso-wrap-distance-right:0;mso-position-horizontal-relative:page;mso-position-vertical-relative:page" wrapcoords="0 0" filled="f" stroked="f">
              <v:textbox style="mso-fit-shape-to-text:t" inset="0,0,0,0">
                <w:txbxContent>
                  <w:p>
                    <w:pPr>
                      <w:pStyle w:val="Style24"/>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v:textbox>
              <w10:wrap anchorx="page" anchory="page"/>
            </v:shape>
          </w:pict>
        </mc:Fallback>
      </mc:AlternateContent>
    </w:r>
  </w:p>
</w:ftr>
</file>

<file path=word/footer5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4" behindDoc="1" locked="0" layoutInCell="1" allowOverlap="1">
              <wp:simplePos x="0" y="0"/>
              <wp:positionH relativeFrom="page">
                <wp:posOffset>5327650</wp:posOffset>
              </wp:positionH>
              <wp:positionV relativeFrom="page">
                <wp:posOffset>6864985</wp:posOffset>
              </wp:positionV>
              <wp:extent cx="121920" cy="88265"/>
              <wp:wrapNone/>
              <wp:docPr id="57" name="Shape 57"/>
              <a:graphic xmlns:a="http://schemas.openxmlformats.org/drawingml/2006/main">
                <a:graphicData uri="http://schemas.microsoft.com/office/word/2010/wordprocessingShape">
                  <wps:wsp>
                    <wps:cNvSpPr txBox="1"/>
                    <wps:spPr>
                      <a:xfrm>
                        <a:ext cx="121920" cy="88265"/>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wps:txbx>
                    <wps:bodyPr wrap="none" lIns="0" tIns="0" rIns="0" bIns="0">
                      <a:spAutoFit/>
                    </wps:bodyPr>
                  </wps:wsp>
                </a:graphicData>
              </a:graphic>
            </wp:anchor>
          </w:drawing>
        </mc:Choice>
        <mc:Fallback>
          <w:pict>
            <v:shape id="_x0000_s1083" type="#_x0000_t202" style="position:absolute;margin-left:419.5pt;margin-top:540.54999999999995pt;width:9.5999999999999996pt;height:6.9500000000000002pt;z-index:-188744009;mso-wrap-style:none;mso-wrap-distance-left:0;mso-wrap-distance-right:0;mso-position-horizontal-relative:page;mso-position-vertical-relative:page" wrapcoords="0 0" filled="f" stroked="f">
              <v:textbox style="mso-fit-shape-to-text:t" inset="0,0,0,0">
                <w:txbxContent>
                  <w:p>
                    <w:pPr>
                      <w:pStyle w:val="Style24"/>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Calibri" w:eastAsia="Calibri" w:hAnsi="Calibri" w:cs="Calibri"/>
                          <w:color w:val="000000"/>
                          <w:spacing w:val="0"/>
                          <w:w w:val="100"/>
                          <w:position w:val="0"/>
                          <w:sz w:val="22"/>
                          <w:szCs w:val="22"/>
                        </w:rPr>
                        <w:t>#</w:t>
                      </w:r>
                    </w:fldSimple>
                  </w:p>
                </w:txbxContent>
              </v:textbox>
              <w10:wrap anchorx="page" anchory="page"/>
            </v:shape>
          </w:pict>
        </mc:Fallback>
      </mc:AlternateContent>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separator/>
      </w:r>
    </w:p>
  </w:footnote>
  <w:footnote w:id="1" w:type="continuationSeparator">
    <w:p>
      <w:r>
        <w:continuationSeparator/>
      </w:r>
    </w:p>
  </w:footnote>
  <w:footnote w:id="2">
    <w:p>
      <w:pPr>
        <w:pStyle w:val="Style2"/>
        <w:keepNext w:val="0"/>
        <w:keepLines w:val="0"/>
        <w:widowControl w:val="0"/>
        <w:shd w:val="clear" w:color="auto" w:fill="auto"/>
        <w:bidi w:val="0"/>
        <w:spacing w:before="0" w:after="0"/>
        <w:ind w:left="0" w:right="0" w:firstLine="0"/>
        <w:jc w:val="left"/>
      </w:pPr>
      <w:bookmarkStart w:id="0" w:name="bookmark0"/>
      <w:r>
        <w:rPr>
          <w:rFonts w:ascii="Calibri" w:eastAsia="Calibri" w:hAnsi="Calibri" w:cs="Calibri"/>
          <w:color w:val="000000"/>
          <w:spacing w:val="0"/>
          <w:w w:val="100"/>
          <w:position w:val="0"/>
          <w:sz w:val="13"/>
          <w:szCs w:val="13"/>
          <w:vertAlign w:val="superscript"/>
        </w:rPr>
        <w:t>1</w:t>
      </w:r>
      <w:r>
        <w:rPr>
          <w:rFonts w:ascii="Calibri" w:eastAsia="Calibri" w:hAnsi="Calibri" w:cs="Calibri"/>
          <w:color w:val="000000"/>
          <w:spacing w:val="0"/>
          <w:w w:val="100"/>
          <w:position w:val="0"/>
          <w:sz w:val="13"/>
          <w:szCs w:val="13"/>
        </w:rPr>
        <w:t xml:space="preserve"> </w:t>
      </w:r>
      <w:r>
        <w:rPr>
          <w:color w:val="000000"/>
          <w:spacing w:val="0"/>
          <w:w w:val="100"/>
          <w:position w:val="0"/>
          <w:sz w:val="24"/>
          <w:szCs w:val="24"/>
        </w:rPr>
        <w:t>Đối với các xã miền núi, biên giới; đảo; vùng có điều kiện kinh tế - xã hội khó khăn; vùng có điều kiện kinh tế - xã hội đặc biệt khó khăn</w:t>
      </w:r>
      <w:bookmarkEnd w:id="0"/>
    </w:p>
  </w:footnote>
  <w:footnote w:id="3">
    <w:p>
      <w:pPr>
        <w:pStyle w:val="Style2"/>
        <w:keepNext w:val="0"/>
        <w:keepLines w:val="0"/>
        <w:widowControl w:val="0"/>
        <w:shd w:val="clear" w:color="auto" w:fill="auto"/>
        <w:bidi w:val="0"/>
        <w:spacing w:before="0" w:after="0"/>
        <w:ind w:left="0" w:right="0" w:firstLine="0"/>
        <w:jc w:val="center"/>
        <w:rPr>
          <w:sz w:val="22"/>
          <w:szCs w:val="22"/>
        </w:rPr>
      </w:pPr>
      <w:r>
        <w:rPr>
          <w:rFonts w:ascii="Calibri" w:eastAsia="Calibri" w:hAnsi="Calibri" w:cs="Calibri"/>
          <w:color w:val="000000"/>
          <w:spacing w:val="0"/>
          <w:w w:val="100"/>
          <w:position w:val="0"/>
          <w:sz w:val="22"/>
          <w:szCs w:val="22"/>
          <w:shd w:val="clear" w:color="auto" w:fill="auto"/>
        </w:rPr>
        <w:footnoteRef/>
      </w:r>
    </w:p>
  </w:footnote>
  <w:footnote w:id="4">
    <w:p>
      <w:pPr>
        <w:pStyle w:val="Style2"/>
        <w:keepNext w:val="0"/>
        <w:keepLines w:val="0"/>
        <w:widowControl w:val="0"/>
        <w:shd w:val="clear" w:color="auto" w:fill="auto"/>
        <w:tabs>
          <w:tab w:pos="106" w:val="left"/>
        </w:tabs>
        <w:bidi w:val="0"/>
        <w:spacing w:before="0" w:after="0"/>
        <w:ind w:left="7220" w:right="0" w:hanging="7220"/>
        <w:jc w:val="left"/>
        <w:rPr>
          <w:sz w:val="22"/>
          <w:szCs w:val="22"/>
        </w:rPr>
      </w:pPr>
      <w:bookmarkStart w:id="1" w:name="bookmark1"/>
      <w:r>
        <w:rPr>
          <w:color w:val="000000"/>
          <w:spacing w:val="0"/>
          <w:w w:val="100"/>
          <w:position w:val="0"/>
          <w:sz w:val="24"/>
          <w:szCs w:val="24"/>
          <w:vertAlign w:val="superscript"/>
        </w:rPr>
        <w:footnoteRef/>
      </w:r>
      <w:r>
        <w:rPr>
          <w:color w:val="000000"/>
          <w:spacing w:val="0"/>
          <w:w w:val="100"/>
          <w:position w:val="0"/>
          <w:sz w:val="24"/>
          <w:szCs w:val="24"/>
          <w:shd w:val="clear" w:color="auto" w:fill="auto"/>
        </w:rPr>
        <w:tab/>
        <w:t xml:space="preserve">Khi có thông tin từ cơ sở dữ liệu được liên thông hoặc chứng từ hoặc giấy tờ chứng minh đã hoàn thành nghĩa vụ tài chính </w:t>
      </w:r>
      <w:r>
        <w:rPr>
          <w:rFonts w:ascii="Calibri" w:eastAsia="Calibri" w:hAnsi="Calibri" w:cs="Calibri"/>
          <w:color w:val="000000"/>
          <w:spacing w:val="0"/>
          <w:w w:val="100"/>
          <w:position w:val="0"/>
          <w:sz w:val="22"/>
          <w:szCs w:val="22"/>
          <w:shd w:val="clear" w:color="auto" w:fill="auto"/>
        </w:rPr>
        <w:t>33</w:t>
      </w:r>
      <w:bookmarkEnd w:id="1"/>
    </w:p>
  </w:footnote>
  <w:footnote w:id="5">
    <w:p>
      <w:pPr>
        <w:pStyle w:val="Style2"/>
        <w:keepNext w:val="0"/>
        <w:keepLines w:val="0"/>
        <w:widowControl w:val="0"/>
        <w:shd w:val="clear" w:color="auto" w:fill="auto"/>
        <w:tabs>
          <w:tab w:pos="106" w:val="left"/>
        </w:tabs>
        <w:bidi w:val="0"/>
        <w:spacing w:before="0" w:after="0"/>
        <w:ind w:left="7220" w:right="0" w:hanging="7220"/>
        <w:jc w:val="left"/>
        <w:rPr>
          <w:sz w:val="22"/>
          <w:szCs w:val="22"/>
        </w:rPr>
      </w:pPr>
      <w:bookmarkStart w:id="2" w:name="bookmark2"/>
      <w:r>
        <w:rPr>
          <w:rFonts w:ascii="Calibri" w:eastAsia="Calibri" w:hAnsi="Calibri" w:cs="Calibri"/>
          <w:color w:val="000000"/>
          <w:spacing w:val="0"/>
          <w:w w:val="100"/>
          <w:position w:val="0"/>
          <w:sz w:val="13"/>
          <w:szCs w:val="13"/>
          <w:vertAlign w:val="superscript"/>
        </w:rPr>
        <w:footnoteRef/>
      </w:r>
      <w:r>
        <w:rPr>
          <w:rFonts w:ascii="Calibri" w:eastAsia="Calibri" w:hAnsi="Calibri" w:cs="Calibri"/>
          <w:color w:val="000000"/>
          <w:spacing w:val="0"/>
          <w:w w:val="100"/>
          <w:position w:val="0"/>
          <w:sz w:val="13"/>
          <w:szCs w:val="13"/>
          <w:shd w:val="clear" w:color="auto" w:fill="auto"/>
        </w:rPr>
        <w:tab/>
      </w:r>
      <w:r>
        <w:rPr>
          <w:color w:val="000000"/>
          <w:spacing w:val="0"/>
          <w:w w:val="100"/>
          <w:position w:val="0"/>
          <w:sz w:val="24"/>
          <w:szCs w:val="24"/>
          <w:shd w:val="clear" w:color="auto" w:fill="auto"/>
        </w:rPr>
        <w:t xml:space="preserve">Khi có thông tin từ cơ sở dữ liệu được liên thông hoặc chứng từ hoặc giấy tờ chứng minh đã hoàn thành nghĩa vụ tài chính </w:t>
      </w:r>
      <w:r>
        <w:rPr>
          <w:rFonts w:ascii="Calibri" w:eastAsia="Calibri" w:hAnsi="Calibri" w:cs="Calibri"/>
          <w:color w:val="000000"/>
          <w:spacing w:val="0"/>
          <w:w w:val="100"/>
          <w:position w:val="0"/>
          <w:sz w:val="22"/>
          <w:szCs w:val="22"/>
          <w:shd w:val="clear" w:color="auto" w:fill="auto"/>
        </w:rPr>
        <w:t>35</w:t>
      </w:r>
      <w:bookmarkEnd w:id="2"/>
    </w:p>
  </w:footnote>
  <w:footnote w:id="6">
    <w:p>
      <w:pPr>
        <w:pStyle w:val="Style2"/>
        <w:keepNext w:val="0"/>
        <w:keepLines w:val="0"/>
        <w:widowControl w:val="0"/>
        <w:shd w:val="clear" w:color="auto" w:fill="auto"/>
        <w:tabs>
          <w:tab w:pos="106" w:val="left"/>
        </w:tabs>
        <w:bidi w:val="0"/>
        <w:spacing w:before="0" w:after="0"/>
        <w:ind w:left="7220" w:right="0" w:hanging="7220"/>
        <w:jc w:val="left"/>
        <w:rPr>
          <w:sz w:val="22"/>
          <w:szCs w:val="22"/>
        </w:rPr>
      </w:pPr>
      <w:bookmarkStart w:id="3" w:name="bookmark3"/>
      <w:r>
        <w:rPr>
          <w:rFonts w:ascii="Calibri" w:eastAsia="Calibri" w:hAnsi="Calibri" w:cs="Calibri"/>
          <w:color w:val="000000"/>
          <w:spacing w:val="0"/>
          <w:w w:val="100"/>
          <w:position w:val="0"/>
          <w:sz w:val="13"/>
          <w:szCs w:val="13"/>
          <w:vertAlign w:val="superscript"/>
        </w:rPr>
        <w:footnoteRef/>
      </w:r>
      <w:r>
        <w:rPr>
          <w:rFonts w:ascii="Calibri" w:eastAsia="Calibri" w:hAnsi="Calibri" w:cs="Calibri"/>
          <w:color w:val="000000"/>
          <w:spacing w:val="0"/>
          <w:w w:val="100"/>
          <w:position w:val="0"/>
          <w:sz w:val="13"/>
          <w:szCs w:val="13"/>
          <w:shd w:val="clear" w:color="auto" w:fill="auto"/>
        </w:rPr>
        <w:tab/>
      </w:r>
      <w:r>
        <w:rPr>
          <w:color w:val="000000"/>
          <w:spacing w:val="0"/>
          <w:w w:val="100"/>
          <w:position w:val="0"/>
          <w:sz w:val="24"/>
          <w:szCs w:val="24"/>
          <w:shd w:val="clear" w:color="auto" w:fill="auto"/>
        </w:rPr>
        <w:t xml:space="preserve">Khi có thông tin từ cơ sở dữ liệu được liên thông hoặc chứng từ hoặc giấy tờ chứng minh đã hoàn thành nghĩa vụ tài chính </w:t>
      </w:r>
      <w:r>
        <w:rPr>
          <w:rFonts w:ascii="Calibri" w:eastAsia="Calibri" w:hAnsi="Calibri" w:cs="Calibri"/>
          <w:color w:val="000000"/>
          <w:spacing w:val="0"/>
          <w:w w:val="100"/>
          <w:position w:val="0"/>
          <w:sz w:val="22"/>
          <w:szCs w:val="22"/>
          <w:shd w:val="clear" w:color="auto" w:fill="auto"/>
        </w:rPr>
        <w:t>38</w:t>
      </w:r>
      <w:bookmarkEnd w:id="3"/>
    </w:p>
  </w:footnote>
  <w:footnote w:id="7">
    <w:p>
      <w:pPr>
        <w:pStyle w:val="Style2"/>
        <w:keepNext w:val="0"/>
        <w:keepLines w:val="0"/>
        <w:widowControl w:val="0"/>
        <w:shd w:val="clear" w:color="auto" w:fill="auto"/>
        <w:tabs>
          <w:tab w:pos="106" w:val="left"/>
        </w:tabs>
        <w:bidi w:val="0"/>
        <w:spacing w:before="0" w:after="0" w:line="240" w:lineRule="auto"/>
        <w:ind w:left="0" w:right="0" w:firstLine="0"/>
        <w:jc w:val="left"/>
      </w:pPr>
      <w:bookmarkStart w:id="4" w:name="bookmark4"/>
      <w:r>
        <w:rPr>
          <w:rFonts w:ascii="Calibri" w:eastAsia="Calibri" w:hAnsi="Calibri" w:cs="Calibri"/>
          <w:color w:val="000000"/>
          <w:spacing w:val="0"/>
          <w:w w:val="100"/>
          <w:position w:val="0"/>
          <w:sz w:val="13"/>
          <w:szCs w:val="13"/>
          <w:vertAlign w:val="superscript"/>
        </w:rPr>
        <w:footnoteRef/>
      </w:r>
      <w:r>
        <w:rPr>
          <w:rFonts w:ascii="Calibri" w:eastAsia="Calibri" w:hAnsi="Calibri" w:cs="Calibri"/>
          <w:color w:val="000000"/>
          <w:spacing w:val="0"/>
          <w:w w:val="100"/>
          <w:position w:val="0"/>
          <w:sz w:val="13"/>
          <w:szCs w:val="13"/>
          <w:shd w:val="clear" w:color="auto" w:fill="auto"/>
        </w:rPr>
        <w:tab/>
      </w:r>
      <w:r>
        <w:rPr>
          <w:color w:val="000000"/>
          <w:spacing w:val="0"/>
          <w:w w:val="100"/>
          <w:position w:val="0"/>
          <w:sz w:val="24"/>
          <w:szCs w:val="24"/>
          <w:shd w:val="clear" w:color="auto" w:fill="auto"/>
        </w:rPr>
        <w:t>Khi có thông tin từ cơ sở dữ liệu được liên thông hoặc chứng từ hoặc giấy tờ chứng minh đã hoàn thành nghĩa vụ tài chính</w:t>
      </w:r>
      <w:bookmarkEnd w:id="4"/>
    </w:p>
  </w:footnote>
  <w:footnote w:id="8">
    <w:p>
      <w:pPr>
        <w:pStyle w:val="Style2"/>
        <w:keepNext w:val="0"/>
        <w:keepLines w:val="0"/>
        <w:widowControl w:val="0"/>
        <w:shd w:val="clear" w:color="auto" w:fill="auto"/>
        <w:tabs>
          <w:tab w:pos="106" w:val="left"/>
        </w:tabs>
        <w:bidi w:val="0"/>
        <w:spacing w:before="0" w:after="0" w:line="240" w:lineRule="auto"/>
        <w:ind w:left="0" w:right="0" w:firstLine="0"/>
        <w:jc w:val="left"/>
      </w:pPr>
      <w:bookmarkStart w:id="5" w:name="bookmark5"/>
      <w:r>
        <w:rPr>
          <w:rFonts w:ascii="Calibri" w:eastAsia="Calibri" w:hAnsi="Calibri" w:cs="Calibri"/>
          <w:color w:val="000000"/>
          <w:spacing w:val="0"/>
          <w:w w:val="100"/>
          <w:position w:val="0"/>
          <w:sz w:val="13"/>
          <w:szCs w:val="13"/>
          <w:vertAlign w:val="superscript"/>
        </w:rPr>
        <w:footnoteRef/>
      </w:r>
      <w:r>
        <w:rPr>
          <w:rFonts w:ascii="Calibri" w:eastAsia="Calibri" w:hAnsi="Calibri" w:cs="Calibri"/>
          <w:color w:val="000000"/>
          <w:spacing w:val="0"/>
          <w:w w:val="100"/>
          <w:position w:val="0"/>
          <w:sz w:val="13"/>
          <w:szCs w:val="13"/>
          <w:shd w:val="clear" w:color="auto" w:fill="auto"/>
        </w:rPr>
        <w:tab/>
      </w:r>
      <w:r>
        <w:rPr>
          <w:color w:val="000000"/>
          <w:spacing w:val="0"/>
          <w:w w:val="100"/>
          <w:position w:val="0"/>
          <w:sz w:val="24"/>
          <w:szCs w:val="24"/>
          <w:shd w:val="clear" w:color="auto" w:fill="auto"/>
        </w:rPr>
        <w:t>Khi có thông tin từ cơ sở dữ liệu được liên thông hoặc chứng từ hoặc giấy tờ chứng minh đã hoàn thành nghĩa vụ tài chính</w:t>
      </w:r>
      <w:bookmarkEnd w:id="5"/>
    </w:p>
  </w:footnote>
  <w:footnote w:id="9">
    <w:p>
      <w:pPr>
        <w:pStyle w:val="Style2"/>
        <w:keepNext w:val="0"/>
        <w:keepLines w:val="0"/>
        <w:widowControl w:val="0"/>
        <w:shd w:val="clear" w:color="auto" w:fill="auto"/>
        <w:tabs>
          <w:tab w:pos="106" w:val="left"/>
        </w:tabs>
        <w:bidi w:val="0"/>
        <w:spacing w:before="0" w:after="0"/>
        <w:ind w:left="7220" w:right="0" w:hanging="7220"/>
        <w:jc w:val="left"/>
        <w:rPr>
          <w:sz w:val="22"/>
          <w:szCs w:val="22"/>
        </w:rPr>
      </w:pPr>
      <w:bookmarkStart w:id="6" w:name="bookmark6"/>
      <w:r>
        <w:rPr>
          <w:rFonts w:ascii="Calibri" w:eastAsia="Calibri" w:hAnsi="Calibri" w:cs="Calibri"/>
          <w:color w:val="000000"/>
          <w:spacing w:val="0"/>
          <w:w w:val="100"/>
          <w:position w:val="0"/>
          <w:sz w:val="13"/>
          <w:szCs w:val="13"/>
          <w:vertAlign w:val="superscript"/>
        </w:rPr>
        <w:footnoteRef/>
      </w:r>
      <w:r>
        <w:rPr>
          <w:rFonts w:ascii="Calibri" w:eastAsia="Calibri" w:hAnsi="Calibri" w:cs="Calibri"/>
          <w:color w:val="000000"/>
          <w:spacing w:val="0"/>
          <w:w w:val="100"/>
          <w:position w:val="0"/>
          <w:sz w:val="13"/>
          <w:szCs w:val="13"/>
          <w:shd w:val="clear" w:color="auto" w:fill="auto"/>
        </w:rPr>
        <w:tab/>
      </w:r>
      <w:r>
        <w:rPr>
          <w:color w:val="000000"/>
          <w:spacing w:val="0"/>
          <w:w w:val="100"/>
          <w:position w:val="0"/>
          <w:sz w:val="24"/>
          <w:szCs w:val="24"/>
          <w:shd w:val="clear" w:color="auto" w:fill="auto"/>
        </w:rPr>
        <w:t xml:space="preserve">Khi có thông tin từ cơ sở dữ liệu được liên thông hoặc chứng từ hoặc giấy tờ chứng minh đã hoàn thành nghĩa vụ tài chính </w:t>
      </w:r>
      <w:r>
        <w:rPr>
          <w:rFonts w:ascii="Calibri" w:eastAsia="Calibri" w:hAnsi="Calibri" w:cs="Calibri"/>
          <w:color w:val="000000"/>
          <w:spacing w:val="0"/>
          <w:w w:val="100"/>
          <w:position w:val="0"/>
          <w:sz w:val="22"/>
          <w:szCs w:val="22"/>
          <w:shd w:val="clear" w:color="auto" w:fill="auto"/>
        </w:rPr>
        <w:t>51</w:t>
      </w:r>
      <w:bookmarkEnd w:id="6"/>
    </w:p>
  </w:footnote>
  <w:footnote w:id="10">
    <w:p>
      <w:pPr>
        <w:pStyle w:val="Style2"/>
        <w:keepNext w:val="0"/>
        <w:keepLines w:val="0"/>
        <w:widowControl w:val="0"/>
        <w:shd w:val="clear" w:color="auto" w:fill="auto"/>
        <w:tabs>
          <w:tab w:pos="106" w:val="left"/>
        </w:tabs>
        <w:bidi w:val="0"/>
        <w:spacing w:before="0" w:after="0"/>
        <w:ind w:left="7220" w:right="0" w:hanging="7220"/>
        <w:jc w:val="left"/>
        <w:rPr>
          <w:sz w:val="22"/>
          <w:szCs w:val="22"/>
        </w:rPr>
      </w:pPr>
      <w:bookmarkStart w:id="7" w:name="bookmark7"/>
      <w:r>
        <w:rPr>
          <w:rFonts w:ascii="Calibri" w:eastAsia="Calibri" w:hAnsi="Calibri" w:cs="Calibri"/>
          <w:color w:val="000000"/>
          <w:spacing w:val="0"/>
          <w:w w:val="100"/>
          <w:position w:val="0"/>
          <w:sz w:val="13"/>
          <w:szCs w:val="13"/>
          <w:vertAlign w:val="superscript"/>
        </w:rPr>
        <w:footnoteRef/>
      </w:r>
      <w:r>
        <w:rPr>
          <w:rFonts w:ascii="Calibri" w:eastAsia="Calibri" w:hAnsi="Calibri" w:cs="Calibri"/>
          <w:color w:val="000000"/>
          <w:spacing w:val="0"/>
          <w:w w:val="100"/>
          <w:position w:val="0"/>
          <w:sz w:val="13"/>
          <w:szCs w:val="13"/>
          <w:shd w:val="clear" w:color="auto" w:fill="auto"/>
        </w:rPr>
        <w:tab/>
      </w:r>
      <w:r>
        <w:rPr>
          <w:color w:val="000000"/>
          <w:spacing w:val="0"/>
          <w:w w:val="100"/>
          <w:position w:val="0"/>
          <w:sz w:val="24"/>
          <w:szCs w:val="24"/>
          <w:shd w:val="clear" w:color="auto" w:fill="auto"/>
        </w:rPr>
        <w:t xml:space="preserve">Khi có thông tin từ cơ sở dữ liệu được liên thông hoặc chứng từ hoặc giấy tờ chứng minh đã hoàn thành nghĩa vụ tài chính </w:t>
      </w:r>
      <w:r>
        <w:rPr>
          <w:rFonts w:ascii="Calibri" w:eastAsia="Calibri" w:hAnsi="Calibri" w:cs="Calibri"/>
          <w:color w:val="000000"/>
          <w:spacing w:val="0"/>
          <w:w w:val="100"/>
          <w:position w:val="0"/>
          <w:sz w:val="22"/>
          <w:szCs w:val="22"/>
          <w:shd w:val="clear" w:color="auto" w:fill="auto"/>
        </w:rPr>
        <w:t>54</w:t>
      </w:r>
      <w:bookmarkEnd w:id="7"/>
    </w:p>
  </w:footnote>
  <w:footnote w:id="11">
    <w:p>
      <w:pPr>
        <w:pStyle w:val="Style2"/>
        <w:keepNext w:val="0"/>
        <w:keepLines w:val="0"/>
        <w:widowControl w:val="0"/>
        <w:shd w:val="clear" w:color="auto" w:fill="auto"/>
        <w:tabs>
          <w:tab w:pos="106" w:val="left"/>
        </w:tabs>
        <w:bidi w:val="0"/>
        <w:spacing w:before="0" w:after="0"/>
        <w:ind w:left="7220" w:right="0" w:hanging="7220"/>
        <w:jc w:val="left"/>
        <w:rPr>
          <w:sz w:val="22"/>
          <w:szCs w:val="22"/>
        </w:rPr>
      </w:pPr>
      <w:bookmarkStart w:id="8" w:name="bookmark8"/>
      <w:r>
        <w:rPr>
          <w:rFonts w:ascii="Calibri" w:eastAsia="Calibri" w:hAnsi="Calibri" w:cs="Calibri"/>
          <w:color w:val="000000"/>
          <w:spacing w:val="0"/>
          <w:w w:val="100"/>
          <w:position w:val="0"/>
          <w:sz w:val="13"/>
          <w:szCs w:val="13"/>
          <w:vertAlign w:val="superscript"/>
        </w:rPr>
        <w:footnoteRef/>
      </w:r>
      <w:r>
        <w:rPr>
          <w:rFonts w:ascii="Calibri" w:eastAsia="Calibri" w:hAnsi="Calibri" w:cs="Calibri"/>
          <w:color w:val="000000"/>
          <w:spacing w:val="0"/>
          <w:w w:val="100"/>
          <w:position w:val="0"/>
          <w:sz w:val="13"/>
          <w:szCs w:val="13"/>
          <w:shd w:val="clear" w:color="auto" w:fill="auto"/>
        </w:rPr>
        <w:tab/>
      </w:r>
      <w:r>
        <w:rPr>
          <w:color w:val="000000"/>
          <w:spacing w:val="0"/>
          <w:w w:val="100"/>
          <w:position w:val="0"/>
          <w:sz w:val="24"/>
          <w:szCs w:val="24"/>
          <w:shd w:val="clear" w:color="auto" w:fill="auto"/>
        </w:rPr>
        <w:t xml:space="preserve">Khi có thông tin từ cơ sở dữ liệu được liên thông hoặc chứng từ hoặc giấy tờ chứng minh đã hoàn thành nghĩa vụ tài chính </w:t>
      </w:r>
      <w:r>
        <w:rPr>
          <w:rFonts w:ascii="Calibri" w:eastAsia="Calibri" w:hAnsi="Calibri" w:cs="Calibri"/>
          <w:color w:val="000000"/>
          <w:spacing w:val="0"/>
          <w:w w:val="100"/>
          <w:position w:val="0"/>
          <w:sz w:val="22"/>
          <w:szCs w:val="22"/>
          <w:shd w:val="clear" w:color="auto" w:fill="auto"/>
        </w:rPr>
        <w:t>56</w:t>
      </w:r>
      <w:bookmarkEnd w:id="8"/>
    </w:p>
  </w:footnote>
  <w:footnote w:id="12">
    <w:p>
      <w:pPr>
        <w:pStyle w:val="Style2"/>
        <w:keepNext w:val="0"/>
        <w:keepLines w:val="0"/>
        <w:widowControl w:val="0"/>
        <w:shd w:val="clear" w:color="auto" w:fill="auto"/>
        <w:tabs>
          <w:tab w:pos="163" w:val="left"/>
        </w:tabs>
        <w:bidi w:val="0"/>
        <w:spacing w:before="0" w:after="0"/>
        <w:ind w:left="7220" w:right="0" w:hanging="7220"/>
        <w:jc w:val="left"/>
        <w:rPr>
          <w:sz w:val="22"/>
          <w:szCs w:val="22"/>
        </w:rPr>
      </w:pPr>
      <w:bookmarkStart w:id="9" w:name="bookmark9"/>
      <w:r>
        <w:rPr>
          <w:rFonts w:ascii="Calibri" w:eastAsia="Calibri" w:hAnsi="Calibri" w:cs="Calibri"/>
          <w:color w:val="000000"/>
          <w:spacing w:val="0"/>
          <w:w w:val="100"/>
          <w:position w:val="0"/>
          <w:sz w:val="13"/>
          <w:szCs w:val="13"/>
          <w:vertAlign w:val="superscript"/>
        </w:rPr>
        <w:footnoteRef/>
      </w:r>
      <w:r>
        <w:rPr>
          <w:rFonts w:ascii="Calibri" w:eastAsia="Calibri" w:hAnsi="Calibri" w:cs="Calibri"/>
          <w:color w:val="000000"/>
          <w:spacing w:val="0"/>
          <w:w w:val="100"/>
          <w:position w:val="0"/>
          <w:sz w:val="13"/>
          <w:szCs w:val="13"/>
          <w:shd w:val="clear" w:color="auto" w:fill="auto"/>
        </w:rPr>
        <w:tab/>
      </w:r>
      <w:r>
        <w:rPr>
          <w:color w:val="000000"/>
          <w:spacing w:val="0"/>
          <w:w w:val="100"/>
          <w:position w:val="0"/>
          <w:sz w:val="24"/>
          <w:szCs w:val="24"/>
          <w:shd w:val="clear" w:color="auto" w:fill="auto"/>
        </w:rPr>
        <w:t xml:space="preserve">Khi có thông tin từ cơ sở dữ liệu được liên thông hoặc chứng từ hoặc giấy tờ chứng minh đã hoàn thành nghĩa vụ tài chính </w:t>
      </w:r>
      <w:r>
        <w:rPr>
          <w:rFonts w:ascii="Calibri" w:eastAsia="Calibri" w:hAnsi="Calibri" w:cs="Calibri"/>
          <w:color w:val="000000"/>
          <w:spacing w:val="0"/>
          <w:w w:val="100"/>
          <w:position w:val="0"/>
          <w:sz w:val="22"/>
          <w:szCs w:val="22"/>
          <w:shd w:val="clear" w:color="auto" w:fill="auto"/>
        </w:rPr>
        <w:t>60</w:t>
      </w:r>
      <w:bookmarkEnd w:id="9"/>
    </w:p>
  </w:footnote>
  <w:footnote w:id="13">
    <w:p>
      <w:pPr>
        <w:pStyle w:val="Style2"/>
        <w:keepNext w:val="0"/>
        <w:keepLines w:val="0"/>
        <w:widowControl w:val="0"/>
        <w:shd w:val="clear" w:color="auto" w:fill="auto"/>
        <w:bidi w:val="0"/>
        <w:spacing w:before="0" w:after="0"/>
        <w:ind w:left="7220" w:right="0" w:hanging="7220"/>
        <w:jc w:val="left"/>
        <w:rPr>
          <w:sz w:val="22"/>
          <w:szCs w:val="22"/>
        </w:rPr>
      </w:pPr>
      <w:bookmarkStart w:id="10" w:name="bookmark10"/>
      <w:r>
        <w:rPr>
          <w:rFonts w:ascii="Calibri" w:eastAsia="Calibri" w:hAnsi="Calibri" w:cs="Calibri"/>
          <w:color w:val="000000"/>
          <w:spacing w:val="0"/>
          <w:w w:val="100"/>
          <w:position w:val="0"/>
          <w:sz w:val="13"/>
          <w:szCs w:val="13"/>
          <w:shd w:val="clear" w:color="auto" w:fill="auto"/>
          <w:vertAlign w:val="superscript"/>
        </w:rPr>
        <w:footnoteRef/>
      </w:r>
      <w:r>
        <w:rPr>
          <w:rFonts w:ascii="Calibri" w:eastAsia="Calibri" w:hAnsi="Calibri" w:cs="Calibri"/>
          <w:color w:val="000000"/>
          <w:spacing w:val="0"/>
          <w:w w:val="100"/>
          <w:position w:val="0"/>
          <w:sz w:val="13"/>
          <w:szCs w:val="13"/>
          <w:shd w:val="clear" w:color="auto" w:fill="auto"/>
        </w:rPr>
        <w:t xml:space="preserve"> </w:t>
      </w:r>
      <w:r>
        <w:rPr>
          <w:color w:val="000000"/>
          <w:spacing w:val="0"/>
          <w:w w:val="100"/>
          <w:position w:val="0"/>
          <w:sz w:val="24"/>
          <w:szCs w:val="24"/>
          <w:shd w:val="clear" w:color="auto" w:fill="auto"/>
        </w:rPr>
        <w:t xml:space="preserve">Khi có thông tin từ cơ sở dữ liệu được liên thông hoặc chứng từ hoặc giấy tờ chứng minh đã hoàn thành nghĩa vụ tài chính </w:t>
      </w:r>
      <w:r>
        <w:rPr>
          <w:rFonts w:ascii="Calibri" w:eastAsia="Calibri" w:hAnsi="Calibri" w:cs="Calibri"/>
          <w:color w:val="000000"/>
          <w:spacing w:val="0"/>
          <w:w w:val="100"/>
          <w:position w:val="0"/>
          <w:sz w:val="22"/>
          <w:szCs w:val="22"/>
          <w:shd w:val="clear" w:color="auto" w:fill="auto"/>
        </w:rPr>
        <w:t>67</w:t>
      </w:r>
      <w:bookmarkEnd w:id="10"/>
    </w:p>
  </w:footnote>
  <w:footnote w:id="14">
    <w:p>
      <w:pPr>
        <w:pStyle w:val="Style2"/>
        <w:keepNext w:val="0"/>
        <w:keepLines w:val="0"/>
        <w:widowControl w:val="0"/>
        <w:shd w:val="clear" w:color="auto" w:fill="auto"/>
        <w:bidi w:val="0"/>
        <w:spacing w:before="0" w:after="0"/>
        <w:ind w:left="7220" w:right="0" w:hanging="7220"/>
        <w:jc w:val="left"/>
        <w:rPr>
          <w:sz w:val="22"/>
          <w:szCs w:val="22"/>
        </w:rPr>
      </w:pPr>
      <w:bookmarkStart w:id="11" w:name="bookmark11"/>
      <w:r>
        <w:rPr>
          <w:rFonts w:ascii="Calibri" w:eastAsia="Calibri" w:hAnsi="Calibri" w:cs="Calibri"/>
          <w:color w:val="000000"/>
          <w:spacing w:val="0"/>
          <w:w w:val="100"/>
          <w:position w:val="0"/>
          <w:sz w:val="13"/>
          <w:szCs w:val="13"/>
          <w:shd w:val="clear" w:color="auto" w:fill="auto"/>
          <w:vertAlign w:val="superscript"/>
        </w:rPr>
        <w:footnoteRef/>
      </w:r>
      <w:r>
        <w:rPr>
          <w:rFonts w:ascii="Calibri" w:eastAsia="Calibri" w:hAnsi="Calibri" w:cs="Calibri"/>
          <w:color w:val="000000"/>
          <w:spacing w:val="0"/>
          <w:w w:val="100"/>
          <w:position w:val="0"/>
          <w:sz w:val="13"/>
          <w:szCs w:val="13"/>
          <w:shd w:val="clear" w:color="auto" w:fill="auto"/>
        </w:rPr>
        <w:t xml:space="preserve"> </w:t>
      </w:r>
      <w:r>
        <w:rPr>
          <w:color w:val="000000"/>
          <w:spacing w:val="0"/>
          <w:w w:val="100"/>
          <w:position w:val="0"/>
          <w:sz w:val="24"/>
          <w:szCs w:val="24"/>
          <w:shd w:val="clear" w:color="auto" w:fill="auto"/>
        </w:rPr>
        <w:t xml:space="preserve">Khi có thông tin từ cơ sở dữ liệu được liên thông hoặc chứng từ hoặc giấy tờ chứng minh đã hoàn thành nghĩa vụ tài chính </w:t>
      </w:r>
      <w:r>
        <w:rPr>
          <w:rFonts w:ascii="Calibri" w:eastAsia="Calibri" w:hAnsi="Calibri" w:cs="Calibri"/>
          <w:color w:val="000000"/>
          <w:spacing w:val="0"/>
          <w:w w:val="100"/>
          <w:position w:val="0"/>
          <w:sz w:val="22"/>
          <w:szCs w:val="22"/>
          <w:shd w:val="clear" w:color="auto" w:fill="auto"/>
        </w:rPr>
        <w:t>74</w:t>
      </w:r>
      <w:bookmarkEnd w:id="11"/>
    </w:p>
  </w:footnote>
  <w:footnote w:id="15">
    <w:p>
      <w:pPr>
        <w:pStyle w:val="Style2"/>
        <w:keepNext w:val="0"/>
        <w:keepLines w:val="0"/>
        <w:widowControl w:val="0"/>
        <w:shd w:val="clear" w:color="auto" w:fill="auto"/>
        <w:bidi w:val="0"/>
        <w:spacing w:before="0" w:after="0"/>
        <w:ind w:left="7220" w:right="0" w:hanging="7220"/>
        <w:jc w:val="left"/>
        <w:rPr>
          <w:sz w:val="22"/>
          <w:szCs w:val="22"/>
        </w:rPr>
      </w:pPr>
      <w:bookmarkStart w:id="12" w:name="bookmark12"/>
      <w:r>
        <w:rPr>
          <w:rFonts w:ascii="Calibri" w:eastAsia="Calibri" w:hAnsi="Calibri" w:cs="Calibri"/>
          <w:color w:val="000000"/>
          <w:spacing w:val="0"/>
          <w:w w:val="100"/>
          <w:position w:val="0"/>
          <w:sz w:val="13"/>
          <w:szCs w:val="13"/>
          <w:shd w:val="clear" w:color="auto" w:fill="auto"/>
          <w:vertAlign w:val="superscript"/>
        </w:rPr>
        <w:footnoteRef/>
      </w:r>
      <w:r>
        <w:rPr>
          <w:rFonts w:ascii="Calibri" w:eastAsia="Calibri" w:hAnsi="Calibri" w:cs="Calibri"/>
          <w:color w:val="000000"/>
          <w:spacing w:val="0"/>
          <w:w w:val="100"/>
          <w:position w:val="0"/>
          <w:sz w:val="13"/>
          <w:szCs w:val="13"/>
          <w:shd w:val="clear" w:color="auto" w:fill="auto"/>
        </w:rPr>
        <w:t xml:space="preserve"> </w:t>
      </w:r>
      <w:r>
        <w:rPr>
          <w:color w:val="000000"/>
          <w:spacing w:val="0"/>
          <w:w w:val="100"/>
          <w:position w:val="0"/>
          <w:sz w:val="24"/>
          <w:szCs w:val="24"/>
          <w:shd w:val="clear" w:color="auto" w:fill="auto"/>
        </w:rPr>
        <w:t xml:space="preserve">Khi có thông tin từ cơ sở dữ liệu được liên thông hoặc chứng từ hoặc giấy tờ chứng minh đã hoàn thành nghĩa vụ tài chính </w:t>
      </w:r>
      <w:r>
        <w:rPr>
          <w:rFonts w:ascii="Calibri" w:eastAsia="Calibri" w:hAnsi="Calibri" w:cs="Calibri"/>
          <w:color w:val="000000"/>
          <w:spacing w:val="0"/>
          <w:w w:val="100"/>
          <w:position w:val="0"/>
          <w:sz w:val="22"/>
          <w:szCs w:val="22"/>
          <w:shd w:val="clear" w:color="auto" w:fill="auto"/>
        </w:rPr>
        <w:t>78</w:t>
      </w:r>
      <w:bookmarkEnd w:id="12"/>
    </w:p>
  </w:footnote>
  <w:footnote w:id="16">
    <w:p>
      <w:pPr>
        <w:pStyle w:val="Style2"/>
        <w:keepNext w:val="0"/>
        <w:keepLines w:val="0"/>
        <w:widowControl w:val="0"/>
        <w:shd w:val="clear" w:color="auto" w:fill="auto"/>
        <w:tabs>
          <w:tab w:pos="667" w:val="left"/>
          <w:tab w:pos="1344" w:val="left"/>
        </w:tabs>
        <w:bidi w:val="0"/>
        <w:spacing w:before="0" w:after="0" w:line="240" w:lineRule="auto"/>
        <w:ind w:left="0" w:right="0" w:firstLine="0"/>
        <w:jc w:val="left"/>
        <w:rPr>
          <w:sz w:val="13"/>
          <w:szCs w:val="13"/>
        </w:rPr>
      </w:pPr>
      <w:bookmarkStart w:id="13" w:name="bookmark13"/>
      <w:r>
        <w:rPr>
          <w:rFonts w:ascii="Calibri" w:eastAsia="Calibri" w:hAnsi="Calibri" w:cs="Calibri"/>
          <w:color w:val="000000"/>
          <w:spacing w:val="0"/>
          <w:w w:val="100"/>
          <w:position w:val="0"/>
          <w:sz w:val="13"/>
          <w:szCs w:val="13"/>
          <w:shd w:val="clear" w:color="auto" w:fill="auto"/>
        </w:rPr>
        <w:footnoteRef/>
      </w:r>
      <w:r>
        <w:rPr>
          <w:rFonts w:ascii="Calibri" w:eastAsia="Calibri" w:hAnsi="Calibri" w:cs="Calibri"/>
          <w:color w:val="000000"/>
          <w:spacing w:val="0"/>
          <w:w w:val="100"/>
          <w:position w:val="0"/>
          <w:sz w:val="13"/>
          <w:szCs w:val="13"/>
          <w:shd w:val="clear" w:color="auto" w:fill="auto"/>
        </w:rPr>
        <w:t xml:space="preserve"> </w:t>
      </w:r>
      <w:r>
        <w:rPr>
          <w:rFonts w:ascii="Calibri" w:eastAsia="Calibri" w:hAnsi="Calibri" w:cs="Calibri"/>
          <w:color w:val="000000"/>
          <w:spacing w:val="0"/>
          <w:w w:val="100"/>
          <w:position w:val="0"/>
          <w:sz w:val="13"/>
          <w:szCs w:val="13"/>
          <w:shd w:val="clear" w:color="auto" w:fill="auto"/>
        </w:rPr>
        <w:t xml:space="preserve">Z-, </w:t>
      </w:r>
      <w:r>
        <w:rPr>
          <w:rFonts w:ascii="Calibri" w:eastAsia="Calibri" w:hAnsi="Calibri" w:cs="Calibri"/>
          <w:i/>
          <w:iCs/>
          <w:color w:val="000000"/>
          <w:spacing w:val="0"/>
          <w:w w:val="100"/>
          <w:position w:val="0"/>
          <w:sz w:val="13"/>
          <w:szCs w:val="13"/>
          <w:shd w:val="clear" w:color="auto" w:fill="auto"/>
        </w:rPr>
        <w:t>f</w:t>
        <w:tab/>
      </w:r>
      <w:r>
        <w:rPr>
          <w:rFonts w:ascii="Calibri" w:eastAsia="Calibri" w:hAnsi="Calibri" w:cs="Calibri"/>
          <w:i/>
          <w:iCs/>
          <w:color w:val="000000"/>
          <w:spacing w:val="0"/>
          <w:w w:val="100"/>
          <w:position w:val="0"/>
          <w:sz w:val="13"/>
          <w:szCs w:val="13"/>
          <w:shd w:val="clear" w:color="auto" w:fill="auto"/>
        </w:rPr>
        <w:t>,</w:t>
        <w:tab/>
        <w:t>.</w:t>
      </w:r>
      <w:bookmarkEnd w:id="13"/>
    </w:p>
    <w:p>
      <w:pPr>
        <w:pStyle w:val="Style2"/>
        <w:keepNext w:val="0"/>
        <w:keepLines w:val="0"/>
        <w:widowControl w:val="0"/>
        <w:shd w:val="clear" w:color="auto" w:fill="auto"/>
        <w:bidi w:val="0"/>
        <w:spacing w:before="0" w:after="0" w:line="180" w:lineRule="auto"/>
        <w:ind w:left="0" w:right="0" w:firstLine="220"/>
        <w:jc w:val="left"/>
        <w:rPr>
          <w:sz w:val="16"/>
          <w:szCs w:val="16"/>
        </w:rPr>
      </w:pPr>
      <w:r>
        <w:rPr>
          <w:color w:val="000000"/>
          <w:spacing w:val="0"/>
          <w:w w:val="100"/>
          <w:position w:val="0"/>
          <w:sz w:val="16"/>
          <w:szCs w:val="16"/>
          <w:shd w:val="clear" w:color="auto" w:fill="auto"/>
        </w:rPr>
        <w:t>Các trường hợp tại mục 8.3:</w:t>
      </w:r>
    </w:p>
    <w:p>
      <w:pPr>
        <w:pStyle w:val="Style2"/>
        <w:keepNext w:val="0"/>
        <w:keepLines w:val="0"/>
        <w:widowControl w:val="0"/>
        <w:shd w:val="clear" w:color="auto" w:fill="auto"/>
        <w:tabs>
          <w:tab w:pos="9926" w:val="left"/>
        </w:tabs>
        <w:bidi w:val="0"/>
        <w:spacing w:before="0" w:after="0" w:line="240" w:lineRule="auto"/>
        <w:ind w:left="0" w:right="0" w:firstLine="0"/>
        <w:jc w:val="left"/>
        <w:rPr>
          <w:sz w:val="16"/>
          <w:szCs w:val="16"/>
        </w:rPr>
      </w:pPr>
      <w:r>
        <w:rPr>
          <w:color w:val="000000"/>
          <w:spacing w:val="0"/>
          <w:w w:val="100"/>
          <w:position w:val="0"/>
          <w:sz w:val="16"/>
          <w:szCs w:val="16"/>
          <w:shd w:val="clear" w:color="auto" w:fill="auto"/>
        </w:rPr>
        <w:t>+ Người sử dụng đất có nhu cầu đổi Giấy chứng nhận đã cấp trước ngày 01 tháng 8 năm 2024 sang Giấy chứng nhận quyền sử dụng đất, quyền sở hữu tài</w:t>
        <w:tab/>
        <w:t>sản gắn liền với đất.</w:t>
      </w:r>
    </w:p>
    <w:p>
      <w:pPr>
        <w:pStyle w:val="Style2"/>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shd w:val="clear" w:color="auto" w:fill="auto"/>
        </w:rPr>
        <w:t>+ Giấy chứng nhận đã cấp bị ố, nhòe, rách, hư hỏng.</w:t>
      </w:r>
    </w:p>
    <w:p>
      <w:pPr>
        <w:pStyle w:val="Style2"/>
        <w:keepNext w:val="0"/>
        <w:keepLines w:val="0"/>
        <w:widowControl w:val="0"/>
        <w:shd w:val="clear" w:color="auto" w:fill="auto"/>
        <w:tabs>
          <w:tab w:pos="9926" w:val="left"/>
          <w:tab w:pos="11453" w:val="left"/>
          <w:tab w:pos="12000" w:val="right"/>
          <w:tab w:pos="12278" w:val="right"/>
          <w:tab w:pos="12307" w:val="left"/>
          <w:tab w:pos="13200" w:val="right"/>
          <w:tab w:pos="13301" w:val="center"/>
          <w:tab w:pos="13651" w:val="right"/>
          <w:tab w:pos="13786" w:val="center"/>
          <w:tab w:pos="14222" w:val="right"/>
          <w:tab w:pos="14472" w:val="right"/>
          <w:tab w:pos="14688" w:val="right"/>
        </w:tabs>
        <w:bidi w:val="0"/>
        <w:spacing w:before="0" w:after="0" w:line="240" w:lineRule="auto"/>
        <w:ind w:left="0" w:right="0" w:firstLine="0"/>
        <w:jc w:val="left"/>
        <w:rPr>
          <w:sz w:val="16"/>
          <w:szCs w:val="16"/>
        </w:rPr>
      </w:pPr>
      <w:r>
        <w:rPr>
          <w:color w:val="000000"/>
          <w:spacing w:val="0"/>
          <w:w w:val="100"/>
          <w:position w:val="0"/>
          <w:sz w:val="16"/>
          <w:szCs w:val="16"/>
          <w:shd w:val="clear" w:color="auto" w:fill="auto"/>
        </w:rPr>
        <w:t>+ Giấy chứng nhận đã cấp chung cho nhiều thửa đất mà thực hiện cấp riêng cho từng thửa đất theo nhu cầu của người sử dụng đất và trường hợp cấp đổi</w:t>
        <w:tab/>
        <w:t>Giấy chứng nhận quyền</w:t>
        <w:tab/>
        <w:t>sử</w:t>
        <w:tab/>
        <w:t>dụng</w:t>
        <w:tab/>
        <w:t>đất,</w:t>
        <w:tab/>
        <w:t>quyền</w:t>
        <w:tab/>
        <w:t>sở hữu</w:t>
        <w:tab/>
        <w:t>tài</w:t>
        <w:tab/>
        <w:t>sản</w:t>
        <w:tab/>
        <w:t>gắn</w:t>
        <w:tab/>
        <w:t>liền</w:t>
        <w:tab/>
        <w:t>với</w:t>
        <w:tab/>
        <w:t>đất</w:t>
      </w:r>
    </w:p>
    <w:p>
      <w:pPr>
        <w:pStyle w:val="Style2"/>
        <w:keepNext w:val="0"/>
        <w:keepLines w:val="0"/>
        <w:widowControl w:val="0"/>
        <w:shd w:val="clear" w:color="auto" w:fill="auto"/>
        <w:tabs>
          <w:tab w:pos="8952" w:val="left"/>
        </w:tabs>
        <w:bidi w:val="0"/>
        <w:spacing w:before="0" w:after="0" w:line="240" w:lineRule="auto"/>
        <w:ind w:left="0" w:right="0" w:firstLine="0"/>
        <w:jc w:val="left"/>
        <w:rPr>
          <w:sz w:val="16"/>
          <w:szCs w:val="16"/>
        </w:rPr>
      </w:pPr>
      <w:r>
        <w:rPr>
          <w:color w:val="000000"/>
          <w:spacing w:val="0"/>
          <w:w w:val="100"/>
          <w:position w:val="0"/>
          <w:sz w:val="16"/>
          <w:szCs w:val="16"/>
          <w:shd w:val="clear" w:color="auto" w:fill="auto"/>
        </w:rPr>
        <w:t>đối với trường hợp có nhiều thửa đất cấp chung 01 Giấy chứng nhận mà có một hoặc một số thửa đất thuộc trường hợp thu hồi Giấy chứng</w:t>
        <w:tab/>
        <w:t>nhận.</w:t>
      </w:r>
    </w:p>
    <w:p>
      <w:pPr>
        <w:pStyle w:val="Style2"/>
        <w:keepNext w:val="0"/>
        <w:keepLines w:val="0"/>
        <w:widowControl w:val="0"/>
        <w:shd w:val="clear" w:color="auto" w:fill="auto"/>
        <w:tabs>
          <w:tab w:pos="8957" w:val="left"/>
          <w:tab w:pos="9504" w:val="left"/>
          <w:tab w:pos="9979" w:val="center"/>
          <w:tab w:pos="10181" w:val="center"/>
          <w:tab w:pos="10478" w:val="right"/>
          <w:tab w:pos="11064" w:val="center"/>
          <w:tab w:pos="11352" w:val="center"/>
          <w:tab w:pos="11654" w:val="center"/>
          <w:tab w:pos="12264" w:val="center"/>
          <w:tab w:pos="12562" w:val="center"/>
          <w:tab w:pos="12725" w:val="left"/>
          <w:tab w:pos="13277" w:val="right"/>
          <w:tab w:pos="13339" w:val="center"/>
          <w:tab w:pos="13426" w:val="center"/>
          <w:tab w:pos="13752" w:val="center"/>
          <w:tab w:pos="14525" w:val="right"/>
          <w:tab w:pos="14683" w:val="right"/>
        </w:tabs>
        <w:bidi w:val="0"/>
        <w:spacing w:before="0" w:after="0" w:line="240" w:lineRule="auto"/>
        <w:ind w:left="0" w:right="0" w:firstLine="0"/>
        <w:jc w:val="left"/>
        <w:rPr>
          <w:sz w:val="16"/>
          <w:szCs w:val="16"/>
        </w:rPr>
      </w:pPr>
      <w:r>
        <w:rPr>
          <w:color w:val="000000"/>
          <w:spacing w:val="0"/>
          <w:w w:val="100"/>
          <w:position w:val="0"/>
          <w:sz w:val="16"/>
          <w:szCs w:val="16"/>
          <w:shd w:val="clear" w:color="auto" w:fill="auto"/>
        </w:rPr>
        <w:t>+ Mục đích sử dụng đất ghi trên Giấy chứng nhận đã cấp theo quy định của pháp luật về đất đai tại thời điểm cấp Giấy chứng nhận đã cấp</w:t>
        <w:tab/>
        <w:t>khác với</w:t>
        <w:tab/>
        <w:t>mục</w:t>
        <w:tab/>
        <w:t>đích</w:t>
        <w:tab/>
        <w:t>sử</w:t>
        <w:tab/>
        <w:t>dụng đất</w:t>
        <w:tab/>
        <w:t>theo</w:t>
        <w:tab/>
        <w:t>phân</w:t>
        <w:tab/>
        <w:t>loại đất</w:t>
        <w:tab/>
        <w:t>quy</w:t>
        <w:tab/>
        <w:t>định</w:t>
        <w:tab/>
        <w:t>tại</w:t>
        <w:tab/>
        <w:t>Điều</w:t>
        <w:tab/>
        <w:t>9</w:t>
        <w:tab/>
        <w:t>của</w:t>
        <w:tab/>
        <w:t>Luật Đất</w:t>
        <w:tab/>
        <w:t>đai</w:t>
        <w:tab/>
        <w:t>và</w:t>
      </w:r>
    </w:p>
    <w:p>
      <w:pPr>
        <w:pStyle w:val="Style2"/>
        <w:keepNext w:val="0"/>
        <w:keepLines w:val="0"/>
        <w:widowControl w:val="0"/>
        <w:shd w:val="clear" w:color="auto" w:fill="auto"/>
        <w:bidi w:val="0"/>
        <w:spacing w:before="0" w:after="0" w:line="230" w:lineRule="auto"/>
        <w:ind w:left="0" w:right="0" w:firstLine="0"/>
        <w:jc w:val="left"/>
        <w:rPr>
          <w:sz w:val="16"/>
          <w:szCs w:val="16"/>
        </w:rPr>
      </w:pPr>
      <w:r>
        <w:rPr>
          <w:color w:val="000000"/>
          <w:spacing w:val="0"/>
          <w:w w:val="100"/>
          <w:position w:val="0"/>
          <w:sz w:val="16"/>
          <w:szCs w:val="16"/>
          <w:shd w:val="clear" w:color="auto" w:fill="auto"/>
        </w:rPr>
        <w:t>quy định tại Nghị định so 102 2024 NĐ-Clõ'</w:t>
      </w:r>
    </w:p>
    <w:p>
      <w:pPr>
        <w:pStyle w:val="Style2"/>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shd w:val="clear" w:color="auto" w:fill="auto"/>
        </w:rPr>
        <w:t>+ Vị trí thửa đất trên Giấy chứng nhận đã cấp không chính xác so với vị trí thực tế sử dụng đất tại thời điểm cấp Giấy chứng nhận đã cấp.</w:t>
      </w:r>
    </w:p>
    <w:p>
      <w:pPr>
        <w:pStyle w:val="Style2"/>
        <w:keepNext w:val="0"/>
        <w:keepLines w:val="0"/>
        <w:widowControl w:val="0"/>
        <w:shd w:val="clear" w:color="auto" w:fill="auto"/>
        <w:tabs>
          <w:tab w:pos="8957" w:val="left"/>
          <w:tab w:pos="9504" w:val="left"/>
          <w:tab w:pos="10267" w:val="center"/>
          <w:tab w:pos="10656" w:val="right"/>
          <w:tab w:pos="11064" w:val="center"/>
          <w:tab w:pos="11227" w:val="center"/>
          <w:tab w:pos="11530" w:val="center"/>
          <w:tab w:pos="11702" w:val="left"/>
          <w:tab w:pos="12091" w:val="center"/>
          <w:tab w:pos="13339" w:val="center"/>
          <w:tab w:pos="13450" w:val="left"/>
          <w:tab w:pos="13824" w:val="left"/>
          <w:tab w:pos="14189" w:val="center"/>
          <w:tab w:pos="14688" w:val="right"/>
        </w:tabs>
        <w:bidi w:val="0"/>
        <w:spacing w:before="0" w:after="0" w:line="240" w:lineRule="auto"/>
        <w:ind w:left="0" w:right="0" w:firstLine="0"/>
        <w:jc w:val="left"/>
        <w:rPr>
          <w:sz w:val="16"/>
          <w:szCs w:val="16"/>
        </w:rPr>
      </w:pPr>
      <w:r>
        <w:rPr>
          <w:color w:val="000000"/>
          <w:spacing w:val="0"/>
          <w:w w:val="100"/>
          <w:position w:val="0"/>
          <w:sz w:val="16"/>
          <w:szCs w:val="16"/>
          <w:shd w:val="clear" w:color="auto" w:fill="auto"/>
        </w:rPr>
        <w:t>+ Quyền sử dụng đất, quyền sở hữu tài sản gắn liền với đất là tài sản chung của vợ và chồng mà Giấy chứng nhận đã cấp chỉ ghi họ, tên của</w:t>
        <w:tab/>
        <w:t>vợ hoặc</w:t>
        <w:tab/>
        <w:t>của chồng,</w:t>
        <w:tab/>
        <w:t>nay</w:t>
        <w:tab/>
        <w:t>có yêu</w:t>
        <w:tab/>
        <w:t>cầu</w:t>
        <w:tab/>
        <w:t>cấp</w:t>
        <w:tab/>
        <w:t>đổi</w:t>
        <w:tab/>
        <w:t>Giấy</w:t>
        <w:tab/>
        <w:t>chứng nhận quyền</w:t>
        <w:tab/>
        <w:t>sử</w:t>
        <w:tab/>
        <w:t>dụng</w:t>
        <w:tab/>
        <w:t>đất,</w:t>
        <w:tab/>
        <w:t>quyền</w:t>
        <w:tab/>
        <w:t>sở</w:t>
      </w:r>
    </w:p>
    <w:p>
      <w:pPr>
        <w:pStyle w:val="Style2"/>
        <w:keepNext w:val="0"/>
        <w:keepLines w:val="0"/>
        <w:widowControl w:val="0"/>
        <w:shd w:val="clear" w:color="auto" w:fill="auto"/>
        <w:tabs>
          <w:tab w:pos="2669" w:val="left"/>
        </w:tabs>
        <w:bidi w:val="0"/>
        <w:spacing w:before="0" w:after="0" w:line="240" w:lineRule="auto"/>
        <w:ind w:left="0" w:right="0" w:firstLine="0"/>
        <w:jc w:val="left"/>
        <w:rPr>
          <w:sz w:val="16"/>
          <w:szCs w:val="16"/>
        </w:rPr>
      </w:pPr>
      <w:r>
        <w:rPr>
          <w:color w:val="000000"/>
          <w:spacing w:val="0"/>
          <w:w w:val="100"/>
          <w:position w:val="0"/>
          <w:sz w:val="16"/>
          <w:szCs w:val="16"/>
          <w:shd w:val="clear" w:color="auto" w:fill="auto"/>
        </w:rPr>
        <w:t>hữu tài sản gắn liền với đất để ghi cả họ,</w:t>
        <w:tab/>
        <w:t>tên vợ và họ, tên chồng.</w:t>
      </w:r>
    </w:p>
    <w:p>
      <w:pPr>
        <w:pStyle w:val="Style2"/>
        <w:keepNext w:val="0"/>
        <w:keepLines w:val="0"/>
        <w:widowControl w:val="0"/>
        <w:shd w:val="clear" w:color="auto" w:fill="auto"/>
        <w:tabs>
          <w:tab w:pos="2664" w:val="left"/>
          <w:tab w:pos="4214" w:val="left"/>
          <w:tab w:pos="5261" w:val="left"/>
          <w:tab w:pos="5813" w:val="left"/>
          <w:tab w:pos="6312" w:val="left"/>
          <w:tab w:pos="6509" w:val="left"/>
          <w:tab w:pos="8006" w:val="left"/>
          <w:tab w:pos="8856" w:val="left"/>
          <w:tab w:pos="9283" w:val="left"/>
          <w:tab w:pos="10627" w:val="left"/>
          <w:tab w:pos="10906" w:val="left"/>
          <w:tab w:pos="11328" w:val="left"/>
          <w:tab w:pos="11803" w:val="left"/>
          <w:tab w:pos="12250" w:val="left"/>
          <w:tab w:pos="12528" w:val="left"/>
          <w:tab w:pos="12802" w:val="left"/>
        </w:tabs>
        <w:bidi w:val="0"/>
        <w:spacing w:before="0" w:after="0" w:line="240" w:lineRule="auto"/>
        <w:ind w:left="0" w:right="0" w:firstLine="0"/>
        <w:jc w:val="left"/>
        <w:rPr>
          <w:sz w:val="16"/>
          <w:szCs w:val="16"/>
        </w:rPr>
      </w:pPr>
      <w:r>
        <w:rPr>
          <w:color w:val="000000"/>
          <w:spacing w:val="0"/>
          <w:w w:val="100"/>
          <w:position w:val="0"/>
          <w:sz w:val="16"/>
          <w:szCs w:val="16"/>
          <w:shd w:val="clear" w:color="auto" w:fill="auto"/>
        </w:rPr>
        <w:t>+ Giấy chứng nhận đã cấp ghi tên hộ gia</w:t>
        <w:tab/>
        <w:t>đình, nay các thành viên</w:t>
        <w:tab/>
        <w:t>có chung quyền</w:t>
        <w:tab/>
        <w:t>sử dụng</w:t>
        <w:tab/>
        <w:t>đất của</w:t>
        <w:tab/>
        <w:t>hộ</w:t>
        <w:tab/>
        <w:t>gia đình đó có yêu cầu</w:t>
        <w:tab/>
        <w:t>cấp đổi Giấy</w:t>
        <w:tab/>
        <w:t>chứng</w:t>
        <w:tab/>
        <w:t>nhận quyền sử dụng</w:t>
        <w:tab/>
        <w:t>đất,</w:t>
        <w:tab/>
        <w:t>quyền</w:t>
        <w:tab/>
        <w:t>sở hữu</w:t>
        <w:tab/>
        <w:t>tài sản</w:t>
        <w:tab/>
        <w:t>gắn</w:t>
        <w:tab/>
        <w:t>liền</w:t>
        <w:tab/>
        <w:t>với đất để ghi đầy đủ tên</w:t>
      </w:r>
    </w:p>
    <w:p>
      <w:pPr>
        <w:pStyle w:val="Style2"/>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shd w:val="clear" w:color="auto" w:fill="auto"/>
        </w:rPr>
        <w:t>thành viên có chung quyền sử dụng đất của hộ gia đình</w:t>
      </w:r>
    </w:p>
  </w:footnote>
  <w:footnote w:id="17">
    <w:p>
      <w:pPr>
        <w:pStyle w:val="Style2"/>
        <w:keepNext w:val="0"/>
        <w:keepLines w:val="0"/>
        <w:widowControl w:val="0"/>
        <w:shd w:val="clear" w:color="auto" w:fill="auto"/>
        <w:bidi w:val="0"/>
        <w:spacing w:before="0" w:after="0"/>
        <w:ind w:left="7220" w:right="0" w:hanging="7220"/>
        <w:jc w:val="left"/>
        <w:rPr>
          <w:sz w:val="22"/>
          <w:szCs w:val="22"/>
        </w:rPr>
      </w:pPr>
      <w:bookmarkStart w:id="14" w:name="bookmark14"/>
      <w:r>
        <w:rPr>
          <w:rFonts w:ascii="Calibri" w:eastAsia="Calibri" w:hAnsi="Calibri" w:cs="Calibri"/>
          <w:color w:val="000000"/>
          <w:spacing w:val="0"/>
          <w:w w:val="100"/>
          <w:position w:val="0"/>
          <w:sz w:val="13"/>
          <w:szCs w:val="13"/>
          <w:shd w:val="clear" w:color="auto" w:fill="auto"/>
          <w:vertAlign w:val="superscript"/>
        </w:rPr>
        <w:footnoteRef/>
      </w:r>
      <w:r>
        <w:rPr>
          <w:rFonts w:ascii="Calibri" w:eastAsia="Calibri" w:hAnsi="Calibri" w:cs="Calibri"/>
          <w:color w:val="000000"/>
          <w:spacing w:val="0"/>
          <w:w w:val="100"/>
          <w:position w:val="0"/>
          <w:sz w:val="13"/>
          <w:szCs w:val="13"/>
          <w:shd w:val="clear" w:color="auto" w:fill="auto"/>
        </w:rPr>
        <w:t xml:space="preserve"> </w:t>
      </w:r>
      <w:r>
        <w:rPr>
          <w:color w:val="000000"/>
          <w:spacing w:val="0"/>
          <w:w w:val="100"/>
          <w:position w:val="0"/>
          <w:sz w:val="24"/>
          <w:szCs w:val="24"/>
          <w:shd w:val="clear" w:color="auto" w:fill="auto"/>
        </w:rPr>
        <w:t xml:space="preserve">Khi có thông tin từ cơ sở dữ liệu được liên thông hoặc chứng từ hoặc giấy tờ chứng minh đã hoàn thành nghĩa vụ tài chính </w:t>
      </w:r>
      <w:r>
        <w:rPr>
          <w:rFonts w:ascii="Calibri" w:eastAsia="Calibri" w:hAnsi="Calibri" w:cs="Calibri"/>
          <w:color w:val="000000"/>
          <w:spacing w:val="0"/>
          <w:w w:val="100"/>
          <w:position w:val="0"/>
          <w:sz w:val="22"/>
          <w:szCs w:val="22"/>
          <w:shd w:val="clear" w:color="auto" w:fill="auto"/>
        </w:rPr>
        <w:t>85</w:t>
      </w:r>
      <w:bookmarkEnd w:id="14"/>
    </w:p>
  </w:footnote>
  <w:footnote w:id="18">
    <w:p>
      <w:pPr>
        <w:pStyle w:val="Style2"/>
        <w:keepNext w:val="0"/>
        <w:keepLines w:val="0"/>
        <w:widowControl w:val="0"/>
        <w:shd w:val="clear" w:color="auto" w:fill="auto"/>
        <w:bidi w:val="0"/>
        <w:spacing w:before="0" w:after="0"/>
        <w:ind w:left="7220" w:right="0" w:hanging="7220"/>
        <w:jc w:val="left"/>
        <w:rPr>
          <w:sz w:val="22"/>
          <w:szCs w:val="22"/>
        </w:rPr>
      </w:pPr>
      <w:bookmarkStart w:id="15" w:name="bookmark15"/>
      <w:r>
        <w:rPr>
          <w:rFonts w:ascii="Calibri" w:eastAsia="Calibri" w:hAnsi="Calibri" w:cs="Calibri"/>
          <w:color w:val="000000"/>
          <w:spacing w:val="0"/>
          <w:w w:val="100"/>
          <w:position w:val="0"/>
          <w:sz w:val="13"/>
          <w:szCs w:val="13"/>
          <w:shd w:val="clear" w:color="auto" w:fill="auto"/>
          <w:vertAlign w:val="superscript"/>
        </w:rPr>
        <w:footnoteRef/>
      </w:r>
      <w:r>
        <w:rPr>
          <w:rFonts w:ascii="Calibri" w:eastAsia="Calibri" w:hAnsi="Calibri" w:cs="Calibri"/>
          <w:color w:val="000000"/>
          <w:spacing w:val="0"/>
          <w:w w:val="100"/>
          <w:position w:val="0"/>
          <w:sz w:val="13"/>
          <w:szCs w:val="13"/>
          <w:shd w:val="clear" w:color="auto" w:fill="auto"/>
        </w:rPr>
        <w:t xml:space="preserve"> </w:t>
      </w:r>
      <w:r>
        <w:rPr>
          <w:color w:val="000000"/>
          <w:spacing w:val="0"/>
          <w:w w:val="100"/>
          <w:position w:val="0"/>
          <w:sz w:val="24"/>
          <w:szCs w:val="24"/>
          <w:shd w:val="clear" w:color="auto" w:fill="auto"/>
        </w:rPr>
        <w:t xml:space="preserve">Khi có thông tin từ cơ sở dữ liệu được liên thông hoặc chứng từ hoặc giấy tờ chứng minh đã hoàn thành nghĩa vụ tài chính </w:t>
      </w:r>
      <w:r>
        <w:rPr>
          <w:rFonts w:ascii="Calibri" w:eastAsia="Calibri" w:hAnsi="Calibri" w:cs="Calibri"/>
          <w:color w:val="000000"/>
          <w:spacing w:val="0"/>
          <w:w w:val="100"/>
          <w:position w:val="0"/>
          <w:sz w:val="22"/>
          <w:szCs w:val="22"/>
          <w:shd w:val="clear" w:color="auto" w:fill="auto"/>
        </w:rPr>
        <w:t>88</w:t>
      </w:r>
      <w:bookmarkEnd w:id="15"/>
    </w:p>
  </w:footnote>
  <w:footnote w:id="19">
    <w:p>
      <w:pPr>
        <w:pStyle w:val="Style2"/>
        <w:keepNext w:val="0"/>
        <w:keepLines w:val="0"/>
        <w:widowControl w:val="0"/>
        <w:shd w:val="clear" w:color="auto" w:fill="auto"/>
        <w:tabs>
          <w:tab w:pos="163" w:val="left"/>
        </w:tabs>
        <w:bidi w:val="0"/>
        <w:spacing w:before="0" w:after="0"/>
        <w:ind w:left="7220" w:right="0" w:hanging="7220"/>
        <w:jc w:val="left"/>
        <w:rPr>
          <w:sz w:val="22"/>
          <w:szCs w:val="22"/>
        </w:rPr>
      </w:pPr>
      <w:bookmarkStart w:id="16" w:name="bookmark16"/>
      <w:r>
        <w:rPr>
          <w:rFonts w:ascii="Calibri" w:eastAsia="Calibri" w:hAnsi="Calibri" w:cs="Calibri"/>
          <w:color w:val="000000"/>
          <w:spacing w:val="0"/>
          <w:w w:val="100"/>
          <w:position w:val="0"/>
          <w:sz w:val="13"/>
          <w:szCs w:val="13"/>
          <w:vertAlign w:val="superscript"/>
        </w:rPr>
        <w:footnoteRef/>
      </w:r>
      <w:r>
        <w:rPr>
          <w:rFonts w:ascii="Calibri" w:eastAsia="Calibri" w:hAnsi="Calibri" w:cs="Calibri"/>
          <w:color w:val="000000"/>
          <w:spacing w:val="0"/>
          <w:w w:val="100"/>
          <w:position w:val="0"/>
          <w:sz w:val="13"/>
          <w:szCs w:val="13"/>
          <w:shd w:val="clear" w:color="auto" w:fill="auto"/>
        </w:rPr>
        <w:tab/>
      </w:r>
      <w:r>
        <w:rPr>
          <w:color w:val="000000"/>
          <w:spacing w:val="0"/>
          <w:w w:val="100"/>
          <w:position w:val="0"/>
          <w:sz w:val="24"/>
          <w:szCs w:val="24"/>
          <w:shd w:val="clear" w:color="auto" w:fill="auto"/>
        </w:rPr>
        <w:t xml:space="preserve">Khi có thông tin từ cơ sở dữ liệu được liên thông hoặc chứng từ hoặc giấy tờ chứng minh đã hoàn thành nghĩa vụ tài chính </w:t>
      </w:r>
      <w:r>
        <w:rPr>
          <w:rFonts w:ascii="Calibri" w:eastAsia="Calibri" w:hAnsi="Calibri" w:cs="Calibri"/>
          <w:color w:val="000000"/>
          <w:spacing w:val="0"/>
          <w:w w:val="100"/>
          <w:position w:val="0"/>
          <w:sz w:val="22"/>
          <w:szCs w:val="22"/>
          <w:shd w:val="clear" w:color="auto" w:fill="auto"/>
        </w:rPr>
        <w:t>95</w:t>
      </w:r>
      <w:bookmarkEnd w:id="16"/>
    </w:p>
  </w:footnote>
  <w:footnote w:id="20">
    <w:p>
      <w:pPr>
        <w:pStyle w:val="Style2"/>
        <w:keepNext w:val="0"/>
        <w:keepLines w:val="0"/>
        <w:widowControl w:val="0"/>
        <w:shd w:val="clear" w:color="auto" w:fill="auto"/>
        <w:tabs>
          <w:tab w:pos="163" w:val="left"/>
        </w:tabs>
        <w:bidi w:val="0"/>
        <w:spacing w:before="0" w:after="0"/>
        <w:ind w:left="7220" w:right="0" w:hanging="7220"/>
        <w:jc w:val="left"/>
        <w:rPr>
          <w:sz w:val="22"/>
          <w:szCs w:val="22"/>
        </w:rPr>
      </w:pPr>
      <w:bookmarkStart w:id="17" w:name="bookmark17"/>
      <w:r>
        <w:rPr>
          <w:rFonts w:ascii="Calibri" w:eastAsia="Calibri" w:hAnsi="Calibri" w:cs="Calibri"/>
          <w:color w:val="000000"/>
          <w:spacing w:val="0"/>
          <w:w w:val="100"/>
          <w:position w:val="0"/>
          <w:sz w:val="13"/>
          <w:szCs w:val="13"/>
          <w:vertAlign w:val="superscript"/>
        </w:rPr>
        <w:footnoteRef/>
      </w:r>
      <w:r>
        <w:rPr>
          <w:rFonts w:ascii="Calibri" w:eastAsia="Calibri" w:hAnsi="Calibri" w:cs="Calibri"/>
          <w:color w:val="000000"/>
          <w:spacing w:val="0"/>
          <w:w w:val="100"/>
          <w:position w:val="0"/>
          <w:sz w:val="13"/>
          <w:szCs w:val="13"/>
          <w:shd w:val="clear" w:color="auto" w:fill="auto"/>
        </w:rPr>
        <w:tab/>
      </w:r>
      <w:r>
        <w:rPr>
          <w:color w:val="000000"/>
          <w:spacing w:val="0"/>
          <w:w w:val="100"/>
          <w:position w:val="0"/>
          <w:sz w:val="24"/>
          <w:szCs w:val="24"/>
          <w:shd w:val="clear" w:color="auto" w:fill="auto"/>
        </w:rPr>
        <w:t xml:space="preserve">Khi có thông tin từ cơ sở dữ liệu được liên thông hoặc chứng từ hoặc giấy tờ chứng minh đã hoàn thành nghĩa vụ tài chính </w:t>
      </w:r>
      <w:r>
        <w:rPr>
          <w:rFonts w:ascii="Calibri" w:eastAsia="Calibri" w:hAnsi="Calibri" w:cs="Calibri"/>
          <w:color w:val="000000"/>
          <w:spacing w:val="0"/>
          <w:w w:val="100"/>
          <w:position w:val="0"/>
          <w:sz w:val="22"/>
          <w:szCs w:val="22"/>
          <w:shd w:val="clear" w:color="auto" w:fill="auto"/>
        </w:rPr>
        <w:t>98</w:t>
      </w:r>
      <w:bookmarkEnd w:id="17"/>
    </w:p>
  </w:footnote>
  <w:footnote w:id="21">
    <w:p>
      <w:pPr>
        <w:pStyle w:val="Style2"/>
        <w:keepNext w:val="0"/>
        <w:keepLines w:val="0"/>
        <w:widowControl w:val="0"/>
        <w:shd w:val="clear" w:color="auto" w:fill="auto"/>
        <w:tabs>
          <w:tab w:pos="163" w:val="left"/>
        </w:tabs>
        <w:bidi w:val="0"/>
        <w:spacing w:before="0" w:after="0" w:line="240" w:lineRule="auto"/>
        <w:ind w:left="0" w:right="0" w:firstLine="0"/>
        <w:jc w:val="left"/>
      </w:pPr>
      <w:bookmarkStart w:id="18" w:name="bookmark18"/>
      <w:r>
        <w:rPr>
          <w:rFonts w:ascii="Calibri" w:eastAsia="Calibri" w:hAnsi="Calibri" w:cs="Calibri"/>
          <w:color w:val="000000"/>
          <w:spacing w:val="0"/>
          <w:w w:val="100"/>
          <w:position w:val="0"/>
          <w:sz w:val="13"/>
          <w:szCs w:val="13"/>
          <w:vertAlign w:val="superscript"/>
        </w:rPr>
        <w:footnoteRef/>
      </w:r>
      <w:r>
        <w:rPr>
          <w:rFonts w:ascii="Calibri" w:eastAsia="Calibri" w:hAnsi="Calibri" w:cs="Calibri"/>
          <w:color w:val="000000"/>
          <w:spacing w:val="0"/>
          <w:w w:val="100"/>
          <w:position w:val="0"/>
          <w:sz w:val="13"/>
          <w:szCs w:val="13"/>
          <w:shd w:val="clear" w:color="auto" w:fill="auto"/>
        </w:rPr>
        <w:tab/>
      </w:r>
      <w:r>
        <w:rPr>
          <w:color w:val="000000"/>
          <w:spacing w:val="0"/>
          <w:w w:val="100"/>
          <w:position w:val="0"/>
          <w:sz w:val="24"/>
          <w:szCs w:val="24"/>
          <w:shd w:val="clear" w:color="auto" w:fill="auto"/>
        </w:rPr>
        <w:t>Khi có thông tin từ cơ sở dữ liệu được liên thông hoặc chứng từ hoặc giấy tờ chứng minh đã hoàn thành nghĩa vụ tài chính</w:t>
      </w:r>
      <w:bookmarkEnd w:id="18"/>
    </w:p>
  </w:footnote>
  <w:footnote w:id="22">
    <w:p>
      <w:pPr>
        <w:pStyle w:val="Style2"/>
        <w:keepNext w:val="0"/>
        <w:keepLines w:val="0"/>
        <w:widowControl w:val="0"/>
        <w:shd w:val="clear" w:color="auto" w:fill="auto"/>
        <w:bidi w:val="0"/>
        <w:spacing w:before="0" w:after="0" w:line="240" w:lineRule="auto"/>
        <w:ind w:left="0" w:right="0" w:firstLine="0"/>
        <w:jc w:val="left"/>
      </w:pPr>
      <w:bookmarkStart w:id="19" w:name="bookmark19"/>
      <w:r>
        <w:rPr>
          <w:rFonts w:ascii="Calibri" w:eastAsia="Calibri" w:hAnsi="Calibri" w:cs="Calibri"/>
          <w:color w:val="000000"/>
          <w:spacing w:val="0"/>
          <w:w w:val="100"/>
          <w:position w:val="0"/>
          <w:sz w:val="13"/>
          <w:szCs w:val="13"/>
          <w:shd w:val="clear" w:color="auto" w:fill="auto"/>
          <w:vertAlign w:val="superscript"/>
        </w:rPr>
        <w:footnoteRef/>
      </w:r>
      <w:r>
        <w:rPr>
          <w:rFonts w:ascii="Calibri" w:eastAsia="Calibri" w:hAnsi="Calibri" w:cs="Calibri"/>
          <w:color w:val="000000"/>
          <w:spacing w:val="0"/>
          <w:w w:val="100"/>
          <w:position w:val="0"/>
          <w:sz w:val="13"/>
          <w:szCs w:val="13"/>
          <w:shd w:val="clear" w:color="auto" w:fill="auto"/>
        </w:rPr>
        <w:t xml:space="preserve"> </w:t>
      </w:r>
      <w:r>
        <w:rPr>
          <w:color w:val="000000"/>
          <w:spacing w:val="0"/>
          <w:w w:val="100"/>
          <w:position w:val="0"/>
          <w:sz w:val="24"/>
          <w:szCs w:val="24"/>
          <w:shd w:val="clear" w:color="auto" w:fill="auto"/>
        </w:rPr>
        <w:t>Khi có thông tin từ cơ sở dữ liệu được liên thông hoặc chứng từ hoặc giấy tờ chứng minh đã hoàn thành nghĩa vụ tài chính</w:t>
      </w:r>
      <w:bookmarkEnd w:id="19"/>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2">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4">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6">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8">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0">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2">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4">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6">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8">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20">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22">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24">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evenAndOddHeaders/>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vi-VN" w:eastAsia="vi-VN" w:bidi="vi-VN"/>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rPr>
  </w:style>
  <w:style w:type="character" w:customStyle="1" w:styleId="CharStyle3">
    <w:name w:val="Ghi chú cuối trang_"/>
    <w:basedOn w:val="DefaultParagraphFont"/>
    <w:link w:val="Style2"/>
    <w:rPr>
      <w:rFonts w:ascii="Times New Roman" w:eastAsia="Times New Roman" w:hAnsi="Times New Roman" w:cs="Times New Roman"/>
      <w:b w:val="0"/>
      <w:bCs w:val="0"/>
      <w:i w:val="0"/>
      <w:iCs w:val="0"/>
      <w:smallCaps w:val="0"/>
      <w:strike w:val="0"/>
      <w:u w:val="none"/>
      <w:shd w:val="clear" w:color="auto" w:fill="FFFFFF"/>
    </w:rPr>
  </w:style>
  <w:style w:type="character" w:customStyle="1" w:styleId="CharStyle11">
    <w:name w:val="Văn bản nội dung_"/>
    <w:basedOn w:val="DefaultParagraphFont"/>
    <w:link w:val="Style10"/>
    <w:rPr>
      <w:rFonts w:ascii="Times New Roman" w:eastAsia="Times New Roman" w:hAnsi="Times New Roman" w:cs="Times New Roman"/>
      <w:b/>
      <w:bCs/>
      <w:i w:val="0"/>
      <w:iCs w:val="0"/>
      <w:smallCaps w:val="0"/>
      <w:strike w:val="0"/>
      <w:u w:val="none"/>
      <w:shd w:val="clear" w:color="auto" w:fill="auto"/>
    </w:rPr>
  </w:style>
  <w:style w:type="character" w:customStyle="1" w:styleId="CharStyle13">
    <w:name w:val="Chú thích bảng_"/>
    <w:basedOn w:val="DefaultParagraphFont"/>
    <w:link w:val="Style12"/>
    <w:rPr>
      <w:rFonts w:ascii="Times New Roman" w:eastAsia="Times New Roman" w:hAnsi="Times New Roman" w:cs="Times New Roman"/>
      <w:b w:val="0"/>
      <w:bCs w:val="0"/>
      <w:i/>
      <w:iCs/>
      <w:smallCaps w:val="0"/>
      <w:strike w:val="0"/>
      <w:u w:val="none"/>
      <w:shd w:val="clear" w:color="auto" w:fill="auto"/>
    </w:rPr>
  </w:style>
  <w:style w:type="character" w:customStyle="1" w:styleId="CharStyle19">
    <w:name w:val="Khác_"/>
    <w:basedOn w:val="DefaultParagraphFont"/>
    <w:link w:val="Style18"/>
    <w:rPr>
      <w:rFonts w:ascii="Times New Roman" w:eastAsia="Times New Roman" w:hAnsi="Times New Roman" w:cs="Times New Roman"/>
      <w:b w:val="0"/>
      <w:bCs w:val="0"/>
      <w:i w:val="0"/>
      <w:iCs w:val="0"/>
      <w:smallCaps w:val="0"/>
      <w:strike w:val="0"/>
      <w:u w:val="none"/>
      <w:shd w:val="clear" w:color="auto" w:fill="auto"/>
    </w:rPr>
  </w:style>
  <w:style w:type="character" w:customStyle="1" w:styleId="CharStyle25">
    <w:name w:val="Đầu trang hoặc chân trang (2)_"/>
    <w:basedOn w:val="DefaultParagraphFont"/>
    <w:link w:val="Style24"/>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Style2">
    <w:name w:val="Ghi chú cuối trang"/>
    <w:basedOn w:val="Normal"/>
    <w:link w:val="CharStyle3"/>
    <w:pPr>
      <w:widowControl w:val="0"/>
      <w:shd w:val="clear" w:color="auto" w:fill="auto"/>
      <w:spacing w:line="228" w:lineRule="auto"/>
    </w:pPr>
    <w:rPr>
      <w:rFonts w:ascii="Times New Roman" w:eastAsia="Times New Roman" w:hAnsi="Times New Roman" w:cs="Times New Roman"/>
      <w:b w:val="0"/>
      <w:bCs w:val="0"/>
      <w:i w:val="0"/>
      <w:iCs w:val="0"/>
      <w:smallCaps w:val="0"/>
      <w:strike w:val="0"/>
      <w:u w:val="none"/>
      <w:shd w:val="clear" w:color="auto" w:fill="FFFFFF"/>
    </w:rPr>
  </w:style>
  <w:style w:type="paragraph" w:customStyle="1" w:styleId="Style10">
    <w:name w:val="Văn bản nội dung"/>
    <w:basedOn w:val="Normal"/>
    <w:link w:val="CharStyle11"/>
    <w:pPr>
      <w:widowControl w:val="0"/>
      <w:shd w:val="clear" w:color="auto" w:fill="auto"/>
      <w:spacing w:line="276" w:lineRule="auto"/>
      <w:jc w:val="center"/>
    </w:pPr>
    <w:rPr>
      <w:rFonts w:ascii="Times New Roman" w:eastAsia="Times New Roman" w:hAnsi="Times New Roman" w:cs="Times New Roman"/>
      <w:b/>
      <w:bCs/>
      <w:i w:val="0"/>
      <w:iCs w:val="0"/>
      <w:smallCaps w:val="0"/>
      <w:strike w:val="0"/>
      <w:u w:val="none"/>
      <w:shd w:val="clear" w:color="auto" w:fill="auto"/>
    </w:rPr>
  </w:style>
  <w:style w:type="paragraph" w:customStyle="1" w:styleId="Style12">
    <w:name w:val="Chú thích bảng"/>
    <w:basedOn w:val="Normal"/>
    <w:link w:val="CharStyle13"/>
    <w:pPr>
      <w:widowControl w:val="0"/>
      <w:shd w:val="clear" w:color="auto" w:fill="auto"/>
      <w:spacing w:line="214" w:lineRule="auto"/>
      <w:ind w:left="160"/>
    </w:pPr>
    <w:rPr>
      <w:rFonts w:ascii="Times New Roman" w:eastAsia="Times New Roman" w:hAnsi="Times New Roman" w:cs="Times New Roman"/>
      <w:b w:val="0"/>
      <w:bCs w:val="0"/>
      <w:i/>
      <w:iCs/>
      <w:smallCaps w:val="0"/>
      <w:strike w:val="0"/>
      <w:u w:val="none"/>
      <w:shd w:val="clear" w:color="auto" w:fill="auto"/>
    </w:rPr>
  </w:style>
  <w:style w:type="paragraph" w:customStyle="1" w:styleId="Style18">
    <w:name w:val="Khác"/>
    <w:basedOn w:val="Normal"/>
    <w:link w:val="CharStyle19"/>
    <w:pPr>
      <w:widowControl w:val="0"/>
      <w:shd w:val="clear" w:color="auto" w:fill="auto"/>
      <w:jc w:val="center"/>
    </w:pPr>
    <w:rPr>
      <w:rFonts w:ascii="Times New Roman" w:eastAsia="Times New Roman" w:hAnsi="Times New Roman" w:cs="Times New Roman"/>
      <w:b w:val="0"/>
      <w:bCs w:val="0"/>
      <w:i w:val="0"/>
      <w:iCs w:val="0"/>
      <w:smallCaps w:val="0"/>
      <w:strike w:val="0"/>
      <w:u w:val="none"/>
      <w:shd w:val="clear" w:color="auto" w:fill="auto"/>
    </w:rPr>
  </w:style>
  <w:style w:type="paragraph" w:customStyle="1" w:styleId="Style24">
    <w:name w:val="Đầu trang hoặc chân trang (2)"/>
    <w:basedOn w:val="Normal"/>
    <w:link w:val="CharStyle25"/>
    <w:pPr>
      <w:widowControl w:val="0"/>
      <w:shd w:val="clear" w:color="auto" w:fill="auto"/>
    </w:pPr>
    <w:rPr>
      <w:rFonts w:ascii="Times New Roman" w:eastAsia="Times New Roman" w:hAnsi="Times New Roman" w:cs="Times New Roman"/>
      <w:b w:val="0"/>
      <w:bCs w:val="0"/>
      <w:i w:val="0"/>
      <w:iCs w:val="0"/>
      <w:smallCaps w:val="0"/>
      <w:strike w:val="0"/>
      <w:sz w:val="20"/>
      <w:szCs w:val="20"/>
      <w:u w:val="none"/>
      <w:shd w:val="clear" w:color="auto" w:fill="auto"/>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footer" Target="footer25.xml"/><Relationship Id="rId30" Type="http://schemas.openxmlformats.org/officeDocument/2006/relationships/footer" Target="footer26.xml"/><Relationship Id="rId31" Type="http://schemas.openxmlformats.org/officeDocument/2006/relationships/footer" Target="footer27.xml"/><Relationship Id="rId32" Type="http://schemas.openxmlformats.org/officeDocument/2006/relationships/footer" Target="footer28.xml"/><Relationship Id="rId33" Type="http://schemas.openxmlformats.org/officeDocument/2006/relationships/footer" Target="footer29.xml"/><Relationship Id="rId34" Type="http://schemas.openxmlformats.org/officeDocument/2006/relationships/footer" Target="footer30.xml"/><Relationship Id="rId35" Type="http://schemas.openxmlformats.org/officeDocument/2006/relationships/footer" Target="footer31.xml"/><Relationship Id="rId36" Type="http://schemas.openxmlformats.org/officeDocument/2006/relationships/footer" Target="footer32.xml"/><Relationship Id="rId37" Type="http://schemas.openxmlformats.org/officeDocument/2006/relationships/footer" Target="footer33.xml"/><Relationship Id="rId38" Type="http://schemas.openxmlformats.org/officeDocument/2006/relationships/footer" Target="footer34.xml"/><Relationship Id="rId39" Type="http://schemas.openxmlformats.org/officeDocument/2006/relationships/footer" Target="footer35.xml"/><Relationship Id="rId40" Type="http://schemas.openxmlformats.org/officeDocument/2006/relationships/footer" Target="footer36.xml"/><Relationship Id="rId41" Type="http://schemas.openxmlformats.org/officeDocument/2006/relationships/footer" Target="footer37.xml"/><Relationship Id="rId42" Type="http://schemas.openxmlformats.org/officeDocument/2006/relationships/footer" Target="footer38.xml"/><Relationship Id="rId43" Type="http://schemas.openxmlformats.org/officeDocument/2006/relationships/footer" Target="footer39.xml"/><Relationship Id="rId44" Type="http://schemas.openxmlformats.org/officeDocument/2006/relationships/footer" Target="footer40.xml"/><Relationship Id="rId45" Type="http://schemas.openxmlformats.org/officeDocument/2006/relationships/footer" Target="footer41.xml"/><Relationship Id="rId46" Type="http://schemas.openxmlformats.org/officeDocument/2006/relationships/footer" Target="footer42.xml"/><Relationship Id="rId47" Type="http://schemas.openxmlformats.org/officeDocument/2006/relationships/footer" Target="footer43.xml"/><Relationship Id="rId48" Type="http://schemas.openxmlformats.org/officeDocument/2006/relationships/footer" Target="footer44.xml"/><Relationship Id="rId49" Type="http://schemas.openxmlformats.org/officeDocument/2006/relationships/footer" Target="footer45.xml"/><Relationship Id="rId50" Type="http://schemas.openxmlformats.org/officeDocument/2006/relationships/footer" Target="footer46.xml"/><Relationship Id="rId51" Type="http://schemas.openxmlformats.org/officeDocument/2006/relationships/footer" Target="footer47.xml"/><Relationship Id="rId52" Type="http://schemas.openxmlformats.org/officeDocument/2006/relationships/footer" Target="footer48.xml"/><Relationship Id="rId53" Type="http://schemas.openxmlformats.org/officeDocument/2006/relationships/footer" Target="footer49.xml"/><Relationship Id="rId54" Type="http://schemas.openxmlformats.org/officeDocument/2006/relationships/footer" Target="footer50.xml"/></Relationships>
</file>

<file path=docProps/core.xml><?xml version="1.0" encoding="utf-8"?>
<cp:coreProperties xmlns:cp="http://schemas.openxmlformats.org/package/2006/metadata/core-properties" xmlns:dc="http://purl.org/dc/elements/1.1/">
  <dc:title/>
  <dc:subject/>
  <dc:creator>Hoàng Thanh Trúc</dc:creator>
  <cp:keywords/>
</cp:coreProperties>
</file>