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114300" distR="114300" simplePos="0" relativeHeight="125829378" behindDoc="0" locked="0" layoutInCell="1" allowOverlap="1">
                <wp:simplePos x="0" y="0"/>
                <wp:positionH relativeFrom="page">
                  <wp:posOffset>3514725</wp:posOffset>
                </wp:positionH>
                <wp:positionV relativeFrom="paragraph">
                  <wp:posOffset>12700</wp:posOffset>
                </wp:positionV>
                <wp:extent cx="3529330" cy="850265"/>
                <wp:wrapSquare wrapText="bothSides"/>
                <wp:docPr id="1" name="Shape 1"/>
                <a:graphic xmlns:a="http://schemas.openxmlformats.org/drawingml/2006/main">
                  <a:graphicData uri="http://schemas.microsoft.com/office/word/2010/wordprocessingShape">
                    <wps:wsp>
                      <wps:cNvSpPr txBox="1"/>
                      <wps:spPr>
                        <a:xfrm>
                          <a:ext cx="3529330" cy="8502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pPr>
                            <w:r>
                              <w:rPr>
                                <w:b/>
                                <w:bCs/>
                                <w:i w:val="0"/>
                                <w:iCs w:val="0"/>
                                <w:color w:val="000000"/>
                                <w:spacing w:val="0"/>
                                <w:w w:val="100"/>
                                <w:position w:val="0"/>
                              </w:rPr>
                              <w:t>CỘNG HÒA XÃ HỘI CHỦ NGHĨA VIỆT NAM</w:t>
                            </w:r>
                          </w:p>
                          <w:p>
                            <w:pPr>
                              <w:pStyle w:val="Style2"/>
                              <w:keepNext w:val="0"/>
                              <w:keepLines w:val="0"/>
                              <w:widowControl w:val="0"/>
                              <w:shd w:val="clear" w:color="auto" w:fill="auto"/>
                              <w:bidi w:val="0"/>
                              <w:spacing w:before="0" w:after="320" w:line="240" w:lineRule="auto"/>
                              <w:ind w:left="0" w:right="0" w:firstLine="0"/>
                              <w:jc w:val="center"/>
                            </w:pPr>
                            <w:r>
                              <w:rPr>
                                <w:b/>
                                <w:bCs/>
                                <w:i w:val="0"/>
                                <w:iCs w:val="0"/>
                                <w:color w:val="000000"/>
                                <w:spacing w:val="0"/>
                                <w:w w:val="100"/>
                                <w:position w:val="0"/>
                                <w:u w:val="single"/>
                              </w:rPr>
                              <w:t>Độc lập - Tự do - Hạnh phúc</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Quảng Ninh, ngày 10 tháng 7 năm 2026</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76.75pt;margin-top:1.pt;width:277.90000000000003pt;height:66.950000000000003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b/>
                          <w:bCs/>
                          <w:i w:val="0"/>
                          <w:iCs w:val="0"/>
                          <w:color w:val="000000"/>
                          <w:spacing w:val="0"/>
                          <w:w w:val="100"/>
                          <w:position w:val="0"/>
                        </w:rPr>
                        <w:t>CỘNG HÒA XÃ HỘI CHỦ NGHĨA VIỆT NAM</w:t>
                      </w:r>
                    </w:p>
                    <w:p>
                      <w:pPr>
                        <w:pStyle w:val="Style2"/>
                        <w:keepNext w:val="0"/>
                        <w:keepLines w:val="0"/>
                        <w:widowControl w:val="0"/>
                        <w:shd w:val="clear" w:color="auto" w:fill="auto"/>
                        <w:bidi w:val="0"/>
                        <w:spacing w:before="0" w:after="320" w:line="240" w:lineRule="auto"/>
                        <w:ind w:left="0" w:right="0" w:firstLine="0"/>
                        <w:jc w:val="center"/>
                      </w:pPr>
                      <w:r>
                        <w:rPr>
                          <w:b/>
                          <w:bCs/>
                          <w:i w:val="0"/>
                          <w:iCs w:val="0"/>
                          <w:color w:val="000000"/>
                          <w:spacing w:val="0"/>
                          <w:w w:val="100"/>
                          <w:position w:val="0"/>
                          <w:u w:val="single"/>
                        </w:rPr>
                        <w:t>Độc lập - Tự do - Hạnh phúc</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Quảng Ninh, ngày 10 tháng 7 năm 2026</w:t>
                      </w:r>
                    </w:p>
                  </w:txbxContent>
                </v:textbox>
                <w10:wrap type="square" anchorx="page"/>
              </v:shape>
            </w:pict>
          </mc:Fallback>
        </mc:AlternateContent>
      </w:r>
      <w:r>
        <w:rPr>
          <w:i w:val="0"/>
          <w:iCs w:val="0"/>
          <w:color w:val="000000"/>
          <w:spacing w:val="0"/>
          <w:w w:val="100"/>
          <w:position w:val="0"/>
        </w:rPr>
        <w:t xml:space="preserve">UBND </w:t>
      </w:r>
      <w:r>
        <w:rPr>
          <w:i w:val="0"/>
          <w:iCs w:val="0"/>
          <w:color w:val="000000"/>
          <w:spacing w:val="0"/>
          <w:w w:val="100"/>
          <w:position w:val="0"/>
        </w:rPr>
        <w:t>TỈNH QUẢNG NINH</w:t>
      </w:r>
    </w:p>
    <w:p>
      <w:pPr>
        <w:pStyle w:val="Style12"/>
        <w:keepNext/>
        <w:keepLines/>
        <w:widowControl w:val="0"/>
        <w:shd w:val="clear" w:color="auto" w:fill="auto"/>
        <w:bidi w:val="0"/>
        <w:spacing w:before="0" w:after="320" w:line="240" w:lineRule="auto"/>
        <w:ind w:left="0" w:right="0" w:firstLine="440"/>
        <w:jc w:val="both"/>
      </w:pPr>
      <w:bookmarkStart w:id="0" w:name="bookmark0"/>
      <w:bookmarkStart w:id="1" w:name="bookmark1"/>
      <w:bookmarkStart w:id="2" w:name="bookmark2"/>
      <w:r>
        <w:rPr>
          <w:color w:val="000000"/>
          <w:spacing w:val="0"/>
          <w:w w:val="100"/>
          <w:position w:val="0"/>
        </w:rPr>
        <w:t xml:space="preserve">VĂN </w:t>
      </w:r>
      <w:r>
        <w:rPr>
          <w:color w:val="000000"/>
          <w:spacing w:val="0"/>
          <w:w w:val="100"/>
          <w:position w:val="0"/>
          <w:u w:val="single"/>
        </w:rPr>
        <w:t>PHÒNG</w:t>
      </w:r>
      <w:r>
        <w:rPr>
          <w:color w:val="000000"/>
          <w:spacing w:val="0"/>
          <w:w w:val="100"/>
          <w:position w:val="0"/>
        </w:rPr>
        <w:t xml:space="preserve"> UBND</w:t>
      </w:r>
      <w:bookmarkEnd w:id="0"/>
      <w:bookmarkEnd w:id="1"/>
      <w:bookmarkEnd w:id="2"/>
    </w:p>
    <w:p>
      <w:pPr>
        <w:pStyle w:val="Style2"/>
        <w:keepNext w:val="0"/>
        <w:keepLines w:val="0"/>
        <w:widowControl w:val="0"/>
        <w:shd w:val="clear" w:color="auto" w:fill="auto"/>
        <w:bidi w:val="0"/>
        <w:spacing w:before="0" w:after="460" w:line="240" w:lineRule="auto"/>
        <w:ind w:left="0" w:right="0" w:firstLine="0"/>
        <w:jc w:val="both"/>
      </w:pPr>
      <w:r>
        <w:rPr>
          <w:i w:val="0"/>
          <w:iCs w:val="0"/>
          <w:color w:val="000000"/>
          <w:spacing w:val="0"/>
          <w:w w:val="100"/>
          <w:position w:val="0"/>
        </w:rPr>
        <w:t>Số: 294/QĐ-VP.UBND.KSTT</w:t>
      </w:r>
    </w:p>
    <w:p>
      <w:pPr>
        <w:pStyle w:val="Style2"/>
        <w:keepNext w:val="0"/>
        <w:keepLines w:val="0"/>
        <w:widowControl w:val="0"/>
        <w:shd w:val="clear" w:color="auto" w:fill="auto"/>
        <w:bidi w:val="0"/>
        <w:spacing w:before="0" w:after="860" w:line="286" w:lineRule="auto"/>
        <w:ind w:left="0" w:right="0" w:firstLine="0"/>
        <w:jc w:val="center"/>
      </w:pPr>
      <w:r>
        <w:rPr>
          <w:b/>
          <w:bCs/>
          <w:i w:val="0"/>
          <w:iCs w:val="0"/>
          <w:color w:val="000000"/>
          <w:spacing w:val="0"/>
          <w:w w:val="100"/>
          <w:position w:val="0"/>
        </w:rPr>
        <w:t>QUYẾT ĐỊNH</w:t>
        <w:br/>
        <w:t>về việc công bố thủ tục hành chính mói ban hành Dhh vực đất đai thuộc phạm vi,</w:t>
        <w:br/>
        <w:t>chức năng quản lý của Sở Nông nghiệp và Môi trường</w:t>
      </w:r>
    </w:p>
    <w:p>
      <w:pPr>
        <w:pStyle w:val="Style12"/>
        <w:keepNext/>
        <w:keepLines/>
        <w:widowControl w:val="0"/>
        <w:shd w:val="clear" w:color="auto" w:fill="auto"/>
        <w:bidi w:val="0"/>
        <w:spacing w:before="0" w:after="460" w:line="240" w:lineRule="auto"/>
        <w:ind w:left="0" w:right="0" w:firstLine="0"/>
        <w:jc w:val="center"/>
      </w:pPr>
      <w:bookmarkStart w:id="3" w:name="bookmark3"/>
      <w:bookmarkStart w:id="4" w:name="bookmark4"/>
      <w:bookmarkStart w:id="5" w:name="bookmark5"/>
      <w:r>
        <w:rPr>
          <w:color w:val="000000"/>
          <w:spacing w:val="0"/>
          <w:w w:val="100"/>
          <w:position w:val="0"/>
        </w:rPr>
        <w:t>CHÁNH VĂN PHÒNG ỦY BAN NHÂN DÂN TỈNH QUẢNG NINH</w:t>
      </w:r>
      <w:bookmarkEnd w:id="3"/>
      <w:bookmarkEnd w:id="4"/>
      <w:bookmarkEnd w:id="5"/>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rPr>
        <w:t>Căn cứ Luật Tổ chức chính quyền địa phương ngày 16/6/2025;</w:t>
      </w:r>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rPr>
        <w:t>Căn cứ Nghị định số 63/2010/NĐ-CP ngày 08/6/2010 của Chính phủ về kiểm soát TTHC; Nghị định số 118/2025/NĐ-CP ngày 09/6/2025 của Chính phủ về thực hiện cơ chế một cửa, một cửa liên thông tại bộ phận một cửa và Cổng Dịch vụ công quốc gia; Nghị định số 367/2025/NĐ-CP ngày 31/12/2025 của Chính phủ về việc sửa đổi, bổ sung một số điều của Nghị định số 118/2025/NĐ- CP ngày 09/6/2025 của Chính phủ;</w:t>
      </w:r>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rPr>
        <w:t>Căn cứ Nghị định số 49/2026/NĐ-CP quy định chi tiết và hướng dân một số điều của Nghị quyết số 254/2025/QH15 của Quốc hội quy định một số cơ chế, chính sách tháo gỡ khó khăn, vướng mắc trong tổ chức thi hành Luật Đất đai;</w:t>
      </w:r>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rPr>
        <w:t>Căn cứ Thông tư số 02/2017/TT-VPCP ngày 31/10/2017 của Văn phòng Chính phủ hướng dân về nghiệp vụ kiểm soát TTHC;</w:t>
      </w:r>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rPr>
        <w:t>Căn cứ Quyết định số 2012/QĐ-UBND ngày 09/6/2026 của Chủ tịch Ủy ban nhân dân tỉnh về việc ủy quyền cho Chánh Văn phòng UBND tỉnh thực hiện nhiệm vụ, quyền hạn của Chủ tịch UBND tỉnh trong kiểm soát TTHC;</w:t>
      </w:r>
    </w:p>
    <w:p>
      <w:pPr>
        <w:pStyle w:val="Style2"/>
        <w:keepNext w:val="0"/>
        <w:keepLines w:val="0"/>
        <w:widowControl w:val="0"/>
        <w:shd w:val="clear" w:color="auto" w:fill="auto"/>
        <w:bidi w:val="0"/>
        <w:spacing w:before="0" w:line="254" w:lineRule="auto"/>
        <w:ind w:left="0" w:right="0" w:firstLine="800"/>
        <w:jc w:val="both"/>
      </w:pPr>
      <w:r>
        <w:rPr>
          <w:color w:val="000000"/>
          <w:spacing w:val="0"/>
          <w:w w:val="100"/>
          <w:position w:val="0"/>
        </w:rPr>
        <w:t>Căn cứ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 Quyết định số 60/2026/QĐ-UBND ngày 30/6/2026 của UBND tỉnh về Quy định trình tự, thủ tục hành chính về đất đai áp dụng trên địa bàn tỉnh Quảng Ninh; Quyết định số 61/2026/QĐ-UBND ngày 01/7/2026 của UBND tỉnh Quy định về quy trình luân chuyển hồ sơ xác định nghĩa vụ tài chính về đất đai trên địa bàn tỉnh Quảng Ninh;</w:t>
      </w:r>
    </w:p>
    <w:p>
      <w:pPr>
        <w:pStyle w:val="Style2"/>
        <w:keepNext w:val="0"/>
        <w:keepLines w:val="0"/>
        <w:widowControl w:val="0"/>
        <w:shd w:val="clear" w:color="auto" w:fill="auto"/>
        <w:bidi w:val="0"/>
        <w:spacing w:before="0" w:line="254" w:lineRule="auto"/>
        <w:ind w:left="0" w:right="0" w:firstLine="800"/>
        <w:jc w:val="both"/>
      </w:pPr>
      <w:r>
        <w:rPr>
          <w:color w:val="000000"/>
          <w:spacing w:val="0"/>
          <w:w w:val="100"/>
          <w:position w:val="0"/>
        </w:rPr>
        <w:t>Căn cứ Văn bản số 9494/BTC-CT ngày 06/7/2026 của Bộ Tài chính về việc đẩy mạnh liên thông điện tử TTHC về đất đai giữa cơ quan thuế và cơ quan đăng ký đất đai;</w:t>
      </w:r>
      <w:r>
        <w:br w:type="page"/>
      </w:r>
    </w:p>
    <w:p>
      <w:pPr>
        <w:pStyle w:val="Style2"/>
        <w:keepNext w:val="0"/>
        <w:keepLines w:val="0"/>
        <w:widowControl w:val="0"/>
        <w:shd w:val="clear" w:color="auto" w:fill="auto"/>
        <w:bidi w:val="0"/>
        <w:spacing w:before="0" w:after="220" w:line="252" w:lineRule="auto"/>
        <w:ind w:left="0" w:right="0" w:firstLine="740"/>
        <w:jc w:val="both"/>
      </w:pPr>
      <w:r>
        <w:rPr>
          <w:color w:val="000000"/>
          <w:spacing w:val="0"/>
          <w:w w:val="100"/>
          <w:position w:val="0"/>
        </w:rPr>
        <w:t>Theo đề nghị của Sở Nông nghiệp và Môi trường tại Tờ trình số 576/TTr- SNN&amp;MT-VP ngày 09/7/2026 về việc đề nghị công bố danh mục và quy trình nội bộ giải quyết thủ tục hành chính mới ban hành lĩnh vực đất đai thuộc phạm vi chức năng quản lý và thẩm quyền giải quyết của Sở Nông nghiệp và Môi trường.</w:t>
      </w:r>
    </w:p>
    <w:p>
      <w:pPr>
        <w:pStyle w:val="Style12"/>
        <w:keepNext/>
        <w:keepLines/>
        <w:widowControl w:val="0"/>
        <w:shd w:val="clear" w:color="auto" w:fill="auto"/>
        <w:bidi w:val="0"/>
        <w:spacing w:before="0" w:after="260" w:line="240" w:lineRule="auto"/>
        <w:ind w:left="0" w:right="0" w:firstLine="0"/>
        <w:jc w:val="center"/>
      </w:pPr>
      <w:bookmarkStart w:id="6" w:name="bookmark6"/>
      <w:bookmarkStart w:id="7" w:name="bookmark7"/>
      <w:bookmarkStart w:id="8" w:name="bookmark8"/>
      <w:r>
        <w:rPr>
          <w:color w:val="000000"/>
          <w:spacing w:val="0"/>
          <w:w w:val="100"/>
          <w:position w:val="0"/>
        </w:rPr>
        <w:t>QUYẾT ĐỊNH:</w:t>
      </w:r>
      <w:bookmarkEnd w:id="6"/>
      <w:bookmarkEnd w:id="7"/>
      <w:bookmarkEnd w:id="8"/>
    </w:p>
    <w:p>
      <w:pPr>
        <w:pStyle w:val="Style2"/>
        <w:keepNext w:val="0"/>
        <w:keepLines w:val="0"/>
        <w:widowControl w:val="0"/>
        <w:shd w:val="clear" w:color="auto" w:fill="auto"/>
        <w:bidi w:val="0"/>
        <w:spacing w:before="0" w:line="240" w:lineRule="auto"/>
        <w:ind w:left="0" w:right="0" w:firstLine="740"/>
        <w:jc w:val="both"/>
      </w:pPr>
      <w:r>
        <w:rPr>
          <w:b/>
          <w:bCs/>
          <w:i w:val="0"/>
          <w:iCs w:val="0"/>
          <w:color w:val="000000"/>
          <w:spacing w:val="0"/>
          <w:w w:val="100"/>
          <w:position w:val="0"/>
        </w:rPr>
        <w:t xml:space="preserve">Điều 1. </w:t>
      </w:r>
      <w:r>
        <w:rPr>
          <w:i w:val="0"/>
          <w:iCs w:val="0"/>
          <w:color w:val="000000"/>
          <w:spacing w:val="0"/>
          <w:w w:val="100"/>
          <w:position w:val="0"/>
        </w:rPr>
        <w:t xml:space="preserve">Công bố kèm theo Quyết định này TTHC mới ban hành lĩnh vực đất đai thuộc phạm vi, chức năng quản lý nhà nước của Sở Nông nghiệp và Môi trường </w:t>
      </w:r>
      <w:r>
        <w:rPr>
          <w:color w:val="000000"/>
          <w:spacing w:val="0"/>
          <w:w w:val="100"/>
          <w:position w:val="0"/>
        </w:rPr>
        <w:t>(Cóphụ lục danh mục kèm theo).</w:t>
      </w:r>
    </w:p>
    <w:p>
      <w:pPr>
        <w:pStyle w:val="Style2"/>
        <w:keepNext w:val="0"/>
        <w:keepLines w:val="0"/>
        <w:widowControl w:val="0"/>
        <w:shd w:val="clear" w:color="auto" w:fill="auto"/>
        <w:bidi w:val="0"/>
        <w:spacing w:before="0" w:line="240" w:lineRule="auto"/>
        <w:ind w:left="0" w:right="0" w:firstLine="740"/>
        <w:jc w:val="both"/>
      </w:pPr>
      <w:r>
        <w:rPr>
          <w:b/>
          <w:bCs/>
          <w:i w:val="0"/>
          <w:iCs w:val="0"/>
          <w:color w:val="000000"/>
          <w:spacing w:val="0"/>
          <w:w w:val="100"/>
          <w:position w:val="0"/>
        </w:rPr>
        <w:t xml:space="preserve">Điều 2. </w:t>
      </w:r>
      <w:r>
        <w:rPr>
          <w:i w:val="0"/>
          <w:iCs w:val="0"/>
          <w:color w:val="000000"/>
          <w:spacing w:val="0"/>
          <w:w w:val="100"/>
          <w:position w:val="0"/>
        </w:rPr>
        <w:t>Sở Nông nghiệp và Môi trường chủ trì, phối hợp với cơ quan, đơn vị liên quan, xây dựng quy trình nội bộ giải quyết TTHC chi tiết, đáp ứng yêu cầu tiêu chuẩn hệ thống quản lý chất lượng ISO 9001:2015 trình cơ quan có thẩm quyền phê duyệt theo quy định.</w:t>
      </w:r>
    </w:p>
    <w:p>
      <w:pPr>
        <w:pStyle w:val="Style2"/>
        <w:keepNext w:val="0"/>
        <w:keepLines w:val="0"/>
        <w:widowControl w:val="0"/>
        <w:shd w:val="clear" w:color="auto" w:fill="auto"/>
        <w:bidi w:val="0"/>
        <w:spacing w:before="0" w:line="240" w:lineRule="auto"/>
        <w:ind w:left="0" w:right="0" w:firstLine="740"/>
        <w:jc w:val="both"/>
      </w:pPr>
      <w:r>
        <w:rPr>
          <w:b/>
          <w:bCs/>
          <w:i w:val="0"/>
          <w:iCs w:val="0"/>
          <w:color w:val="000000"/>
          <w:spacing w:val="0"/>
          <w:w w:val="100"/>
          <w:position w:val="0"/>
        </w:rPr>
        <w:t xml:space="preserve">Điều 3. </w:t>
      </w:r>
      <w:r>
        <w:rPr>
          <w:i w:val="0"/>
          <w:iCs w:val="0"/>
          <w:color w:val="000000"/>
          <w:spacing w:val="0"/>
          <w:w w:val="100"/>
          <w:position w:val="0"/>
        </w:rPr>
        <w:t>Quyết định này có hiệu lực thi hành kể từ ngày ký.</w:t>
      </w:r>
    </w:p>
    <w:p>
      <w:pPr>
        <w:pStyle w:val="Style2"/>
        <w:keepNext w:val="0"/>
        <w:keepLines w:val="0"/>
        <w:widowControl w:val="0"/>
        <w:shd w:val="clear" w:color="auto" w:fill="auto"/>
        <w:bidi w:val="0"/>
        <w:spacing w:before="0" w:after="540" w:line="240" w:lineRule="auto"/>
        <w:ind w:left="0" w:right="0" w:firstLine="740"/>
        <w:jc w:val="both"/>
      </w:pPr>
      <w:r>
        <w:rPr>
          <w:b/>
          <w:bCs/>
          <w:i w:val="0"/>
          <w:iCs w:val="0"/>
          <w:color w:val="000000"/>
          <w:spacing w:val="0"/>
          <w:w w:val="100"/>
          <w:position w:val="0"/>
        </w:rPr>
        <w:t xml:space="preserve">Điều 4. </w:t>
      </w:r>
      <w:r>
        <w:rPr>
          <w:i w:val="0"/>
          <w:iCs w:val="0"/>
          <w:color w:val="000000"/>
          <w:spacing w:val="0"/>
          <w:w w:val="100"/>
          <w:position w:val="0"/>
        </w:rPr>
        <w:t>Chánh Văn phòng UBND tỉnh; Giám đốc Sở Nông nghiệp và Môi trường; Giám đốc Trung tâm Phục vụ hành chính công tỉnh; Thủ trưởng các sở, ban, ngành; Chủ tịch Ủy ban nhân dân các xã, phường, đặc khu và các đơn vị, tổ chức, cá nhân có liên quan chịu trách nhiệm thi hành Quyết định này./.</w:t>
      </w:r>
    </w:p>
    <w:p>
      <w:pPr>
        <w:pStyle w:val="Style6"/>
        <w:keepNext w:val="0"/>
        <w:keepLines w:val="0"/>
        <w:widowControl w:val="0"/>
        <w:shd w:val="clear" w:color="auto" w:fill="auto"/>
        <w:bidi w:val="0"/>
        <w:spacing w:before="0" w:after="0" w:line="240" w:lineRule="auto"/>
        <w:ind w:left="0" w:right="0" w:firstLine="220"/>
        <w:jc w:val="both"/>
        <w:rPr>
          <w:sz w:val="24"/>
          <w:szCs w:val="24"/>
        </w:rPr>
      </w:pPr>
      <w:r>
        <mc:AlternateContent>
          <mc:Choice Requires="wps">
            <w:drawing>
              <wp:anchor distT="506095" distB="1024255" distL="50800" distR="3321685" simplePos="0" relativeHeight="125829380" behindDoc="0" locked="0" layoutInCell="1" allowOverlap="1">
                <wp:simplePos x="0" y="0"/>
                <wp:positionH relativeFrom="page">
                  <wp:posOffset>3101340</wp:posOffset>
                </wp:positionH>
                <wp:positionV relativeFrom="paragraph">
                  <wp:posOffset>518795</wp:posOffset>
                </wp:positionV>
                <wp:extent cx="664210" cy="176530"/>
                <wp:wrapSquare wrapText="bothSides"/>
                <wp:docPr id="3" name="Shape 3"/>
                <a:graphic xmlns:a="http://schemas.openxmlformats.org/drawingml/2006/main">
                  <a:graphicData uri="http://schemas.microsoft.com/office/word/2010/wordprocessingShape">
                    <wps:wsp>
                      <wps:cNvSpPr txBox="1"/>
                      <wps:spPr>
                        <a:xfrm>
                          <a:ext cx="664210" cy="17653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(báo cáo)</w:t>
                            </w:r>
                          </w:p>
                        </w:txbxContent>
                      </wps:txbx>
                      <wps:bodyPr wrap="none" lIns="0" tIns="0" rIns="0" bIns="0">
                        <a:noAutoFit/>
                      </wps:bodyPr>
                    </wps:wsp>
                  </a:graphicData>
                </a:graphic>
              </wp:anchor>
            </w:drawing>
          </mc:Choice>
          <mc:Fallback>
            <w:pict>
              <v:shape id="_x0000_s1029" type="#_x0000_t202" style="position:absolute;margin-left:244.20000000000002pt;margin-top:40.850000000000001pt;width:52.300000000000004pt;height:13.9pt;z-index:-125829373;mso-wrap-distance-left:4.pt;mso-wrap-distance-top:39.850000000000001pt;mso-wrap-distance-right:261.55000000000001pt;mso-wrap-distance-bottom:80.650000000000006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(báo cáo)</w:t>
                      </w:r>
                    </w:p>
                  </w:txbxContent>
                </v:textbox>
                <w10:wrap type="square" anchorx="page"/>
              </v:shape>
            </w:pict>
          </mc:Fallback>
        </mc:AlternateContent>
      </w:r>
      <w:r>
        <w:drawing>
          <wp:anchor distT="182880" distB="0" distL="1276350" distR="50800" simplePos="0" relativeHeight="125829382" behindDoc="0" locked="0" layoutInCell="1" allowOverlap="1">
            <wp:simplePos x="0" y="0"/>
            <wp:positionH relativeFrom="page">
              <wp:posOffset>4326890</wp:posOffset>
            </wp:positionH>
            <wp:positionV relativeFrom="paragraph">
              <wp:posOffset>195580</wp:posOffset>
            </wp:positionV>
            <wp:extent cx="2712720" cy="1524000"/>
            <wp:wrapSquare wrapText="bothSides"/>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
                    <a:stretch/>
                  </pic:blipFill>
                  <pic:spPr>
                    <a:xfrm>
                      <a:ext cx="2712720" cy="152400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4869180</wp:posOffset>
                </wp:positionH>
                <wp:positionV relativeFrom="paragraph">
                  <wp:posOffset>12700</wp:posOffset>
                </wp:positionV>
                <wp:extent cx="1816735" cy="228600"/>
                <wp:wrapNone/>
                <wp:docPr id="7" name="Shape 7"/>
                <a:graphic xmlns:a="http://schemas.openxmlformats.org/drawingml/2006/main">
                  <a:graphicData uri="http://schemas.microsoft.com/office/word/2010/wordprocessingShape">
                    <wps:wsp>
                      <wps:cNvSpPr txBox="1"/>
                      <wps:spPr>
                        <a:xfrm>
                          <a:ext cx="1816735" cy="22860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right"/>
                            </w:pPr>
                            <w:r>
                              <w:rPr>
                                <w:color w:val="000000"/>
                                <w:spacing w:val="0"/>
                                <w:w w:val="100"/>
                                <w:position w:val="0"/>
                              </w:rPr>
                              <w:t>CHÁNH VĂN PHÒNG</w:t>
                            </w:r>
                          </w:p>
                        </w:txbxContent>
                      </wps:txbx>
                      <wps:bodyPr lIns="0" tIns="0" rIns="0" bIns="0">
                        <a:noAutoFit/>
                      </wps:bodyPr>
                    </wps:wsp>
                  </a:graphicData>
                </a:graphic>
              </wp:anchor>
            </w:drawing>
          </mc:Choice>
          <mc:Fallback>
            <w:pict>
              <v:shape id="_x0000_s1033" type="#_x0000_t202" style="position:absolute;margin-left:383.40000000000003pt;margin-top:1.pt;width:143.05000000000001pt;height:18.pt;z-index:251657729;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right"/>
                      </w:pPr>
                      <w:r>
                        <w:rPr>
                          <w:color w:val="000000"/>
                          <w:spacing w:val="0"/>
                          <w:w w:val="100"/>
                          <w:position w:val="0"/>
                        </w:rPr>
                        <w:t>CHÁNH VĂN PHÒNG</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5704840</wp:posOffset>
                </wp:positionH>
                <wp:positionV relativeFrom="paragraph">
                  <wp:posOffset>1442085</wp:posOffset>
                </wp:positionV>
                <wp:extent cx="758825" cy="234950"/>
                <wp:wrapNone/>
                <wp:docPr id="9" name="Shape 9"/>
                <a:graphic xmlns:a="http://schemas.openxmlformats.org/drawingml/2006/main">
                  <a:graphicData uri="http://schemas.microsoft.com/office/word/2010/wordprocessingShape">
                    <wps:wsp>
                      <wps:cNvSpPr txBox="1"/>
                      <wps:spPr>
                        <a:xfrm>
                          <a:ext cx="758825" cy="2349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right"/>
                            </w:pPr>
                            <w:r>
                              <w:rPr>
                                <w:color w:val="000000"/>
                                <w:spacing w:val="0"/>
                                <w:w w:val="100"/>
                                <w:position w:val="0"/>
                              </w:rPr>
                              <w:t>ức Thắng</w:t>
                            </w:r>
                          </w:p>
                        </w:txbxContent>
                      </wps:txbx>
                      <wps:bodyPr lIns="0" tIns="0" rIns="0" bIns="0">
                        <a:noAutoFit/>
                      </wps:bodyPr>
                    </wps:wsp>
                  </a:graphicData>
                </a:graphic>
              </wp:anchor>
            </w:drawing>
          </mc:Choice>
          <mc:Fallback>
            <w:pict>
              <v:shape id="_x0000_s1035" type="#_x0000_t202" style="position:absolute;margin-left:449.19999999999999pt;margin-top:113.55pt;width:59.75pt;height:18.5pt;z-index:251657731;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right"/>
                      </w:pPr>
                      <w:r>
                        <w:rPr>
                          <w:color w:val="000000"/>
                          <w:spacing w:val="0"/>
                          <w:w w:val="100"/>
                          <w:position w:val="0"/>
                        </w:rPr>
                        <w:t>ức Thắng</w:t>
                      </w:r>
                    </w:p>
                  </w:txbxContent>
                </v:textbox>
                <w10:wrap anchorx="page"/>
              </v:shape>
            </w:pict>
          </mc:Fallback>
        </mc:AlternateContent>
      </w:r>
      <w:r>
        <w:rPr>
          <w:b/>
          <w:bCs/>
          <w:i/>
          <w:iCs/>
          <w:color w:val="000000"/>
          <w:spacing w:val="0"/>
          <w:w w:val="100"/>
          <w:position w:val="0"/>
          <w:sz w:val="24"/>
          <w:szCs w:val="24"/>
        </w:rPr>
        <w:t>Nơi nhận:</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9" w:name="bookmark9"/>
      <w:bookmarkEnd w:id="9"/>
      <w:r>
        <w:rPr>
          <w:color w:val="000000"/>
          <w:spacing w:val="0"/>
          <w:w w:val="100"/>
          <w:position w:val="0"/>
        </w:rPr>
        <w:t>Như Điều 4;</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10" w:name="bookmark10"/>
      <w:bookmarkEnd w:id="10"/>
      <w:r>
        <w:rPr>
          <w:color w:val="000000"/>
          <w:spacing w:val="0"/>
          <w:w w:val="100"/>
          <w:position w:val="0"/>
        </w:rPr>
        <w:t>Bộ Nông nghiệp và Môi trường;</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11" w:name="bookmark11"/>
      <w:bookmarkEnd w:id="11"/>
      <w:r>
        <w:rPr>
          <w:color w:val="000000"/>
          <w:spacing w:val="0"/>
          <w:w w:val="100"/>
          <w:position w:val="0"/>
        </w:rPr>
        <w:t xml:space="preserve">Cục </w:t>
      </w:r>
      <w:r>
        <w:rPr>
          <w:color w:val="000000"/>
          <w:spacing w:val="0"/>
          <w:w w:val="100"/>
          <w:position w:val="0"/>
        </w:rPr>
        <w:t xml:space="preserve">KSTTHC, </w:t>
      </w:r>
      <w:r>
        <w:rPr>
          <w:color w:val="000000"/>
          <w:spacing w:val="0"/>
          <w:w w:val="100"/>
          <w:position w:val="0"/>
        </w:rPr>
        <w:t>Bộ Tư pháp;</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12" w:name="bookmark12"/>
      <w:bookmarkEnd w:id="12"/>
      <w:r>
        <w:rPr>
          <w:color w:val="000000"/>
          <w:spacing w:val="0"/>
          <w:w w:val="100"/>
          <w:position w:val="0"/>
        </w:rPr>
        <w:t>TT: Tỉnh uỷ, HĐND tỉnh;</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13" w:name="bookmark13"/>
      <w:bookmarkEnd w:id="13"/>
      <w:r>
        <w:rPr>
          <w:color w:val="000000"/>
          <w:spacing w:val="0"/>
          <w:w w:val="100"/>
          <w:position w:val="0"/>
        </w:rPr>
        <w:t xml:space="preserve">Chủ tịch, các </w:t>
      </w:r>
      <w:r>
        <w:rPr>
          <w:color w:val="000000"/>
          <w:spacing w:val="0"/>
          <w:w w:val="100"/>
          <w:position w:val="0"/>
        </w:rPr>
        <w:t xml:space="preserve">PCT </w:t>
      </w:r>
      <w:r>
        <w:rPr>
          <w:color w:val="000000"/>
          <w:spacing w:val="0"/>
          <w:w w:val="100"/>
          <w:position w:val="0"/>
        </w:rPr>
        <w:t>UBND tỉnh;</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14" w:name="bookmark14"/>
      <w:bookmarkEnd w:id="14"/>
      <w:r>
        <w:rPr>
          <w:color w:val="000000"/>
          <w:spacing w:val="0"/>
          <w:w w:val="100"/>
          <w:position w:val="0"/>
        </w:rPr>
        <w:t>Báo và PTTH tỉnh;</w:t>
      </w:r>
    </w:p>
    <w:p>
      <w:pPr>
        <w:pStyle w:val="Style6"/>
        <w:keepNext w:val="0"/>
        <w:keepLines w:val="0"/>
        <w:widowControl w:val="0"/>
        <w:numPr>
          <w:ilvl w:val="0"/>
          <w:numId w:val="1"/>
        </w:numPr>
        <w:shd w:val="clear" w:color="auto" w:fill="auto"/>
        <w:tabs>
          <w:tab w:pos="258" w:val="left"/>
        </w:tabs>
        <w:bidi w:val="0"/>
        <w:spacing w:before="0" w:after="0" w:line="240" w:lineRule="auto"/>
        <w:ind w:left="0" w:right="0" w:firstLine="0"/>
        <w:jc w:val="both"/>
      </w:pPr>
      <w:bookmarkStart w:id="15" w:name="bookmark15"/>
      <w:bookmarkEnd w:id="15"/>
      <w:r>
        <w:rPr>
          <w:color w:val="000000"/>
          <w:spacing w:val="0"/>
          <w:w w:val="100"/>
          <w:position w:val="0"/>
        </w:rPr>
        <w:t>V0, V3;</w:t>
      </w:r>
    </w:p>
    <w:p>
      <w:pPr>
        <w:pStyle w:val="Style6"/>
        <w:keepNext w:val="0"/>
        <w:keepLines w:val="0"/>
        <w:widowControl w:val="0"/>
        <w:numPr>
          <w:ilvl w:val="0"/>
          <w:numId w:val="1"/>
        </w:numPr>
        <w:shd w:val="clear" w:color="auto" w:fill="auto"/>
        <w:tabs>
          <w:tab w:pos="258" w:val="left"/>
        </w:tabs>
        <w:bidi w:val="0"/>
        <w:spacing w:before="0" w:after="120" w:line="240" w:lineRule="auto"/>
        <w:ind w:left="0" w:right="0" w:firstLine="0"/>
        <w:jc w:val="both"/>
      </w:pPr>
      <w:bookmarkStart w:id="16" w:name="bookmark16"/>
      <w:bookmarkEnd w:id="16"/>
      <w:r>
        <w:rPr>
          <w:color w:val="000000"/>
          <w:spacing w:val="0"/>
          <w:w w:val="100"/>
          <w:position w:val="0"/>
        </w:rPr>
        <w:t>Lưu: VT, NC, KSTTHC, K1.</w:t>
      </w:r>
    </w:p>
    <w:p>
      <w:pPr>
        <w:pStyle w:val="Style19"/>
        <w:keepNext w:val="0"/>
        <w:keepLines w:val="0"/>
        <w:widowControl w:val="0"/>
        <w:shd w:val="clear" w:color="auto" w:fill="auto"/>
        <w:bidi w:val="0"/>
        <w:spacing w:before="0" w:line="240" w:lineRule="auto"/>
        <w:ind w:left="0" w:right="0"/>
        <w:jc w:val="both"/>
      </w:pPr>
      <w:r>
        <w:rPr>
          <w:color w:val="000000"/>
          <w:spacing w:val="0"/>
          <w:w w:val="100"/>
          <w:position w:val="0"/>
        </w:rPr>
        <w:t>Ký bởi: Đinh Thị Ngọc Loan</w:t>
      </w:r>
    </w:p>
    <w:p>
      <w:pPr>
        <w:pStyle w:val="Style6"/>
        <w:keepNext w:val="0"/>
        <w:keepLines w:val="0"/>
        <w:widowControl w:val="0"/>
        <w:shd w:val="clear" w:color="auto" w:fill="auto"/>
        <w:bidi w:val="0"/>
        <w:spacing w:before="0" w:after="140" w:line="240" w:lineRule="auto"/>
        <w:ind w:left="0" w:right="0" w:firstLine="0"/>
        <w:jc w:val="both"/>
        <w:rPr>
          <w:sz w:val="20"/>
          <w:szCs w:val="20"/>
        </w:rPr>
        <w:sectPr>
          <w:headerReference w:type="default" r:id="rId7"/>
          <w:headerReference w:type="even" r:id="rId8"/>
          <w:footnotePr>
            <w:pos w:val="pageBottom"/>
            <w:numFmt w:val="decimal"/>
            <w:numRestart w:val="continuous"/>
          </w:footnotePr>
          <w:pgSz w:w="11900" w:h="16840"/>
          <w:pgMar w:top="1119" w:right="1081" w:bottom="1834" w:left="1618" w:header="0" w:footer="3" w:gutter="0"/>
          <w:pgNumType w:start="1"/>
          <w:cols w:space="720"/>
          <w:noEndnote/>
          <w:rtlGutter w:val="0"/>
          <w:docGrid w:linePitch="360"/>
        </w:sectPr>
      </w:pPr>
      <w:r>
        <w:rPr>
          <w:color w:val="000000"/>
          <w:spacing w:val="0"/>
          <w:w w:val="100"/>
          <w:position w:val="0"/>
          <w:sz w:val="20"/>
          <w:szCs w:val="20"/>
        </w:rPr>
        <w:t>Ký bởi: Nguyễn Thị Ngọc Linh</w:t>
      </w:r>
    </w:p>
    <w:p>
      <w:pPr>
        <w:pStyle w:val="Style12"/>
        <w:keepNext/>
        <w:keepLines/>
        <w:framePr w:w="13037" w:h="1090" w:wrap="none" w:hAnchor="page" w:x="1965" w:y="1"/>
        <w:widowControl w:val="0"/>
        <w:shd w:val="clear" w:color="auto" w:fill="auto"/>
        <w:bidi w:val="0"/>
        <w:spacing w:before="0" w:after="0" w:line="240" w:lineRule="auto"/>
        <w:ind w:left="0" w:right="0" w:firstLine="680"/>
        <w:jc w:val="left"/>
      </w:pPr>
      <w:bookmarkStart w:id="17" w:name="bookmark17"/>
      <w:bookmarkStart w:id="18" w:name="bookmark18"/>
      <w:bookmarkStart w:id="19" w:name="bookmark19"/>
      <w:r>
        <w:rPr>
          <w:color w:val="000000"/>
          <w:spacing w:val="0"/>
          <w:w w:val="100"/>
          <w:position w:val="0"/>
        </w:rPr>
        <w:t>DANH MỤC TTHC MỘI BAN HÀNH LĨNH Vực ĐẤT ĐAI THUỘC PHẠM VI, CHỨC NĂNG</w:t>
      </w:r>
      <w:bookmarkEnd w:id="17"/>
      <w:bookmarkEnd w:id="18"/>
      <w:bookmarkEnd w:id="19"/>
    </w:p>
    <w:p>
      <w:pPr>
        <w:pStyle w:val="Style12"/>
        <w:keepNext/>
        <w:keepLines/>
        <w:framePr w:w="13037" w:h="1090" w:wrap="none" w:hAnchor="page" w:x="1965" w:y="1"/>
        <w:widowControl w:val="0"/>
        <w:shd w:val="clear" w:color="auto" w:fill="auto"/>
        <w:tabs>
          <w:tab w:pos="3034" w:val="left"/>
        </w:tabs>
        <w:bidi w:val="0"/>
        <w:spacing w:before="0" w:after="0" w:line="240" w:lineRule="auto"/>
        <w:ind w:left="1920" w:right="0" w:firstLine="0"/>
        <w:jc w:val="left"/>
      </w:pPr>
      <w:bookmarkStart w:id="20" w:name="bookmark20"/>
      <w:bookmarkStart w:id="21" w:name="bookmark21"/>
      <w:bookmarkStart w:id="22" w:name="bookmark22"/>
      <w:r>
        <w:rPr>
          <w:color w:val="000000"/>
          <w:spacing w:val="0"/>
          <w:w w:val="100"/>
          <w:position w:val="0"/>
        </w:rPr>
        <w:t>’</w:t>
        <w:tab/>
        <w:t xml:space="preserve">QU ẢN LÝ CỦA SỞ NÔNG </w:t>
      </w:r>
      <w:r>
        <w:rPr>
          <w:smallCaps/>
          <w:color w:val="000000"/>
          <w:spacing w:val="0"/>
          <w:w w:val="100"/>
          <w:position w:val="0"/>
        </w:rPr>
        <w:t>Nghiệp và môi Trường</w:t>
      </w:r>
      <w:bookmarkEnd w:id="20"/>
      <w:bookmarkEnd w:id="21"/>
      <w:bookmarkEnd w:id="22"/>
    </w:p>
    <w:p>
      <w:pPr>
        <w:pStyle w:val="Style2"/>
        <w:keepNext w:val="0"/>
        <w:keepLines w:val="0"/>
        <w:framePr w:w="13037" w:h="1090" w:wrap="none" w:hAnchor="page" w:x="1965" w:y="1"/>
        <w:widowControl w:val="0"/>
        <w:shd w:val="clear" w:color="auto" w:fill="auto"/>
        <w:bidi w:val="0"/>
        <w:spacing w:before="0" w:after="0" w:line="240" w:lineRule="auto"/>
        <w:ind w:left="0" w:right="0" w:firstLine="0"/>
        <w:jc w:val="left"/>
      </w:pPr>
      <w:r>
        <w:rPr>
          <w:color w:val="000000"/>
          <w:spacing w:val="0"/>
          <w:w w:val="100"/>
          <w:position w:val="0"/>
        </w:rPr>
        <w:t>(Ban hành kèn’ Ííỉeo O;yp định sổ 294/QĐ-VP. UBND.KSTT ngày 10/7/2026 của Văn phòng Uỷ ban nhân dân tỉnh)</w:t>
      </w:r>
    </w:p>
    <w:p>
      <w:pPr>
        <w:pStyle w:val="Style23"/>
        <w:keepNext/>
        <w:keepLines/>
        <w:framePr w:w="5069" w:h="773" w:wrap="none" w:hAnchor="page" w:x="770" w:y="1100"/>
        <w:widowControl w:val="0"/>
        <w:shd w:val="clear" w:color="auto" w:fill="auto"/>
        <w:tabs>
          <w:tab w:leader="underscore" w:pos="384" w:val="left"/>
          <w:tab w:leader="underscore" w:pos="797" w:val="left"/>
          <w:tab w:leader="underscore" w:pos="1613" w:val="left"/>
          <w:tab w:leader="underscore" w:pos="2371" w:val="left"/>
          <w:tab w:leader="underscore" w:pos="2659" w:val="left"/>
        </w:tabs>
        <w:bidi w:val="0"/>
        <w:spacing w:before="0" w:after="0" w:line="240" w:lineRule="auto"/>
        <w:ind w:left="0" w:right="0" w:firstLine="0"/>
        <w:jc w:val="left"/>
      </w:pPr>
      <w:bookmarkStart w:id="23" w:name="bookmark23"/>
      <w:bookmarkStart w:id="24" w:name="bookmark24"/>
      <w:bookmarkStart w:id="25" w:name="bookmark25"/>
      <w:r>
        <w:rPr>
          <w:color w:val="000000"/>
          <w:spacing w:val="0"/>
          <w:w w:val="100"/>
          <w:position w:val="0"/>
        </w:rPr>
        <w:tab/>
      </w:r>
      <w:r>
        <w:rPr>
          <w:color w:val="000000"/>
          <w:spacing w:val="0"/>
          <w:w w:val="100"/>
          <w:position w:val="0"/>
        </w:rPr>
        <w:t xml:space="preserve">X </w:t>
      </w:r>
      <w:r>
        <w:rPr>
          <w:color w:val="000000"/>
          <w:spacing w:val="0"/>
          <w:w w:val="100"/>
          <w:position w:val="0"/>
          <w:vertAlign w:val="subscript"/>
        </w:rPr>
        <w:tab/>
      </w:r>
      <w:r>
        <w:rPr>
          <w:color w:val="000000"/>
          <w:spacing w:val="0"/>
          <w:w w:val="100"/>
          <w:position w:val="0"/>
        </w:rPr>
        <w:tab/>
      </w:r>
      <w:r>
        <w:rPr>
          <w:color w:val="000000"/>
          <w:spacing w:val="0"/>
          <w:w w:val="100"/>
          <w:position w:val="0"/>
          <w:vertAlign w:val="subscript"/>
        </w:rPr>
        <w:t>T</w:t>
      </w:r>
      <w:r>
        <w:rPr>
          <w:color w:val="000000"/>
          <w:spacing w:val="0"/>
          <w:w w:val="100"/>
          <w:position w:val="0"/>
        </w:rPr>
        <w:tab/>
        <w:tab/>
        <w:t xml:space="preserve"> </w:t>
      </w:r>
      <w:r>
        <w:rPr>
          <w:spacing w:val="0"/>
          <w:w w:val="100"/>
          <w:position w:val="0"/>
        </w:rPr>
        <w:t xml:space="preserve">M </w:t>
      </w:r>
      <w:r>
        <w:rPr>
          <w:spacing w:val="0"/>
          <w:w w:val="100"/>
          <w:position w:val="0"/>
        </w:rPr>
        <w:t xml:space="preserve">NHÂN DÂN </w:t>
      </w:r>
      <w:r>
        <w:rPr>
          <w:spacing w:val="0"/>
          <w:w w:val="100"/>
          <w:position w:val="0"/>
        </w:rPr>
        <w:t>A</w:t>
      </w:r>
      <w:bookmarkEnd w:id="23"/>
      <w:bookmarkEnd w:id="24"/>
      <w:bookmarkEnd w:id="25"/>
    </w:p>
    <w:p>
      <w:pPr>
        <w:pStyle w:val="Style12"/>
        <w:keepNext/>
        <w:keepLines/>
        <w:framePr w:w="5069" w:h="773" w:wrap="none" w:hAnchor="page" w:x="770" w:y="1100"/>
        <w:widowControl w:val="0"/>
        <w:shd w:val="clear" w:color="auto" w:fill="auto"/>
        <w:bidi w:val="0"/>
        <w:spacing w:before="0" w:after="0" w:line="180" w:lineRule="auto"/>
        <w:ind w:left="0" w:right="0" w:firstLine="0"/>
        <w:jc w:val="left"/>
      </w:pPr>
      <w:bookmarkStart w:id="26" w:name="bookmark26"/>
      <w:bookmarkStart w:id="27" w:name="bookmark27"/>
      <w:bookmarkStart w:id="28" w:name="bookmark28"/>
      <w:r>
        <w:rPr>
          <w:color w:val="000000"/>
          <w:spacing w:val="0"/>
          <w:w w:val="100"/>
          <w:position w:val="0"/>
        </w:rPr>
        <w:t>PHẦN I. DANH MỤC TTHC</w:t>
      </w:r>
      <w:bookmarkEnd w:id="26"/>
      <w:bookmarkEnd w:id="27"/>
      <w:bookmarkEnd w:id="28"/>
    </w:p>
    <w:p>
      <w:pPr>
        <w:pStyle w:val="Style26"/>
        <w:keepNext w:val="0"/>
        <w:keepLines w:val="0"/>
        <w:framePr w:w="5069" w:h="773" w:wrap="none" w:hAnchor="page" w:x="770" w:y="1100"/>
        <w:widowControl w:val="0"/>
        <w:shd w:val="clear" w:color="auto" w:fill="auto"/>
        <w:tabs>
          <w:tab w:leader="hyphen" w:pos="446" w:val="left"/>
          <w:tab w:leader="hyphen" w:pos="1013" w:val="left"/>
          <w:tab w:leader="hyphen" w:pos="2376" w:val="left"/>
          <w:tab w:leader="hyphen" w:pos="2962" w:val="left"/>
          <w:tab w:leader="hyphen" w:pos="4133" w:val="left"/>
        </w:tabs>
        <w:bidi w:val="0"/>
        <w:spacing w:before="0" w:after="0"/>
        <w:ind w:left="0" w:right="0" w:firstLine="0"/>
        <w:jc w:val="left"/>
      </w:pPr>
      <w:r>
        <w:rPr>
          <w:rFonts w:ascii="Courier New" w:eastAsia="Courier New" w:hAnsi="Courier New" w:cs="Courier New"/>
          <w:color w:val="000000"/>
          <w:spacing w:val="0"/>
          <w:w w:val="100"/>
          <w:position w:val="0"/>
        </w:rPr>
        <w:tab/>
        <w:tab/>
        <w:tab/>
        <w:t>*</w:t>
        <w:tab/>
        <w:tab/>
      </w:r>
      <w:r>
        <w:rPr>
          <w:rFonts w:ascii="Courier New" w:eastAsia="Courier New" w:hAnsi="Courier New" w:cs="Courier New"/>
          <w:color w:val="CA0A0A"/>
          <w:spacing w:val="0"/>
          <w:w w:val="100"/>
          <w:position w:val="0"/>
        </w:rPr>
        <w:t>-X&amp;zZ</w:t>
      </w:r>
    </w:p>
    <w:tbl>
      <w:tblPr>
        <w:tblOverlap w:val="never"/>
        <w:jc w:val="left"/>
        <w:tblLayout w:type="fixed"/>
      </w:tblPr>
      <w:tblGrid>
        <w:gridCol w:w="715"/>
        <w:gridCol w:w="566"/>
        <w:gridCol w:w="3120"/>
        <w:gridCol w:w="2270"/>
        <w:gridCol w:w="1555"/>
        <w:gridCol w:w="1133"/>
        <w:gridCol w:w="1987"/>
        <w:gridCol w:w="989"/>
        <w:gridCol w:w="754"/>
        <w:gridCol w:w="806"/>
        <w:gridCol w:w="710"/>
        <w:gridCol w:w="1022"/>
      </w:tblGrid>
      <w:tr>
        <w:trPr>
          <w:trHeight w:val="893" w:hRule="exact"/>
        </w:trPr>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top"/>
          </w:tcPr>
          <w:p>
            <w:pPr>
              <w:pStyle w:val="Style29"/>
              <w:keepNext w:val="0"/>
              <w:keepLines w:val="0"/>
              <w:framePr w:w="15629" w:h="8290" w:wrap="none" w:hAnchor="page" w:x="506" w:y="1599"/>
              <w:widowControl w:val="0"/>
              <w:shd w:val="clear" w:color="auto" w:fill="auto"/>
              <w:tabs>
                <w:tab w:leader="hyphen" w:pos="1349" w:val="left"/>
                <w:tab w:leader="hyphen" w:pos="1958" w:val="left"/>
                <w:tab w:leader="hyphen" w:pos="3106" w:val="left"/>
              </w:tabs>
              <w:bidi w:val="0"/>
              <w:spacing w:before="0" w:after="80" w:line="240" w:lineRule="auto"/>
              <w:ind w:left="0" w:right="0" w:firstLine="0"/>
              <w:jc w:val="left"/>
              <w:rPr>
                <w:sz w:val="18"/>
                <w:szCs w:val="18"/>
              </w:rPr>
            </w:pPr>
            <w:r>
              <w:rPr>
                <w:strike/>
                <w:color w:val="000000"/>
                <w:spacing w:val="0"/>
                <w:w w:val="100"/>
                <w:position w:val="0"/>
                <w:sz w:val="14"/>
                <w:szCs w:val="14"/>
              </w:rPr>
              <w:tab/>
              <w:tab/>
            </w:r>
            <w:r>
              <w:rPr>
                <w:strike/>
                <w:color w:val="600303"/>
                <w:spacing w:val="0"/>
                <w:w w:val="100"/>
                <w:position w:val="0"/>
                <w:sz w:val="14"/>
                <w:szCs w:val="14"/>
              </w:rPr>
              <w:t>Ố</w:t>
            </w:r>
            <w:r>
              <w:rPr>
                <w:rFonts w:ascii="Arial" w:eastAsia="Arial" w:hAnsi="Arial" w:cs="Arial"/>
                <w:b/>
                <w:bCs/>
                <w:color w:val="600303"/>
                <w:spacing w:val="0"/>
                <w:w w:val="100"/>
                <w:position w:val="0"/>
                <w:sz w:val="18"/>
                <w:szCs w:val="18"/>
              </w:rPr>
              <w:t>T</w:t>
            </w:r>
            <w:r>
              <w:rPr>
                <w:rFonts w:ascii="Arial" w:eastAsia="Arial" w:hAnsi="Arial" w:cs="Arial"/>
                <w:b/>
                <w:bCs/>
                <w:color w:val="000000"/>
                <w:spacing w:val="0"/>
                <w:w w:val="100"/>
                <w:position w:val="0"/>
                <w:sz w:val="18"/>
                <w:szCs w:val="18"/>
              </w:rPr>
              <w:tab/>
            </w:r>
          </w:p>
          <w:p>
            <w:pPr>
              <w:pStyle w:val="Style29"/>
              <w:keepNext w:val="0"/>
              <w:keepLines w:val="0"/>
              <w:framePr w:w="15629" w:h="8290" w:wrap="none" w:hAnchor="page" w:x="506" w:y="1599"/>
              <w:widowControl w:val="0"/>
              <w:shd w:val="clear" w:color="auto" w:fill="auto"/>
              <w:bidi w:val="0"/>
              <w:spacing w:before="0" w:after="620" w:line="240" w:lineRule="auto"/>
              <w:ind w:left="2260" w:right="0" w:firstLine="0"/>
              <w:jc w:val="left"/>
              <w:rPr>
                <w:sz w:val="18"/>
                <w:szCs w:val="18"/>
              </w:rPr>
            </w:pPr>
            <w:r>
              <w:rPr>
                <w:rFonts w:ascii="Arial" w:eastAsia="Arial" w:hAnsi="Arial" w:cs="Arial"/>
                <w:b/>
                <w:bCs/>
                <w:color w:val="F70606"/>
                <w:spacing w:val="0"/>
                <w:w w:val="100"/>
                <w:position w:val="0"/>
                <w:sz w:val="18"/>
                <w:szCs w:val="18"/>
              </w:rPr>
              <w:t>&lt;ĩ4-QllẦt</w:t>
            </w:r>
          </w:p>
          <w:p>
            <w:pPr>
              <w:pStyle w:val="Style29"/>
              <w:keepNext w:val="0"/>
              <w:keepLines w:val="0"/>
              <w:framePr w:w="15629" w:h="8290" w:wrap="none" w:hAnchor="page" w:x="506" w:y="1599"/>
              <w:widowControl w:val="0"/>
              <w:shd w:val="clear" w:color="auto" w:fill="auto"/>
              <w:bidi w:val="0"/>
              <w:spacing w:before="0" w:after="36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framePr w:w="15629" w:h="8290" w:wrap="none" w:hAnchor="page" w:x="506" w:y="1599"/>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smallCap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framePr w:w="15629" w:h="8290" w:wrap="none" w:hAnchor="page" w:x="506" w:y="1599"/>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framePr w:w="15629" w:h="8290" w:wrap="none" w:hAnchor="page" w:x="506" w:y="1599"/>
            </w:pPr>
          </w:p>
        </w:tc>
        <w:tc>
          <w:tcPr>
            <w:vMerge/>
            <w:tcBorders>
              <w:left w:val="single" w:sz="4"/>
            </w:tcBorders>
            <w:shd w:val="clear" w:color="auto" w:fill="FFFFFF"/>
            <w:vAlign w:val="center"/>
          </w:tcPr>
          <w:p>
            <w:pPr>
              <w:framePr w:w="15629" w:h="8290" w:wrap="none" w:hAnchor="page" w:x="506" w:y="1599"/>
            </w:pPr>
          </w:p>
        </w:tc>
        <w:tc>
          <w:tcPr>
            <w:vMerge/>
            <w:tcBorders>
              <w:left w:val="single" w:sz="4"/>
            </w:tcBorders>
            <w:shd w:val="clear" w:color="auto" w:fill="FFFFFF"/>
            <w:vAlign w:val="top"/>
          </w:tcPr>
          <w:p>
            <w:pPr>
              <w:framePr w:w="15629" w:h="8290" w:wrap="none" w:hAnchor="page" w:x="506" w:y="1599"/>
            </w:pPr>
          </w:p>
        </w:tc>
        <w:tc>
          <w:tcPr>
            <w:vMerge/>
            <w:tcBorders>
              <w:left w:val="single" w:sz="4"/>
            </w:tcBorders>
            <w:shd w:val="clear" w:color="auto" w:fill="FFFFFF"/>
            <w:vAlign w:val="center"/>
          </w:tcPr>
          <w:p>
            <w:pPr>
              <w:framePr w:w="15629" w:h="8290" w:wrap="none" w:hAnchor="page" w:x="506" w:y="1599"/>
            </w:pPr>
          </w:p>
        </w:tc>
        <w:tc>
          <w:tcPr>
            <w:vMerge/>
            <w:tcBorders>
              <w:left w:val="single" w:sz="4"/>
            </w:tcBorders>
            <w:shd w:val="clear" w:color="auto" w:fill="FFFFFF"/>
            <w:vAlign w:val="center"/>
          </w:tcPr>
          <w:p>
            <w:pPr>
              <w:framePr w:w="15629" w:h="8290" w:wrap="none" w:hAnchor="page" w:x="506" w:y="1599"/>
            </w:pPr>
          </w:p>
        </w:tc>
        <w:tc>
          <w:tcPr>
            <w:vMerge/>
            <w:tcBorders>
              <w:left w:val="single" w:sz="4"/>
            </w:tcBorders>
            <w:shd w:val="clear" w:color="auto" w:fill="FFFFFF"/>
            <w:vAlign w:val="center"/>
          </w:tcPr>
          <w:p>
            <w:pPr>
              <w:framePr w:w="15629" w:h="8290" w:wrap="none" w:hAnchor="page" w:x="506" w:y="1599"/>
            </w:pPr>
          </w:p>
        </w:tc>
        <w:tc>
          <w:tcPr>
            <w:vMerge/>
            <w:tcBorders>
              <w:left w:val="single" w:sz="4"/>
            </w:tcBorders>
            <w:shd w:val="clear" w:color="auto" w:fill="FFFFFF"/>
            <w:vAlign w:val="center"/>
          </w:tcPr>
          <w:p>
            <w:pPr>
              <w:framePr w:w="15629" w:h="8290" w:wrap="none" w:hAnchor="page" w:x="506" w:y="1599"/>
            </w:pP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framePr w:w="15629" w:h="8290" w:wrap="none" w:hAnchor="page" w:x="506" w:y="1599"/>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62" w:lineRule="auto"/>
              <w:ind w:left="0" w:right="0" w:firstLine="0"/>
              <w:jc w:val="center"/>
            </w:pPr>
            <w:r>
              <w:rPr>
                <w:color w:val="000000"/>
                <w:spacing w:val="0"/>
                <w:w w:val="100"/>
                <w:position w:val="0"/>
              </w:rPr>
              <w:t xml:space="preserve">Trả kết quả </w:t>
            </w:r>
            <w:r>
              <w:rPr>
                <w:b/>
                <w:bCs/>
                <w:i/>
                <w:i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60" w:line="240" w:lineRule="auto"/>
              <w:ind w:left="160" w:right="0" w:firstLine="20"/>
              <w:jc w:val="left"/>
            </w:pPr>
            <w:r>
              <w:rPr>
                <w:color w:val="000000"/>
                <w:spacing w:val="0"/>
                <w:w w:val="100"/>
                <w:position w:val="0"/>
              </w:rPr>
              <w:t>Toàn trình</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framePr w:w="15629" w:h="8290" w:wrap="none" w:hAnchor="page" w:x="506" w:y="1599"/>
            </w:pPr>
          </w:p>
        </w:tc>
      </w:tr>
      <w:tr>
        <w:trPr>
          <w:trHeight w:val="466" w:hRule="exact"/>
        </w:trPr>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b/>
                <w:bCs/>
                <w:color w:val="000000"/>
                <w:spacing w:val="0"/>
                <w:w w:val="100"/>
                <w:position w:val="0"/>
              </w:rPr>
              <w:t>A</w:t>
            </w:r>
          </w:p>
        </w:tc>
        <w:tc>
          <w:tcPr>
            <w:gridSpan w:val="11"/>
            <w:tcBorders>
              <w:top w:val="single" w:sz="4"/>
              <w:left w:val="single" w:sz="4"/>
              <w:righ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left"/>
            </w:pPr>
            <w:r>
              <w:rPr>
                <w:b/>
                <w:bCs/>
                <w:color w:val="000000"/>
                <w:spacing w:val="0"/>
                <w:w w:val="100"/>
                <w:position w:val="0"/>
              </w:rPr>
              <w:t>THỦ TỤC HÀNH CHÍNH CẤP TỈNH (32 TTHC)</w:t>
            </w:r>
          </w:p>
        </w:tc>
      </w:tr>
      <w:tr>
        <w:trPr>
          <w:trHeight w:val="3638" w:hRule="exact"/>
        </w:trPr>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framePr w:w="15629" w:h="8290" w:wrap="none" w:hAnchor="page" w:x="506" w:y="1599"/>
              <w:widowControl w:val="0"/>
              <w:rPr>
                <w:sz w:val="10"/>
                <w:szCs w:val="10"/>
              </w:rPr>
            </w:pP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59" w:lineRule="auto"/>
              <w:ind w:left="0" w:right="0" w:firstLine="0"/>
              <w:jc w:val="both"/>
            </w:pPr>
            <w:r>
              <w:rPr>
                <w:color w:val="000000"/>
                <w:spacing w:val="0"/>
                <w:w w:val="100"/>
                <w:position w:val="0"/>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tc>
        <w:tc>
          <w:tcPr>
            <w:tcBorders>
              <w:top w:val="single" w:sz="4"/>
              <w:left w:val="single" w:sz="4"/>
            </w:tcBorders>
            <w:shd w:val="clear" w:color="auto" w:fill="FFFFFF"/>
            <w:vAlign w:val="top"/>
          </w:tcPr>
          <w:p>
            <w:pPr>
              <w:pStyle w:val="Style29"/>
              <w:keepNext w:val="0"/>
              <w:keepLines w:val="0"/>
              <w:framePr w:w="15629" w:h="8290" w:wrap="none" w:hAnchor="page" w:x="506" w:y="1599"/>
              <w:widowControl w:val="0"/>
              <w:shd w:val="clear" w:color="auto" w:fill="auto"/>
              <w:bidi w:val="0"/>
              <w:spacing w:before="0" w:after="0" w:line="264" w:lineRule="auto"/>
              <w:ind w:left="0" w:right="0" w:firstLine="0"/>
              <w:jc w:val="center"/>
            </w:pPr>
            <w:r>
              <w:rPr>
                <w:color w:val="000000"/>
                <w:spacing w:val="0"/>
                <w:w w:val="100"/>
                <w:position w:val="0"/>
              </w:rPr>
              <w:t>15 ngày làm việc (Thời gian giải quyết đối với vùng núi, hải đảo, biên giới, khó khăn: 25 ngày làm việc) Đối với Hồ sơ cần xác định nghĩa vụ tài chính: tăng thêm 10 ngày làm việc của cơ quan thuế</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numPr>
                <w:ilvl w:val="0"/>
                <w:numId w:val="3"/>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framePr w:w="15629" w:h="8290" w:wrap="none" w:hAnchor="page" w:x="506" w:y="1599"/>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framePr w:w="15629" w:h="8290" w:wrap="none" w:hAnchor="page" w:x="506" w:y="1599"/>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framePr w:w="15629" w:h="8290" w:wrap="none" w:hAnchor="page" w:x="506" w:y="1599"/>
              <w:widowControl w:val="0"/>
              <w:numPr>
                <w:ilvl w:val="0"/>
                <w:numId w:val="3"/>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framePr w:w="15629" w:h="8290" w:wrap="none" w:hAnchor="page" w:x="506" w:y="1599"/>
              <w:widowControl w:val="0"/>
              <w:numPr>
                <w:ilvl w:val="0"/>
                <w:numId w:val="3"/>
              </w:numPr>
              <w:shd w:val="clear" w:color="auto" w:fill="auto"/>
              <w:tabs>
                <w:tab w:pos="168"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val="restart"/>
            <w:tcBorders>
              <w:top w:val="single" w:sz="4"/>
              <w:left w:val="single" w:sz="4"/>
            </w:tcBorders>
            <w:shd w:val="clear" w:color="auto" w:fill="FFFFFF"/>
            <w:vAlign w:val="bottom"/>
          </w:tcPr>
          <w:p>
            <w:pPr>
              <w:pStyle w:val="Style29"/>
              <w:keepNext w:val="0"/>
              <w:keepLines w:val="0"/>
              <w:framePr w:w="15629" w:h="8290" w:wrap="none" w:hAnchor="page" w:x="506" w:y="1599"/>
              <w:widowControl w:val="0"/>
              <w:numPr>
                <w:ilvl w:val="0"/>
                <w:numId w:val="5"/>
              </w:numPr>
              <w:shd w:val="clear" w:color="auto" w:fill="auto"/>
              <w:tabs>
                <w:tab w:pos="298" w:val="left"/>
              </w:tabs>
              <w:bidi w:val="0"/>
              <w:spacing w:before="0" w:after="0" w:line="240" w:lineRule="auto"/>
              <w:ind w:left="0" w:right="0" w:firstLine="0"/>
              <w:jc w:val="both"/>
            </w:pPr>
            <w:r>
              <w:rPr>
                <w:color w:val="000000"/>
                <w:spacing w:val="0"/>
                <w:w w:val="100"/>
                <w:position w:val="0"/>
              </w:rPr>
              <w:t xml:space="preserve">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framePr w:w="15629" w:h="8290" w:wrap="none" w:hAnchor="page" w:x="506" w:y="1599"/>
              <w:widowControl w:val="0"/>
              <w:numPr>
                <w:ilvl w:val="0"/>
                <w:numId w:val="5"/>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w:t>
            </w:r>
          </w:p>
          <w:p>
            <w:pPr>
              <w:pStyle w:val="Style29"/>
              <w:keepNext w:val="0"/>
              <w:keepLines w:val="0"/>
              <w:framePr w:w="15629" w:h="8290" w:wrap="none" w:hAnchor="page" w:x="506" w:y="1599"/>
              <w:widowControl w:val="0"/>
              <w:shd w:val="clear" w:color="auto" w:fill="auto"/>
              <w:tabs>
                <w:tab w:pos="1277" w:val="left"/>
              </w:tabs>
              <w:bidi w:val="0"/>
              <w:spacing w:before="0" w:after="0" w:line="240" w:lineRule="auto"/>
              <w:ind w:left="0" w:right="0" w:firstLine="0"/>
              <w:jc w:val="left"/>
            </w:pPr>
            <w:r>
              <w:rPr>
                <w:color w:val="000000"/>
                <w:spacing w:val="0"/>
                <w:w w:val="100"/>
                <w:position w:val="0"/>
              </w:rPr>
              <w:t>56/2026/QĐ- UBND</w:t>
              <w:tab/>
              <w:t>ngày</w:t>
            </w:r>
          </w:p>
          <w:p>
            <w:pPr>
              <w:pStyle w:val="Style29"/>
              <w:keepNext w:val="0"/>
              <w:keepLines w:val="0"/>
              <w:framePr w:w="15629" w:h="8290" w:wrap="none" w:hAnchor="page" w:x="506" w:y="1599"/>
              <w:widowControl w:val="0"/>
              <w:shd w:val="clear" w:color="auto" w:fill="auto"/>
              <w:tabs>
                <w:tab w:pos="1464"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framePr w:w="15629" w:h="8290" w:wrap="none" w:hAnchor="page" w:x="506" w:y="1599"/>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framePr w:w="15629" w:h="8290" w:wrap="none" w:hAnchor="page" w:x="506" w:y="1599"/>
              <w:widowControl w:val="0"/>
              <w:shd w:val="clear" w:color="auto" w:fill="auto"/>
              <w:bidi w:val="0"/>
              <w:spacing w:before="0" w:after="0" w:line="240" w:lineRule="auto"/>
              <w:ind w:left="0" w:right="0" w:firstLine="0"/>
              <w:jc w:val="both"/>
            </w:pPr>
            <w:r>
              <w:rPr>
                <w:color w:val="000000"/>
                <w:spacing w:val="0"/>
                <w:w w:val="100"/>
                <w:position w:val="0"/>
              </w:rPr>
              <w:t>quyền thực hiện các</w:t>
            </w: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framePr w:w="15629" w:h="8290" w:wrap="none" w:hAnchor="page" w:x="506" w:y="1599"/>
              <w:widowControl w:val="0"/>
              <w:rPr>
                <w:sz w:val="10"/>
                <w:szCs w:val="10"/>
              </w:rPr>
            </w:pPr>
          </w:p>
        </w:tc>
        <w:tc>
          <w:tcPr>
            <w:tcBorders>
              <w:top w:val="single" w:sz="4"/>
              <w:lef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440"/>
              <w:jc w:val="left"/>
            </w:pPr>
            <w:r>
              <w:rPr>
                <w:color w:val="000000"/>
                <w:spacing w:val="0"/>
                <w:w w:val="100"/>
                <w:position w:val="0"/>
              </w:rPr>
              <w:t>x</w:t>
            </w:r>
          </w:p>
        </w:tc>
      </w:tr>
      <w:tr>
        <w:trPr>
          <w:trHeight w:val="1738" w:hRule="exact"/>
        </w:trPr>
        <w:tc>
          <w:tcPr>
            <w:tcBorders>
              <w:top w:val="single" w:sz="4"/>
              <w:left w:val="single" w:sz="4"/>
              <w:bottom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bottom w:val="single" w:sz="4"/>
            </w:tcBorders>
            <w:shd w:val="clear" w:color="auto" w:fill="FFFFFF"/>
            <w:vAlign w:val="top"/>
          </w:tcPr>
          <w:p>
            <w:pPr>
              <w:framePr w:w="15629" w:h="8290" w:wrap="none" w:hAnchor="page" w:x="506" w:y="1599"/>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59" w:lineRule="auto"/>
              <w:ind w:left="0" w:right="0" w:firstLine="0"/>
              <w:jc w:val="both"/>
            </w:pPr>
            <w:r>
              <w:rPr>
                <w:color w:val="000000"/>
                <w:spacing w:val="0"/>
                <w:w w:val="100"/>
                <w:position w:val="0"/>
              </w:rPr>
              <w:t>Chuyển mục đích sử dụng đất; chuyển hình thức sử dụng đất; gia hạn sử dụng đất khi hết thời hạn sử dụng đất; điều chỉnh thời hạn sử dụng đất của dự án đầu tư</w:t>
            </w:r>
          </w:p>
        </w:tc>
        <w:tc>
          <w:tcPr>
            <w:tcBorders>
              <w:top w:val="single" w:sz="4"/>
              <w:left w:val="single" w:sz="4"/>
              <w:bottom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59" w:lineRule="auto"/>
              <w:ind w:left="0" w:right="0" w:firstLine="0"/>
              <w:jc w:val="center"/>
            </w:pPr>
            <w:r>
              <w:rPr>
                <w:color w:val="000000"/>
                <w:spacing w:val="0"/>
                <w:w w:val="100"/>
                <w:position w:val="0"/>
              </w:rPr>
              <w:t>15 ngày làm việc (Thời gian giải quyết đối với vùng núi, hải đảo, biên giới, khó khăn: 25 ngày làm việc)</w:t>
            </w:r>
          </w:p>
        </w:tc>
        <w:tc>
          <w:tcPr>
            <w:vMerge/>
            <w:tcBorders>
              <w:left w:val="single" w:sz="4"/>
              <w:bottom w:val="single" w:sz="4"/>
            </w:tcBorders>
            <w:shd w:val="clear" w:color="auto" w:fill="FFFFFF"/>
            <w:vAlign w:val="center"/>
          </w:tcPr>
          <w:p>
            <w:pPr>
              <w:framePr w:w="15629" w:h="8290" w:wrap="none" w:hAnchor="page" w:x="506" w:y="1599"/>
            </w:pPr>
          </w:p>
        </w:tc>
        <w:tc>
          <w:tcPr>
            <w:vMerge/>
            <w:tcBorders>
              <w:left w:val="single" w:sz="4"/>
              <w:bottom w:val="single" w:sz="4"/>
            </w:tcBorders>
            <w:shd w:val="clear" w:color="auto" w:fill="FFFFFF"/>
            <w:vAlign w:val="center"/>
          </w:tcPr>
          <w:p>
            <w:pPr>
              <w:framePr w:w="15629" w:h="8290" w:wrap="none" w:hAnchor="page" w:x="506" w:y="1599"/>
            </w:pPr>
          </w:p>
        </w:tc>
        <w:tc>
          <w:tcPr>
            <w:vMerge/>
            <w:tcBorders>
              <w:left w:val="single" w:sz="4"/>
              <w:bottom w:val="single" w:sz="4"/>
            </w:tcBorders>
            <w:shd w:val="clear" w:color="auto" w:fill="FFFFFF"/>
            <w:vAlign w:val="bottom"/>
          </w:tcPr>
          <w:p>
            <w:pPr>
              <w:framePr w:w="15629" w:h="8290" w:wrap="none" w:hAnchor="page" w:x="506" w:y="1599"/>
            </w:pPr>
          </w:p>
        </w:tc>
        <w:tc>
          <w:tcPr>
            <w:tcBorders>
              <w:top w:val="single" w:sz="4"/>
              <w:left w:val="single" w:sz="4"/>
              <w:bottom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framePr w:w="15629" w:h="8290" w:wrap="none" w:hAnchor="page" w:x="506" w:y="1599"/>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framePr w:w="15629" w:h="8290" w:wrap="none" w:hAnchor="page" w:x="506" w:y="1599"/>
              <w:widowControl w:val="0"/>
              <w:shd w:val="clear" w:color="auto" w:fill="auto"/>
              <w:bidi w:val="0"/>
              <w:spacing w:before="0" w:after="0" w:line="240" w:lineRule="auto"/>
              <w:ind w:left="0" w:right="0" w:firstLine="440"/>
              <w:jc w:val="left"/>
            </w:pPr>
            <w:r>
              <w:rPr>
                <w:color w:val="000000"/>
                <w:spacing w:val="0"/>
                <w:w w:val="100"/>
                <w:position w:val="0"/>
              </w:rPr>
              <w:t>x</w:t>
            </w:r>
          </w:p>
        </w:tc>
      </w:tr>
    </w:tbl>
    <w:p>
      <w:pPr>
        <w:framePr w:w="15629" w:h="8290" w:wrap="none" w:hAnchor="page" w:x="506" w:y="1599"/>
        <w:widowControl w:val="0"/>
        <w:spacing w:line="1"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27" w:line="1" w:lineRule="exact"/>
      </w:pPr>
    </w:p>
    <w:p>
      <w:pPr>
        <w:widowControl w:val="0"/>
        <w:spacing w:line="1" w:lineRule="exact"/>
        <w:sectPr>
          <w:footnotePr>
            <w:pos w:val="pageBottom"/>
            <w:numFmt w:val="decimal"/>
            <w:numRestart w:val="continuous"/>
          </w:footnotePr>
          <w:pgSz w:w="16840" w:h="11900" w:orient="landscape"/>
          <w:pgMar w:top="1333" w:right="707" w:bottom="479" w:left="505" w:header="0" w:footer="3" w:gutter="0"/>
          <w:cols w:space="720"/>
          <w:noEndnote/>
          <w:rtlGutter w:val="0"/>
          <w:docGrid w:linePitch="360"/>
        </w:sectPr>
      </w:pP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4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60/2026/QĐ-</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134"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7" w:lineRule="auto"/>
              <w:ind w:left="0" w:right="0" w:firstLine="0"/>
              <w:jc w:val="both"/>
            </w:pPr>
            <w:r>
              <w:rPr>
                <w:color w:val="000000"/>
                <w:spacing w:val="0"/>
                <w:w w:val="100"/>
                <w:position w:val="0"/>
              </w:rPr>
              <w:t>Điều chỉnh quyết định giao đất, cho thuê đất, cho phép chuyển mục đích sử dụng đất.</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64" w:lineRule="auto"/>
              <w:ind w:left="0" w:right="0" w:firstLine="0"/>
              <w:jc w:val="center"/>
            </w:pPr>
            <w:r>
              <w:rPr>
                <w:color w:val="000000"/>
                <w:spacing w:val="0"/>
                <w:w w:val="100"/>
                <w:position w:val="0"/>
              </w:rPr>
              <w:t>15 ngày làm việc (Thời gian giải quyết đối với vùng núi, hải đảo, biên giới, khó khăn: 25 ngày làm việc) Đối với Hồ sơ cần xác định nghĩa vụ tài chính: tăng thêm 10 ngày làm việc của cơ quan thuế</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7"/>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7"/>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7"/>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55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Gia hạn sử dụng đất khi hết thời hạn sử dụng đất đối với trường hợp sử dụng đất không thuộc diện chấp thuận chủ trương đầu tư theo pháp luật về đầu tư</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64" w:lineRule="auto"/>
              <w:ind w:left="0" w:right="0" w:firstLine="0"/>
              <w:jc w:val="center"/>
            </w:pPr>
            <w:r>
              <w:rPr>
                <w:color w:val="000000"/>
                <w:spacing w:val="0"/>
                <w:w w:val="100"/>
                <w:position w:val="0"/>
              </w:rPr>
              <w:t>15 ngày làm việc (Thời gian giải quyết đối với vùng núi, hải đảo, biên giới, khó khăn: 25 ngày làm việc) Đối với Hồ sơ cần xác</w:t>
            </w:r>
          </w:p>
          <w:p>
            <w:pPr>
              <w:pStyle w:val="Style29"/>
              <w:keepNext w:val="0"/>
              <w:keepLines w:val="0"/>
              <w:widowControl w:val="0"/>
              <w:shd w:val="clear" w:color="auto" w:fill="auto"/>
              <w:bidi w:val="0"/>
              <w:spacing w:before="0" w:after="0" w:line="264" w:lineRule="auto"/>
              <w:ind w:left="0" w:right="0" w:firstLine="0"/>
              <w:jc w:val="center"/>
            </w:pPr>
            <w:r>
              <w:rPr>
                <w:color w:val="000000"/>
                <w:spacing w:val="0"/>
                <w:w w:val="100"/>
                <w:position w:val="0"/>
              </w:rPr>
              <w:t>định nghĩa vụ tài chính: tăng thêm 10</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left w:val="single" w:sz="4"/>
              <w:bottom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61/2026/QĐ-</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59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trên địa bàn tỉnh Quảng Ninh;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59"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Xác nhận tiếp tục sử dụng đát nông nghiệp của cá nhân khi hết hạn sử dụng đất</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07 ngày làm việc (Thời gian giải quyết đối với vùng núi, hải đảo, biên giới, khó khăn: 17 ngày làm việc)</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tcBorders>
              <w:left w:val="single" w:sz="4"/>
            </w:tcBorders>
            <w:shd w:val="clear" w:color="auto" w:fill="FFFFFF"/>
            <w:vAlign w:val="top"/>
          </w:tcPr>
          <w:p>
            <w:pPr>
              <w:pStyle w:val="Style29"/>
              <w:keepNext w:val="0"/>
              <w:keepLines w:val="0"/>
              <w:widowControl w:val="0"/>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w:t>
              <w:tab/>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20"/>
              <w:jc w:val="left"/>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72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Chấp thuận cho tổ chức kinh tế nhận chuyển nhượng, thuê quyền sử dụng đất, nhận góp vốn bằng quyền sử dụng đất để thực hiện dự án đầu tư</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23 ngày làm việc (Thời gian giải quyết đối với vùng núi, hải đảo, biên giới, khó khăn: 33 ngày làm việc)</w:t>
            </w:r>
          </w:p>
        </w:tc>
        <w:tc>
          <w:tcPr>
            <w:tcBorders>
              <w:top w:val="single" w:sz="4"/>
              <w:left w:val="single" w:sz="4"/>
            </w:tcBorders>
            <w:shd w:val="clear" w:color="auto" w:fill="FFFFFF"/>
            <w:vAlign w:val="bottom"/>
          </w:tcPr>
          <w:p>
            <w:pPr>
              <w:pStyle w:val="Style29"/>
              <w:keepNext w:val="0"/>
              <w:keepLines w:val="0"/>
              <w:widowControl w:val="0"/>
              <w:shd w:val="clear" w:color="auto" w:fill="auto"/>
              <w:tabs>
                <w:tab w:pos="902"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Trung tâm Phục</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tcBorders>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đất đai giữa cơ quan thuế và cơ quan đăng ký đất đai;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20"/>
              <w:jc w:val="left"/>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74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Thủ tục để tổ chức kinh tế lựa chọn nhận chuyển quyền sử dụng đất mà không đề xuất thu hồi đất quy định tại điểm c khoản 1 Điều 127 của Luật Đất đai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8 ngày làm việc</w:t>
            </w:r>
          </w:p>
        </w:tc>
        <w:tc>
          <w:tcPr>
            <w:vMerge w:val="restart"/>
            <w:tcBorders>
              <w:left w:val="single" w:sz="4"/>
            </w:tcBorders>
            <w:shd w:val="clear" w:color="auto" w:fill="FFFFFF"/>
            <w:vAlign w:val="top"/>
          </w:tcPr>
          <w:p>
            <w:pPr>
              <w:pStyle w:val="Style29"/>
              <w:keepNext w:val="0"/>
              <w:keepLines w:val="0"/>
              <w:widowControl w:val="0"/>
              <w:shd w:val="clear" w:color="auto" w:fill="auto"/>
              <w:tabs>
                <w:tab w:pos="1013" w:val="left"/>
              </w:tabs>
              <w:bidi w:val="0"/>
              <w:spacing w:before="0" w:after="0" w:line="240" w:lineRule="auto"/>
              <w:ind w:left="0" w:right="0" w:firstLine="0"/>
              <w:jc w:val="both"/>
            </w:pPr>
            <w:r>
              <w:rPr>
                <w:color w:val="000000"/>
                <w:spacing w:val="0"/>
                <w:w w:val="100"/>
                <w:position w:val="0"/>
              </w:rPr>
              <w:t>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9"/>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9"/>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20"/>
              <w:jc w:val="both"/>
            </w:pPr>
            <w:r>
              <w:rPr>
                <w:color w:val="000000"/>
                <w:spacing w:val="0"/>
                <w:w w:val="100"/>
                <w:position w:val="0"/>
              </w:rPr>
              <w:t>-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20"/>
              <w:jc w:val="left"/>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694"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Thẩm định, phê duyệt phương án sử dụng đất</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33 ngày làm việc (Thời gian giải quyết đối với vùng núi, hải đảo, biên giới, khó khăn: 43 ngày làm việc)</w:t>
            </w: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20"/>
              <w:jc w:val="left"/>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1060" w:line="240" w:lineRule="auto"/>
              <w:ind w:left="0" w:right="0" w:firstLine="0"/>
              <w:jc w:val="center"/>
            </w:pPr>
            <w:r>
              <w:rPr>
                <w:b/>
                <w:bCs/>
                <w:color w:val="000000"/>
                <w:spacing w:val="0"/>
                <w:w w:val="100"/>
                <w:position w:val="0"/>
              </w:rPr>
              <w:t>Căn cứ pháp lý</w:t>
            </w:r>
          </w:p>
          <w:p>
            <w:pPr>
              <w:pStyle w:val="Style29"/>
              <w:keepNext w:val="0"/>
              <w:keepLines w:val="0"/>
              <w:widowControl w:val="0"/>
              <w:shd w:val="clear" w:color="auto" w:fill="auto"/>
              <w:tabs>
                <w:tab w:pos="1296" w:val="left"/>
              </w:tabs>
              <w:bidi w:val="0"/>
              <w:spacing w:before="0" w:after="0" w:line="240" w:lineRule="auto"/>
              <w:ind w:left="0" w:right="0" w:firstLine="420"/>
              <w:jc w:val="both"/>
            </w:pPr>
            <w:r>
              <w:rPr>
                <w:color w:val="000000"/>
                <w:spacing w:val="0"/>
                <w:w w:val="100"/>
                <w:position w:val="0"/>
              </w:rPr>
              <w:t>- Quyết định số 56/2026/QĐ- UBND</w:t>
              <w:tab/>
              <w:t>ngày</w:t>
            </w:r>
          </w:p>
          <w:p>
            <w:pPr>
              <w:pStyle w:val="Style29"/>
              <w:keepNext w:val="0"/>
              <w:keepLines w:val="0"/>
              <w:widowControl w:val="0"/>
              <w:shd w:val="clear" w:color="auto" w:fill="auto"/>
              <w:tabs>
                <w:tab w:pos="1464" w:val="left"/>
              </w:tabs>
              <w:bidi w:val="0"/>
              <w:spacing w:before="0" w:after="0" w:line="240" w:lineRule="auto"/>
              <w:ind w:left="0" w:right="0" w:firstLine="0"/>
              <w:jc w:val="left"/>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left"/>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left"/>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numPr>
                <w:ilvl w:val="0"/>
                <w:numId w:val="11"/>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w:t>
            </w:r>
          </w:p>
          <w:p>
            <w:pPr>
              <w:pStyle w:val="Style29"/>
              <w:keepNext w:val="0"/>
              <w:keepLines w:val="0"/>
              <w:widowControl w:val="0"/>
              <w:shd w:val="clear" w:color="auto" w:fill="auto"/>
              <w:tabs>
                <w:tab w:pos="1296" w:val="left"/>
              </w:tabs>
              <w:bidi w:val="0"/>
              <w:spacing w:before="0" w:after="0" w:line="240" w:lineRule="auto"/>
              <w:ind w:left="0" w:right="0" w:firstLine="0"/>
              <w:jc w:val="left"/>
            </w:pPr>
            <w:r>
              <w:rPr>
                <w:color w:val="000000"/>
                <w:spacing w:val="0"/>
                <w:w w:val="100"/>
                <w:position w:val="0"/>
              </w:rPr>
              <w:t>60/2026/QĐ- 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left"/>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Ninh;</w:t>
            </w:r>
          </w:p>
          <w:p>
            <w:pPr>
              <w:pStyle w:val="Style29"/>
              <w:keepNext w:val="0"/>
              <w:keepLines w:val="0"/>
              <w:widowControl w:val="0"/>
              <w:numPr>
                <w:ilvl w:val="0"/>
                <w:numId w:val="11"/>
              </w:numPr>
              <w:shd w:val="clear" w:color="auto" w:fill="auto"/>
              <w:tabs>
                <w:tab w:pos="264" w:val="left"/>
              </w:tabs>
              <w:bidi w:val="0"/>
              <w:spacing w:before="0" w:after="0" w:line="240" w:lineRule="auto"/>
              <w:ind w:left="0" w:right="0" w:firstLine="0"/>
              <w:jc w:val="left"/>
            </w:pPr>
            <w:r>
              <w:rPr>
                <w:color w:val="000000"/>
                <w:spacing w:val="0"/>
                <w:w w:val="100"/>
                <w:position w:val="0"/>
              </w:rPr>
              <w:t>Quyết định số 61/2026/QĐ-</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63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Sử dụng đất kết hợp đa mục đích, gia hạn phương án sử dụng đất kết hợp đa mục đích</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13"/>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7"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13"/>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13"/>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51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9.1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Thẩm định, phê duyệt phương án sử dụng đất kết hợp</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25 ngày làm việc)</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17"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9.2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Gia hạn phương án sử dụng đất kết hợp</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07 ngày làm việc (Thời gian giải quyết đối với vùng núi, hải đảo, biên giới, khó khăn: 17 ngày làm việc)</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79"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Tách thửa đất, hợp thửa đất</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12 ngày làm việc (Thời gian giải quyết đối với vùng núi, hải đảo, biên giới, khó khăn: 22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87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Đăng ký đất đai, tài sản gắn liền với đất, cấp Giấy chứng nhận quyền sử dụng đất, quyền sở hữu</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160" w:right="0" w:firstLine="20"/>
              <w:jc w:val="both"/>
            </w:pPr>
            <w:r>
              <w:rPr>
                <w:color w:val="000000"/>
                <w:spacing w:val="0"/>
                <w:w w:val="100"/>
                <w:position w:val="0"/>
              </w:rPr>
              <w:t>15 ngày làm việc (Thời gian giải quyết đối với vùng núi, hải đảo, biên</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bottom"/>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96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tài sản gắn liền với đất lần đầu đối với tổ chức đang sử dụng đất</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giới, khó khăn: 20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29"/>
              <w:keepNext w:val="0"/>
              <w:keepLines w:val="0"/>
              <w:widowControl w:val="0"/>
              <w:shd w:val="clear" w:color="auto" w:fill="auto"/>
              <w:tabs>
                <w:tab w:pos="1310"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w:t>
              <w:tab/>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3"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7" w:lineRule="auto"/>
              <w:ind w:left="0" w:right="0" w:firstLine="0"/>
              <w:jc w:val="left"/>
            </w:pPr>
            <w:r>
              <w:rPr>
                <w:color w:val="000000"/>
                <w:spacing w:val="0"/>
                <w:w w:val="100"/>
                <w:position w:val="0"/>
              </w:rPr>
              <w:t>Đăng ký đất đai lần đầu đối với trường hợp được Nhà nước giao đất để quản lý</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 ngày làm việc</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789"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w:t>
            </w: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tabs>
                <w:tab w:pos="893"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tabs>
                <w:tab w:pos="1008"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20"/>
              <w:jc w:val="both"/>
            </w:pPr>
            <w:r>
              <w:rPr>
                <w:color w:val="000000"/>
                <w:spacing w:val="0"/>
                <w:w w:val="100"/>
                <w:position w:val="0"/>
              </w:rPr>
              <w:t xml:space="preserve">- 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160"/>
              <w:jc w:val="left"/>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59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năm; chuyển quyền khai thác khoáng sản theo quy định của pháp luật về địa chất và khoáng sản</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tiếp nhận và trả kết quả;</w:t>
            </w:r>
          </w:p>
          <w:p>
            <w:pPr>
              <w:pStyle w:val="Style29"/>
              <w:keepNext w:val="0"/>
              <w:keepLines w:val="0"/>
              <w:widowControl w:val="0"/>
              <w:numPr>
                <w:ilvl w:val="0"/>
                <w:numId w:val="15"/>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15"/>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mắc trong tổ chức thi hành Luật Đất đai;</w:t>
            </w:r>
          </w:p>
          <w:p>
            <w:pPr>
              <w:pStyle w:val="Style29"/>
              <w:keepNext w:val="0"/>
              <w:keepLines w:val="0"/>
              <w:widowControl w:val="0"/>
              <w:shd w:val="clear" w:color="auto" w:fill="auto"/>
              <w:tabs>
                <w:tab w:pos="1296" w:val="left"/>
              </w:tabs>
              <w:bidi w:val="0"/>
              <w:spacing w:before="0" w:after="0" w:line="240" w:lineRule="auto"/>
              <w:ind w:left="0" w:right="0" w:firstLine="420"/>
              <w:jc w:val="both"/>
            </w:pPr>
            <w:r>
              <w:rPr>
                <w:color w:val="000000"/>
                <w:spacing w:val="0"/>
                <w:w w:val="100"/>
                <w:position w:val="0"/>
              </w:rPr>
              <w:t>- Quyết định số 56/2026/QĐ- UBND</w:t>
              <w:tab/>
              <w:t>ngày</w:t>
            </w:r>
          </w:p>
          <w:p>
            <w:pPr>
              <w:pStyle w:val="Style29"/>
              <w:keepNext w:val="0"/>
              <w:keepLines w:val="0"/>
              <w:widowControl w:val="0"/>
              <w:shd w:val="clear" w:color="auto" w:fill="auto"/>
              <w:tabs>
                <w:tab w:pos="1464"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tabs>
                <w:tab w:pos="1296" w:val="left"/>
              </w:tabs>
              <w:bidi w:val="0"/>
              <w:spacing w:before="0" w:after="0" w:line="240" w:lineRule="auto"/>
              <w:ind w:left="0" w:right="0" w:firstLine="0"/>
              <w:jc w:val="both"/>
            </w:pPr>
            <w:r>
              <w:rPr>
                <w:color w:val="000000"/>
                <w:spacing w:val="0"/>
                <w:w w:val="100"/>
                <w:position w:val="0"/>
              </w:rPr>
              <w:t>- Quyết định số 60/2026/QĐ- 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643"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bán, thừa kế, tặng cho hoặc góp vốn bằng tài sản gắn liền với đất được Nhà nước cho thuê đất thu tiền thuê đất hằng năm</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9"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7" w:lineRule="auto"/>
              <w:ind w:left="0" w:right="0" w:firstLine="0"/>
              <w:jc w:val="both"/>
            </w:pPr>
            <w:r>
              <w:rPr>
                <w:color w:val="000000"/>
                <w:spacing w:val="0"/>
                <w:w w:val="100"/>
                <w:position w:val="0"/>
              </w:rPr>
              <w:t>Cho thuê, cho thuê lại quyền sử dụng đất trong dự án xây dựng kinh doanh kết cấu hạ tầng</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04 ngày làm việc (Thời gian giải quyết đối với vùng núi, hải đảo, biên giới, khó khăn: 14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260"/>
              <w:jc w:val="left"/>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2779"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Chuyển quyền khai thác khoáng sản theo quy định của pháp luật về địa chất và khoáng sản</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20 ngày làm việc (Thời gian giải quyết đối với vùng núi, hải đảo, biên giới, khó khăn: 30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tabs>
                <w:tab w:pos="1190" w:val="left"/>
              </w:tabs>
              <w:bidi w:val="0"/>
              <w:spacing w:before="0" w:after="0" w:line="240" w:lineRule="auto"/>
              <w:ind w:left="0" w:right="0" w:firstLine="0"/>
              <w:jc w:val="left"/>
            </w:pPr>
            <w:r>
              <w:rPr>
                <w:color w:val="000000"/>
                <w:spacing w:val="0"/>
                <w:w w:val="100"/>
                <w:position w:val="0"/>
              </w:rPr>
              <w:t>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61/2026/QĐ-</w:t>
            </w:r>
          </w:p>
          <w:p>
            <w:pPr>
              <w:pStyle w:val="Style29"/>
              <w:keepNext w:val="0"/>
              <w:keepLines w:val="0"/>
              <w:widowControl w:val="0"/>
              <w:shd w:val="clear" w:color="auto" w:fill="auto"/>
              <w:tabs>
                <w:tab w:pos="1282"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1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Xóa đăng ký thuê, cho thuê lại quyền sử dụng đất trong dự án xây dựng kinh doanh kết cấu hạ tầng</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03 ngày làm việc (Thời gian giải quyết đối với vùng núi, hải đảo, biên giới, khó khăn: 13 ngày làm việc)</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trên địa bàn tỉnh Quảng Ninh;</w:t>
            </w:r>
          </w:p>
          <w:p>
            <w:pPr>
              <w:pStyle w:val="Style29"/>
              <w:keepNext w:val="0"/>
              <w:keepLines w:val="0"/>
              <w:widowControl w:val="0"/>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w:t>
              <w:tab/>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73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tabs>
                <w:tab w:pos="946"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Trung tâm Phục vụ hành chính</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20"/>
              <w:jc w:val="both"/>
            </w:pPr>
            <w:r>
              <w:rPr>
                <w:color w:val="000000"/>
                <w:spacing w:val="0"/>
                <w:w w:val="100"/>
                <w:position w:val="0"/>
              </w:rPr>
              <w:t xml:space="preserve">- Nghị định số 49/2026/NĐ-CP quy định chi tiết và hướng dẫn một số điều của Nghị quyết số </w:t>
            </w:r>
            <w:r>
              <w:rPr>
                <w:color w:val="000000"/>
                <w:spacing w:val="0"/>
                <w:w w:val="100"/>
                <w:position w:val="0"/>
              </w:rPr>
              <w:t>254/2025/QH15</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690"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Đối với thủ tục đổi tên hoặc thay đổi thông tin về người sử dụng đất, chủ sở hữu tài sản gắn liền với đất hoặc thay đổi số hiệu hoặc địa chỉ của thửa đất</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04 ngày làm việc (Thời gian giải quyết đối với vùng núi, hải đảo, biên giới, khó khăn: 14 ngày làm việc)</w:t>
            </w:r>
          </w:p>
        </w:tc>
        <w:tc>
          <w:tcPr>
            <w:vMerge w:val="restart"/>
            <w:tcBorders>
              <w:left w:val="single" w:sz="4"/>
            </w:tcBorders>
            <w:shd w:val="clear" w:color="auto" w:fill="FFFFFF"/>
            <w:vAlign w:val="top"/>
          </w:tcPr>
          <w:p>
            <w:pPr>
              <w:pStyle w:val="Style29"/>
              <w:keepNext w:val="0"/>
              <w:keepLines w:val="0"/>
              <w:widowControl w:val="0"/>
              <w:shd w:val="clear" w:color="auto" w:fill="auto"/>
              <w:tabs>
                <w:tab w:pos="1046" w:val="left"/>
              </w:tabs>
              <w:bidi w:val="0"/>
              <w:spacing w:before="0" w:after="0" w:line="240" w:lineRule="auto"/>
              <w:ind w:left="0" w:right="0" w:firstLine="0"/>
              <w:jc w:val="both"/>
            </w:pPr>
            <w:r>
              <w:rPr>
                <w:color w:val="000000"/>
                <w:spacing w:val="0"/>
                <w:w w:val="100"/>
                <w:position w:val="0"/>
              </w:rPr>
              <w:t>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17"/>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17"/>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shd w:val="clear" w:color="auto" w:fill="auto"/>
              <w:tabs>
                <w:tab w:pos="1282" w:val="left"/>
              </w:tabs>
              <w:bidi w:val="0"/>
              <w:spacing w:before="0" w:after="0" w:line="240" w:lineRule="auto"/>
              <w:ind w:left="0" w:right="0" w:firstLine="420"/>
              <w:jc w:val="left"/>
            </w:pPr>
            <w:r>
              <w:rPr>
                <w:color w:val="000000"/>
                <w:spacing w:val="0"/>
                <w:w w:val="100"/>
                <w:position w:val="0"/>
              </w:rPr>
              <w:t>- Quyết định số 56/2026/QĐ- UBND</w:t>
              <w:tab/>
              <w:t>ngày</w:t>
            </w:r>
          </w:p>
          <w:p>
            <w:pPr>
              <w:pStyle w:val="Style29"/>
              <w:keepNext w:val="0"/>
              <w:keepLines w:val="0"/>
              <w:widowControl w:val="0"/>
              <w:shd w:val="clear" w:color="auto" w:fill="auto"/>
              <w:tabs>
                <w:tab w:pos="1464" w:val="left"/>
              </w:tabs>
              <w:bidi w:val="0"/>
              <w:spacing w:before="0" w:after="0" w:line="240" w:lineRule="auto"/>
              <w:ind w:left="0" w:right="0" w:firstLine="0"/>
              <w:jc w:val="left"/>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left"/>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left"/>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90"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Đối với thủ tục thay đổi hạn chế quyền sử dụng đất, quyền sở hữu tài sản gắn liền với đất hoặc có thay đổi quyền đối với thửa đất liền kề</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05 ngày làm việc (Thời gian giải quyết đối với vùng núi, hải đảo, biên giới, khó khăn: 15 ngày làm việc)</w:t>
            </w: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85"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Đối với thủ tục giảm diện tích thửa đất do sạt lở tự nhiên</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10 ngày làm việc (Thời gian giải quyết đối với vùng núi, hải đảo, biên giới, khó khăn: 20 ngày làm việc)</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011"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w:t>
            </w: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Trung tâm Phục vụ hành chính công các xã,</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tcBorders>
              <w:left w:val="single" w:sz="4"/>
              <w:bottom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tabs>
                <w:tab w:pos="1306" w:val="left"/>
              </w:tabs>
              <w:bidi w:val="0"/>
              <w:spacing w:before="0" w:after="0" w:line="240" w:lineRule="auto"/>
              <w:ind w:left="0" w:right="0" w:firstLine="0"/>
              <w:jc w:val="both"/>
            </w:pPr>
            <w:r>
              <w:rPr>
                <w:color w:val="000000"/>
                <w:spacing w:val="0"/>
                <w:w w:val="100"/>
                <w:position w:val="0"/>
              </w:rPr>
              <w:t>- Quyết định số 60/2026/QĐ-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left"/>
            </w:pPr>
            <w:r>
              <w:rPr>
                <w:color w:val="000000"/>
                <w:spacing w:val="0"/>
                <w:w w:val="100"/>
                <w:position w:val="0"/>
              </w:rPr>
              <w:t>30/6/2026</w:t>
              <w:tab/>
              <w:t>của</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160"/>
              <w:jc w:val="left"/>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3053"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Thay đổi quyền sử dụng đất, quyền sở hữu tài sản gắn liền với đất do chia, tách, hợp nhất, sáp nhập, chuyển đổi mô hình tổ chức, chuyển đổi loại hình doanh nghiệp</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pStyle w:val="Style29"/>
              <w:keepNext w:val="0"/>
              <w:keepLines w:val="0"/>
              <w:widowControl w:val="0"/>
              <w:shd w:val="clear" w:color="auto" w:fill="auto"/>
              <w:tabs>
                <w:tab w:pos="1018" w:val="left"/>
              </w:tabs>
              <w:bidi w:val="0"/>
              <w:spacing w:before="0" w:after="0" w:line="240" w:lineRule="auto"/>
              <w:ind w:left="0" w:right="0" w:firstLine="0"/>
              <w:jc w:val="both"/>
            </w:pPr>
            <w:r>
              <w:rPr>
                <w:color w:val="000000"/>
                <w:spacing w:val="0"/>
                <w:w w:val="100"/>
                <w:position w:val="0"/>
              </w:rPr>
              <w:t>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19"/>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19"/>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61/2026/QĐ-</w:t>
            </w:r>
          </w:p>
          <w:p>
            <w:pPr>
              <w:pStyle w:val="Style29"/>
              <w:keepNext w:val="0"/>
              <w:keepLines w:val="0"/>
              <w:widowControl w:val="0"/>
              <w:shd w:val="clear" w:color="auto" w:fill="auto"/>
              <w:tabs>
                <w:tab w:pos="1296"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65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Cấp Giấy chứng nhận quyền sử dụng đất, quyền sở hữu tài sản gắn liền với đất theo quy hoạch xây dựng chi tiết hoặc điều chỉnh quy hoạch xây dựng chi tiết</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05 ngày làm việc (Thời gian giải quyết đối với vùng núi, hải đảo, biên giới, khó khăn: 15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luân chuyển hồ sơ xác định nghĩa vụ tài chính về đất đai trên địa bàn tỉnh Quảng Ninh;</w:t>
            </w:r>
          </w:p>
          <w:p>
            <w:pPr>
              <w:pStyle w:val="Style29"/>
              <w:keepNext w:val="0"/>
              <w:keepLines w:val="0"/>
              <w:widowControl w:val="0"/>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w:t>
              <w:tab/>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7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w:t>
            </w: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7" w:lineRule="auto"/>
              <w:ind w:left="0" w:right="0" w:firstLine="0"/>
              <w:jc w:val="center"/>
            </w:pPr>
            <w:r>
              <w:rPr>
                <w:color w:val="000000"/>
                <w:spacing w:val="0"/>
                <w:w w:val="100"/>
                <w:position w:val="0"/>
              </w:rPr>
              <w:t>Đăng ký biến động đối với trường hợp thay đổi quyền sử dụng đất, quyền sở hữu tài sản gắn liền với đất theo thỏa thuận của các thành viên hộ gia đình hoặc của vợ và</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Trực tiếp: Trung tâm Phục vụ hành chính</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420"/>
              <w:jc w:val="both"/>
            </w:pPr>
            <w:r>
              <w:rPr>
                <w:color w:val="000000"/>
                <w:spacing w:val="0"/>
                <w:w w:val="100"/>
                <w:position w:val="0"/>
              </w:rPr>
              <w:t>- Nghị định số</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49/2026/NĐ-CP quy định chi tiết và</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469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công</w:t>
              <w:tab/>
              <w:t>tỉnh;</w:t>
            </w:r>
          </w:p>
          <w:p>
            <w:pPr>
              <w:pStyle w:val="Style29"/>
              <w:keepNext w:val="0"/>
              <w:keepLines w:val="0"/>
              <w:widowControl w:val="0"/>
              <w:shd w:val="clear" w:color="auto" w:fill="auto"/>
              <w:tabs>
                <w:tab w:pos="1018"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21"/>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21"/>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quyết của Hội đồng nhân dân tỉnh</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xml:space="preserve">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shd w:val="clear" w:color="auto" w:fill="auto"/>
              <w:tabs>
                <w:tab w:pos="1286" w:val="left"/>
              </w:tabs>
              <w:bidi w:val="0"/>
              <w:spacing w:before="0" w:after="0" w:line="240" w:lineRule="auto"/>
              <w:ind w:left="0" w:right="0" w:firstLine="420"/>
              <w:jc w:val="both"/>
            </w:pPr>
            <w:r>
              <w:rPr>
                <w:color w:val="000000"/>
                <w:spacing w:val="0"/>
                <w:w w:val="100"/>
                <w:position w:val="0"/>
              </w:rPr>
              <w:t>- Quyết định số 56/2026/QĐ-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tabs>
                <w:tab w:pos="1330" w:val="left"/>
              </w:tabs>
              <w:bidi w:val="0"/>
              <w:spacing w:before="0" w:after="0" w:line="240" w:lineRule="auto"/>
              <w:ind w:left="0" w:right="0" w:firstLine="0"/>
              <w:jc w:val="both"/>
            </w:pPr>
            <w:r>
              <w:rPr>
                <w:color w:val="000000"/>
                <w:spacing w:val="0"/>
                <w:w w:val="100"/>
                <w:position w:val="0"/>
              </w:rPr>
              <w:t>- Quyết định số 60/2026/QĐ- UBND</w:t>
              <w:tab/>
              <w:t>ngày</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9"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w:t>
            </w:r>
          </w:p>
        </w:tc>
        <w:tc>
          <w:tcPr>
            <w:tcBorders>
              <w:top w:val="single" w:sz="4"/>
              <w:left w:val="single" w:sz="4"/>
              <w:bottom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 Đối với Hồ sơ cần xác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định nghĩa vụ tài chính: tăng thêm 10</w:t>
            </w: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92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82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1060" w:line="240" w:lineRule="auto"/>
              <w:ind w:left="0" w:right="0" w:firstLine="260"/>
              <w:jc w:val="left"/>
            </w:pPr>
            <w:r>
              <w:rPr>
                <w:b/>
                <w:bCs/>
                <w:color w:val="000000"/>
                <w:spacing w:val="0"/>
                <w:w w:val="100"/>
                <w:position w:val="0"/>
              </w:rPr>
              <w:t>Căn cứ pháp lý</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23"/>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61/2026/QĐ-</w:t>
            </w:r>
          </w:p>
          <w:p>
            <w:pPr>
              <w:pStyle w:val="Style29"/>
              <w:keepNext w:val="0"/>
              <w:keepLines w:val="0"/>
              <w:widowControl w:val="0"/>
              <w:shd w:val="clear" w:color="auto" w:fill="auto"/>
              <w:tabs>
                <w:tab w:pos="1282"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23"/>
              </w:numPr>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38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ngày làm việc của cơ quan thuế</w:t>
            </w: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62"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Trường hợp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10 ngày làm việc (Thời gian giải quyết đối với vùng núi, hải đảo, biên giới, khó khăn: 20 ngày làm việc) Đối với Hồ sơ cần xác định nghĩa vụ tài chính: tăng thêm 10 ngày làm việc của cơ quan thuế</w:t>
            </w: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bottom"/>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92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82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1060" w:line="240" w:lineRule="auto"/>
              <w:ind w:left="0" w:right="0" w:firstLine="260"/>
              <w:jc w:val="both"/>
            </w:pPr>
            <w:r>
              <w:rPr>
                <w:b/>
                <w:bCs/>
                <w:color w:val="000000"/>
                <w:spacing w:val="0"/>
                <w:w w:val="100"/>
                <w:position w:val="0"/>
              </w:rPr>
              <w:t>Căn cứ pháp lý</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thuế và cơ quan đăng ký đất đai;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Toan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14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7" w:lineRule="auto"/>
              <w:ind w:left="0" w:right="0" w:firstLine="0"/>
              <w:jc w:val="both"/>
            </w:pPr>
            <w:r>
              <w:rPr>
                <w:color w:val="000000"/>
                <w:spacing w:val="0"/>
                <w:w w:val="100"/>
                <w:position w:val="0"/>
              </w:rPr>
              <w:t>Xóa ghi nợ tiền sử dụng đất, lệ phí trước bạ trên Giấy chứng nhận đã cấp</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01 ngày làm việc (sau 15 giờ hàng ngày thì giải quyết trong ngày làm việc tiếp theo)</w:t>
            </w: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4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25"/>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hanh chính công</w:t>
              <w:tab/>
              <w:t>tỉnh;</w:t>
            </w:r>
          </w:p>
          <w:p>
            <w:pPr>
              <w:pStyle w:val="Style29"/>
              <w:keepNext w:val="0"/>
              <w:keepLines w:val="0"/>
              <w:widowControl w:val="0"/>
              <w:shd w:val="clear" w:color="auto" w:fill="auto"/>
              <w:tabs>
                <w:tab w:pos="1027" w:val="left"/>
              </w:tabs>
              <w:bidi w:val="0"/>
              <w:spacing w:before="0" w:after="0" w:line="240" w:lineRule="auto"/>
              <w:ind w:left="0" w:right="0" w:firstLine="0"/>
              <w:jc w:val="both"/>
            </w:pPr>
            <w:r>
              <w:rPr>
                <w:color w:val="000000"/>
                <w:spacing w:val="0"/>
                <w:w w:val="100"/>
                <w:position w:val="0"/>
              </w:rPr>
              <w:t>Trung tâm Phục vụ hanh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va trả kết quả;</w:t>
            </w:r>
          </w:p>
          <w:p>
            <w:pPr>
              <w:pStyle w:val="Style29"/>
              <w:keepNext w:val="0"/>
              <w:keepLines w:val="0"/>
              <w:widowControl w:val="0"/>
              <w:numPr>
                <w:ilvl w:val="0"/>
                <w:numId w:val="25"/>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25"/>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27"/>
              </w:numPr>
              <w:shd w:val="clear" w:color="auto" w:fill="auto"/>
              <w:tabs>
                <w:tab w:pos="509" w:val="left"/>
              </w:tabs>
              <w:bidi w:val="0"/>
              <w:spacing w:before="0" w:after="0" w:line="240" w:lineRule="auto"/>
              <w:ind w:left="0" w:right="0" w:firstLine="420"/>
              <w:jc w:val="both"/>
            </w:pPr>
            <w:r>
              <w:rPr>
                <w:color w:val="000000"/>
                <w:spacing w:val="0"/>
                <w:w w:val="100"/>
                <w:position w:val="0"/>
              </w:rPr>
              <w:t xml:space="preserve">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numPr>
                <w:ilvl w:val="0"/>
                <w:numId w:val="27"/>
              </w:numPr>
              <w:shd w:val="clear" w:color="auto" w:fill="auto"/>
              <w:tabs>
                <w:tab w:pos="578" w:val="left"/>
              </w:tabs>
              <w:bidi w:val="0"/>
              <w:spacing w:before="0" w:after="0" w:line="240" w:lineRule="auto"/>
              <w:ind w:left="0" w:right="0" w:firstLine="420"/>
              <w:jc w:val="both"/>
            </w:pPr>
            <w:r>
              <w:rPr>
                <w:color w:val="000000"/>
                <w:spacing w:val="0"/>
                <w:w w:val="100"/>
                <w:position w:val="0"/>
              </w:rPr>
              <w:t>Quyết định số</w:t>
            </w:r>
          </w:p>
          <w:p>
            <w:pPr>
              <w:pStyle w:val="Style29"/>
              <w:keepNext w:val="0"/>
              <w:keepLines w:val="0"/>
              <w:widowControl w:val="0"/>
              <w:shd w:val="clear" w:color="auto" w:fill="auto"/>
              <w:tabs>
                <w:tab w:pos="1310" w:val="left"/>
              </w:tabs>
              <w:bidi w:val="0"/>
              <w:spacing w:before="0" w:after="0" w:line="240" w:lineRule="auto"/>
              <w:ind w:left="0" w:right="0" w:firstLine="0"/>
              <w:jc w:val="left"/>
            </w:pPr>
            <w:r>
              <w:rPr>
                <w:color w:val="000000"/>
                <w:spacing w:val="0"/>
                <w:w w:val="100"/>
                <w:position w:val="0"/>
              </w:rPr>
              <w:t>56/2026/QĐ- UBND</w:t>
              <w:tab/>
              <w:t>ngày</w:t>
            </w:r>
          </w:p>
          <w:p>
            <w:pPr>
              <w:pStyle w:val="Style29"/>
              <w:keepNext w:val="0"/>
              <w:keepLines w:val="0"/>
              <w:widowControl w:val="0"/>
              <w:shd w:val="clear" w:color="auto" w:fill="auto"/>
              <w:tabs>
                <w:tab w:pos="1464"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UBND 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49/2026/NĐ-CP</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3053"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quyền sở hữu tài sản gắn liền với thửa đất đã cấp Giấy chứng nhận, gia hạn thời hạn sở hữu nhà ở của tổ chức nước ngoài, cá nhân nước ngoài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61"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thay đổi về tài sản gắn liền với đất so với nội dung đã đăng ký</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05 ngày làm việc (Thời gian giải quyết đối với vùng núi, hải đảo, biên giới, khó khăn: 15 ngày làm việc)</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160"/>
              <w:jc w:val="both"/>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both"/>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4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center"/>
          </w:tcPr>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ngày</w:t>
              <w:tab/>
              <w:t>31/01/2026</w:t>
            </w:r>
          </w:p>
          <w:p>
            <w:pPr>
              <w:pStyle w:val="Style29"/>
              <w:keepNext w:val="0"/>
              <w:keepLines w:val="0"/>
              <w:widowControl w:val="0"/>
              <w:shd w:val="clear" w:color="auto" w:fill="auto"/>
              <w:bidi w:val="0"/>
              <w:spacing w:before="0" w:after="4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60/2026/QĐ-</w:t>
            </w:r>
          </w:p>
          <w:p>
            <w:pPr>
              <w:pStyle w:val="Style29"/>
              <w:keepNext w:val="0"/>
              <w:keepLines w:val="0"/>
              <w:widowControl w:val="0"/>
              <w:shd w:val="clear" w:color="auto" w:fill="auto"/>
              <w:tabs>
                <w:tab w:pos="1286"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00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62"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86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chuyển mục đích sử dụng đất không phải xin phép cơ quan nhà nước có thẩm quyền</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07 ngày làm việc (Thời gian giải quyết đối với vùng núi, hải đảo, biên giới, khó khăn: 17 ngày làm việc)</w:t>
            </w:r>
          </w:p>
        </w:tc>
        <w:tc>
          <w:tcPr>
            <w:tcBorders>
              <w:top w:val="single" w:sz="4"/>
              <w:left w:val="single" w:sz="4"/>
            </w:tcBorders>
            <w:shd w:val="clear" w:color="auto" w:fill="FFFFFF"/>
            <w:vAlign w:val="top"/>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Trung tâm Phục vụ hành chính công các xã,</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val="restart"/>
            <w:tcBorders>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29"/>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61/2026/QĐ-</w:t>
            </w:r>
          </w:p>
          <w:p>
            <w:pPr>
              <w:pStyle w:val="Style29"/>
              <w:keepNext w:val="0"/>
              <w:keepLines w:val="0"/>
              <w:widowControl w:val="0"/>
              <w:shd w:val="clear" w:color="auto" w:fill="auto"/>
              <w:tabs>
                <w:tab w:pos="1762" w:val="righ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766" w:val="righ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29"/>
              </w:numPr>
              <w:shd w:val="clear" w:color="auto" w:fill="auto"/>
              <w:tabs>
                <w:tab w:pos="331" w:val="left"/>
                <w:tab w:pos="970" w:val="left"/>
                <w:tab w:pos="1752" w:val="righ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323"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21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đối với trường hợp hộ gia đình, cá nhân đang sử dụng đất không đúng mục đích đã được Nhà nước công nhận quyền sử dụng đất trước ngày 01 tháng 7 năm 2014</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12 ngày làm việc (Thời gian giải quyết đối với vùng núi, hải đảo, biên giới, khó khăn: 22 ngày làm việc) Đối với Hồ sơ cần xác định nghĩa vụ tài</w:t>
            </w:r>
          </w:p>
        </w:tc>
        <w:tc>
          <w:tcPr>
            <w:tcBorders>
              <w:left w:val="single" w:sz="4"/>
              <w:bottom w:val="single" w:sz="4"/>
            </w:tcBorders>
            <w:shd w:val="clear" w:color="auto" w:fill="FFFFFF"/>
            <w:vAlign w:val="top"/>
          </w:tcPr>
          <w:p>
            <w:pPr>
              <w:pStyle w:val="Style29"/>
              <w:keepNext w:val="0"/>
              <w:keepLines w:val="0"/>
              <w:widowControl w:val="0"/>
              <w:shd w:val="clear" w:color="auto" w:fill="auto"/>
              <w:tabs>
                <w:tab w:pos="1008" w:val="left"/>
              </w:tabs>
              <w:bidi w:val="0"/>
              <w:spacing w:before="0" w:after="0" w:line="240" w:lineRule="auto"/>
              <w:ind w:left="0" w:right="0" w:firstLine="0"/>
              <w:jc w:val="both"/>
            </w:pPr>
            <w:r>
              <w:rPr>
                <w:color w:val="000000"/>
                <w:spacing w:val="0"/>
                <w:w w:val="100"/>
                <w:position w:val="0"/>
              </w:rPr>
              <w:t>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31"/>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31"/>
              </w:numPr>
              <w:shd w:val="clear" w:color="auto" w:fill="auto"/>
              <w:tabs>
                <w:tab w:pos="168"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92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1060" w:line="240" w:lineRule="auto"/>
              <w:ind w:left="0" w:right="0" w:firstLine="260"/>
              <w:jc w:val="left"/>
            </w:pPr>
            <w:r>
              <w:rPr>
                <w:b/>
                <w:bCs/>
                <w:color w:val="000000"/>
                <w:spacing w:val="0"/>
                <w:w w:val="100"/>
                <w:position w:val="0"/>
              </w:rPr>
              <w:t>Căn cứ pháp lý</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mạnh liên thông điện tử TTHC về đất đai giữa cơ quan thuế và cơ quan đăng ký đất đai;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31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chính: tăng thêm 10 ngày làm việc của cơ quan thuế</w:t>
            </w: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Cấp đổi Giấy chứng nhận quyền sử dụng đất, quyền sở hữu tài sản gắn liền với đất</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33"/>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7"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33"/>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33"/>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35"/>
              </w:numPr>
              <w:shd w:val="clear" w:color="auto" w:fill="auto"/>
              <w:tabs>
                <w:tab w:pos="509" w:val="left"/>
              </w:tabs>
              <w:bidi w:val="0"/>
              <w:spacing w:before="0" w:after="0" w:line="240" w:lineRule="auto"/>
              <w:ind w:left="0" w:right="0" w:firstLine="420"/>
              <w:jc w:val="both"/>
            </w:pPr>
            <w:r>
              <w:rPr>
                <w:color w:val="000000"/>
                <w:spacing w:val="0"/>
                <w:w w:val="100"/>
                <w:position w:val="0"/>
              </w:rPr>
              <w:t xml:space="preserve">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numPr>
                <w:ilvl w:val="0"/>
                <w:numId w:val="35"/>
              </w:numPr>
              <w:shd w:val="clear" w:color="auto" w:fill="auto"/>
              <w:tabs>
                <w:tab w:pos="578" w:val="left"/>
              </w:tabs>
              <w:bidi w:val="0"/>
              <w:spacing w:before="0" w:after="0" w:line="240" w:lineRule="auto"/>
              <w:ind w:left="0" w:right="0" w:firstLine="420"/>
              <w:jc w:val="both"/>
            </w:pPr>
            <w:r>
              <w:rPr>
                <w:color w:val="000000"/>
                <w:spacing w:val="0"/>
                <w:w w:val="100"/>
                <w:position w:val="0"/>
              </w:rPr>
              <w:t>Quyết định số</w:t>
            </w:r>
          </w:p>
          <w:p>
            <w:pPr>
              <w:pStyle w:val="Style29"/>
              <w:keepNext w:val="0"/>
              <w:keepLines w:val="0"/>
              <w:widowControl w:val="0"/>
              <w:shd w:val="clear" w:color="auto" w:fill="auto"/>
              <w:tabs>
                <w:tab w:pos="1310" w:val="left"/>
              </w:tabs>
              <w:bidi w:val="0"/>
              <w:spacing w:before="0" w:after="0" w:line="240" w:lineRule="auto"/>
              <w:ind w:left="0" w:right="0" w:firstLine="0"/>
              <w:jc w:val="left"/>
            </w:pPr>
            <w:r>
              <w:rPr>
                <w:color w:val="000000"/>
                <w:spacing w:val="0"/>
                <w:w w:val="100"/>
                <w:position w:val="0"/>
              </w:rPr>
              <w:t>56/2026/QĐ-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907"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7" w:lineRule="auto"/>
              <w:ind w:left="0" w:right="0" w:firstLine="0"/>
              <w:jc w:val="both"/>
            </w:pPr>
            <w:r>
              <w:rPr>
                <w:color w:val="000000"/>
                <w:spacing w:val="0"/>
                <w:w w:val="100"/>
                <w:position w:val="0"/>
              </w:rPr>
              <w:t>Trường hợp cấp đổi đồng loạt cho nhiều người sử dụng đất do đo đạc lập bản đồ địa chính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Theo dự án đã được cơ quan có thẩm quyền phê duyệt</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53"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Trường hợp câp đổi Giấy chứng nhận do thay đổi kích thước các cạnh, diện tích, số hiệu của thửa đất do đo đạc lập bản đồ địa chính, trích đo địa chính thửa đất mà ranh giới thửa đất không thay đổi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10 ngày làm việc (Thời gian giải quyết đối với vùng núi, hải đảo, biên giới, khó khăn: 20 ngày làm việc) Đối với Hồ sơ cần xác định nghĩa vụ tài chính: tăng thêm 10 ngày làm việc của cơ quan thuế</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99"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Các trường hợp khác</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05 ngày làm việc (Thời gian giải quyết đối với vùng núi, hải đảo, biên giới, khó khăn: 15 ngày làm việc)</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160"/>
              <w:jc w:val="both"/>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1080" w:line="240" w:lineRule="auto"/>
              <w:ind w:left="0" w:right="0" w:firstLine="260"/>
              <w:jc w:val="left"/>
            </w:pPr>
            <w:r>
              <w:rPr>
                <w:b/>
                <w:bCs/>
                <w:color w:val="000000"/>
                <w:spacing w:val="0"/>
                <w:w w:val="100"/>
                <w:position w:val="0"/>
              </w:rPr>
              <w:t>Căn cứ pháp lý</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numPr>
                <w:ilvl w:val="0"/>
                <w:numId w:val="37"/>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60/2026/QĐ-</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37"/>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61/2026/QĐ-</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37"/>
              </w:numPr>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2779"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Cấp lại Giấy chứng nhận do bị mất</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10 ngày làm việc (Thời gian giải quyết đối với vùng núi, hải đảo, biên giới, khó khăn: 20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39"/>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7"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39"/>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39"/>
              </w:numPr>
              <w:shd w:val="clear" w:color="auto" w:fill="auto"/>
              <w:tabs>
                <w:tab w:pos="168"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00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69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bottom"/>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92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82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1060" w:line="240" w:lineRule="auto"/>
              <w:ind w:left="0" w:right="0" w:firstLine="260"/>
              <w:jc w:val="left"/>
            </w:pPr>
            <w:r>
              <w:rPr>
                <w:b/>
                <w:bCs/>
                <w:color w:val="000000"/>
                <w:spacing w:val="0"/>
                <w:w w:val="100"/>
                <w:position w:val="0"/>
              </w:rPr>
              <w:t>Căn cứ pháp lý</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chính về việc đẩy mạnh liên thông điện tử TTHC về đất đai giữa cơ quan thuế và cơ quan đăng ký đất đai;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57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ngày làm việc của cơ quan thuế</w:t>
            </w: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53"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quyền sử dụng đất, quyền sở hữu tài sản gắn liền với đất đối với trường hợp đã chuyển quyền sử dụng đất trước ngày 01 tháng 8 năm 2024 mà bên chuyển quyền đã được cấp Giấy chứng nhận nhưng chưa thực hiện thủ tục chuyển quyền theo quy định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41"/>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7"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41"/>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41"/>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val="restart"/>
            <w:tcBorders>
              <w:top w:val="single" w:sz="4"/>
              <w:left w:val="single" w:sz="4"/>
            </w:tcBorders>
            <w:shd w:val="clear" w:color="auto" w:fill="FFFFFF"/>
            <w:vAlign w:val="top"/>
          </w:tcPr>
          <w:p>
            <w:pPr>
              <w:pStyle w:val="Style29"/>
              <w:keepNext w:val="0"/>
              <w:keepLines w:val="0"/>
              <w:widowControl w:val="0"/>
              <w:numPr>
                <w:ilvl w:val="0"/>
                <w:numId w:val="43"/>
              </w:numPr>
              <w:shd w:val="clear" w:color="auto" w:fill="auto"/>
              <w:tabs>
                <w:tab w:pos="509" w:val="left"/>
              </w:tabs>
              <w:bidi w:val="0"/>
              <w:spacing w:before="0" w:after="0" w:line="240" w:lineRule="auto"/>
              <w:ind w:left="0" w:right="0" w:firstLine="420"/>
              <w:jc w:val="both"/>
            </w:pPr>
            <w:r>
              <w:rPr>
                <w:color w:val="000000"/>
                <w:spacing w:val="0"/>
                <w:w w:val="100"/>
                <w:position w:val="0"/>
              </w:rPr>
              <w:t xml:space="preserve">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numPr>
                <w:ilvl w:val="0"/>
                <w:numId w:val="43"/>
              </w:numPr>
              <w:shd w:val="clear" w:color="auto" w:fill="auto"/>
              <w:tabs>
                <w:tab w:pos="578" w:val="left"/>
              </w:tabs>
              <w:bidi w:val="0"/>
              <w:spacing w:before="0" w:after="0" w:line="240" w:lineRule="auto"/>
              <w:ind w:left="0" w:right="0" w:firstLine="420"/>
              <w:jc w:val="both"/>
            </w:pPr>
            <w:r>
              <w:rPr>
                <w:color w:val="000000"/>
                <w:spacing w:val="0"/>
                <w:w w:val="100"/>
                <w:position w:val="0"/>
              </w:rPr>
              <w:t>Quyết định số</w:t>
            </w:r>
          </w:p>
          <w:p>
            <w:pPr>
              <w:pStyle w:val="Style29"/>
              <w:keepNext w:val="0"/>
              <w:keepLines w:val="0"/>
              <w:widowControl w:val="0"/>
              <w:shd w:val="clear" w:color="auto" w:fill="auto"/>
              <w:tabs>
                <w:tab w:pos="1277" w:val="left"/>
              </w:tabs>
              <w:bidi w:val="0"/>
              <w:spacing w:before="0" w:after="0" w:line="240" w:lineRule="auto"/>
              <w:ind w:left="0" w:right="0" w:firstLine="0"/>
              <w:jc w:val="left"/>
            </w:pPr>
            <w:r>
              <w:rPr>
                <w:color w:val="000000"/>
                <w:spacing w:val="0"/>
                <w:w w:val="100"/>
                <w:position w:val="0"/>
              </w:rPr>
              <w:t>56/2026/QĐ-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quyền thực hiện các nhiệm vụ quy định tại khoản 1 Điều 14</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634"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Đăng ký, cấp Giấy chứng nhận đối với trường hợp chuyển nhượng dự án đầu tư có sử dụng đất</w:t>
            </w:r>
          </w:p>
        </w:tc>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20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Đối với trường hợp đất để thực hiện dự án chưa được cấp Giấy chứng nhận</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20 ngày làm việc (Thời gian giải quyết đối với vùng núi, hải đảo, biên giới, khó khăn: 30 ngày làm việc) Đối với Hồ sơ cần xác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định nghĩa vụ tài</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260"/>
              <w:jc w:val="left"/>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86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top"/>
          </w:tcPr>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60/2026/QĐ-</w:t>
            </w:r>
          </w:p>
          <w:p>
            <w:pPr>
              <w:pStyle w:val="Style29"/>
              <w:keepNext w:val="0"/>
              <w:keepLines w:val="0"/>
              <w:widowControl w:val="0"/>
              <w:shd w:val="clear" w:color="auto" w:fill="auto"/>
              <w:tabs>
                <w:tab w:pos="130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4"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Đối với trường hợp đất để thực hiện dự án đã được cấp Giấy chứng nhận</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(Thời gian giải quyết đối với vùng núi, hải đảo, biên giới, khó khăn: 18 ngày làm việc) 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826"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Đính chính Giấy chứng nhận đã cấp</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 đảo, biên giới, khó khăn: 18 ngày làm việc)</w:t>
            </w:r>
          </w:p>
        </w:tc>
        <w:tc>
          <w:tcPr>
            <w:tcBorders>
              <w:top w:val="single" w:sz="4"/>
              <w:left w:val="single" w:sz="4"/>
              <w:bottom w:val="single" w:sz="4"/>
            </w:tcBorders>
            <w:shd w:val="clear" w:color="auto" w:fill="FFFFFF"/>
            <w:vAlign w:val="center"/>
          </w:tcPr>
          <w:p>
            <w:pPr>
              <w:pStyle w:val="Style29"/>
              <w:keepNext w:val="0"/>
              <w:keepLines w:val="0"/>
              <w:widowControl w:val="0"/>
              <w:numPr>
                <w:ilvl w:val="0"/>
                <w:numId w:val="45"/>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45"/>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tcBorders>
              <w:left w:val="single" w:sz="4"/>
              <w:bottom w:val="single" w:sz="4"/>
            </w:tcBorders>
            <w:shd w:val="clear" w:color="auto" w:fill="FFFFFF"/>
            <w:vAlign w:val="top"/>
          </w:tcPr>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47"/>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61/2026/QĐ-</w:t>
            </w:r>
          </w:p>
          <w:p>
            <w:pPr>
              <w:pStyle w:val="Style29"/>
              <w:keepNext w:val="0"/>
              <w:keepLines w:val="0"/>
              <w:widowControl w:val="0"/>
              <w:shd w:val="clear" w:color="auto" w:fill="auto"/>
              <w:tabs>
                <w:tab w:pos="1310"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47"/>
              </w:numPr>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both"/>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8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Dịch vụ bưu chính.</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2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29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Thu hồi Giấy chứng nhận đã cấp không đúng quy định của pháp luật đất đai do người sử dụng đất, chủ sở hữu tài sản gắn liền với đất phát hiện và cấp lại Giấy chứng nhận sau khi thu hồi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62" w:lineRule="auto"/>
              <w:ind w:left="0" w:right="0" w:firstLine="0"/>
              <w:jc w:val="center"/>
            </w:pPr>
            <w:r>
              <w:rPr>
                <w:color w:val="000000"/>
                <w:spacing w:val="0"/>
                <w:w w:val="100"/>
                <w:position w:val="0"/>
              </w:rPr>
              <w:t>33 ngày làm việc (Thời gian giải quyết đối với vùng núi, hải đảo, biên giới, khó khăn: 43 ngày làm việc)</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49"/>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49"/>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49"/>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51"/>
              </w:numPr>
              <w:shd w:val="clear" w:color="auto" w:fill="auto"/>
              <w:tabs>
                <w:tab w:pos="509" w:val="left"/>
              </w:tabs>
              <w:bidi w:val="0"/>
              <w:spacing w:before="0" w:after="0" w:line="240" w:lineRule="auto"/>
              <w:ind w:left="0" w:right="0" w:firstLine="420"/>
              <w:jc w:val="both"/>
            </w:pPr>
            <w:r>
              <w:rPr>
                <w:color w:val="000000"/>
                <w:spacing w:val="0"/>
                <w:w w:val="100"/>
                <w:position w:val="0"/>
              </w:rPr>
              <w:t xml:space="preserve">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numPr>
                <w:ilvl w:val="0"/>
                <w:numId w:val="51"/>
              </w:numPr>
              <w:shd w:val="clear" w:color="auto" w:fill="auto"/>
              <w:tabs>
                <w:tab w:pos="578" w:val="left"/>
              </w:tabs>
              <w:bidi w:val="0"/>
              <w:spacing w:before="0" w:after="0" w:line="240" w:lineRule="auto"/>
              <w:ind w:left="0" w:right="0" w:firstLine="420"/>
              <w:jc w:val="both"/>
            </w:pPr>
            <w:r>
              <w:rPr>
                <w:color w:val="000000"/>
                <w:spacing w:val="0"/>
                <w:w w:val="100"/>
                <w:position w:val="0"/>
              </w:rPr>
              <w:t>Quyết định số</w:t>
            </w:r>
          </w:p>
          <w:p>
            <w:pPr>
              <w:pStyle w:val="Style29"/>
              <w:keepNext w:val="0"/>
              <w:keepLines w:val="0"/>
              <w:widowControl w:val="0"/>
              <w:shd w:val="clear" w:color="auto" w:fill="auto"/>
              <w:tabs>
                <w:tab w:pos="1286" w:val="left"/>
              </w:tabs>
              <w:bidi w:val="0"/>
              <w:spacing w:before="0" w:after="0" w:line="240" w:lineRule="auto"/>
              <w:ind w:left="0" w:right="0" w:firstLine="0"/>
              <w:jc w:val="left"/>
            </w:pPr>
            <w:r>
              <w:rPr>
                <w:color w:val="000000"/>
                <w:spacing w:val="0"/>
                <w:w w:val="100"/>
                <w:position w:val="0"/>
              </w:rPr>
              <w:t>56/2026/QĐ-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quyền thực hiện các nhiệm vụ quy định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3091"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 xml:space="preserve">Đăng ký, cấp Giấy chứng nhận quyền sử dụng đất, quyền sở hữu tài sản gắn liền với đất đối với toàn bộ diện tích đất đang sử dụng quy định tại khoản 2 Điều 24 Nghị định số 101/2024/NĐ- CP </w:t>
            </w:r>
            <w:r>
              <w:rPr>
                <w:i/>
                <w:iCs/>
                <w:color w:val="000000"/>
                <w:spacing w:val="0"/>
                <w:w w:val="100"/>
                <w:position w:val="0"/>
              </w:rPr>
              <w:t>(Trường hợp thửa đất gốc đã có Giấy chứng nhận, phần diện tích tăng thêm do nhận chuyển quyền sử dụng một phần thửa đất đã được cấp Giấy chứng nhận)</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10 ngày làm việc (Thời gian giải quyết đối với vùng núi, hải đảo, biên giới, khó khăn: 20 ngày làm việc)</w:t>
            </w:r>
          </w:p>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87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31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đối với trường hợp tổ chức kinh tế có vốn đầu tư nước ngoài nhận quyền sử</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08 ngày làm việc (Thời gian giải quyết đối với vùng núi, hải</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Trực tiếp: Trung tâm Phục vụ hành chính</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w:t>
            </w: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1060" w:line="240" w:lineRule="auto"/>
              <w:ind w:left="0" w:right="0" w:firstLine="260"/>
              <w:jc w:val="both"/>
            </w:pPr>
            <w:r>
              <w:rPr>
                <w:b/>
                <w:bCs/>
                <w:color w:val="000000"/>
                <w:spacing w:val="0"/>
                <w:w w:val="100"/>
                <w:position w:val="0"/>
              </w:rPr>
              <w:t>Căn cứ pháp lý</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numPr>
                <w:ilvl w:val="0"/>
                <w:numId w:val="53"/>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60/2026/QĐ-</w:t>
            </w:r>
          </w:p>
          <w:p>
            <w:pPr>
              <w:pStyle w:val="Style29"/>
              <w:keepNext w:val="0"/>
              <w:keepLines w:val="0"/>
              <w:widowControl w:val="0"/>
              <w:shd w:val="clear" w:color="auto" w:fill="auto"/>
              <w:tabs>
                <w:tab w:pos="1286"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53"/>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61/2026/QĐ-</w:t>
            </w:r>
          </w:p>
          <w:p>
            <w:pPr>
              <w:pStyle w:val="Style29"/>
              <w:keepNext w:val="0"/>
              <w:keepLines w:val="0"/>
              <w:widowControl w:val="0"/>
              <w:shd w:val="clear" w:color="auto" w:fill="auto"/>
              <w:tabs>
                <w:tab w:pos="1286"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223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dụng đất thông qua việc chia, tách, sáp nhập, hợp nhất, chuyển đổi mô hình tổ chức, chuyển đổi loại hình doanh nghiệp từ tổ chức kinh tế có vốn đầu tư nước ngoài</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62" w:lineRule="auto"/>
              <w:ind w:left="0" w:right="0" w:firstLine="0"/>
              <w:jc w:val="center"/>
            </w:pPr>
            <w:r>
              <w:rPr>
                <w:color w:val="000000"/>
                <w:spacing w:val="0"/>
                <w:w w:val="100"/>
                <w:position w:val="0"/>
              </w:rPr>
              <w:t>đảo, biên giới, khó khăn: 18 ngày làm việc)</w:t>
            </w:r>
          </w:p>
          <w:p>
            <w:pPr>
              <w:pStyle w:val="Style29"/>
              <w:keepNext w:val="0"/>
              <w:keepLines w:val="0"/>
              <w:widowControl w:val="0"/>
              <w:shd w:val="clear" w:color="auto" w:fill="auto"/>
              <w:bidi w:val="0"/>
              <w:spacing w:before="0" w:after="0" w:line="262"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công</w:t>
              <w:tab/>
              <w:t>tỉnh;</w:t>
            </w:r>
          </w:p>
          <w:p>
            <w:pPr>
              <w:pStyle w:val="Style29"/>
              <w:keepNext w:val="0"/>
              <w:keepLines w:val="0"/>
              <w:widowControl w:val="0"/>
              <w:shd w:val="clear" w:color="auto" w:fill="auto"/>
              <w:tabs>
                <w:tab w:pos="1018"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55"/>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55"/>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quyết của Hội đồng nhân dân tỉnh</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987"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32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biến động trên Giấy chứng nhận đã cấp do thực hiện điều chỉnh mục đích sử dụng đất, thời hạn sử dụng đất theo quy định tại Điều 11 Nghị quyết số 29/2026/QH16</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center"/>
            </w:pPr>
            <w:r>
              <w:rPr>
                <w:color w:val="000000"/>
                <w:spacing w:val="0"/>
                <w:w w:val="100"/>
                <w:position w:val="0"/>
              </w:rPr>
              <w:t>07 ngày làm việc (Thời gian giải quyết đối với vùng núi, hải đảo, biên giới, khó khăn: 17 ngày làm việc)</w:t>
            </w: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bottom"/>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89"/>
        <w:gridCol w:w="134"/>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Vụ 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val="restart"/>
            <w:tcBorders>
              <w:left w:val="single" w:sz="4"/>
            </w:tcBorders>
            <w:shd w:val="clear" w:color="auto" w:fill="FFFFFF"/>
            <w:vAlign w:val="top"/>
          </w:tcPr>
          <w:p>
            <w:pPr>
              <w:widowControl w:val="0"/>
              <w:rPr>
                <w:sz w:val="10"/>
                <w:szCs w:val="10"/>
              </w:rPr>
            </w:pP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tcBorders>
            <w:shd w:val="clear" w:color="auto" w:fill="FFFFFF"/>
            <w:vAlign w:val="bottom"/>
          </w:tcPr>
          <w:p>
            <w:pPr/>
          </w:p>
        </w:tc>
        <w:tc>
          <w:tcPr>
            <w:vMerge/>
            <w:tcBorders>
              <w:left w:val="single" w:sz="4"/>
            </w:tcBorders>
            <w:shd w:val="clear" w:color="auto" w:fill="FFFFFF"/>
            <w:vAlign w:val="top"/>
          </w:tcPr>
          <w:p>
            <w:pPr/>
          </w:p>
        </w:tc>
      </w:tr>
      <w:tr>
        <w:trPr>
          <w:trHeight w:val="23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9"/>
              <w:keepNext w:val="0"/>
              <w:keepLines w:val="0"/>
              <w:widowControl w:val="0"/>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w:t>
              <w:tab/>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66"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w:t>
            </w:r>
          </w:p>
        </w:tc>
        <w:tc>
          <w:tcPr>
            <w:gridSpan w:val="12"/>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THỦ TỤC HÀNH CHÍNH CẤP XÃ (19 TTHC)</w:t>
            </w:r>
          </w:p>
        </w:tc>
      </w:tr>
      <w:tr>
        <w:trPr>
          <w:trHeight w:val="3638"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25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57"/>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57"/>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57"/>
              </w:numPr>
              <w:shd w:val="clear" w:color="auto" w:fill="auto"/>
              <w:tabs>
                <w:tab w:pos="168"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tcBorders>
              <w:top w:val="single" w:sz="4"/>
              <w:left w:val="single" w:sz="4"/>
            </w:tcBorders>
            <w:shd w:val="clear" w:color="auto" w:fill="FFFFFF"/>
            <w:vAlign w:val="bottom"/>
          </w:tcPr>
          <w:p>
            <w:pPr>
              <w:pStyle w:val="Style29"/>
              <w:keepNext w:val="0"/>
              <w:keepLines w:val="0"/>
              <w:widowControl w:val="0"/>
              <w:numPr>
                <w:ilvl w:val="0"/>
                <w:numId w:val="59"/>
              </w:numPr>
              <w:shd w:val="clear" w:color="auto" w:fill="auto"/>
              <w:tabs>
                <w:tab w:pos="509" w:val="left"/>
              </w:tabs>
              <w:bidi w:val="0"/>
              <w:spacing w:before="0" w:after="0" w:line="240" w:lineRule="auto"/>
              <w:ind w:left="0" w:right="0" w:firstLine="420"/>
              <w:jc w:val="both"/>
            </w:pPr>
            <w:r>
              <w:rPr>
                <w:color w:val="000000"/>
                <w:spacing w:val="0"/>
                <w:w w:val="100"/>
                <w:position w:val="0"/>
              </w:rPr>
              <w:t xml:space="preserve">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 định một số cơ chế, chính sách tháo gỡ khó khăn, vướng mắc trong tổ chức thi hành Luật Đất đai;</w:t>
            </w:r>
          </w:p>
          <w:p>
            <w:pPr>
              <w:pStyle w:val="Style29"/>
              <w:keepNext w:val="0"/>
              <w:keepLines w:val="0"/>
              <w:widowControl w:val="0"/>
              <w:numPr>
                <w:ilvl w:val="0"/>
                <w:numId w:val="59"/>
              </w:numPr>
              <w:shd w:val="clear" w:color="auto" w:fill="auto"/>
              <w:tabs>
                <w:tab w:pos="578" w:val="left"/>
              </w:tabs>
              <w:bidi w:val="0"/>
              <w:spacing w:before="0" w:after="0" w:line="240" w:lineRule="auto"/>
              <w:ind w:left="0" w:right="0" w:firstLine="420"/>
              <w:jc w:val="both"/>
            </w:pPr>
            <w:r>
              <w:rPr>
                <w:color w:val="000000"/>
                <w:spacing w:val="0"/>
                <w:w w:val="100"/>
                <w:position w:val="0"/>
              </w:rPr>
              <w:t>Quyết định số</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r>
      <w:tr>
        <w:trPr>
          <w:trHeight w:val="878"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Chuyển mục đích sử dụng đất; chuyển hình thức sử dụng đất; gia hạn sử dụng đất khi hết thời</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w:t>
            </w: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w:t>
            </w:r>
          </w:p>
        </w:tc>
        <w:tc>
          <w:tcPr>
            <w:tcBorders>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56/2026/QĐ-</w:t>
            </w:r>
          </w:p>
          <w:p>
            <w:pPr>
              <w:pStyle w:val="Style29"/>
              <w:keepNext w:val="0"/>
              <w:keepLines w:val="0"/>
              <w:widowControl w:val="0"/>
              <w:shd w:val="clear" w:color="auto" w:fill="auto"/>
              <w:tabs>
                <w:tab w:pos="1301" w:val="left"/>
              </w:tabs>
              <w:bidi w:val="0"/>
              <w:spacing w:before="0" w:after="0" w:line="240" w:lineRule="auto"/>
              <w:ind w:left="0" w:right="0" w:firstLine="0"/>
              <w:jc w:val="left"/>
            </w:pPr>
            <w:r>
              <w:rPr>
                <w:color w:val="000000"/>
                <w:spacing w:val="0"/>
                <w:w w:val="100"/>
                <w:position w:val="0"/>
              </w:rPr>
              <w:t>UBND</w:t>
              <w:tab/>
              <w:t>ngày</w:t>
            </w:r>
          </w:p>
          <w:p>
            <w:pPr>
              <w:pStyle w:val="Style29"/>
              <w:keepNext w:val="0"/>
              <w:keepLines w:val="0"/>
              <w:widowControl w:val="0"/>
              <w:shd w:val="clear" w:color="auto" w:fill="auto"/>
              <w:tabs>
                <w:tab w:pos="1464" w:val="left"/>
              </w:tabs>
              <w:bidi w:val="0"/>
              <w:spacing w:before="0" w:after="0" w:line="240" w:lineRule="auto"/>
              <w:ind w:left="0" w:right="0" w:firstLine="0"/>
              <w:jc w:val="left"/>
            </w:pPr>
            <w:r>
              <w:rPr>
                <w:color w:val="000000"/>
                <w:spacing w:val="0"/>
                <w:w w:val="100"/>
                <w:position w:val="0"/>
              </w:rPr>
              <w:t>26/6/2026</w:t>
              <w:tab/>
              <w:t>của</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lef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78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hạn sử dụng đất; điều chỉnh thời hạn sử dụng đất của dự án đầu tư</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giới, khó khăn: 25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quyết của Hội đồng nhân dân tỉnh</w:t>
            </w:r>
          </w:p>
        </w:tc>
        <w:tc>
          <w:tcPr>
            <w:tcBorders>
              <w:left w:val="single" w:sz="4"/>
            </w:tcBorders>
            <w:shd w:val="clear" w:color="auto" w:fill="FFFFFF"/>
            <w:vAlign w:val="bottom"/>
          </w:tcPr>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39"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Điều chỉnh quyết định giao đất, cho thuê đất, cho phép chuyển mục đích sử dụng đất.</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25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 Quyết định số 60/2026/QĐ-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về Quy</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3120"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 ngày làm việc (Thời gian giải quyết đối với vùng núi, hải đảo, biên giới, khó khăn: 45 ngày làm việc) Đối với Hồ sơ cần xác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định nghĩa vụ tài chính: tăng thêm 10 ngày làm việc của cơ quan thuế</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tabs>
                <w:tab w:pos="912"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tcBorders>
              <w:left w:val="single" w:sz="4"/>
              <w:bottom w:val="single" w:sz="4"/>
            </w:tcBorders>
            <w:shd w:val="clear" w:color="auto" w:fill="FFFFFF"/>
            <w:vAlign w:val="bottom"/>
          </w:tcPr>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Quyết định số 61/2026/QĐ-</w:t>
            </w:r>
          </w:p>
          <w:p>
            <w:pPr>
              <w:pStyle w:val="Style29"/>
              <w:keepNext w:val="0"/>
              <w:keepLines w:val="0"/>
              <w:widowControl w:val="0"/>
              <w:shd w:val="clear" w:color="auto" w:fill="auto"/>
              <w:tabs>
                <w:tab w:pos="1310"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496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numPr>
                <w:ilvl w:val="0"/>
                <w:numId w:val="61"/>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61"/>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xác định nghĩa vụ tài chính về đất đai trên địa bàn tỉnh Quảng Ninh;</w:t>
            </w:r>
          </w:p>
          <w:p>
            <w:pPr>
              <w:pStyle w:val="Style29"/>
              <w:keepNext w:val="0"/>
              <w:keepLines w:val="0"/>
              <w:widowControl w:val="0"/>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w:t>
              <w:tab/>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99"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62" w:lineRule="auto"/>
              <w:ind w:left="0" w:right="0" w:firstLine="0"/>
              <w:jc w:val="both"/>
            </w:pPr>
            <w:r>
              <w:rPr>
                <w:color w:val="000000"/>
                <w:spacing w:val="0"/>
                <w:w w:val="100"/>
                <w:position w:val="0"/>
              </w:rPr>
              <w:t>Gia hạn sử dụng đất khi hết thời hạn sử dụng đất đối với trường hợp sử dụng đất không thuộc diện chấp thuận chủ trương đầu tư theo pháp luật về đầu tư</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 ngày làm việc (Thời gian giải quyết đối với vùng núi, hải đảo, biên giới, khó khăn: 15 ngày làm việc) Đối với Hồ sơ cần xác định nghĩa vụ tài chính: tăng thêm 10</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tabs>
                <w:tab w:pos="931"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tabs>
                <w:tab w:pos="1008"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420"/>
              <w:jc w:val="both"/>
            </w:pPr>
            <w:r>
              <w:rPr>
                <w:color w:val="000000"/>
                <w:spacing w:val="0"/>
                <w:w w:val="100"/>
                <w:position w:val="0"/>
              </w:rPr>
              <w:t>- Nghị định số 49/2026/NĐ-CP quy định chi tiết và hướng dẫn một số điều của Nghị quyết số 254/2025/QH15 của Quốc hội quy định một số cơ chế, chính sách tháo gỡ</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5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ngày làm việc của cơ quan thuế</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tiếp nhận và trả kết quả;</w:t>
            </w:r>
          </w:p>
          <w:p>
            <w:pPr>
              <w:pStyle w:val="Style29"/>
              <w:keepNext w:val="0"/>
              <w:keepLines w:val="0"/>
              <w:widowControl w:val="0"/>
              <w:numPr>
                <w:ilvl w:val="0"/>
                <w:numId w:val="63"/>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63"/>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khó khăn, vướng mắc trong tổ chức thi hành Luật Đất đai;</w:t>
            </w:r>
          </w:p>
          <w:p>
            <w:pPr>
              <w:pStyle w:val="Style29"/>
              <w:keepNext w:val="0"/>
              <w:keepLines w:val="0"/>
              <w:widowControl w:val="0"/>
              <w:shd w:val="clear" w:color="auto" w:fill="auto"/>
              <w:tabs>
                <w:tab w:pos="1296" w:val="left"/>
              </w:tabs>
              <w:bidi w:val="0"/>
              <w:spacing w:before="0" w:after="0" w:line="240" w:lineRule="auto"/>
              <w:ind w:left="0" w:right="0" w:firstLine="420"/>
              <w:jc w:val="both"/>
            </w:pPr>
            <w:r>
              <w:rPr>
                <w:color w:val="000000"/>
                <w:spacing w:val="0"/>
                <w:w w:val="100"/>
                <w:position w:val="0"/>
              </w:rPr>
              <w:t>- Quyết định số 56/2026/QĐ- UBND</w:t>
              <w:tab/>
              <w:t>ngày</w:t>
            </w:r>
          </w:p>
          <w:p>
            <w:pPr>
              <w:pStyle w:val="Style29"/>
              <w:keepNext w:val="0"/>
              <w:keepLines w:val="0"/>
              <w:widowControl w:val="0"/>
              <w:shd w:val="clear" w:color="auto" w:fill="auto"/>
              <w:tabs>
                <w:tab w:pos="1464"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của Chính phủ trên địa bàn tỉnh Quảng Ninh;</w:t>
            </w:r>
          </w:p>
          <w:p>
            <w:pPr>
              <w:pStyle w:val="Style29"/>
              <w:keepNext w:val="0"/>
              <w:keepLines w:val="0"/>
              <w:widowControl w:val="0"/>
              <w:shd w:val="clear" w:color="auto" w:fill="auto"/>
              <w:tabs>
                <w:tab w:pos="1296" w:val="left"/>
              </w:tabs>
              <w:bidi w:val="0"/>
              <w:spacing w:before="0" w:after="0" w:line="240" w:lineRule="auto"/>
              <w:ind w:left="0" w:right="0" w:firstLine="0"/>
              <w:jc w:val="both"/>
            </w:pPr>
            <w:r>
              <w:rPr>
                <w:color w:val="000000"/>
                <w:spacing w:val="0"/>
                <w:w w:val="100"/>
                <w:position w:val="0"/>
              </w:rPr>
              <w:t>- Quyết định số 60/2026/QĐ- 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left"/>
            </w:pPr>
            <w:r>
              <w:rPr>
                <w:color w:val="000000"/>
                <w:spacing w:val="0"/>
                <w:w w:val="100"/>
                <w:position w:val="0"/>
              </w:rPr>
              <w:t>Sử dụng đất kết hợp đa mục đích, gia hạn phương án sử dụng đất kết hợp đa mục đích</w:t>
            </w:r>
          </w:p>
        </w:tc>
        <w:tc>
          <w:tcPr>
            <w:vMerge/>
            <w:tcBorders>
              <w:left w:val="single" w:sz="4"/>
            </w:tcBorders>
            <w:shd w:val="clear" w:color="auto" w:fill="FFFFFF"/>
            <w:vAlign w:val="top"/>
          </w:tcPr>
          <w:p>
            <w:pP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531"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Thẩm định, phê duyệt phương án sử dụng đất kết hợp</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 ngày làm việc (Thời gian giải quyết đối với vùng núi, hải đảo, biên giới, khó khăn: 20 ngày làm việc)</w:t>
            </w: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26"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6.2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4" w:lineRule="auto"/>
              <w:ind w:left="0" w:right="0" w:firstLine="0"/>
              <w:jc w:val="both"/>
            </w:pPr>
            <w:r>
              <w:rPr>
                <w:color w:val="000000"/>
                <w:spacing w:val="0"/>
                <w:w w:val="100"/>
                <w:position w:val="0"/>
              </w:rPr>
              <w:t>Gia hạn phương án sử dụng đất kết hợp</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07 ngày làm việc (Thời gian giải quyết đối với vùng núi, hải đảo, biên giới, khó khăn: 15 ngày làm việc)</w:t>
            </w: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26"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Góp quyền sử dụng đất, điều chỉnh lại đất đai để thực hiện dự án đầu tư</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 ngày làm việc (Thời gian giải quyết đối với vùng núi, hải đảo, biên giới, khó khăn: 28 ngày làm việc)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tabs>
                <w:tab w:pos="1013"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781"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đất đai, tài sản gắn liền với đất, cấp Giấy chứng nhận quyền sử dụng đất, quyền sở hữu tài sản gắn liền với đất lần đầu đối với tổ chức đang sử dụng đất</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20 ngày làm việc)</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569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pStyle w:val="Style29"/>
              <w:keepNext w:val="0"/>
              <w:keepLines w:val="0"/>
              <w:widowControl w:val="0"/>
              <w:numPr>
                <w:ilvl w:val="0"/>
                <w:numId w:val="65"/>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65"/>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tabs>
                <w:tab w:pos="1190" w:val="left"/>
              </w:tabs>
              <w:bidi w:val="0"/>
              <w:spacing w:before="0" w:after="0" w:line="240" w:lineRule="auto"/>
              <w:ind w:left="0" w:right="0" w:firstLine="0"/>
              <w:jc w:val="left"/>
            </w:pPr>
            <w:r>
              <w:rPr>
                <w:color w:val="000000"/>
                <w:spacing w:val="0"/>
                <w:w w:val="100"/>
                <w:position w:val="0"/>
              </w:rPr>
              <w:t>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67"/>
              </w:numPr>
              <w:shd w:val="clear" w:color="auto" w:fill="auto"/>
              <w:tabs>
                <w:tab w:pos="264" w:val="left"/>
              </w:tabs>
              <w:bidi w:val="0"/>
              <w:spacing w:before="0" w:after="0" w:line="240" w:lineRule="auto"/>
              <w:ind w:left="0" w:right="0" w:firstLine="0"/>
              <w:jc w:val="left"/>
            </w:pPr>
            <w:r>
              <w:rPr>
                <w:color w:val="000000"/>
                <w:spacing w:val="0"/>
                <w:w w:val="100"/>
                <w:position w:val="0"/>
              </w:rPr>
              <w:t>Quyết định số</w:t>
            </w:r>
          </w:p>
          <w:p>
            <w:pPr>
              <w:pStyle w:val="Style29"/>
              <w:keepNext w:val="0"/>
              <w:keepLines w:val="0"/>
              <w:widowControl w:val="0"/>
              <w:shd w:val="clear" w:color="auto" w:fill="auto"/>
              <w:tabs>
                <w:tab w:pos="1277" w:val="left"/>
              </w:tabs>
              <w:bidi w:val="0"/>
              <w:spacing w:before="0" w:after="0" w:line="240" w:lineRule="auto"/>
              <w:ind w:left="0" w:right="0" w:firstLine="0"/>
              <w:jc w:val="left"/>
            </w:pPr>
            <w:r>
              <w:rPr>
                <w:color w:val="000000"/>
                <w:spacing w:val="0"/>
                <w:w w:val="100"/>
                <w:position w:val="0"/>
              </w:rPr>
              <w:t>61/2026/QĐ- 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left"/>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67"/>
              </w:numPr>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2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tabs>
                <w:tab w:pos="931"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Trung tâm Phục vụ hành chính công các xã,</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xml:space="preserve">- 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878" w:hRule="exact"/>
        </w:trPr>
        <w:tc>
          <w:tcPr>
            <w:tcBorders>
              <w:top w:val="single" w:sz="4"/>
              <w:left w:val="single" w:sz="4"/>
              <w:bottom w:val="single" w:sz="4"/>
            </w:tcBorders>
            <w:shd w:val="clear" w:color="auto" w:fill="FFFFFF"/>
            <w:vAlign w:val="top"/>
          </w:tcPr>
          <w:p>
            <w:pPr>
              <w:pStyle w:val="Style29"/>
              <w:keepNext w:val="0"/>
              <w:keepLines w:val="0"/>
              <w:widowControl w:val="0"/>
              <w:shd w:val="clear" w:color="auto" w:fill="auto"/>
              <w:bidi w:val="0"/>
              <w:spacing w:before="140" w:after="0" w:line="240" w:lineRule="auto"/>
              <w:ind w:left="0" w:right="0" w:firstLine="0"/>
              <w:jc w:val="center"/>
            </w:pPr>
            <w:r>
              <w:rPr>
                <w:color w:val="000000"/>
                <w:spacing w:val="0"/>
                <w:w w:val="100"/>
                <w:position w:val="0"/>
              </w:rPr>
              <w:t>9.1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7" w:lineRule="auto"/>
              <w:ind w:left="0" w:right="0" w:firstLine="0"/>
              <w:jc w:val="center"/>
            </w:pPr>
            <w:r>
              <w:rPr>
                <w:color w:val="000000"/>
                <w:spacing w:val="0"/>
                <w:w w:val="100"/>
                <w:position w:val="0"/>
              </w:rPr>
              <w:t>Trường hợp thực hiện thủ tục đăng ký đất đai, tài sản gắn liền với đất, cấp Giấy chứng nhận quyền sử</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 ngày làm việc (Thời gian giải quyết đối với vùng núi, hải</w:t>
            </w: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20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dụng đất, quyền sở hữu tài sản gắn liền với đất lần đầu (gồm trường hợp chưa thực hiện đăng ký đất đai lần đầu; trường hợp đã có thông báo kết quả đăng ký đất đai, tài sản gắn liền với đất không thể hiện đủ điều kiện cấp Giấy chứng nhận)</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đảo, biên giới, khó khăn: 25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val="restart"/>
            <w:tcBorders>
              <w:left w:val="single" w:sz="4"/>
            </w:tcBorders>
            <w:shd w:val="clear" w:color="auto" w:fill="FFFFFF"/>
            <w:vAlign w:val="top"/>
          </w:tcPr>
          <w:p>
            <w:pPr>
              <w:pStyle w:val="Style29"/>
              <w:keepNext w:val="0"/>
              <w:keepLines w:val="0"/>
              <w:widowControl w:val="0"/>
              <w:shd w:val="clear" w:color="auto" w:fill="auto"/>
              <w:tabs>
                <w:tab w:pos="1018" w:val="left"/>
              </w:tabs>
              <w:bidi w:val="0"/>
              <w:spacing w:before="0" w:after="0" w:line="240" w:lineRule="auto"/>
              <w:ind w:left="0" w:right="0" w:firstLine="0"/>
              <w:jc w:val="both"/>
            </w:pPr>
            <w:r>
              <w:rPr>
                <w:color w:val="000000"/>
                <w:spacing w:val="0"/>
                <w:w w:val="100"/>
                <w:position w:val="0"/>
              </w:rPr>
              <w:t>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69"/>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69"/>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định một số cơ chế, chính sách tháo gỡ khó khăn, vướng mắc trong tổ chức thi hành Luật Đất đai;</w:t>
            </w:r>
          </w:p>
          <w:p>
            <w:pPr>
              <w:pStyle w:val="Style29"/>
              <w:keepNext w:val="0"/>
              <w:keepLines w:val="0"/>
              <w:widowControl w:val="0"/>
              <w:shd w:val="clear" w:color="auto" w:fill="auto"/>
              <w:tabs>
                <w:tab w:pos="1330" w:val="left"/>
              </w:tabs>
              <w:bidi w:val="0"/>
              <w:spacing w:before="0" w:after="0" w:line="240" w:lineRule="auto"/>
              <w:ind w:left="0" w:right="0" w:firstLine="420"/>
              <w:jc w:val="left"/>
            </w:pPr>
            <w:r>
              <w:rPr>
                <w:color w:val="000000"/>
                <w:spacing w:val="0"/>
                <w:w w:val="100"/>
                <w:position w:val="0"/>
              </w:rPr>
              <w:t>- Quyết định số 56/2026/QĐ- UBND</w:t>
              <w:tab/>
              <w:t>ngày</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26"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9.2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Đối với trường hợp đã có Thông báo xác nhận kết quả đăng ký đất đai đủ điều kiện cấp giấy chứng nhận</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 ngày làm việc. Đối với Hồ sơ cần xác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định nghĩa vụ tài chính: tăng thêm 10 ngày làm việc của cơ quan thuế</w:t>
            </w: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9"/>
              <w:keepNext w:val="0"/>
              <w:keepLines w:val="0"/>
              <w:widowControl w:val="0"/>
              <w:shd w:val="clear" w:color="auto" w:fill="auto"/>
              <w:tabs>
                <w:tab w:pos="1459" w:val="left"/>
              </w:tabs>
              <w:bidi w:val="0"/>
              <w:spacing w:before="0" w:after="0" w:line="240" w:lineRule="auto"/>
              <w:ind w:left="0" w:right="0" w:firstLine="0"/>
              <w:jc w:val="left"/>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left"/>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quyền thực hiện các nhiệm vụ quy định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862"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Xác định lại diện tích đất ở theo quy định tại khoản 6 Điều 141 Luật Đất đai</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 ngày làm việc (Thời gian giải quyết đối với vùng núi, hải đảo, biên giới, khó khăn: 25 ngày làm việc)</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71"/>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07"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18"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71"/>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val="restart"/>
            <w:tcBorders>
              <w:left w:val="single" w:sz="4"/>
            </w:tcBorders>
            <w:shd w:val="clear" w:color="auto" w:fill="FFFFFF"/>
            <w:vAlign w:val="top"/>
          </w:tcPr>
          <w:p>
            <w:pPr>
              <w:pStyle w:val="Style29"/>
              <w:keepNext w:val="0"/>
              <w:keepLines w:val="0"/>
              <w:widowControl w:val="0"/>
              <w:shd w:val="clear" w:color="auto" w:fill="auto"/>
              <w:tabs>
                <w:tab w:pos="826" w:val="left"/>
                <w:tab w:pos="1584" w:val="left"/>
              </w:tabs>
              <w:bidi w:val="0"/>
              <w:spacing w:before="0" w:after="0" w:line="240" w:lineRule="auto"/>
              <w:ind w:left="0" w:right="0" w:firstLine="0"/>
              <w:jc w:val="left"/>
            </w:pPr>
            <w:r>
              <w:rPr>
                <w:color w:val="000000"/>
                <w:spacing w:val="0"/>
                <w:w w:val="100"/>
                <w:position w:val="0"/>
              </w:rPr>
              <w:t>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left"/>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Chính phủ trên địa bàn tỉnh Quảng Ninh;</w:t>
            </w:r>
          </w:p>
          <w:p>
            <w:pPr>
              <w:pStyle w:val="Style29"/>
              <w:keepNext w:val="0"/>
              <w:keepLines w:val="0"/>
              <w:widowControl w:val="0"/>
              <w:shd w:val="clear" w:color="auto" w:fill="auto"/>
              <w:tabs>
                <w:tab w:pos="1296" w:val="left"/>
              </w:tabs>
              <w:bidi w:val="0"/>
              <w:spacing w:before="0" w:after="0" w:line="240" w:lineRule="auto"/>
              <w:ind w:left="0" w:right="0" w:firstLine="0"/>
              <w:jc w:val="left"/>
            </w:pPr>
            <w:r>
              <w:rPr>
                <w:color w:val="000000"/>
                <w:spacing w:val="0"/>
                <w:w w:val="100"/>
                <w:position w:val="0"/>
              </w:rPr>
              <w:t>- Quyết định số 60/2026/QĐ- 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1526"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7" w:lineRule="auto"/>
              <w:ind w:left="0" w:right="0" w:firstLine="0"/>
              <w:jc w:val="both"/>
            </w:pPr>
            <w:r>
              <w:rPr>
                <w:color w:val="000000"/>
                <w:spacing w:val="0"/>
                <w:w w:val="100"/>
                <w:position w:val="0"/>
              </w:rPr>
              <w:t>Tặng cho quyền sử dụng đất cho Nhà nước hoặc cộng đồng dân cư hoặc mở rộng đường giao thông</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 ngày làm việc (Thời gian giải quyết đối với vùng núi, hải đảo, biên giới, khó khăn: 15 ngày làm việc)</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Không quy định</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610"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20"/>
              <w:jc w:val="left"/>
            </w:pPr>
            <w:r>
              <w:rPr>
                <w:color w:val="000000"/>
                <w:spacing w:val="0"/>
                <w:w w:val="100"/>
                <w:position w:val="0"/>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quyền sử dụng đất, quyền sở hữu</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 ngày làm việc (Thời gian giải quyết</w:t>
            </w: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569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tài sản gắn liền với đất đối với trường hợp đã chuyển quyền sử dụng đất nhưng chưa thực hiện thủ tục chuyển quyền theo quy định</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vùng núi, hải đảo, biên giới, khó khăn: 25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tcBorders>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 Dịch vụ bưu chính.</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tcBorders>
              <w:left w:val="single" w:sz="4"/>
            </w:tcBorders>
            <w:shd w:val="clear" w:color="auto" w:fill="FFFFFF"/>
            <w:vAlign w:val="top"/>
          </w:tcPr>
          <w:p>
            <w:pPr>
              <w:pStyle w:val="Style29"/>
              <w:keepNext w:val="0"/>
              <w:keepLines w:val="0"/>
              <w:widowControl w:val="0"/>
              <w:shd w:val="clear" w:color="auto" w:fill="auto"/>
              <w:tabs>
                <w:tab w:pos="1190" w:val="left"/>
              </w:tabs>
              <w:bidi w:val="0"/>
              <w:spacing w:before="0" w:after="0" w:line="240" w:lineRule="auto"/>
              <w:ind w:left="0" w:right="0" w:firstLine="0"/>
              <w:jc w:val="left"/>
            </w:pPr>
            <w:r>
              <w:rPr>
                <w:color w:val="000000"/>
                <w:spacing w:val="0"/>
                <w:w w:val="100"/>
                <w:position w:val="0"/>
              </w:rPr>
              <w:t>bàn tỉnh</w:t>
              <w:tab/>
              <w:t>Quảng</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Ninh;</w:t>
            </w:r>
          </w:p>
          <w:p>
            <w:pPr>
              <w:pStyle w:val="Style29"/>
              <w:keepNext w:val="0"/>
              <w:keepLines w:val="0"/>
              <w:widowControl w:val="0"/>
              <w:numPr>
                <w:ilvl w:val="0"/>
                <w:numId w:val="73"/>
              </w:numPr>
              <w:shd w:val="clear" w:color="auto" w:fill="auto"/>
              <w:tabs>
                <w:tab w:pos="264" w:val="left"/>
              </w:tabs>
              <w:bidi w:val="0"/>
              <w:spacing w:before="0" w:after="0" w:line="240" w:lineRule="auto"/>
              <w:ind w:left="0" w:right="0" w:firstLine="0"/>
              <w:jc w:val="left"/>
            </w:pPr>
            <w:r>
              <w:rPr>
                <w:color w:val="000000"/>
                <w:spacing w:val="0"/>
                <w:w w:val="100"/>
                <w:position w:val="0"/>
              </w:rPr>
              <w:t>Quyết định số</w:t>
            </w:r>
          </w:p>
          <w:p>
            <w:pPr>
              <w:pStyle w:val="Style29"/>
              <w:keepNext w:val="0"/>
              <w:keepLines w:val="0"/>
              <w:widowControl w:val="0"/>
              <w:shd w:val="clear" w:color="auto" w:fill="auto"/>
              <w:tabs>
                <w:tab w:pos="1282" w:val="left"/>
              </w:tabs>
              <w:bidi w:val="0"/>
              <w:spacing w:before="0" w:after="0" w:line="240" w:lineRule="auto"/>
              <w:ind w:left="0" w:right="0" w:firstLine="0"/>
              <w:jc w:val="left"/>
            </w:pPr>
            <w:r>
              <w:rPr>
                <w:color w:val="000000"/>
                <w:spacing w:val="0"/>
                <w:w w:val="100"/>
                <w:position w:val="0"/>
              </w:rPr>
              <w:t>61/2026/QĐ- 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left"/>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73"/>
              </w:numPr>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 đất đai giữa cơ quan thuế và cơ quan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872"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đối với trường hợp cá nhân, hộ gia đình đã được cấp Giấy chứng nhận một phần diện tích vào loại đất ở trước ngày 01 tháng 7 năm 2004, phần diện tích còn lại của</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20 ngày làm việc)</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Trung tâm Phục vụ hành chính công các xã,</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20"/>
              <w:jc w:val="both"/>
            </w:pPr>
            <w:r>
              <w:rPr>
                <w:color w:val="000000"/>
                <w:spacing w:val="0"/>
                <w:w w:val="100"/>
                <w:position w:val="0"/>
              </w:rPr>
              <w:t xml:space="preserve">- Nghị định số 49/2026/NĐ-CP quy định chi tiết và hướng dẫn một số điều của Nghị quyết số </w:t>
            </w:r>
            <w:r>
              <w:rPr>
                <w:color w:val="000000"/>
                <w:spacing w:val="0"/>
                <w:w w:val="100"/>
                <w:position w:val="0"/>
              </w:rPr>
              <w:t xml:space="preserve">254/2025/QH15 </w:t>
            </w:r>
            <w:r>
              <w:rPr>
                <w:color w:val="000000"/>
                <w:spacing w:val="0"/>
                <w:w w:val="100"/>
                <w:position w:val="0"/>
              </w:rPr>
              <w:t>của Quốc hội quy</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14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54" w:lineRule="auto"/>
              <w:ind w:left="0" w:right="0" w:firstLine="0"/>
              <w:jc w:val="both"/>
            </w:pPr>
            <w:r>
              <w:rPr>
                <w:color w:val="000000"/>
                <w:spacing w:val="0"/>
                <w:w w:val="100"/>
                <w:position w:val="0"/>
              </w:rPr>
              <w:t>thửa đất chưa được cấp Giấy chứng nhận</w:t>
            </w:r>
          </w:p>
        </w:tc>
        <w:tc>
          <w:tcPr>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tabs>
                <w:tab w:pos="1018" w:val="left"/>
              </w:tabs>
              <w:bidi w:val="0"/>
              <w:spacing w:before="0" w:after="0" w:line="240" w:lineRule="auto"/>
              <w:ind w:left="0" w:right="0" w:firstLine="0"/>
              <w:jc w:val="both"/>
            </w:pPr>
            <w:r>
              <w:rPr>
                <w:color w:val="000000"/>
                <w:spacing w:val="0"/>
                <w:w w:val="100"/>
                <w:position w:val="0"/>
              </w:rPr>
              <w:t>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75"/>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75"/>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định một số cơ chế, chính sách tháo gỡ khó khăn, vướng mắc trong tổ chức thi hành Luật Đất đai;</w:t>
            </w:r>
          </w:p>
          <w:p>
            <w:pPr>
              <w:pStyle w:val="Style29"/>
              <w:keepNext w:val="0"/>
              <w:keepLines w:val="0"/>
              <w:widowControl w:val="0"/>
              <w:shd w:val="clear" w:color="auto" w:fill="auto"/>
              <w:tabs>
                <w:tab w:pos="1277" w:val="left"/>
              </w:tabs>
              <w:bidi w:val="0"/>
              <w:spacing w:before="0" w:after="0" w:line="240" w:lineRule="auto"/>
              <w:ind w:left="0" w:right="0" w:firstLine="420"/>
              <w:jc w:val="both"/>
            </w:pPr>
            <w:r>
              <w:rPr>
                <w:color w:val="000000"/>
                <w:spacing w:val="0"/>
                <w:w w:val="100"/>
                <w:position w:val="0"/>
              </w:rPr>
              <w:t>- Quyết định số 56/2026/QĐ- UBND</w:t>
              <w:tab/>
              <w:t>ngày</w:t>
            </w:r>
          </w:p>
          <w:p>
            <w:pPr>
              <w:pStyle w:val="Style29"/>
              <w:keepNext w:val="0"/>
              <w:keepLines w:val="0"/>
              <w:widowControl w:val="0"/>
              <w:shd w:val="clear" w:color="auto" w:fill="auto"/>
              <w:tabs>
                <w:tab w:pos="1459" w:val="left"/>
              </w:tabs>
              <w:bidi w:val="0"/>
              <w:spacing w:before="0" w:after="0" w:line="240" w:lineRule="auto"/>
              <w:ind w:left="0" w:right="0" w:firstLine="0"/>
              <w:jc w:val="both"/>
            </w:pPr>
            <w:r>
              <w:rPr>
                <w:color w:val="000000"/>
                <w:spacing w:val="0"/>
                <w:w w:val="100"/>
                <w:position w:val="0"/>
              </w:rPr>
              <w:t>26/6/2026</w:t>
              <w:tab/>
              <w:t>của</w:t>
            </w:r>
          </w:p>
          <w:p>
            <w:pPr>
              <w:pStyle w:val="Style29"/>
              <w:keepNext w:val="0"/>
              <w:keepLines w:val="0"/>
              <w:widowControl w:val="0"/>
              <w:shd w:val="clear" w:color="auto" w:fill="auto"/>
              <w:tabs>
                <w:tab w:pos="821" w:val="left"/>
                <w:tab w:pos="1320" w:val="left"/>
              </w:tabs>
              <w:bidi w:val="0"/>
              <w:spacing w:before="0" w:after="0" w:line="240" w:lineRule="auto"/>
              <w:ind w:left="0" w:right="0" w:firstLine="0"/>
              <w:jc w:val="both"/>
            </w:pPr>
            <w:r>
              <w:rPr>
                <w:color w:val="000000"/>
                <w:spacing w:val="0"/>
                <w:w w:val="100"/>
                <w:position w:val="0"/>
              </w:rPr>
              <w:t xml:space="preserve">UBND </w:t>
            </w:r>
            <w:r>
              <w:rPr>
                <w:color w:val="000000"/>
                <w:spacing w:val="0"/>
                <w:w w:val="100"/>
                <w:position w:val="0"/>
              </w:rPr>
              <w:t>tỉnh về Phân cấp cho cơ quan, người</w:t>
              <w:tab/>
              <w:t>có</w:t>
              <w:tab/>
              <w:t>thẩm</w:t>
            </w:r>
          </w:p>
          <w:p>
            <w:pPr>
              <w:pStyle w:val="Style29"/>
              <w:keepNext w:val="0"/>
              <w:keepLines w:val="0"/>
              <w:widowControl w:val="0"/>
              <w:shd w:val="clear" w:color="auto" w:fill="auto"/>
              <w:tabs>
                <w:tab w:pos="826" w:val="left"/>
                <w:tab w:pos="1584" w:val="left"/>
              </w:tabs>
              <w:bidi w:val="0"/>
              <w:spacing w:before="0" w:after="0" w:line="240" w:lineRule="auto"/>
              <w:ind w:left="0" w:right="0" w:firstLine="0"/>
              <w:jc w:val="both"/>
            </w:pPr>
            <w:r>
              <w:rPr>
                <w:color w:val="000000"/>
                <w:spacing w:val="0"/>
                <w:w w:val="100"/>
                <w:position w:val="0"/>
              </w:rPr>
              <w:t>quyền thực hiện các nhiệm vụ quy định tại khoản 1 Điều 14 Nghị</w:t>
              <w:tab/>
              <w:t>định</w:t>
              <w:tab/>
              <w:t>số</w:t>
            </w:r>
          </w:p>
          <w:p>
            <w:pPr>
              <w:pStyle w:val="Style29"/>
              <w:keepNext w:val="0"/>
              <w:keepLines w:val="0"/>
              <w:widowControl w:val="0"/>
              <w:shd w:val="clear" w:color="auto" w:fill="auto"/>
              <w:tabs>
                <w:tab w:pos="773" w:val="left"/>
              </w:tabs>
              <w:bidi w:val="0"/>
              <w:spacing w:before="0" w:after="0" w:line="240" w:lineRule="auto"/>
              <w:ind w:left="0" w:right="0" w:firstLine="0"/>
              <w:jc w:val="left"/>
            </w:pPr>
            <w:r>
              <w:rPr>
                <w:color w:val="000000"/>
                <w:spacing w:val="0"/>
                <w:w w:val="100"/>
                <w:position w:val="0"/>
              </w:rPr>
              <w:t>49/2026/NĐ-CP ngày</w:t>
              <w:tab/>
              <w:t>31/01/2026</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Chính phủ trên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50"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Đính chính Giấy chứng nhận đã cấp</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08 ngày làm việc (Thời gian giải quyết đối với vùng núi, hải đảo, biên giới, khó khăn: 12 ngày làm việc)</w:t>
            </w:r>
          </w:p>
        </w:tc>
        <w:tc>
          <w:tcPr>
            <w:vMerge/>
            <w:tcBorders>
              <w:left w:val="single" w:sz="4"/>
            </w:tcBorders>
            <w:shd w:val="clear" w:color="auto" w:fill="FFFFFF"/>
            <w:vAlign w:val="top"/>
          </w:tcPr>
          <w:p>
            <w:pP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Nghị quyết của Hội đồng nhân dân tỉnh</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549"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Thu hồi Giấy chứng nhận đã cấp lần đầu không đúng quy định pháp luật đất đai do người sử dụng đất, chủ sở hữu tài sản gắn liền với đất phát hiện và cấp lại Giấy chứng nhận sau thu hồi</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40 ngày làm việc (Thời gian giải quyết đối với vùng núi, hải đảo, biên giới, khó khăn: 50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 ngày làm việc của cơ quan thuế</w:t>
            </w: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60"/>
              <w:jc w:val="left"/>
            </w:pPr>
            <w:r>
              <w:rPr>
                <w:b/>
                <w:bCs/>
                <w:color w:val="000000"/>
                <w:spacing w:val="0"/>
                <w:w w:val="100"/>
                <w:position w:val="0"/>
              </w:rPr>
              <w:t>Căn cứ pháp lý</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2794"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Đăng ký, cấp Giấy chứng nhận quyền sử dụng đất, quyền sở hữu tài sản gắn liền với đất đối với toàn bộ diện tích đất đang sử dụng quy định tại khoản 2 Điều 24 Nghị định số 101/2024/NĐ- CP</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 ngày làm việc (Thời gian giải quyết đối với vùng núi, hải đảo, biên giới, khó khăn: 25 ngày làm việc) Đối với Hồ sơ cần xác định nghĩa vụ tài chính: tăng thêm 10 ngày làm việc của cơ quan thuế</w:t>
            </w:r>
          </w:p>
        </w:tc>
        <w:tc>
          <w:tcPr>
            <w:vMerge w:val="restart"/>
            <w:tcBorders>
              <w:top w:val="single" w:sz="4"/>
              <w:left w:val="single" w:sz="4"/>
            </w:tcBorders>
            <w:shd w:val="clear" w:color="auto" w:fill="FFFFFF"/>
            <w:vAlign w:val="center"/>
          </w:tcPr>
          <w:p>
            <w:pPr>
              <w:pStyle w:val="Style29"/>
              <w:keepNext w:val="0"/>
              <w:keepLines w:val="0"/>
              <w:widowControl w:val="0"/>
              <w:numPr>
                <w:ilvl w:val="0"/>
                <w:numId w:val="77"/>
              </w:numPr>
              <w:shd w:val="clear" w:color="auto" w:fill="auto"/>
              <w:tabs>
                <w:tab w:pos="307" w:val="left"/>
              </w:tabs>
              <w:bidi w:val="0"/>
              <w:spacing w:before="0" w:after="0" w:line="240" w:lineRule="auto"/>
              <w:ind w:left="0" w:right="0" w:firstLine="0"/>
              <w:jc w:val="both"/>
            </w:pPr>
            <w:r>
              <w:rPr>
                <w:color w:val="000000"/>
                <w:spacing w:val="0"/>
                <w:w w:val="100"/>
                <w:position w:val="0"/>
              </w:rPr>
              <w:t>Trực tiếp:</w:t>
            </w:r>
          </w:p>
          <w:p>
            <w:pPr>
              <w:pStyle w:val="Style29"/>
              <w:keepNext w:val="0"/>
              <w:keepLines w:val="0"/>
              <w:widowControl w:val="0"/>
              <w:shd w:val="clear" w:color="auto" w:fill="auto"/>
              <w:tabs>
                <w:tab w:pos="907" w:val="left"/>
              </w:tabs>
              <w:bidi w:val="0"/>
              <w:spacing w:before="0" w:after="0" w:line="240" w:lineRule="auto"/>
              <w:ind w:left="0" w:right="0" w:firstLine="0"/>
              <w:jc w:val="both"/>
            </w:pPr>
            <w:r>
              <w:rPr>
                <w:color w:val="000000"/>
                <w:spacing w:val="0"/>
                <w:w w:val="100"/>
                <w:position w:val="0"/>
              </w:rPr>
              <w:t>Trung tâm Phục vụ hành chính công</w:t>
              <w:tab/>
              <w:t>tỉnh;</w:t>
            </w:r>
          </w:p>
          <w:p>
            <w:pPr>
              <w:pStyle w:val="Style29"/>
              <w:keepNext w:val="0"/>
              <w:keepLines w:val="0"/>
              <w:widowControl w:val="0"/>
              <w:shd w:val="clear" w:color="auto" w:fill="auto"/>
              <w:tabs>
                <w:tab w:pos="1022"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khu và điểm tiếp nhận và trả kết quả;</w:t>
            </w:r>
          </w:p>
          <w:p>
            <w:pPr>
              <w:pStyle w:val="Style29"/>
              <w:keepNext w:val="0"/>
              <w:keepLines w:val="0"/>
              <w:widowControl w:val="0"/>
              <w:numPr>
                <w:ilvl w:val="0"/>
                <w:numId w:val="77"/>
              </w:numPr>
              <w:shd w:val="clear" w:color="auto" w:fill="auto"/>
              <w:tabs>
                <w:tab w:pos="221" w:val="left"/>
              </w:tabs>
              <w:bidi w:val="0"/>
              <w:spacing w:before="0" w:after="0" w:line="240" w:lineRule="auto"/>
              <w:ind w:left="0" w:right="0" w:firstLine="0"/>
              <w:jc w:val="both"/>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77"/>
              </w:numPr>
              <w:shd w:val="clear" w:color="auto" w:fill="auto"/>
              <w:tabs>
                <w:tab w:pos="163" w:val="left"/>
              </w:tabs>
              <w:bidi w:val="0"/>
              <w:spacing w:before="0" w:after="0" w:line="240" w:lineRule="auto"/>
              <w:ind w:left="0" w:right="0" w:firstLine="0"/>
              <w:jc w:val="both"/>
            </w:pPr>
            <w:r>
              <w:rPr>
                <w:color w:val="000000"/>
                <w:spacing w:val="0"/>
                <w:w w:val="100"/>
                <w:position w:val="0"/>
              </w:rPr>
              <w:t>Dịch vụ bưu chính.</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val="restart"/>
            <w:tcBorders>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địa bàn tỉnh Quảng Ninh;</w:t>
            </w:r>
          </w:p>
          <w:p>
            <w:pPr>
              <w:pStyle w:val="Style29"/>
              <w:keepNext w:val="0"/>
              <w:keepLines w:val="0"/>
              <w:widowControl w:val="0"/>
              <w:numPr>
                <w:ilvl w:val="0"/>
                <w:numId w:val="79"/>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60/2026/QĐ-</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30/6/2026</w:t>
              <w:tab/>
              <w:t>của</w:t>
            </w:r>
          </w:p>
          <w:p>
            <w:pPr>
              <w:pStyle w:val="Style29"/>
              <w:keepNext w:val="0"/>
              <w:keepLines w:val="0"/>
              <w:widowControl w:val="0"/>
              <w:shd w:val="clear" w:color="auto" w:fill="auto"/>
              <w:tabs>
                <w:tab w:pos="1190" w:val="left"/>
              </w:tabs>
              <w:bidi w:val="0"/>
              <w:spacing w:before="0" w:after="0" w:line="240" w:lineRule="auto"/>
              <w:ind w:left="0" w:right="0" w:firstLine="0"/>
              <w:jc w:val="both"/>
            </w:pPr>
            <w:r>
              <w:rPr>
                <w:color w:val="000000"/>
                <w:spacing w:val="0"/>
                <w:w w:val="100"/>
                <w:position w:val="0"/>
              </w:rPr>
              <w:t>UBND tỉnh về Quy định trình tự, thủ tục hành chính về đất đai áp dụng trên địa bàn tỉnh</w:t>
              <w:tab/>
              <w:t>Quảng</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Ninh;</w:t>
            </w:r>
          </w:p>
          <w:p>
            <w:pPr>
              <w:pStyle w:val="Style29"/>
              <w:keepNext w:val="0"/>
              <w:keepLines w:val="0"/>
              <w:widowControl w:val="0"/>
              <w:numPr>
                <w:ilvl w:val="0"/>
                <w:numId w:val="79"/>
              </w:numPr>
              <w:shd w:val="clear" w:color="auto" w:fill="auto"/>
              <w:tabs>
                <w:tab w:pos="264" w:val="left"/>
              </w:tabs>
              <w:bidi w:val="0"/>
              <w:spacing w:before="0" w:after="0" w:line="240" w:lineRule="auto"/>
              <w:ind w:left="0" w:right="0" w:firstLine="0"/>
              <w:jc w:val="both"/>
            </w:pPr>
            <w:r>
              <w:rPr>
                <w:color w:val="000000"/>
                <w:spacing w:val="0"/>
                <w:w w:val="100"/>
                <w:position w:val="0"/>
              </w:rPr>
              <w:t>Quyết định số 61/2026/QĐ-</w:t>
            </w:r>
          </w:p>
          <w:p>
            <w:pPr>
              <w:pStyle w:val="Style29"/>
              <w:keepNext w:val="0"/>
              <w:keepLines w:val="0"/>
              <w:widowControl w:val="0"/>
              <w:shd w:val="clear" w:color="auto" w:fill="auto"/>
              <w:tabs>
                <w:tab w:pos="1291" w:val="left"/>
              </w:tabs>
              <w:bidi w:val="0"/>
              <w:spacing w:before="0" w:after="0" w:line="240" w:lineRule="auto"/>
              <w:ind w:left="0" w:right="0" w:firstLine="0"/>
              <w:jc w:val="both"/>
            </w:pPr>
            <w:r>
              <w:rPr>
                <w:color w:val="000000"/>
                <w:spacing w:val="0"/>
                <w:w w:val="100"/>
                <w:position w:val="0"/>
              </w:rPr>
              <w:t>UBND</w:t>
              <w:tab/>
              <w:t>ngày</w:t>
            </w:r>
          </w:p>
          <w:p>
            <w:pPr>
              <w:pStyle w:val="Style29"/>
              <w:keepNext w:val="0"/>
              <w:keepLines w:val="0"/>
              <w:widowControl w:val="0"/>
              <w:shd w:val="clear" w:color="auto" w:fill="auto"/>
              <w:tabs>
                <w:tab w:pos="1454" w:val="left"/>
              </w:tabs>
              <w:bidi w:val="0"/>
              <w:spacing w:before="0" w:after="0" w:line="240" w:lineRule="auto"/>
              <w:ind w:left="0" w:right="0" w:firstLine="0"/>
              <w:jc w:val="both"/>
            </w:pPr>
            <w:r>
              <w:rPr>
                <w:color w:val="000000"/>
                <w:spacing w:val="0"/>
                <w:w w:val="100"/>
                <w:position w:val="0"/>
              </w:rPr>
              <w:t>01/7/2026</w:t>
              <w:tab/>
              <w:t>của</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UBND tỉnh Quy định về quy trình luân chuyển hồ sơ xác định nghĩa vụ tài chính về đất đai trên địa bàn tỉnh Quảng Ninh;</w:t>
            </w:r>
          </w:p>
          <w:p>
            <w:pPr>
              <w:pStyle w:val="Style29"/>
              <w:keepNext w:val="0"/>
              <w:keepLines w:val="0"/>
              <w:widowControl w:val="0"/>
              <w:numPr>
                <w:ilvl w:val="0"/>
                <w:numId w:val="79"/>
              </w:numPr>
              <w:shd w:val="clear" w:color="auto" w:fill="auto"/>
              <w:tabs>
                <w:tab w:pos="331" w:val="left"/>
                <w:tab w:pos="970" w:val="left"/>
                <w:tab w:pos="1570" w:val="left"/>
              </w:tabs>
              <w:bidi w:val="0"/>
              <w:spacing w:before="0" w:after="0" w:line="240" w:lineRule="auto"/>
              <w:ind w:left="0" w:right="0" w:firstLine="0"/>
              <w:jc w:val="both"/>
            </w:pPr>
            <w:r>
              <w:rPr>
                <w:color w:val="000000"/>
                <w:spacing w:val="0"/>
                <w:w w:val="100"/>
                <w:position w:val="0"/>
              </w:rPr>
              <w:t>Văn</w:t>
              <w:tab/>
              <w:t>bản</w:t>
              <w:tab/>
              <w:t>số</w:t>
            </w:r>
          </w:p>
          <w:p>
            <w:pPr>
              <w:pStyle w:val="Style29"/>
              <w:keepNext w:val="0"/>
              <w:keepLines w:val="0"/>
              <w:widowControl w:val="0"/>
              <w:shd w:val="clear" w:color="auto" w:fill="auto"/>
              <w:bidi w:val="0"/>
              <w:spacing w:before="0" w:after="0" w:line="240" w:lineRule="auto"/>
              <w:ind w:left="0" w:right="0" w:firstLine="0"/>
              <w:jc w:val="both"/>
            </w:pPr>
            <w:r>
              <w:rPr>
                <w:color w:val="000000"/>
                <w:spacing w:val="0"/>
                <w:w w:val="100"/>
                <w:position w:val="0"/>
              </w:rPr>
              <w:t>9494/BTC-CT ngày 6/7/2026 của Bộ tài chính về việc đẩy mạnh liên thông điện tử TTHC về</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794" w:hRule="exact"/>
        </w:trPr>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tabs>
                <w:tab w:pos="744" w:val="left"/>
                <w:tab w:pos="1262" w:val="left"/>
                <w:tab w:pos="2021" w:val="left"/>
                <w:tab w:pos="2717" w:val="left"/>
              </w:tabs>
              <w:bidi w:val="0"/>
              <w:spacing w:before="0" w:after="0" w:line="259" w:lineRule="auto"/>
              <w:ind w:left="0" w:right="0" w:firstLine="0"/>
              <w:jc w:val="both"/>
            </w:pPr>
            <w:r>
              <w:rPr>
                <w:color w:val="000000"/>
                <w:spacing w:val="0"/>
                <w:w w:val="100"/>
                <w:position w:val="0"/>
              </w:rPr>
              <w:t>Cấp Giấy chứng nhận đối với trường hợp quy định tại khoản 4 Điều</w:t>
              <w:tab/>
              <w:t>24</w:t>
              <w:tab/>
              <w:t>Nghị</w:t>
              <w:tab/>
              <w:t>định</w:t>
              <w:tab/>
              <w:t>số</w:t>
            </w:r>
          </w:p>
          <w:p>
            <w:pPr>
              <w:pStyle w:val="Style29"/>
              <w:keepNext w:val="0"/>
              <w:keepLines w:val="0"/>
              <w:widowControl w:val="0"/>
              <w:shd w:val="clear" w:color="auto" w:fill="auto"/>
              <w:bidi w:val="0"/>
              <w:spacing w:before="0" w:after="0" w:line="259" w:lineRule="auto"/>
              <w:ind w:left="0" w:right="0" w:firstLine="0"/>
              <w:jc w:val="left"/>
            </w:pPr>
            <w:r>
              <w:rPr>
                <w:smallCaps/>
                <w:color w:val="000000"/>
                <w:spacing w:val="0"/>
                <w:w w:val="100"/>
                <w:position w:val="0"/>
              </w:rPr>
              <w:t>101/2024/NĐ-cP</w:t>
            </w: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 ngày làm việc (Thời gian giải quyết đối với vùng núi, hải đảo, biên giới, khó khăn: 25 ngày làm việc) Đối với Hồ sơ cần xác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định nghĩa vụ tài chính: tăng thêm 10 ngày làm việc của cơ quan thuế</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r>
        <w:trPr>
          <w:trHeight w:val="2045"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240"/>
              <w:jc w:val="left"/>
            </w:pPr>
            <w:r>
              <w:rPr>
                <w:color w:val="000000"/>
                <w:spacing w:val="0"/>
                <w:w w:val="100"/>
                <w:position w:val="0"/>
              </w:rPr>
              <w:t>18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Xác định diện tích đất ở đối với trường hợp quy định tại điểm d khoản 2 Điều 20 Nghị định số 49/2026/NĐ-CP</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20 ngày làm việc)</w:t>
            </w:r>
          </w:p>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Đối với Hồ sơ cần xác định nghĩa vụ tài chính: tăng thêm 10</w:t>
            </w:r>
          </w:p>
        </w:tc>
        <w:tc>
          <w:tcPr>
            <w:tcBorders>
              <w:top w:val="single" w:sz="4"/>
              <w:left w:val="single" w:sz="4"/>
              <w:bottom w:val="single" w:sz="4"/>
            </w:tcBorders>
            <w:shd w:val="clear" w:color="auto" w:fill="FFFFFF"/>
            <w:vAlign w:val="bottom"/>
          </w:tcPr>
          <w:p>
            <w:pPr>
              <w:pStyle w:val="Style29"/>
              <w:keepNext w:val="0"/>
              <w:keepLines w:val="0"/>
              <w:widowControl w:val="0"/>
              <w:shd w:val="clear" w:color="auto" w:fill="auto"/>
              <w:tabs>
                <w:tab w:pos="898" w:val="left"/>
              </w:tabs>
              <w:bidi w:val="0"/>
              <w:spacing w:before="0" w:after="0" w:line="240" w:lineRule="auto"/>
              <w:ind w:left="0" w:right="0" w:firstLine="0"/>
              <w:jc w:val="both"/>
            </w:pPr>
            <w:r>
              <w:rPr>
                <w:color w:val="000000"/>
                <w:spacing w:val="0"/>
                <w:w w:val="100"/>
                <w:position w:val="0"/>
              </w:rPr>
              <w:t>- Trực tiếp: Trung tâm Phục vụ hành chính công</w:t>
              <w:tab/>
              <w:t>tỉnh;</w:t>
            </w:r>
          </w:p>
          <w:p>
            <w:pPr>
              <w:pStyle w:val="Style29"/>
              <w:keepNext w:val="0"/>
              <w:keepLines w:val="0"/>
              <w:widowControl w:val="0"/>
              <w:shd w:val="clear" w:color="auto" w:fill="auto"/>
              <w:tabs>
                <w:tab w:pos="1013" w:val="left"/>
              </w:tabs>
              <w:bidi w:val="0"/>
              <w:spacing w:before="0" w:after="0" w:line="240" w:lineRule="auto"/>
              <w:ind w:left="0" w:right="0" w:firstLine="0"/>
              <w:jc w:val="both"/>
            </w:pPr>
            <w:r>
              <w:rPr>
                <w:color w:val="000000"/>
                <w:spacing w:val="0"/>
                <w:w w:val="100"/>
                <w:position w:val="0"/>
              </w:rPr>
              <w:t>Trung tâm Phục vụ hành chính công các xã, phường,</w:t>
              <w:tab/>
              <w:t>đặc</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Theo quy định tại Nghị quyết của Hội đồng nhân dân tỉnh</w:t>
            </w: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440"/>
              <w:jc w:val="left"/>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300"/>
              <w:jc w:val="left"/>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p>
      <w:pPr>
        <w:widowControl w:val="0"/>
        <w:spacing w:line="1" w:lineRule="exact"/>
      </w:pPr>
      <w:r>
        <w:br w:type="page"/>
      </w:r>
    </w:p>
    <w:tbl>
      <w:tblPr>
        <w:tblOverlap w:val="never"/>
        <w:jc w:val="center"/>
        <w:tblLayout w:type="fixed"/>
      </w:tblPr>
      <w:tblGrid>
        <w:gridCol w:w="715"/>
        <w:gridCol w:w="566"/>
        <w:gridCol w:w="3120"/>
        <w:gridCol w:w="2270"/>
        <w:gridCol w:w="1555"/>
        <w:gridCol w:w="1133"/>
        <w:gridCol w:w="1987"/>
        <w:gridCol w:w="989"/>
        <w:gridCol w:w="758"/>
        <w:gridCol w:w="802"/>
        <w:gridCol w:w="710"/>
        <w:gridCol w:w="998"/>
      </w:tblGrid>
      <w:tr>
        <w:trPr>
          <w:trHeight w:val="854" w:hRule="exact"/>
        </w:trPr>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 hồ sơ TT 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Lĩnh vực / Tên TTHC</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giải quyết</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Địa điểm thực hiện</w:t>
            </w:r>
          </w:p>
        </w:tc>
        <w:tc>
          <w:tcPr>
            <w:vMerge w:val="restart"/>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Phí, lệ phí</w:t>
            </w:r>
          </w:p>
          <w:p>
            <w:pPr>
              <w:pStyle w:val="Style29"/>
              <w:keepNext w:val="0"/>
              <w:keepLines w:val="0"/>
              <w:widowControl w:val="0"/>
              <w:shd w:val="clear" w:color="auto" w:fill="auto"/>
              <w:bidi w:val="0"/>
              <w:spacing w:before="0" w:after="0" w:line="180" w:lineRule="auto"/>
              <w:ind w:left="0" w:right="0" w:firstLine="0"/>
              <w:jc w:val="center"/>
              <w:rPr>
                <w:sz w:val="32"/>
                <w:szCs w:val="32"/>
              </w:rPr>
            </w:pPr>
            <w:r>
              <w:rPr>
                <w:i/>
                <w:iCs/>
                <w:smallCaps/>
                <w:color w:val="000000"/>
                <w:spacing w:val="0"/>
                <w:w w:val="100"/>
                <w:position w:val="0"/>
                <w:sz w:val="32"/>
                <w:szCs w:val="32"/>
              </w:rPr>
              <w:t>(VnĐ)</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1080" w:after="1060" w:line="240" w:lineRule="auto"/>
              <w:ind w:left="0" w:right="0" w:firstLine="0"/>
              <w:jc w:val="center"/>
            </w:pPr>
            <w:r>
              <w:rPr>
                <w:b/>
                <w:bCs/>
                <w:color w:val="000000"/>
                <w:spacing w:val="0"/>
                <w:w w:val="100"/>
                <w:position w:val="0"/>
              </w:rPr>
              <w:t>Căn cứ pháp lý</w:t>
            </w:r>
          </w:p>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đất đai giữa cơ quan thuế và cơ quan đăng ký đất đai;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Hình thức thực hiện qua dịch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Vụ </w:t>
            </w:r>
            <w:r>
              <w:rPr>
                <w:b/>
                <w:bCs/>
                <w:color w:val="000000"/>
                <w:spacing w:val="0"/>
                <w:w w:val="100"/>
                <w:position w:val="0"/>
              </w:rPr>
              <w:t>BCCI</w:t>
            </w:r>
          </w:p>
        </w:tc>
        <w:tc>
          <w:tcPr>
            <w:gridSpan w:val="2"/>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Mức độ dịch vụ công trực tuyến</w:t>
            </w:r>
          </w:p>
        </w:tc>
        <w:tc>
          <w:tcPr>
            <w:vMerge w:val="restart"/>
            <w:tcBorders>
              <w:top w:val="single" w:sz="4"/>
              <w:left w:val="single" w:sz="4"/>
              <w:right w:val="single" w:sz="4"/>
            </w:tcBorders>
            <w:shd w:val="clear" w:color="auto" w:fill="FFFFFF"/>
            <w:vAlign w:val="bottom"/>
          </w:tcPr>
          <w:p>
            <w:pPr>
              <w:pStyle w:val="Style2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TTHC không phụ thuộc vào địa giới hành chính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r>
      <w:tr>
        <w:trPr>
          <w:trHeight w:val="15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Tiếp nhận hồ</w:t>
            </w:r>
          </w:p>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sơ</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220" w:right="0" w:firstLine="0"/>
              <w:jc w:val="left"/>
            </w:pPr>
            <w:r>
              <w:rPr>
                <w:color w:val="000000"/>
                <w:spacing w:val="0"/>
                <w:w w:val="100"/>
                <w:position w:val="0"/>
              </w:rPr>
              <w:t>Trả kết quả</w:t>
            </w:r>
          </w:p>
          <w:p>
            <w:pPr>
              <w:pStyle w:val="Style29"/>
              <w:keepNext w:val="0"/>
              <w:keepLines w:val="0"/>
              <w:widowControl w:val="0"/>
              <w:shd w:val="clear" w:color="auto" w:fill="auto"/>
              <w:bidi w:val="0"/>
              <w:spacing w:before="0" w:after="0" w:line="240" w:lineRule="auto"/>
              <w:ind w:left="0" w:right="0" w:firstLine="220"/>
              <w:jc w:val="left"/>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Toàn trình</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tcBorders>
              <w:top w:val="single" w:sz="4"/>
              <w:left w:val="single" w:sz="4"/>
            </w:tcBorders>
            <w:shd w:val="clear" w:color="auto" w:fill="FFFFFF"/>
            <w:vAlign w:val="center"/>
          </w:tcPr>
          <w:p>
            <w:pPr>
              <w:pStyle w:val="Style29"/>
              <w:keepNext w:val="0"/>
              <w:keepLines w:val="0"/>
              <w:widowControl w:val="0"/>
              <w:shd w:val="clear" w:color="auto" w:fill="auto"/>
              <w:bidi w:val="0"/>
              <w:spacing w:before="0" w:after="60" w:line="240" w:lineRule="auto"/>
              <w:ind w:left="0" w:right="0" w:firstLine="0"/>
              <w:jc w:val="center"/>
            </w:pPr>
            <w:r>
              <w:rPr>
                <w:color w:val="000000"/>
                <w:spacing w:val="0"/>
                <w:w w:val="100"/>
                <w:position w:val="0"/>
              </w:rPr>
              <w:t>Một phần</w:t>
            </w:r>
          </w:p>
          <w:p>
            <w:pPr>
              <w:pStyle w:val="Style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(x)</w:t>
            </w:r>
          </w:p>
        </w:tc>
        <w:tc>
          <w:tcPr>
            <w:vMerge/>
            <w:tcBorders>
              <w:left w:val="single" w:sz="4"/>
              <w:right w:val="single" w:sz="4"/>
            </w:tcBorders>
            <w:shd w:val="clear" w:color="auto" w:fill="FFFFFF"/>
            <w:vAlign w:val="bottom"/>
          </w:tcPr>
          <w:p>
            <w:pPr/>
          </w:p>
        </w:tc>
      </w:tr>
      <w:tr>
        <w:trPr>
          <w:trHeight w:val="5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ngày làm việc của cơ quan thuế</w:t>
            </w:r>
          </w:p>
        </w:tc>
        <w:tc>
          <w:tcPr>
            <w:vMerge w:val="restart"/>
            <w:tcBorders>
              <w:top w:val="single" w:sz="4"/>
              <w:left w:val="single" w:sz="4"/>
            </w:tcBorders>
            <w:shd w:val="clear" w:color="auto" w:fill="FFFFFF"/>
            <w:vAlign w:val="top"/>
          </w:tcPr>
          <w:p>
            <w:pPr>
              <w:pStyle w:val="Style29"/>
              <w:keepNext w:val="0"/>
              <w:keepLines w:val="0"/>
              <w:widowControl w:val="0"/>
              <w:shd w:val="clear" w:color="auto" w:fill="auto"/>
              <w:bidi w:val="0"/>
              <w:spacing w:before="0" w:after="0" w:line="240" w:lineRule="auto"/>
              <w:ind w:left="0" w:right="0" w:firstLine="0"/>
              <w:jc w:val="left"/>
            </w:pPr>
            <w:r>
              <w:rPr>
                <w:color w:val="000000"/>
                <w:spacing w:val="0"/>
                <w:w w:val="100"/>
                <w:position w:val="0"/>
              </w:rPr>
              <w:t>khu và điểm tiếp nhận và trả kết quả;</w:t>
            </w:r>
          </w:p>
          <w:p>
            <w:pPr>
              <w:pStyle w:val="Style29"/>
              <w:keepNext w:val="0"/>
              <w:keepLines w:val="0"/>
              <w:widowControl w:val="0"/>
              <w:numPr>
                <w:ilvl w:val="0"/>
                <w:numId w:val="81"/>
              </w:numPr>
              <w:shd w:val="clear" w:color="auto" w:fill="auto"/>
              <w:tabs>
                <w:tab w:pos="221" w:val="left"/>
              </w:tabs>
              <w:bidi w:val="0"/>
              <w:spacing w:before="0" w:after="0" w:line="240" w:lineRule="auto"/>
              <w:ind w:left="0" w:right="0" w:firstLine="0"/>
              <w:jc w:val="left"/>
            </w:pPr>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u w:val="single"/>
              </w:rPr>
              <w:t>https://dichvuc</w:t>
            </w:r>
            <w:r>
              <w:fldChar w:fldCharType="end"/>
            </w:r>
            <w:r>
              <w:rPr>
                <w:color w:val="000000"/>
                <w:spacing w:val="0"/>
                <w:w w:val="100"/>
                <w:position w:val="0"/>
                <w:u w:val="single"/>
              </w:rPr>
              <w:t xml:space="preserve"> </w:t>
            </w:r>
            <w:r>
              <w:fldChar w:fldCharType="begin"/>
            </w:r>
            <w:r>
              <w:rPr/>
              <w:instrText> HYPERLINK "https://dichvucong.gov.vn/" </w:instrText>
            </w:r>
            <w:r>
              <w:fldChar w:fldCharType="separate"/>
            </w:r>
            <w:r>
              <w:rPr>
                <w:color w:val="000000"/>
                <w:spacing w:val="0"/>
                <w:w w:val="100"/>
                <w:position w:val="0"/>
                <w:u w:val="single"/>
              </w:rPr>
              <w:t>ong.gov.vn/</w:t>
            </w:r>
            <w:r>
              <w:rPr>
                <w:color w:val="000000"/>
                <w:spacing w:val="0"/>
                <w:w w:val="100"/>
                <w:position w:val="0"/>
              </w:rPr>
              <w:t>.</w:t>
            </w:r>
            <w:r>
              <w:fldChar w:fldCharType="end"/>
            </w:r>
          </w:p>
          <w:p>
            <w:pPr>
              <w:pStyle w:val="Style29"/>
              <w:keepNext w:val="0"/>
              <w:keepLines w:val="0"/>
              <w:widowControl w:val="0"/>
              <w:numPr>
                <w:ilvl w:val="0"/>
                <w:numId w:val="81"/>
              </w:numPr>
              <w:shd w:val="clear" w:color="auto" w:fill="auto"/>
              <w:tabs>
                <w:tab w:pos="163" w:val="left"/>
              </w:tabs>
              <w:bidi w:val="0"/>
              <w:spacing w:before="0" w:after="0" w:line="240" w:lineRule="auto"/>
              <w:ind w:left="0" w:right="0" w:firstLine="0"/>
              <w:jc w:val="left"/>
            </w:pPr>
            <w:r>
              <w:rPr>
                <w:color w:val="000000"/>
                <w:spacing w:val="0"/>
                <w:w w:val="100"/>
                <w:position w:val="0"/>
              </w:rPr>
              <w:t>Dịch vụ bưu chính.</w:t>
            </w:r>
          </w:p>
        </w:tc>
        <w:tc>
          <w:tcPr>
            <w:vMerge w:val="restart"/>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54" w:hRule="exact"/>
        </w:trPr>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59" w:lineRule="auto"/>
              <w:ind w:left="0" w:right="0" w:firstLine="0"/>
              <w:jc w:val="both"/>
            </w:pPr>
            <w:r>
              <w:rPr>
                <w:color w:val="000000"/>
                <w:spacing w:val="0"/>
                <w:w w:val="100"/>
                <w:position w:val="0"/>
              </w:rPr>
              <w:t>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 ngày làm việc (Thời gian giải quyết đối với vùng núi, hải đảo, biên giới, khó khăn: 20 ngày làm việc)</w:t>
            </w: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c>
          <w:tcPr>
            <w:tcBorders>
              <w:top w:val="single" w:sz="4"/>
              <w:left w:val="single" w:sz="4"/>
              <w:bottom w:val="single" w:sz="4"/>
              <w:right w:val="single" w:sz="4"/>
            </w:tcBorders>
            <w:shd w:val="clear" w:color="auto" w:fill="FFFFFF"/>
            <w:vAlign w:val="center"/>
          </w:tcPr>
          <w:p>
            <w:pPr>
              <w:pStyle w:val="Style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x</w:t>
            </w:r>
          </w:p>
        </w:tc>
      </w:tr>
    </w:tbl>
    <w:sectPr>
      <w:headerReference w:type="default" r:id="rId9"/>
      <w:headerReference w:type="even" r:id="rId10"/>
      <w:footnotePr>
        <w:pos w:val="pageBottom"/>
        <w:numFmt w:val="decimal"/>
        <w:numRestart w:val="continuous"/>
      </w:footnotePr>
      <w:pgSz w:w="16840" w:h="11900" w:orient="landscape"/>
      <w:pgMar w:top="1114" w:right="666" w:bottom="744" w:left="445" w:header="0" w:footer="316"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3912235</wp:posOffset>
              </wp:positionH>
              <wp:positionV relativeFrom="page">
                <wp:posOffset>500380</wp:posOffset>
              </wp:positionV>
              <wp:extent cx="67310" cy="100330"/>
              <wp:wrapNone/>
              <wp:docPr id="11" name="Shape 11"/>
              <a:graphic xmlns:a="http://schemas.openxmlformats.org/drawingml/2006/main">
                <a:graphicData uri="http://schemas.microsoft.com/office/word/2010/wordprocessingShape">
                  <wps:wsp>
                    <wps:cNvSpPr txBox="1"/>
                    <wps:spPr>
                      <a:xfrm>
                        <a:ext cx="67310" cy="10033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37" type="#_x0000_t202" style="position:absolute;margin-left:308.05000000000001pt;margin-top:39.399999999999999pt;width:5.2999999999999998pt;height:7.9000000000000004pt;z-index:-18874406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5327015</wp:posOffset>
              </wp:positionH>
              <wp:positionV relativeFrom="page">
                <wp:posOffset>396875</wp:posOffset>
              </wp:positionV>
              <wp:extent cx="128270" cy="100330"/>
              <wp:wrapNone/>
              <wp:docPr id="13" name="Shape 1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39" type="#_x0000_t202" style="position:absolute;margin-left:419.44999999999999pt;margin-top:31.25pt;width:10.1pt;height:7.9000000000000004pt;z-index:-188744061;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5327015</wp:posOffset>
              </wp:positionH>
              <wp:positionV relativeFrom="page">
                <wp:posOffset>396875</wp:posOffset>
              </wp:positionV>
              <wp:extent cx="128270" cy="100330"/>
              <wp:wrapNone/>
              <wp:docPr id="15" name="Shape 1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41" type="#_x0000_t202" style="position:absolute;margin-left:419.44999999999999pt;margin-top:31.25pt;width:10.1pt;height:7.9000000000000004pt;z-index:-188744059;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5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5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5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5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5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7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7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7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7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7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8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arStyle7">
    <w:name w:val="Văn bản nội dung (2)_"/>
    <w:basedOn w:val="DefaultParagraphFont"/>
    <w:link w:val="Style6"/>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arStyle10">
    <w:name w:val="Chú thích ảnh_"/>
    <w:basedOn w:val="DefaultParagraphFont"/>
    <w:link w:val="Style9"/>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3">
    <w:name w:val="Tiêu đề #2_"/>
    <w:basedOn w:val="DefaultParagraphFont"/>
    <w:link w:val="Style12"/>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6">
    <w:name w:val="Đầu trang hoặc chân trang (2)_"/>
    <w:basedOn w:val="DefaultParagraphFont"/>
    <w:link w:val="Style15"/>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0">
    <w:name w:val="Văn bản nội dung (3)_"/>
    <w:basedOn w:val="DefaultParagraphFont"/>
    <w:link w:val="Style19"/>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arStyle24">
    <w:name w:val="Tiêu đề #1_"/>
    <w:basedOn w:val="DefaultParagraphFont"/>
    <w:link w:val="Style23"/>
    <w:rPr>
      <w:rFonts w:ascii="Franklin Gothic Book" w:eastAsia="Franklin Gothic Book" w:hAnsi="Franklin Gothic Book" w:cs="Franklin Gothic Book"/>
      <w:b w:val="0"/>
      <w:bCs w:val="0"/>
      <w:i w:val="0"/>
      <w:iCs w:val="0"/>
      <w:smallCaps w:val="0"/>
      <w:strike w:val="0"/>
      <w:color w:val="F70606"/>
      <w:sz w:val="26"/>
      <w:szCs w:val="26"/>
      <w:u w:val="none"/>
      <w:shd w:val="clear" w:color="auto" w:fill="auto"/>
    </w:rPr>
  </w:style>
  <w:style w:type="character" w:customStyle="1" w:styleId="CharStyle27">
    <w:name w:val="Văn bản nội dung (4)_"/>
    <w:basedOn w:val="DefaultParagraphFont"/>
    <w:link w:val="Style26"/>
    <w:rPr>
      <w:b w:val="0"/>
      <w:bCs w:val="0"/>
      <w:i w:val="0"/>
      <w:iCs w:val="0"/>
      <w:smallCaps w:val="0"/>
      <w:strike w:val="0"/>
      <w:sz w:val="22"/>
      <w:szCs w:val="22"/>
      <w:u w:val="none"/>
      <w:shd w:val="clear" w:color="auto" w:fill="auto"/>
    </w:rPr>
  </w:style>
  <w:style w:type="character" w:customStyle="1" w:styleId="CharStyle30">
    <w:name w:val="Khác_"/>
    <w:basedOn w:val="DefaultParagraphFont"/>
    <w:link w:val="Style29"/>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2">
    <w:name w:val="Văn bản nội dung"/>
    <w:basedOn w:val="Normal"/>
    <w:link w:val="CharStyle3"/>
    <w:pPr>
      <w:widowControl w:val="0"/>
      <w:shd w:val="clear" w:color="auto" w:fill="auto"/>
      <w:spacing w:after="120"/>
      <w:ind w:firstLine="400"/>
    </w:pPr>
    <w:rPr>
      <w:rFonts w:ascii="Times New Roman" w:eastAsia="Times New Roman" w:hAnsi="Times New Roman" w:cs="Times New Roman"/>
      <w:b w:val="0"/>
      <w:bCs w:val="0"/>
      <w:i/>
      <w:iCs/>
      <w:smallCaps w:val="0"/>
      <w:strike w:val="0"/>
      <w:sz w:val="28"/>
      <w:szCs w:val="28"/>
      <w:u w:val="none"/>
      <w:shd w:val="clear" w:color="auto" w:fill="auto"/>
    </w:rPr>
  </w:style>
  <w:style w:type="paragraph" w:customStyle="1" w:styleId="Style6">
    <w:name w:val="Văn bản nội dung (2)"/>
    <w:basedOn w:val="Normal"/>
    <w:link w:val="CharStyle7"/>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9">
    <w:name w:val="Chú thích ảnh"/>
    <w:basedOn w:val="Normal"/>
    <w:link w:val="CharStyle10"/>
    <w:pPr>
      <w:widowControl w:val="0"/>
      <w:shd w:val="clear" w:color="auto" w:fill="auto"/>
      <w:jc w:val="right"/>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2">
    <w:name w:val="Tiêu đề #2"/>
    <w:basedOn w:val="Normal"/>
    <w:link w:val="CharStyle13"/>
    <w:pPr>
      <w:widowControl w:val="0"/>
      <w:shd w:val="clear" w:color="auto" w:fill="auto"/>
      <w:spacing w:after="130"/>
      <w:outlineLvl w:val="1"/>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5">
    <w:name w:val="Đầu trang hoặc chân trang (2)"/>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9">
    <w:name w:val="Văn bản nội dung (3)"/>
    <w:basedOn w:val="Normal"/>
    <w:link w:val="CharStyle20"/>
    <w:pPr>
      <w:widowControl w:val="0"/>
      <w:shd w:val="clear" w:color="auto" w:fill="auto"/>
      <w:spacing w:after="160"/>
      <w:ind w:firstLine="220"/>
    </w:pPr>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23">
    <w:name w:val="Tiêu đề #1"/>
    <w:basedOn w:val="Normal"/>
    <w:link w:val="CharStyle24"/>
    <w:pPr>
      <w:widowControl w:val="0"/>
      <w:shd w:val="clear" w:color="auto" w:fill="auto"/>
      <w:outlineLvl w:val="0"/>
    </w:pPr>
    <w:rPr>
      <w:rFonts w:ascii="Franklin Gothic Book" w:eastAsia="Franklin Gothic Book" w:hAnsi="Franklin Gothic Book" w:cs="Franklin Gothic Book"/>
      <w:b w:val="0"/>
      <w:bCs w:val="0"/>
      <w:i w:val="0"/>
      <w:iCs w:val="0"/>
      <w:smallCaps w:val="0"/>
      <w:strike w:val="0"/>
      <w:color w:val="F70606"/>
      <w:sz w:val="26"/>
      <w:szCs w:val="26"/>
      <w:u w:val="none"/>
      <w:shd w:val="clear" w:color="auto" w:fill="auto"/>
    </w:rPr>
  </w:style>
  <w:style w:type="paragraph" w:customStyle="1" w:styleId="Style26">
    <w:name w:val="Văn bản nội dung (4)"/>
    <w:basedOn w:val="Normal"/>
    <w:link w:val="CharStyle27"/>
    <w:pPr>
      <w:widowControl w:val="0"/>
      <w:shd w:val="clear" w:color="auto" w:fill="auto"/>
      <w:spacing w:line="202" w:lineRule="auto"/>
    </w:pPr>
    <w:rPr>
      <w:b w:val="0"/>
      <w:bCs w:val="0"/>
      <w:i w:val="0"/>
      <w:iCs w:val="0"/>
      <w:smallCaps w:val="0"/>
      <w:strike w:val="0"/>
      <w:sz w:val="22"/>
      <w:szCs w:val="22"/>
      <w:u w:val="none"/>
      <w:shd w:val="clear" w:color="auto" w:fill="auto"/>
    </w:rPr>
  </w:style>
  <w:style w:type="paragraph" w:customStyle="1" w:styleId="Style29">
    <w:name w:val="Khác"/>
    <w:basedOn w:val="Normal"/>
    <w:link w:val="CharStyle30"/>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s>
</file>

<file path=docProps/core.xml><?xml version="1.0" encoding="utf-8"?>
<cp:coreProperties xmlns:cp="http://schemas.openxmlformats.org/package/2006/metadata/core-properties" xmlns:dc="http://purl.org/dc/elements/1.1/">
  <dc:title/>
  <dc:subject/>
  <dc:creator>Administrator</dc:creator>
  <cp:keywords/>
</cp:coreProperties>
</file>