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344EE">
      <w:pPr>
        <w:pStyle w:val="2"/>
        <w:bidi w:val="0"/>
        <w:jc w:val="center"/>
      </w:pPr>
      <w:bookmarkStart w:id="0" w:name="_Toc11704"/>
      <w:r>
        <w:t>基于深度学习的新能源储能侧优化调度系统设计与实现</w:t>
      </w:r>
      <w:bookmarkEnd w:id="0"/>
    </w:p>
    <w:p w14:paraId="5EB22B29">
      <w:pPr>
        <w:bidi w:val="0"/>
      </w:pPr>
      <w:r>
        <w:t>摘要</w:t>
      </w:r>
      <w:r>
        <w:rPr>
          <w:rFonts w:hint="eastAsia"/>
          <w:lang w:eastAsia="zh-CN"/>
        </w:rPr>
        <w:t>：</w:t>
      </w:r>
      <w:r>
        <w:rPr>
          <w:lang w:val="en-US" w:eastAsia="zh-CN"/>
        </w:rPr>
        <w:t>在</w:t>
      </w:r>
      <w:r>
        <w:rPr>
          <w:rFonts w:hint="eastAsia"/>
          <w:lang w:val="en-US" w:eastAsia="zh-CN"/>
        </w:rPr>
        <w:t>“</w:t>
      </w:r>
      <w:r>
        <w:rPr>
          <w:lang w:val="en-US" w:eastAsia="zh-CN"/>
        </w:rPr>
        <w:t>双碳</w:t>
      </w:r>
      <w:r>
        <w:rPr>
          <w:rFonts w:hint="eastAsia"/>
          <w:lang w:val="en-US" w:eastAsia="zh-CN"/>
        </w:rPr>
        <w:t>”</w:t>
      </w:r>
      <w:r>
        <w:rPr>
          <w:lang w:val="en-US" w:eastAsia="zh-CN"/>
        </w:rPr>
        <w:t>战略目标的深度推进下，我国风电、光伏等新能源装机容量持续攀升，截至2025年底，我国风电、光伏累计装机容量突破12亿千瓦，在电力总装机中的占比超过45%，已成为我国第一大电源类型。但风电、光伏固有的间歇性、波动性与随机性特征，给新型电力系统的安全稳定运行与新能源高效消纳带来了严峻挑战，电网峰谷差拉大、弃风弃光、电压频率波动等问题日益突出。储能系统作为平抑新能源出力波动、提升电网灵活调节能力的核心支撑设备，其优化调度策略直接决定了新能源消纳水平与电力系统运行效益。传统储能调度方法依赖人工经验与线性数学优化，难以适配高比例新能源接入下的多源协同、多目标非线性优化需求。</w:t>
      </w:r>
    </w:p>
    <w:p w14:paraId="31461EDC">
      <w:pPr>
        <w:bidi w:val="0"/>
      </w:pPr>
      <w:r>
        <w:rPr>
          <w:lang w:val="en-US" w:eastAsia="zh-CN"/>
        </w:rPr>
        <w:t>针对上述问题，本文设计并实现了一套基于深度学习的新能源储能侧优化调度系统。首先，构建了融合注意力机制的Attention-LSTM时序预测模型，实现风光出力与电网负荷的高精度预测；其次，以系统运行成本最低、弃风弃光率最小、储能寿命损耗最小为优化目标，建立了多约束条件下的储能侧多目标优化调度模型；最终，基于Python+PyTorch+Flask技术栈开发了集数据管理、预测分析、调度决策、可视化展示于一体的Web可视化调度系统，并采用我国西北某100MW风光储一体化电站真实运行数据完成仿真测试与性能验证。测试结果表明，本文所提预测模型的平均绝对百分比误差（MAPE）较传统ARIMA、BP神经网络模型分别降低了6.32%、4.15%；优化调度策略可使新能源弃电率降低至2.1%以下，系统综合运行成本下降12.7%，同时有效降低储能电池循环损耗。该系统能够为新能源储能电站提供精准、高效的优化调度决策支撑，具备良好的工程应用价值。</w:t>
      </w:r>
    </w:p>
    <w:p w14:paraId="6ECC9E44">
      <w:pPr>
        <w:bidi w:val="0"/>
      </w:pPr>
      <w:r>
        <w:rPr>
          <w:lang w:val="en-US" w:eastAsia="zh-CN"/>
        </w:rPr>
        <w:t>关键词：深度学习；新能源储能；优化调度；LSTM；多目标优化；注意力机制</w:t>
      </w:r>
    </w:p>
    <w:p w14:paraId="6733C409">
      <w:r>
        <w:br w:type="page"/>
      </w:r>
    </w:p>
    <w:sdt>
      <w:sdtPr>
        <w:rPr>
          <w:rFonts w:ascii="宋体" w:hAnsi="宋体" w:eastAsia="宋体" w:cs="Times New Roman"/>
          <w:kern w:val="2"/>
          <w:sz w:val="21"/>
          <w:szCs w:val="24"/>
          <w:lang w:val="en-US" w:eastAsia="zh-CN" w:bidi="ar-SA"/>
        </w:rPr>
        <w:id w:val="147452751"/>
        <w15:color w:val="DBDBDB"/>
        <w:docPartObj>
          <w:docPartGallery w:val="Table of Contents"/>
          <w:docPartUnique/>
        </w:docPartObj>
      </w:sdtPr>
      <w:sdtContent>
        <w:p w14:paraId="2F588A8E">
          <w:pPr>
            <w:keepNext w:val="0"/>
            <w:keepLines w:val="0"/>
            <w:pageBreakBefore w:val="0"/>
            <w:kinsoku/>
            <w:wordWrap/>
            <w:overflowPunct/>
            <w:topLinePunct w:val="0"/>
            <w:autoSpaceDE/>
            <w:autoSpaceDN/>
            <w:bidi w:val="0"/>
            <w:adjustRightInd/>
            <w:snapToGrid/>
            <w:spacing w:line="360" w:lineRule="auto"/>
            <w:ind w:left="0" w:leftChars="0" w:right="0" w:rightChars="0" w:firstLine="0" w:firstLineChars="0"/>
            <w:jc w:val="center"/>
            <w:textAlignment w:val="auto"/>
            <w:rPr>
              <w:sz w:val="28"/>
              <w:szCs w:val="28"/>
            </w:rPr>
          </w:pPr>
          <w:r>
            <w:rPr>
              <w:rFonts w:ascii="宋体" w:hAnsi="宋体" w:eastAsia="宋体"/>
              <w:sz w:val="28"/>
              <w:szCs w:val="28"/>
            </w:rPr>
            <w:t>目录</w:t>
          </w:r>
        </w:p>
        <w:p w14:paraId="51D9197C">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TOC \o "1-3" \h \u </w:instrText>
          </w:r>
          <w:r>
            <w:rPr>
              <w:sz w:val="24"/>
              <w:szCs w:val="24"/>
            </w:rPr>
            <w:fldChar w:fldCharType="separate"/>
          </w:r>
          <w:r>
            <w:rPr>
              <w:sz w:val="24"/>
              <w:szCs w:val="24"/>
            </w:rPr>
            <w:fldChar w:fldCharType="begin"/>
          </w:r>
          <w:r>
            <w:rPr>
              <w:sz w:val="24"/>
              <w:szCs w:val="24"/>
            </w:rPr>
            <w:instrText xml:space="preserve"> HYPERLINK \l _Toc25764 </w:instrText>
          </w:r>
          <w:r>
            <w:rPr>
              <w:sz w:val="24"/>
              <w:szCs w:val="24"/>
            </w:rPr>
            <w:fldChar w:fldCharType="separate"/>
          </w:r>
          <w:r>
            <w:rPr>
              <w:sz w:val="24"/>
              <w:szCs w:val="24"/>
            </w:rPr>
            <w:t>第一章</w:t>
          </w:r>
          <w:r>
            <w:rPr>
              <w:rFonts w:hint="eastAsia"/>
              <w:sz w:val="24"/>
              <w:szCs w:val="24"/>
              <w:lang w:val="en-US" w:eastAsia="zh-CN"/>
            </w:rPr>
            <w:t>绪论</w:t>
          </w:r>
          <w:r>
            <w:rPr>
              <w:sz w:val="24"/>
              <w:szCs w:val="24"/>
            </w:rPr>
            <w:tab/>
          </w:r>
          <w:r>
            <w:rPr>
              <w:sz w:val="24"/>
              <w:szCs w:val="24"/>
            </w:rPr>
            <w:fldChar w:fldCharType="begin"/>
          </w:r>
          <w:r>
            <w:rPr>
              <w:sz w:val="24"/>
              <w:szCs w:val="24"/>
            </w:rPr>
            <w:instrText xml:space="preserve"> PAGEREF _Toc25764 \h </w:instrText>
          </w:r>
          <w:r>
            <w:rPr>
              <w:sz w:val="24"/>
              <w:szCs w:val="24"/>
            </w:rPr>
            <w:fldChar w:fldCharType="separate"/>
          </w:r>
          <w:r>
            <w:rPr>
              <w:sz w:val="24"/>
              <w:szCs w:val="24"/>
            </w:rPr>
            <w:t>5</w:t>
          </w:r>
          <w:r>
            <w:rPr>
              <w:sz w:val="24"/>
              <w:szCs w:val="24"/>
            </w:rPr>
            <w:fldChar w:fldCharType="end"/>
          </w:r>
          <w:r>
            <w:rPr>
              <w:sz w:val="24"/>
              <w:szCs w:val="24"/>
            </w:rPr>
            <w:fldChar w:fldCharType="end"/>
          </w:r>
        </w:p>
        <w:p w14:paraId="32BE220B">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_Toc5639 </w:instrText>
          </w:r>
          <w:r>
            <w:rPr>
              <w:sz w:val="24"/>
              <w:szCs w:val="24"/>
            </w:rPr>
            <w:fldChar w:fldCharType="separate"/>
          </w:r>
          <w:r>
            <w:rPr>
              <w:sz w:val="24"/>
              <w:szCs w:val="24"/>
            </w:rPr>
            <w:t>1.1研究背景与意义</w:t>
          </w:r>
          <w:r>
            <w:rPr>
              <w:sz w:val="24"/>
              <w:szCs w:val="24"/>
            </w:rPr>
            <w:tab/>
          </w:r>
          <w:r>
            <w:rPr>
              <w:sz w:val="24"/>
              <w:szCs w:val="24"/>
            </w:rPr>
            <w:fldChar w:fldCharType="begin"/>
          </w:r>
          <w:r>
            <w:rPr>
              <w:sz w:val="24"/>
              <w:szCs w:val="24"/>
            </w:rPr>
            <w:instrText xml:space="preserve"> PAGEREF _Toc5639 \h </w:instrText>
          </w:r>
          <w:r>
            <w:rPr>
              <w:sz w:val="24"/>
              <w:szCs w:val="24"/>
            </w:rPr>
            <w:fldChar w:fldCharType="separate"/>
          </w:r>
          <w:r>
            <w:rPr>
              <w:sz w:val="24"/>
              <w:szCs w:val="24"/>
            </w:rPr>
            <w:t>5</w:t>
          </w:r>
          <w:r>
            <w:rPr>
              <w:sz w:val="24"/>
              <w:szCs w:val="24"/>
            </w:rPr>
            <w:fldChar w:fldCharType="end"/>
          </w:r>
          <w:r>
            <w:rPr>
              <w:sz w:val="24"/>
              <w:szCs w:val="24"/>
            </w:rPr>
            <w:fldChar w:fldCharType="end"/>
          </w:r>
        </w:p>
        <w:p w14:paraId="720E49C7">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_Toc28759 </w:instrText>
          </w:r>
          <w:r>
            <w:rPr>
              <w:sz w:val="24"/>
              <w:szCs w:val="24"/>
            </w:rPr>
            <w:fldChar w:fldCharType="separate"/>
          </w:r>
          <w:r>
            <w:rPr>
              <w:sz w:val="24"/>
              <w:szCs w:val="24"/>
            </w:rPr>
            <w:t>1.1.1研究背景</w:t>
          </w:r>
          <w:r>
            <w:rPr>
              <w:sz w:val="24"/>
              <w:szCs w:val="24"/>
            </w:rPr>
            <w:tab/>
          </w:r>
          <w:r>
            <w:rPr>
              <w:sz w:val="24"/>
              <w:szCs w:val="24"/>
            </w:rPr>
            <w:fldChar w:fldCharType="begin"/>
          </w:r>
          <w:r>
            <w:rPr>
              <w:sz w:val="24"/>
              <w:szCs w:val="24"/>
            </w:rPr>
            <w:instrText xml:space="preserve"> PAGEREF _Toc28759 \h </w:instrText>
          </w:r>
          <w:r>
            <w:rPr>
              <w:sz w:val="24"/>
              <w:szCs w:val="24"/>
            </w:rPr>
            <w:fldChar w:fldCharType="separate"/>
          </w:r>
          <w:r>
            <w:rPr>
              <w:sz w:val="24"/>
              <w:szCs w:val="24"/>
            </w:rPr>
            <w:t>5</w:t>
          </w:r>
          <w:r>
            <w:rPr>
              <w:sz w:val="24"/>
              <w:szCs w:val="24"/>
            </w:rPr>
            <w:fldChar w:fldCharType="end"/>
          </w:r>
          <w:r>
            <w:rPr>
              <w:sz w:val="24"/>
              <w:szCs w:val="24"/>
            </w:rPr>
            <w:fldChar w:fldCharType="end"/>
          </w:r>
        </w:p>
        <w:p w14:paraId="1EF17F28">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_Toc812 </w:instrText>
          </w:r>
          <w:r>
            <w:rPr>
              <w:sz w:val="24"/>
              <w:szCs w:val="24"/>
            </w:rPr>
            <w:fldChar w:fldCharType="separate"/>
          </w:r>
          <w:r>
            <w:rPr>
              <w:sz w:val="24"/>
              <w:szCs w:val="24"/>
            </w:rPr>
            <w:t>1.1.2研究意义</w:t>
          </w:r>
          <w:r>
            <w:rPr>
              <w:sz w:val="24"/>
              <w:szCs w:val="24"/>
            </w:rPr>
            <w:tab/>
          </w:r>
          <w:r>
            <w:rPr>
              <w:sz w:val="24"/>
              <w:szCs w:val="24"/>
            </w:rPr>
            <w:fldChar w:fldCharType="begin"/>
          </w:r>
          <w:r>
            <w:rPr>
              <w:sz w:val="24"/>
              <w:szCs w:val="24"/>
            </w:rPr>
            <w:instrText xml:space="preserve"> PAGEREF _Toc812 \h </w:instrText>
          </w:r>
          <w:r>
            <w:rPr>
              <w:sz w:val="24"/>
              <w:szCs w:val="24"/>
            </w:rPr>
            <w:fldChar w:fldCharType="separate"/>
          </w:r>
          <w:r>
            <w:rPr>
              <w:sz w:val="24"/>
              <w:szCs w:val="24"/>
            </w:rPr>
            <w:t>6</w:t>
          </w:r>
          <w:r>
            <w:rPr>
              <w:sz w:val="24"/>
              <w:szCs w:val="24"/>
            </w:rPr>
            <w:fldChar w:fldCharType="end"/>
          </w:r>
          <w:r>
            <w:rPr>
              <w:sz w:val="24"/>
              <w:szCs w:val="24"/>
            </w:rPr>
            <w:fldChar w:fldCharType="end"/>
          </w:r>
        </w:p>
        <w:p w14:paraId="375A6EE2">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_Toc24019 </w:instrText>
          </w:r>
          <w:r>
            <w:rPr>
              <w:sz w:val="24"/>
              <w:szCs w:val="24"/>
            </w:rPr>
            <w:fldChar w:fldCharType="separate"/>
          </w:r>
          <w:r>
            <w:rPr>
              <w:sz w:val="24"/>
              <w:szCs w:val="24"/>
            </w:rPr>
            <w:t>1.2国内外研究现状</w:t>
          </w:r>
          <w:r>
            <w:rPr>
              <w:sz w:val="24"/>
              <w:szCs w:val="24"/>
            </w:rPr>
            <w:tab/>
          </w:r>
          <w:r>
            <w:rPr>
              <w:sz w:val="24"/>
              <w:szCs w:val="24"/>
            </w:rPr>
            <w:fldChar w:fldCharType="begin"/>
          </w:r>
          <w:r>
            <w:rPr>
              <w:sz w:val="24"/>
              <w:szCs w:val="24"/>
            </w:rPr>
            <w:instrText xml:space="preserve"> PAGEREF _Toc24019 \h </w:instrText>
          </w:r>
          <w:r>
            <w:rPr>
              <w:sz w:val="24"/>
              <w:szCs w:val="24"/>
            </w:rPr>
            <w:fldChar w:fldCharType="separate"/>
          </w:r>
          <w:r>
            <w:rPr>
              <w:sz w:val="24"/>
              <w:szCs w:val="24"/>
            </w:rPr>
            <w:t>6</w:t>
          </w:r>
          <w:r>
            <w:rPr>
              <w:sz w:val="24"/>
              <w:szCs w:val="24"/>
            </w:rPr>
            <w:fldChar w:fldCharType="end"/>
          </w:r>
          <w:r>
            <w:rPr>
              <w:sz w:val="24"/>
              <w:szCs w:val="24"/>
            </w:rPr>
            <w:fldChar w:fldCharType="end"/>
          </w:r>
        </w:p>
        <w:p w14:paraId="734BACC2">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_Toc27419 </w:instrText>
          </w:r>
          <w:r>
            <w:rPr>
              <w:sz w:val="24"/>
              <w:szCs w:val="24"/>
            </w:rPr>
            <w:fldChar w:fldCharType="separate"/>
          </w:r>
          <w:r>
            <w:rPr>
              <w:sz w:val="24"/>
              <w:szCs w:val="24"/>
            </w:rPr>
            <w:t>1.2.1国外研究现状</w:t>
          </w:r>
          <w:r>
            <w:rPr>
              <w:sz w:val="24"/>
              <w:szCs w:val="24"/>
            </w:rPr>
            <w:tab/>
          </w:r>
          <w:r>
            <w:rPr>
              <w:sz w:val="24"/>
              <w:szCs w:val="24"/>
            </w:rPr>
            <w:fldChar w:fldCharType="begin"/>
          </w:r>
          <w:r>
            <w:rPr>
              <w:sz w:val="24"/>
              <w:szCs w:val="24"/>
            </w:rPr>
            <w:instrText xml:space="preserve"> PAGEREF _Toc27419 \h </w:instrText>
          </w:r>
          <w:r>
            <w:rPr>
              <w:sz w:val="24"/>
              <w:szCs w:val="24"/>
            </w:rPr>
            <w:fldChar w:fldCharType="separate"/>
          </w:r>
          <w:r>
            <w:rPr>
              <w:sz w:val="24"/>
              <w:szCs w:val="24"/>
            </w:rPr>
            <w:t>6</w:t>
          </w:r>
          <w:r>
            <w:rPr>
              <w:sz w:val="24"/>
              <w:szCs w:val="24"/>
            </w:rPr>
            <w:fldChar w:fldCharType="end"/>
          </w:r>
          <w:r>
            <w:rPr>
              <w:sz w:val="24"/>
              <w:szCs w:val="24"/>
            </w:rPr>
            <w:fldChar w:fldCharType="end"/>
          </w:r>
        </w:p>
        <w:p w14:paraId="1142B7B7">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_Toc10104 </w:instrText>
          </w:r>
          <w:r>
            <w:rPr>
              <w:sz w:val="24"/>
              <w:szCs w:val="24"/>
            </w:rPr>
            <w:fldChar w:fldCharType="separate"/>
          </w:r>
          <w:r>
            <w:rPr>
              <w:sz w:val="24"/>
              <w:szCs w:val="24"/>
            </w:rPr>
            <w:t>1.2.2国内研究现状</w:t>
          </w:r>
          <w:r>
            <w:rPr>
              <w:sz w:val="24"/>
              <w:szCs w:val="24"/>
            </w:rPr>
            <w:tab/>
          </w:r>
          <w:r>
            <w:rPr>
              <w:sz w:val="24"/>
              <w:szCs w:val="24"/>
            </w:rPr>
            <w:fldChar w:fldCharType="begin"/>
          </w:r>
          <w:r>
            <w:rPr>
              <w:sz w:val="24"/>
              <w:szCs w:val="24"/>
            </w:rPr>
            <w:instrText xml:space="preserve"> PAGEREF _Toc10104 \h </w:instrText>
          </w:r>
          <w:r>
            <w:rPr>
              <w:sz w:val="24"/>
              <w:szCs w:val="24"/>
            </w:rPr>
            <w:fldChar w:fldCharType="separate"/>
          </w:r>
          <w:r>
            <w:rPr>
              <w:sz w:val="24"/>
              <w:szCs w:val="24"/>
            </w:rPr>
            <w:t>7</w:t>
          </w:r>
          <w:r>
            <w:rPr>
              <w:sz w:val="24"/>
              <w:szCs w:val="24"/>
            </w:rPr>
            <w:fldChar w:fldCharType="end"/>
          </w:r>
          <w:r>
            <w:rPr>
              <w:sz w:val="24"/>
              <w:szCs w:val="24"/>
            </w:rPr>
            <w:fldChar w:fldCharType="end"/>
          </w:r>
        </w:p>
        <w:p w14:paraId="3578C4AD">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_Toc20977 </w:instrText>
          </w:r>
          <w:r>
            <w:rPr>
              <w:sz w:val="24"/>
              <w:szCs w:val="24"/>
            </w:rPr>
            <w:fldChar w:fldCharType="separate"/>
          </w:r>
          <w:r>
            <w:rPr>
              <w:sz w:val="24"/>
              <w:szCs w:val="24"/>
            </w:rPr>
            <w:t>第二章相关技术与理论基础</w:t>
          </w:r>
          <w:r>
            <w:rPr>
              <w:sz w:val="24"/>
              <w:szCs w:val="24"/>
            </w:rPr>
            <w:tab/>
          </w:r>
          <w:r>
            <w:rPr>
              <w:sz w:val="24"/>
              <w:szCs w:val="24"/>
            </w:rPr>
            <w:fldChar w:fldCharType="begin"/>
          </w:r>
          <w:r>
            <w:rPr>
              <w:sz w:val="24"/>
              <w:szCs w:val="24"/>
            </w:rPr>
            <w:instrText xml:space="preserve"> PAGEREF _Toc20977 \h </w:instrText>
          </w:r>
          <w:r>
            <w:rPr>
              <w:sz w:val="24"/>
              <w:szCs w:val="24"/>
            </w:rPr>
            <w:fldChar w:fldCharType="separate"/>
          </w:r>
          <w:r>
            <w:rPr>
              <w:sz w:val="24"/>
              <w:szCs w:val="24"/>
            </w:rPr>
            <w:t>8</w:t>
          </w:r>
          <w:r>
            <w:rPr>
              <w:sz w:val="24"/>
              <w:szCs w:val="24"/>
            </w:rPr>
            <w:fldChar w:fldCharType="end"/>
          </w:r>
          <w:r>
            <w:rPr>
              <w:sz w:val="24"/>
              <w:szCs w:val="24"/>
            </w:rPr>
            <w:fldChar w:fldCharType="end"/>
          </w:r>
        </w:p>
        <w:p w14:paraId="1BD81127">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_Toc20294 </w:instrText>
          </w:r>
          <w:r>
            <w:rPr>
              <w:sz w:val="24"/>
              <w:szCs w:val="24"/>
            </w:rPr>
            <w:fldChar w:fldCharType="separate"/>
          </w:r>
          <w:r>
            <w:rPr>
              <w:sz w:val="24"/>
              <w:szCs w:val="24"/>
            </w:rPr>
            <w:t>2.1深度学习时序预测技术</w:t>
          </w:r>
          <w:r>
            <w:rPr>
              <w:sz w:val="24"/>
              <w:szCs w:val="24"/>
            </w:rPr>
            <w:tab/>
          </w:r>
          <w:r>
            <w:rPr>
              <w:sz w:val="24"/>
              <w:szCs w:val="24"/>
            </w:rPr>
            <w:fldChar w:fldCharType="begin"/>
          </w:r>
          <w:r>
            <w:rPr>
              <w:sz w:val="24"/>
              <w:szCs w:val="24"/>
            </w:rPr>
            <w:instrText xml:space="preserve"> PAGEREF _Toc20294 \h </w:instrText>
          </w:r>
          <w:r>
            <w:rPr>
              <w:sz w:val="24"/>
              <w:szCs w:val="24"/>
            </w:rPr>
            <w:fldChar w:fldCharType="separate"/>
          </w:r>
          <w:r>
            <w:rPr>
              <w:sz w:val="24"/>
              <w:szCs w:val="24"/>
            </w:rPr>
            <w:t>8</w:t>
          </w:r>
          <w:r>
            <w:rPr>
              <w:sz w:val="24"/>
              <w:szCs w:val="24"/>
            </w:rPr>
            <w:fldChar w:fldCharType="end"/>
          </w:r>
          <w:r>
            <w:rPr>
              <w:sz w:val="24"/>
              <w:szCs w:val="24"/>
            </w:rPr>
            <w:fldChar w:fldCharType="end"/>
          </w:r>
        </w:p>
        <w:p w14:paraId="2F5F8361">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_Toc20153 </w:instrText>
          </w:r>
          <w:r>
            <w:rPr>
              <w:sz w:val="24"/>
              <w:szCs w:val="24"/>
            </w:rPr>
            <w:fldChar w:fldCharType="separate"/>
          </w:r>
          <w:r>
            <w:rPr>
              <w:sz w:val="24"/>
              <w:szCs w:val="24"/>
            </w:rPr>
            <w:t>2.1.1长短期记忆网络（LSTM）</w:t>
          </w:r>
          <w:r>
            <w:rPr>
              <w:sz w:val="24"/>
              <w:szCs w:val="24"/>
            </w:rPr>
            <w:tab/>
          </w:r>
          <w:r>
            <w:rPr>
              <w:sz w:val="24"/>
              <w:szCs w:val="24"/>
            </w:rPr>
            <w:fldChar w:fldCharType="begin"/>
          </w:r>
          <w:r>
            <w:rPr>
              <w:sz w:val="24"/>
              <w:szCs w:val="24"/>
            </w:rPr>
            <w:instrText xml:space="preserve"> PAGEREF _Toc20153 \h </w:instrText>
          </w:r>
          <w:r>
            <w:rPr>
              <w:sz w:val="24"/>
              <w:szCs w:val="24"/>
            </w:rPr>
            <w:fldChar w:fldCharType="separate"/>
          </w:r>
          <w:r>
            <w:rPr>
              <w:sz w:val="24"/>
              <w:szCs w:val="24"/>
            </w:rPr>
            <w:t>8</w:t>
          </w:r>
          <w:r>
            <w:rPr>
              <w:sz w:val="24"/>
              <w:szCs w:val="24"/>
            </w:rPr>
            <w:fldChar w:fldCharType="end"/>
          </w:r>
          <w:r>
            <w:rPr>
              <w:sz w:val="24"/>
              <w:szCs w:val="24"/>
            </w:rPr>
            <w:fldChar w:fldCharType="end"/>
          </w:r>
        </w:p>
        <w:p w14:paraId="51A12E11">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_Toc24830 </w:instrText>
          </w:r>
          <w:r>
            <w:rPr>
              <w:sz w:val="24"/>
              <w:szCs w:val="24"/>
            </w:rPr>
            <w:fldChar w:fldCharType="separate"/>
          </w:r>
          <w:r>
            <w:rPr>
              <w:sz w:val="24"/>
              <w:szCs w:val="24"/>
            </w:rPr>
            <w:t>2.1.2注意力机制（Attention）</w:t>
          </w:r>
          <w:r>
            <w:rPr>
              <w:sz w:val="24"/>
              <w:szCs w:val="24"/>
            </w:rPr>
            <w:tab/>
          </w:r>
          <w:r>
            <w:rPr>
              <w:sz w:val="24"/>
              <w:szCs w:val="24"/>
            </w:rPr>
            <w:fldChar w:fldCharType="begin"/>
          </w:r>
          <w:r>
            <w:rPr>
              <w:sz w:val="24"/>
              <w:szCs w:val="24"/>
            </w:rPr>
            <w:instrText xml:space="preserve"> PAGEREF _Toc24830 \h </w:instrText>
          </w:r>
          <w:r>
            <w:rPr>
              <w:sz w:val="24"/>
              <w:szCs w:val="24"/>
            </w:rPr>
            <w:fldChar w:fldCharType="separate"/>
          </w:r>
          <w:r>
            <w:rPr>
              <w:sz w:val="24"/>
              <w:szCs w:val="24"/>
            </w:rPr>
            <w:t>9</w:t>
          </w:r>
          <w:r>
            <w:rPr>
              <w:sz w:val="24"/>
              <w:szCs w:val="24"/>
            </w:rPr>
            <w:fldChar w:fldCharType="end"/>
          </w:r>
          <w:r>
            <w:rPr>
              <w:sz w:val="24"/>
              <w:szCs w:val="24"/>
            </w:rPr>
            <w:fldChar w:fldCharType="end"/>
          </w:r>
        </w:p>
        <w:p w14:paraId="6291DE6A">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_Toc21383 </w:instrText>
          </w:r>
          <w:r>
            <w:rPr>
              <w:sz w:val="24"/>
              <w:szCs w:val="24"/>
            </w:rPr>
            <w:fldChar w:fldCharType="separate"/>
          </w:r>
          <w:r>
            <w:rPr>
              <w:sz w:val="24"/>
              <w:szCs w:val="24"/>
            </w:rPr>
            <w:t>2.2储能系统运行理论</w:t>
          </w:r>
          <w:r>
            <w:rPr>
              <w:sz w:val="24"/>
              <w:szCs w:val="24"/>
            </w:rPr>
            <w:tab/>
          </w:r>
          <w:r>
            <w:rPr>
              <w:sz w:val="24"/>
              <w:szCs w:val="24"/>
            </w:rPr>
            <w:fldChar w:fldCharType="begin"/>
          </w:r>
          <w:r>
            <w:rPr>
              <w:sz w:val="24"/>
              <w:szCs w:val="24"/>
            </w:rPr>
            <w:instrText xml:space="preserve"> PAGEREF _Toc21383 \h </w:instrText>
          </w:r>
          <w:r>
            <w:rPr>
              <w:sz w:val="24"/>
              <w:szCs w:val="24"/>
            </w:rPr>
            <w:fldChar w:fldCharType="separate"/>
          </w:r>
          <w:r>
            <w:rPr>
              <w:sz w:val="24"/>
              <w:szCs w:val="24"/>
            </w:rPr>
            <w:t>10</w:t>
          </w:r>
          <w:r>
            <w:rPr>
              <w:sz w:val="24"/>
              <w:szCs w:val="24"/>
            </w:rPr>
            <w:fldChar w:fldCharType="end"/>
          </w:r>
          <w:r>
            <w:rPr>
              <w:sz w:val="24"/>
              <w:szCs w:val="24"/>
            </w:rPr>
            <w:fldChar w:fldCharType="end"/>
          </w:r>
        </w:p>
        <w:p w14:paraId="32BC6BFA">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_Toc11858 </w:instrText>
          </w:r>
          <w:r>
            <w:rPr>
              <w:sz w:val="24"/>
              <w:szCs w:val="24"/>
            </w:rPr>
            <w:fldChar w:fldCharType="separate"/>
          </w:r>
          <w:r>
            <w:rPr>
              <w:sz w:val="24"/>
              <w:szCs w:val="24"/>
            </w:rPr>
            <w:t>2.2.1储能电池荷电状态(s0c)</w:t>
          </w:r>
          <w:r>
            <w:rPr>
              <w:sz w:val="24"/>
              <w:szCs w:val="24"/>
            </w:rPr>
            <w:tab/>
          </w:r>
          <w:r>
            <w:rPr>
              <w:sz w:val="24"/>
              <w:szCs w:val="24"/>
            </w:rPr>
            <w:fldChar w:fldCharType="begin"/>
          </w:r>
          <w:r>
            <w:rPr>
              <w:sz w:val="24"/>
              <w:szCs w:val="24"/>
            </w:rPr>
            <w:instrText xml:space="preserve"> PAGEREF _Toc11858 \h </w:instrText>
          </w:r>
          <w:r>
            <w:rPr>
              <w:sz w:val="24"/>
              <w:szCs w:val="24"/>
            </w:rPr>
            <w:fldChar w:fldCharType="separate"/>
          </w:r>
          <w:r>
            <w:rPr>
              <w:sz w:val="24"/>
              <w:szCs w:val="24"/>
            </w:rPr>
            <w:t>10</w:t>
          </w:r>
          <w:r>
            <w:rPr>
              <w:sz w:val="24"/>
              <w:szCs w:val="24"/>
            </w:rPr>
            <w:fldChar w:fldCharType="end"/>
          </w:r>
          <w:r>
            <w:rPr>
              <w:sz w:val="24"/>
              <w:szCs w:val="24"/>
            </w:rPr>
            <w:fldChar w:fldCharType="end"/>
          </w:r>
        </w:p>
        <w:p w14:paraId="75D414F1">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_Toc15215 </w:instrText>
          </w:r>
          <w:r>
            <w:rPr>
              <w:sz w:val="24"/>
              <w:szCs w:val="24"/>
            </w:rPr>
            <w:fldChar w:fldCharType="separate"/>
          </w:r>
          <w:r>
            <w:rPr>
              <w:rFonts w:hint="eastAsia"/>
              <w:sz w:val="24"/>
              <w:szCs w:val="24"/>
              <w:lang w:val="en-US" w:eastAsia="zh-CN"/>
            </w:rPr>
            <w:t>2.2.2储能电池寿命损耗模型</w:t>
          </w:r>
          <w:r>
            <w:rPr>
              <w:sz w:val="24"/>
              <w:szCs w:val="24"/>
            </w:rPr>
            <w:tab/>
          </w:r>
          <w:r>
            <w:rPr>
              <w:sz w:val="24"/>
              <w:szCs w:val="24"/>
            </w:rPr>
            <w:fldChar w:fldCharType="begin"/>
          </w:r>
          <w:r>
            <w:rPr>
              <w:sz w:val="24"/>
              <w:szCs w:val="24"/>
            </w:rPr>
            <w:instrText xml:space="preserve"> PAGEREF _Toc15215 \h </w:instrText>
          </w:r>
          <w:r>
            <w:rPr>
              <w:sz w:val="24"/>
              <w:szCs w:val="24"/>
            </w:rPr>
            <w:fldChar w:fldCharType="separate"/>
          </w:r>
          <w:r>
            <w:rPr>
              <w:sz w:val="24"/>
              <w:szCs w:val="24"/>
            </w:rPr>
            <w:t>11</w:t>
          </w:r>
          <w:r>
            <w:rPr>
              <w:sz w:val="24"/>
              <w:szCs w:val="24"/>
            </w:rPr>
            <w:fldChar w:fldCharType="end"/>
          </w:r>
          <w:r>
            <w:rPr>
              <w:sz w:val="24"/>
              <w:szCs w:val="24"/>
            </w:rPr>
            <w:fldChar w:fldCharType="end"/>
          </w:r>
        </w:p>
        <w:p w14:paraId="512CA320">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_Toc23945 </w:instrText>
          </w:r>
          <w:r>
            <w:rPr>
              <w:sz w:val="24"/>
              <w:szCs w:val="24"/>
            </w:rPr>
            <w:fldChar w:fldCharType="separate"/>
          </w:r>
          <w:r>
            <w:rPr>
              <w:rFonts w:hint="eastAsia"/>
              <w:sz w:val="24"/>
              <w:szCs w:val="24"/>
              <w:lang w:val="en-US" w:eastAsia="zh-CN"/>
            </w:rPr>
            <w:t>2.3多目标优化理论</w:t>
          </w:r>
          <w:r>
            <w:rPr>
              <w:sz w:val="24"/>
              <w:szCs w:val="24"/>
            </w:rPr>
            <w:tab/>
          </w:r>
          <w:r>
            <w:rPr>
              <w:sz w:val="24"/>
              <w:szCs w:val="24"/>
            </w:rPr>
            <w:fldChar w:fldCharType="begin"/>
          </w:r>
          <w:r>
            <w:rPr>
              <w:sz w:val="24"/>
              <w:szCs w:val="24"/>
            </w:rPr>
            <w:instrText xml:space="preserve"> PAGEREF _Toc23945 \h </w:instrText>
          </w:r>
          <w:r>
            <w:rPr>
              <w:sz w:val="24"/>
              <w:szCs w:val="24"/>
            </w:rPr>
            <w:fldChar w:fldCharType="separate"/>
          </w:r>
          <w:r>
            <w:rPr>
              <w:sz w:val="24"/>
              <w:szCs w:val="24"/>
            </w:rPr>
            <w:t>11</w:t>
          </w:r>
          <w:r>
            <w:rPr>
              <w:sz w:val="24"/>
              <w:szCs w:val="24"/>
            </w:rPr>
            <w:fldChar w:fldCharType="end"/>
          </w:r>
          <w:r>
            <w:rPr>
              <w:sz w:val="24"/>
              <w:szCs w:val="24"/>
            </w:rPr>
            <w:fldChar w:fldCharType="end"/>
          </w:r>
        </w:p>
        <w:p w14:paraId="35B8DE00">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_Toc29978 </w:instrText>
          </w:r>
          <w:r>
            <w:rPr>
              <w:sz w:val="24"/>
              <w:szCs w:val="24"/>
            </w:rPr>
            <w:fldChar w:fldCharType="separate"/>
          </w:r>
          <w:r>
            <w:rPr>
              <w:rFonts w:hint="eastAsia"/>
              <w:sz w:val="24"/>
              <w:szCs w:val="24"/>
              <w:lang w:val="en-US" w:eastAsia="zh-CN"/>
            </w:rPr>
            <w:t>2.4系统开发相关技术</w:t>
          </w:r>
          <w:r>
            <w:rPr>
              <w:sz w:val="24"/>
              <w:szCs w:val="24"/>
            </w:rPr>
            <w:tab/>
          </w:r>
          <w:r>
            <w:rPr>
              <w:sz w:val="24"/>
              <w:szCs w:val="24"/>
            </w:rPr>
            <w:fldChar w:fldCharType="begin"/>
          </w:r>
          <w:r>
            <w:rPr>
              <w:sz w:val="24"/>
              <w:szCs w:val="24"/>
            </w:rPr>
            <w:instrText xml:space="preserve"> PAGEREF _Toc29978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9689C24">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_Toc26172 </w:instrText>
          </w:r>
          <w:r>
            <w:rPr>
              <w:sz w:val="24"/>
              <w:szCs w:val="24"/>
            </w:rPr>
            <w:fldChar w:fldCharType="separate"/>
          </w:r>
          <w:r>
            <w:rPr>
              <w:rFonts w:hint="eastAsia"/>
              <w:sz w:val="24"/>
              <w:szCs w:val="24"/>
              <w:lang w:val="en-US" w:eastAsia="zh-CN"/>
            </w:rPr>
            <w:t>第三章系统需求分析与总体设计</w:t>
          </w:r>
          <w:r>
            <w:rPr>
              <w:sz w:val="24"/>
              <w:szCs w:val="24"/>
            </w:rPr>
            <w:tab/>
          </w:r>
          <w:r>
            <w:rPr>
              <w:sz w:val="24"/>
              <w:szCs w:val="24"/>
            </w:rPr>
            <w:fldChar w:fldCharType="begin"/>
          </w:r>
          <w:r>
            <w:rPr>
              <w:sz w:val="24"/>
              <w:szCs w:val="24"/>
            </w:rPr>
            <w:instrText xml:space="preserve"> PAGEREF _Toc26172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4938F91">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_Toc5889 </w:instrText>
          </w:r>
          <w:r>
            <w:rPr>
              <w:sz w:val="24"/>
              <w:szCs w:val="24"/>
            </w:rPr>
            <w:fldChar w:fldCharType="separate"/>
          </w:r>
          <w:r>
            <w:rPr>
              <w:rFonts w:hint="eastAsia"/>
              <w:sz w:val="24"/>
              <w:szCs w:val="24"/>
              <w:lang w:val="en-US" w:eastAsia="zh-CN"/>
            </w:rPr>
            <w:t>3.1系统需求分析</w:t>
          </w:r>
          <w:r>
            <w:rPr>
              <w:sz w:val="24"/>
              <w:szCs w:val="24"/>
            </w:rPr>
            <w:tab/>
          </w:r>
          <w:r>
            <w:rPr>
              <w:sz w:val="24"/>
              <w:szCs w:val="24"/>
            </w:rPr>
            <w:fldChar w:fldCharType="begin"/>
          </w:r>
          <w:r>
            <w:rPr>
              <w:sz w:val="24"/>
              <w:szCs w:val="24"/>
            </w:rPr>
            <w:instrText xml:space="preserve"> PAGEREF _Toc5889 \h </w:instrText>
          </w:r>
          <w:r>
            <w:rPr>
              <w:sz w:val="24"/>
              <w:szCs w:val="24"/>
            </w:rPr>
            <w:fldChar w:fldCharType="separate"/>
          </w:r>
          <w:r>
            <w:rPr>
              <w:sz w:val="24"/>
              <w:szCs w:val="24"/>
            </w:rPr>
            <w:t>12</w:t>
          </w:r>
          <w:r>
            <w:rPr>
              <w:sz w:val="24"/>
              <w:szCs w:val="24"/>
            </w:rPr>
            <w:fldChar w:fldCharType="end"/>
          </w:r>
          <w:r>
            <w:rPr>
              <w:sz w:val="24"/>
              <w:szCs w:val="24"/>
            </w:rPr>
            <w:fldChar w:fldCharType="end"/>
          </w:r>
        </w:p>
        <w:p w14:paraId="3136A2D7">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_Toc13602 </w:instrText>
          </w:r>
          <w:r>
            <w:rPr>
              <w:sz w:val="24"/>
              <w:szCs w:val="24"/>
            </w:rPr>
            <w:fldChar w:fldCharType="separate"/>
          </w:r>
          <w:r>
            <w:rPr>
              <w:rFonts w:hint="eastAsia"/>
              <w:sz w:val="24"/>
              <w:szCs w:val="24"/>
              <w:lang w:val="en-US" w:eastAsia="zh-CN"/>
            </w:rPr>
            <w:t>3.1.1功能性需求</w:t>
          </w:r>
          <w:r>
            <w:rPr>
              <w:sz w:val="24"/>
              <w:szCs w:val="24"/>
            </w:rPr>
            <w:tab/>
          </w:r>
          <w:r>
            <w:rPr>
              <w:sz w:val="24"/>
              <w:szCs w:val="24"/>
            </w:rPr>
            <w:fldChar w:fldCharType="begin"/>
          </w:r>
          <w:r>
            <w:rPr>
              <w:sz w:val="24"/>
              <w:szCs w:val="24"/>
            </w:rPr>
            <w:instrText xml:space="preserve"> PAGEREF _Toc13602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F901DC9">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_Toc21151 </w:instrText>
          </w:r>
          <w:r>
            <w:rPr>
              <w:sz w:val="24"/>
              <w:szCs w:val="24"/>
            </w:rPr>
            <w:fldChar w:fldCharType="separate"/>
          </w:r>
          <w:r>
            <w:rPr>
              <w:rFonts w:hint="eastAsia"/>
              <w:sz w:val="24"/>
              <w:szCs w:val="24"/>
              <w:lang w:val="en-US" w:eastAsia="zh-CN"/>
            </w:rPr>
            <w:t>3.1.2非功能性需求</w:t>
          </w:r>
          <w:r>
            <w:rPr>
              <w:sz w:val="24"/>
              <w:szCs w:val="24"/>
            </w:rPr>
            <w:tab/>
          </w:r>
          <w:r>
            <w:rPr>
              <w:sz w:val="24"/>
              <w:szCs w:val="24"/>
            </w:rPr>
            <w:fldChar w:fldCharType="begin"/>
          </w:r>
          <w:r>
            <w:rPr>
              <w:sz w:val="24"/>
              <w:szCs w:val="24"/>
            </w:rPr>
            <w:instrText xml:space="preserve"> PAGEREF _Toc21151 \h </w:instrText>
          </w:r>
          <w:r>
            <w:rPr>
              <w:sz w:val="24"/>
              <w:szCs w:val="24"/>
            </w:rPr>
            <w:fldChar w:fldCharType="separate"/>
          </w:r>
          <w:r>
            <w:rPr>
              <w:sz w:val="24"/>
              <w:szCs w:val="24"/>
            </w:rPr>
            <w:t>13</w:t>
          </w:r>
          <w:r>
            <w:rPr>
              <w:sz w:val="24"/>
              <w:szCs w:val="24"/>
            </w:rPr>
            <w:fldChar w:fldCharType="end"/>
          </w:r>
          <w:r>
            <w:rPr>
              <w:sz w:val="24"/>
              <w:szCs w:val="24"/>
            </w:rPr>
            <w:fldChar w:fldCharType="end"/>
          </w:r>
        </w:p>
        <w:p w14:paraId="72A589A3">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_Toc14076 </w:instrText>
          </w:r>
          <w:r>
            <w:rPr>
              <w:sz w:val="24"/>
              <w:szCs w:val="24"/>
            </w:rPr>
            <w:fldChar w:fldCharType="separate"/>
          </w:r>
          <w:r>
            <w:rPr>
              <w:rFonts w:hint="eastAsia"/>
              <w:sz w:val="24"/>
              <w:szCs w:val="24"/>
              <w:lang w:val="en-US" w:eastAsia="zh-CN"/>
            </w:rPr>
            <w:t>3.2系统总体设计</w:t>
          </w:r>
          <w:r>
            <w:rPr>
              <w:sz w:val="24"/>
              <w:szCs w:val="24"/>
            </w:rPr>
            <w:tab/>
          </w:r>
          <w:r>
            <w:rPr>
              <w:sz w:val="24"/>
              <w:szCs w:val="24"/>
            </w:rPr>
            <w:fldChar w:fldCharType="begin"/>
          </w:r>
          <w:r>
            <w:rPr>
              <w:sz w:val="24"/>
              <w:szCs w:val="24"/>
            </w:rPr>
            <w:instrText xml:space="preserve"> PAGEREF _Toc14076 \h </w:instrText>
          </w:r>
          <w:r>
            <w:rPr>
              <w:sz w:val="24"/>
              <w:szCs w:val="24"/>
            </w:rPr>
            <w:fldChar w:fldCharType="separate"/>
          </w:r>
          <w:r>
            <w:rPr>
              <w:sz w:val="24"/>
              <w:szCs w:val="24"/>
            </w:rPr>
            <w:t>14</w:t>
          </w:r>
          <w:r>
            <w:rPr>
              <w:sz w:val="24"/>
              <w:szCs w:val="24"/>
            </w:rPr>
            <w:fldChar w:fldCharType="end"/>
          </w:r>
          <w:r>
            <w:rPr>
              <w:sz w:val="24"/>
              <w:szCs w:val="24"/>
            </w:rPr>
            <w:fldChar w:fldCharType="end"/>
          </w:r>
        </w:p>
        <w:p w14:paraId="301B926D">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_Toc9751 </w:instrText>
          </w:r>
          <w:r>
            <w:rPr>
              <w:sz w:val="24"/>
              <w:szCs w:val="24"/>
            </w:rPr>
            <w:fldChar w:fldCharType="separate"/>
          </w:r>
          <w:r>
            <w:rPr>
              <w:rFonts w:hint="eastAsia"/>
              <w:sz w:val="24"/>
              <w:szCs w:val="24"/>
              <w:lang w:val="en-US" w:eastAsia="zh-CN"/>
            </w:rPr>
            <w:t>3.2.1设计原则</w:t>
          </w:r>
          <w:r>
            <w:rPr>
              <w:sz w:val="24"/>
              <w:szCs w:val="24"/>
            </w:rPr>
            <w:tab/>
          </w:r>
          <w:r>
            <w:rPr>
              <w:sz w:val="24"/>
              <w:szCs w:val="24"/>
            </w:rPr>
            <w:fldChar w:fldCharType="begin"/>
          </w:r>
          <w:r>
            <w:rPr>
              <w:sz w:val="24"/>
              <w:szCs w:val="24"/>
            </w:rPr>
            <w:instrText xml:space="preserve"> PAGEREF _Toc9751 \h </w:instrText>
          </w:r>
          <w:r>
            <w:rPr>
              <w:sz w:val="24"/>
              <w:szCs w:val="24"/>
            </w:rPr>
            <w:fldChar w:fldCharType="separate"/>
          </w:r>
          <w:r>
            <w:rPr>
              <w:sz w:val="24"/>
              <w:szCs w:val="24"/>
            </w:rPr>
            <w:t>14</w:t>
          </w:r>
          <w:r>
            <w:rPr>
              <w:sz w:val="24"/>
              <w:szCs w:val="24"/>
            </w:rPr>
            <w:fldChar w:fldCharType="end"/>
          </w:r>
          <w:r>
            <w:rPr>
              <w:sz w:val="24"/>
              <w:szCs w:val="24"/>
            </w:rPr>
            <w:fldChar w:fldCharType="end"/>
          </w:r>
        </w:p>
        <w:p w14:paraId="563F1DDC">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_Toc19489 </w:instrText>
          </w:r>
          <w:r>
            <w:rPr>
              <w:sz w:val="24"/>
              <w:szCs w:val="24"/>
            </w:rPr>
            <w:fldChar w:fldCharType="separate"/>
          </w:r>
          <w:r>
            <w:rPr>
              <w:rFonts w:hint="eastAsia"/>
              <w:sz w:val="24"/>
              <w:szCs w:val="24"/>
              <w:lang w:val="en-US" w:eastAsia="zh-CN"/>
            </w:rPr>
            <w:t>3.2.2系统总体架构</w:t>
          </w:r>
          <w:r>
            <w:rPr>
              <w:sz w:val="24"/>
              <w:szCs w:val="24"/>
            </w:rPr>
            <w:tab/>
          </w:r>
          <w:r>
            <w:rPr>
              <w:sz w:val="24"/>
              <w:szCs w:val="24"/>
            </w:rPr>
            <w:fldChar w:fldCharType="begin"/>
          </w:r>
          <w:r>
            <w:rPr>
              <w:sz w:val="24"/>
              <w:szCs w:val="24"/>
            </w:rPr>
            <w:instrText xml:space="preserve"> PAGEREF _Toc19489 \h </w:instrText>
          </w:r>
          <w:r>
            <w:rPr>
              <w:sz w:val="24"/>
              <w:szCs w:val="24"/>
            </w:rPr>
            <w:fldChar w:fldCharType="separate"/>
          </w:r>
          <w:r>
            <w:rPr>
              <w:sz w:val="24"/>
              <w:szCs w:val="24"/>
            </w:rPr>
            <w:t>14</w:t>
          </w:r>
          <w:r>
            <w:rPr>
              <w:sz w:val="24"/>
              <w:szCs w:val="24"/>
            </w:rPr>
            <w:fldChar w:fldCharType="end"/>
          </w:r>
          <w:r>
            <w:rPr>
              <w:sz w:val="24"/>
              <w:szCs w:val="24"/>
            </w:rPr>
            <w:fldChar w:fldCharType="end"/>
          </w:r>
        </w:p>
        <w:p w14:paraId="623C941B">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_Toc26656 </w:instrText>
          </w:r>
          <w:r>
            <w:rPr>
              <w:sz w:val="24"/>
              <w:szCs w:val="24"/>
            </w:rPr>
            <w:fldChar w:fldCharType="separate"/>
          </w:r>
          <w:r>
            <w:rPr>
              <w:rFonts w:hint="eastAsia"/>
              <w:sz w:val="24"/>
              <w:szCs w:val="24"/>
              <w:lang w:val="en-US" w:eastAsia="zh-CN"/>
            </w:rPr>
            <w:t>3.3数据库设计</w:t>
          </w:r>
          <w:r>
            <w:rPr>
              <w:sz w:val="24"/>
              <w:szCs w:val="24"/>
            </w:rPr>
            <w:tab/>
          </w:r>
          <w:r>
            <w:rPr>
              <w:sz w:val="24"/>
              <w:szCs w:val="24"/>
            </w:rPr>
            <w:fldChar w:fldCharType="begin"/>
          </w:r>
          <w:r>
            <w:rPr>
              <w:sz w:val="24"/>
              <w:szCs w:val="24"/>
            </w:rPr>
            <w:instrText xml:space="preserve"> PAGEREF _Toc26656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5ACDAFD">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_Toc28992 </w:instrText>
          </w:r>
          <w:r>
            <w:rPr>
              <w:sz w:val="24"/>
              <w:szCs w:val="24"/>
            </w:rPr>
            <w:fldChar w:fldCharType="separate"/>
          </w:r>
          <w:r>
            <w:rPr>
              <w:rFonts w:hint="eastAsia"/>
              <w:sz w:val="24"/>
              <w:szCs w:val="24"/>
              <w:lang w:val="en-US" w:eastAsia="zh-CN"/>
            </w:rPr>
            <w:t>3.3.1数据库设计原则</w:t>
          </w:r>
          <w:r>
            <w:rPr>
              <w:sz w:val="24"/>
              <w:szCs w:val="24"/>
            </w:rPr>
            <w:tab/>
          </w:r>
          <w:r>
            <w:rPr>
              <w:sz w:val="24"/>
              <w:szCs w:val="24"/>
            </w:rPr>
            <w:fldChar w:fldCharType="begin"/>
          </w:r>
          <w:r>
            <w:rPr>
              <w:sz w:val="24"/>
              <w:szCs w:val="24"/>
            </w:rPr>
            <w:instrText xml:space="preserve"> PAGEREF _Toc28992 \h </w:instrText>
          </w:r>
          <w:r>
            <w:rPr>
              <w:sz w:val="24"/>
              <w:szCs w:val="24"/>
            </w:rPr>
            <w:fldChar w:fldCharType="separate"/>
          </w:r>
          <w:r>
            <w:rPr>
              <w:sz w:val="24"/>
              <w:szCs w:val="24"/>
            </w:rPr>
            <w:t>14</w:t>
          </w:r>
          <w:r>
            <w:rPr>
              <w:sz w:val="24"/>
              <w:szCs w:val="24"/>
            </w:rPr>
            <w:fldChar w:fldCharType="end"/>
          </w:r>
          <w:r>
            <w:rPr>
              <w:sz w:val="24"/>
              <w:szCs w:val="24"/>
            </w:rPr>
            <w:fldChar w:fldCharType="end"/>
          </w:r>
        </w:p>
        <w:p w14:paraId="1837238A">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_Toc26676 </w:instrText>
          </w:r>
          <w:r>
            <w:rPr>
              <w:sz w:val="24"/>
              <w:szCs w:val="24"/>
            </w:rPr>
            <w:fldChar w:fldCharType="separate"/>
          </w:r>
          <w:r>
            <w:rPr>
              <w:rFonts w:hint="eastAsia"/>
              <w:sz w:val="24"/>
              <w:szCs w:val="24"/>
              <w:lang w:val="en-US" w:eastAsia="zh-CN"/>
            </w:rPr>
            <w:t>3.3.2核心数据表设计</w:t>
          </w:r>
          <w:r>
            <w:rPr>
              <w:sz w:val="24"/>
              <w:szCs w:val="24"/>
            </w:rPr>
            <w:tab/>
          </w:r>
          <w:r>
            <w:rPr>
              <w:sz w:val="24"/>
              <w:szCs w:val="24"/>
            </w:rPr>
            <w:fldChar w:fldCharType="begin"/>
          </w:r>
          <w:r>
            <w:rPr>
              <w:sz w:val="24"/>
              <w:szCs w:val="24"/>
            </w:rPr>
            <w:instrText xml:space="preserve"> PAGEREF _Toc26676 \h </w:instrText>
          </w:r>
          <w:r>
            <w:rPr>
              <w:sz w:val="24"/>
              <w:szCs w:val="24"/>
            </w:rPr>
            <w:fldChar w:fldCharType="separate"/>
          </w:r>
          <w:r>
            <w:rPr>
              <w:sz w:val="24"/>
              <w:szCs w:val="24"/>
            </w:rPr>
            <w:t>14</w:t>
          </w:r>
          <w:r>
            <w:rPr>
              <w:sz w:val="24"/>
              <w:szCs w:val="24"/>
            </w:rPr>
            <w:fldChar w:fldCharType="end"/>
          </w:r>
          <w:r>
            <w:rPr>
              <w:sz w:val="24"/>
              <w:szCs w:val="24"/>
            </w:rPr>
            <w:fldChar w:fldCharType="end"/>
          </w:r>
        </w:p>
        <w:p w14:paraId="7132CFA7">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_Toc3917 </w:instrText>
          </w:r>
          <w:r>
            <w:rPr>
              <w:sz w:val="24"/>
              <w:szCs w:val="24"/>
            </w:rPr>
            <w:fldChar w:fldCharType="separate"/>
          </w:r>
          <w:r>
            <w:rPr>
              <w:rFonts w:hint="eastAsia"/>
              <w:sz w:val="24"/>
              <w:szCs w:val="24"/>
              <w:lang w:val="en-US" w:eastAsia="zh-CN"/>
            </w:rPr>
            <w:t>第四章核心模型构建与算法设计</w:t>
          </w:r>
          <w:r>
            <w:rPr>
              <w:sz w:val="24"/>
              <w:szCs w:val="24"/>
            </w:rPr>
            <w:tab/>
          </w:r>
          <w:r>
            <w:rPr>
              <w:sz w:val="24"/>
              <w:szCs w:val="24"/>
            </w:rPr>
            <w:fldChar w:fldCharType="begin"/>
          </w:r>
          <w:r>
            <w:rPr>
              <w:sz w:val="24"/>
              <w:szCs w:val="24"/>
            </w:rPr>
            <w:instrText xml:space="preserve"> PAGEREF _Toc3917 \h </w:instrText>
          </w:r>
          <w:r>
            <w:rPr>
              <w:sz w:val="24"/>
              <w:szCs w:val="24"/>
            </w:rPr>
            <w:fldChar w:fldCharType="separate"/>
          </w:r>
          <w:r>
            <w:rPr>
              <w:sz w:val="24"/>
              <w:szCs w:val="24"/>
            </w:rPr>
            <w:t>15</w:t>
          </w:r>
          <w:r>
            <w:rPr>
              <w:sz w:val="24"/>
              <w:szCs w:val="24"/>
            </w:rPr>
            <w:fldChar w:fldCharType="end"/>
          </w:r>
          <w:r>
            <w:rPr>
              <w:sz w:val="24"/>
              <w:szCs w:val="24"/>
            </w:rPr>
            <w:fldChar w:fldCharType="end"/>
          </w:r>
        </w:p>
        <w:p w14:paraId="1840E882">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_Toc27988 </w:instrText>
          </w:r>
          <w:r>
            <w:rPr>
              <w:sz w:val="24"/>
              <w:szCs w:val="24"/>
            </w:rPr>
            <w:fldChar w:fldCharType="separate"/>
          </w:r>
          <w:r>
            <w:rPr>
              <w:rFonts w:hint="eastAsia"/>
              <w:sz w:val="24"/>
              <w:szCs w:val="24"/>
              <w:lang w:val="en-US" w:eastAsia="zh-CN"/>
            </w:rPr>
            <w:t>4.1基于Attention-LSTM的新能源出力与负荷预测模型</w:t>
          </w:r>
          <w:r>
            <w:rPr>
              <w:sz w:val="24"/>
              <w:szCs w:val="24"/>
            </w:rPr>
            <w:tab/>
          </w:r>
          <w:r>
            <w:rPr>
              <w:sz w:val="24"/>
              <w:szCs w:val="24"/>
            </w:rPr>
            <w:fldChar w:fldCharType="begin"/>
          </w:r>
          <w:r>
            <w:rPr>
              <w:sz w:val="24"/>
              <w:szCs w:val="24"/>
            </w:rPr>
            <w:instrText xml:space="preserve"> PAGEREF _Toc27988 \h </w:instrText>
          </w:r>
          <w:r>
            <w:rPr>
              <w:sz w:val="24"/>
              <w:szCs w:val="24"/>
            </w:rPr>
            <w:fldChar w:fldCharType="separate"/>
          </w:r>
          <w:r>
            <w:rPr>
              <w:sz w:val="24"/>
              <w:szCs w:val="24"/>
            </w:rPr>
            <w:t>15</w:t>
          </w:r>
          <w:r>
            <w:rPr>
              <w:sz w:val="24"/>
              <w:szCs w:val="24"/>
            </w:rPr>
            <w:fldChar w:fldCharType="end"/>
          </w:r>
          <w:r>
            <w:rPr>
              <w:sz w:val="24"/>
              <w:szCs w:val="24"/>
            </w:rPr>
            <w:fldChar w:fldCharType="end"/>
          </w:r>
        </w:p>
        <w:p w14:paraId="5893E7C6">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_Toc13236 </w:instrText>
          </w:r>
          <w:r>
            <w:rPr>
              <w:sz w:val="24"/>
              <w:szCs w:val="24"/>
            </w:rPr>
            <w:fldChar w:fldCharType="separate"/>
          </w:r>
          <w:r>
            <w:rPr>
              <w:rFonts w:hint="eastAsia"/>
              <w:sz w:val="24"/>
              <w:szCs w:val="24"/>
              <w:lang w:val="en-US" w:eastAsia="zh-CN"/>
            </w:rPr>
            <w:t>4.1.1数据预处理</w:t>
          </w:r>
          <w:r>
            <w:rPr>
              <w:sz w:val="24"/>
              <w:szCs w:val="24"/>
            </w:rPr>
            <w:tab/>
          </w:r>
          <w:r>
            <w:rPr>
              <w:sz w:val="24"/>
              <w:szCs w:val="24"/>
            </w:rPr>
            <w:fldChar w:fldCharType="begin"/>
          </w:r>
          <w:r>
            <w:rPr>
              <w:sz w:val="24"/>
              <w:szCs w:val="24"/>
            </w:rPr>
            <w:instrText xml:space="preserve"> PAGEREF _Toc13236 \h </w:instrText>
          </w:r>
          <w:r>
            <w:rPr>
              <w:sz w:val="24"/>
              <w:szCs w:val="24"/>
            </w:rPr>
            <w:fldChar w:fldCharType="separate"/>
          </w:r>
          <w:r>
            <w:rPr>
              <w:sz w:val="24"/>
              <w:szCs w:val="24"/>
            </w:rPr>
            <w:t>15</w:t>
          </w:r>
          <w:r>
            <w:rPr>
              <w:sz w:val="24"/>
              <w:szCs w:val="24"/>
            </w:rPr>
            <w:fldChar w:fldCharType="end"/>
          </w:r>
          <w:r>
            <w:rPr>
              <w:sz w:val="24"/>
              <w:szCs w:val="24"/>
            </w:rPr>
            <w:fldChar w:fldCharType="end"/>
          </w:r>
        </w:p>
        <w:p w14:paraId="15176F3C">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_Toc28647 </w:instrText>
          </w:r>
          <w:r>
            <w:rPr>
              <w:sz w:val="24"/>
              <w:szCs w:val="24"/>
            </w:rPr>
            <w:fldChar w:fldCharType="separate"/>
          </w:r>
          <w:r>
            <w:rPr>
              <w:rFonts w:hint="eastAsia"/>
              <w:sz w:val="24"/>
              <w:szCs w:val="24"/>
              <w:lang w:val="en-US" w:eastAsia="zh-CN"/>
            </w:rPr>
            <w:t>4.1.2 Attention-LSTM预测模型构建</w:t>
          </w:r>
          <w:r>
            <w:rPr>
              <w:sz w:val="24"/>
              <w:szCs w:val="24"/>
            </w:rPr>
            <w:tab/>
          </w:r>
          <w:r>
            <w:rPr>
              <w:sz w:val="24"/>
              <w:szCs w:val="24"/>
            </w:rPr>
            <w:fldChar w:fldCharType="begin"/>
          </w:r>
          <w:r>
            <w:rPr>
              <w:sz w:val="24"/>
              <w:szCs w:val="24"/>
            </w:rPr>
            <w:instrText xml:space="preserve"> PAGEREF _Toc28647 \h </w:instrText>
          </w:r>
          <w:r>
            <w:rPr>
              <w:sz w:val="24"/>
              <w:szCs w:val="24"/>
            </w:rPr>
            <w:fldChar w:fldCharType="separate"/>
          </w:r>
          <w:r>
            <w:rPr>
              <w:sz w:val="24"/>
              <w:szCs w:val="24"/>
            </w:rPr>
            <w:t>16</w:t>
          </w:r>
          <w:r>
            <w:rPr>
              <w:sz w:val="24"/>
              <w:szCs w:val="24"/>
            </w:rPr>
            <w:fldChar w:fldCharType="end"/>
          </w:r>
          <w:r>
            <w:rPr>
              <w:sz w:val="24"/>
              <w:szCs w:val="24"/>
            </w:rPr>
            <w:fldChar w:fldCharType="end"/>
          </w:r>
        </w:p>
        <w:p w14:paraId="68EBA532">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_Toc15174 </w:instrText>
          </w:r>
          <w:r>
            <w:rPr>
              <w:sz w:val="24"/>
              <w:szCs w:val="24"/>
            </w:rPr>
            <w:fldChar w:fldCharType="separate"/>
          </w:r>
          <w:r>
            <w:rPr>
              <w:rFonts w:hint="eastAsia"/>
              <w:sz w:val="24"/>
              <w:szCs w:val="24"/>
              <w:lang w:val="en-US" w:eastAsia="zh-CN"/>
            </w:rPr>
            <w:t>4.1.3模型训练与参数设置</w:t>
          </w:r>
          <w:r>
            <w:rPr>
              <w:sz w:val="24"/>
              <w:szCs w:val="24"/>
            </w:rPr>
            <w:tab/>
          </w:r>
          <w:r>
            <w:rPr>
              <w:sz w:val="24"/>
              <w:szCs w:val="24"/>
            </w:rPr>
            <w:fldChar w:fldCharType="begin"/>
          </w:r>
          <w:r>
            <w:rPr>
              <w:sz w:val="24"/>
              <w:szCs w:val="24"/>
            </w:rPr>
            <w:instrText xml:space="preserve"> PAGEREF _Toc15174 \h </w:instrText>
          </w:r>
          <w:r>
            <w:rPr>
              <w:sz w:val="24"/>
              <w:szCs w:val="24"/>
            </w:rPr>
            <w:fldChar w:fldCharType="separate"/>
          </w:r>
          <w:r>
            <w:rPr>
              <w:sz w:val="24"/>
              <w:szCs w:val="24"/>
            </w:rPr>
            <w:t>17</w:t>
          </w:r>
          <w:r>
            <w:rPr>
              <w:sz w:val="24"/>
              <w:szCs w:val="24"/>
            </w:rPr>
            <w:fldChar w:fldCharType="end"/>
          </w:r>
          <w:r>
            <w:rPr>
              <w:sz w:val="24"/>
              <w:szCs w:val="24"/>
            </w:rPr>
            <w:fldChar w:fldCharType="end"/>
          </w:r>
        </w:p>
        <w:p w14:paraId="66F05E03">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_Toc3955 </w:instrText>
          </w:r>
          <w:r>
            <w:rPr>
              <w:sz w:val="24"/>
              <w:szCs w:val="24"/>
            </w:rPr>
            <w:fldChar w:fldCharType="separate"/>
          </w:r>
          <w:r>
            <w:rPr>
              <w:rFonts w:hint="eastAsia"/>
              <w:sz w:val="24"/>
              <w:szCs w:val="24"/>
              <w:lang w:val="en-US" w:eastAsia="zh-CN"/>
            </w:rPr>
            <w:t>4.2储能侧多目标优化调度模型</w:t>
          </w:r>
          <w:r>
            <w:rPr>
              <w:sz w:val="24"/>
              <w:szCs w:val="24"/>
            </w:rPr>
            <w:tab/>
          </w:r>
          <w:r>
            <w:rPr>
              <w:sz w:val="24"/>
              <w:szCs w:val="24"/>
            </w:rPr>
            <w:fldChar w:fldCharType="begin"/>
          </w:r>
          <w:r>
            <w:rPr>
              <w:sz w:val="24"/>
              <w:szCs w:val="24"/>
            </w:rPr>
            <w:instrText xml:space="preserve"> PAGEREF _Toc3955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6D7192BF">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_Toc3457 </w:instrText>
          </w:r>
          <w:r>
            <w:rPr>
              <w:sz w:val="24"/>
              <w:szCs w:val="24"/>
            </w:rPr>
            <w:fldChar w:fldCharType="separate"/>
          </w:r>
          <w:r>
            <w:rPr>
              <w:rFonts w:hint="eastAsia"/>
              <w:sz w:val="24"/>
              <w:szCs w:val="24"/>
              <w:lang w:val="en-US" w:eastAsia="zh-CN"/>
            </w:rPr>
            <w:t>4.2.1模型假设与边界条件</w:t>
          </w:r>
          <w:r>
            <w:rPr>
              <w:sz w:val="24"/>
              <w:szCs w:val="24"/>
            </w:rPr>
            <w:tab/>
          </w:r>
          <w:r>
            <w:rPr>
              <w:sz w:val="24"/>
              <w:szCs w:val="24"/>
            </w:rPr>
            <w:fldChar w:fldCharType="begin"/>
          </w:r>
          <w:r>
            <w:rPr>
              <w:sz w:val="24"/>
              <w:szCs w:val="24"/>
            </w:rPr>
            <w:instrText xml:space="preserve"> PAGEREF _Toc3457 \h </w:instrText>
          </w:r>
          <w:r>
            <w:rPr>
              <w:sz w:val="24"/>
              <w:szCs w:val="24"/>
            </w:rPr>
            <w:fldChar w:fldCharType="separate"/>
          </w:r>
          <w:r>
            <w:rPr>
              <w:sz w:val="24"/>
              <w:szCs w:val="24"/>
            </w:rPr>
            <w:t>18</w:t>
          </w:r>
          <w:r>
            <w:rPr>
              <w:sz w:val="24"/>
              <w:szCs w:val="24"/>
            </w:rPr>
            <w:fldChar w:fldCharType="end"/>
          </w:r>
          <w:r>
            <w:rPr>
              <w:sz w:val="24"/>
              <w:szCs w:val="24"/>
            </w:rPr>
            <w:fldChar w:fldCharType="end"/>
          </w:r>
        </w:p>
        <w:p w14:paraId="3C2764CA">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_Toc2885 </w:instrText>
          </w:r>
          <w:r>
            <w:rPr>
              <w:sz w:val="24"/>
              <w:szCs w:val="24"/>
            </w:rPr>
            <w:fldChar w:fldCharType="separate"/>
          </w:r>
          <w:r>
            <w:rPr>
              <w:rFonts w:hint="eastAsia"/>
              <w:sz w:val="24"/>
              <w:szCs w:val="24"/>
              <w:lang w:val="en-US" w:eastAsia="zh-CN"/>
            </w:rPr>
            <w:t>4.2.2目标函数构建</w:t>
          </w:r>
          <w:r>
            <w:rPr>
              <w:sz w:val="24"/>
              <w:szCs w:val="24"/>
            </w:rPr>
            <w:tab/>
          </w:r>
          <w:r>
            <w:rPr>
              <w:sz w:val="24"/>
              <w:szCs w:val="24"/>
            </w:rPr>
            <w:fldChar w:fldCharType="begin"/>
          </w:r>
          <w:r>
            <w:rPr>
              <w:sz w:val="24"/>
              <w:szCs w:val="24"/>
            </w:rPr>
            <w:instrText xml:space="preserve"> PAGEREF _Toc2885 \h </w:instrText>
          </w:r>
          <w:r>
            <w:rPr>
              <w:sz w:val="24"/>
              <w:szCs w:val="24"/>
            </w:rPr>
            <w:fldChar w:fldCharType="separate"/>
          </w:r>
          <w:r>
            <w:rPr>
              <w:sz w:val="24"/>
              <w:szCs w:val="24"/>
            </w:rPr>
            <w:t>18</w:t>
          </w:r>
          <w:r>
            <w:rPr>
              <w:sz w:val="24"/>
              <w:szCs w:val="24"/>
            </w:rPr>
            <w:fldChar w:fldCharType="end"/>
          </w:r>
          <w:r>
            <w:rPr>
              <w:sz w:val="24"/>
              <w:szCs w:val="24"/>
            </w:rPr>
            <w:fldChar w:fldCharType="end"/>
          </w:r>
        </w:p>
        <w:p w14:paraId="1902668C">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_Toc13088 </w:instrText>
          </w:r>
          <w:r>
            <w:rPr>
              <w:sz w:val="24"/>
              <w:szCs w:val="24"/>
            </w:rPr>
            <w:fldChar w:fldCharType="separate"/>
          </w:r>
          <w:r>
            <w:rPr>
              <w:rFonts w:hint="eastAsia"/>
              <w:sz w:val="24"/>
              <w:szCs w:val="24"/>
              <w:lang w:val="en-US" w:eastAsia="zh-CN"/>
            </w:rPr>
            <w:t>4.2.3约束条件设置</w:t>
          </w:r>
          <w:r>
            <w:rPr>
              <w:sz w:val="24"/>
              <w:szCs w:val="24"/>
            </w:rPr>
            <w:tab/>
          </w:r>
          <w:r>
            <w:rPr>
              <w:sz w:val="24"/>
              <w:szCs w:val="24"/>
            </w:rPr>
            <w:fldChar w:fldCharType="begin"/>
          </w:r>
          <w:r>
            <w:rPr>
              <w:sz w:val="24"/>
              <w:szCs w:val="24"/>
            </w:rPr>
            <w:instrText xml:space="preserve"> PAGEREF _Toc13088 \h </w:instrText>
          </w:r>
          <w:r>
            <w:rPr>
              <w:sz w:val="24"/>
              <w:szCs w:val="24"/>
            </w:rPr>
            <w:fldChar w:fldCharType="separate"/>
          </w:r>
          <w:r>
            <w:rPr>
              <w:sz w:val="24"/>
              <w:szCs w:val="24"/>
            </w:rPr>
            <w:t>19</w:t>
          </w:r>
          <w:r>
            <w:rPr>
              <w:sz w:val="24"/>
              <w:szCs w:val="24"/>
            </w:rPr>
            <w:fldChar w:fldCharType="end"/>
          </w:r>
          <w:r>
            <w:rPr>
              <w:sz w:val="24"/>
              <w:szCs w:val="24"/>
            </w:rPr>
            <w:fldChar w:fldCharType="end"/>
          </w:r>
        </w:p>
        <w:p w14:paraId="714FF8AD">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_Toc32072 </w:instrText>
          </w:r>
          <w:r>
            <w:rPr>
              <w:sz w:val="24"/>
              <w:szCs w:val="24"/>
            </w:rPr>
            <w:fldChar w:fldCharType="separate"/>
          </w:r>
          <w:r>
            <w:rPr>
              <w:rFonts w:hint="eastAsia"/>
              <w:sz w:val="24"/>
              <w:szCs w:val="24"/>
              <w:lang w:val="en-US" w:eastAsia="zh-CN"/>
            </w:rPr>
            <w:t>4.2.4多目标优化求解算法</w:t>
          </w:r>
          <w:r>
            <w:rPr>
              <w:sz w:val="24"/>
              <w:szCs w:val="24"/>
            </w:rPr>
            <w:tab/>
          </w:r>
          <w:r>
            <w:rPr>
              <w:sz w:val="24"/>
              <w:szCs w:val="24"/>
            </w:rPr>
            <w:fldChar w:fldCharType="begin"/>
          </w:r>
          <w:r>
            <w:rPr>
              <w:sz w:val="24"/>
              <w:szCs w:val="24"/>
            </w:rPr>
            <w:instrText xml:space="preserve"> PAGEREF _Toc32072 \h </w:instrText>
          </w:r>
          <w:r>
            <w:rPr>
              <w:sz w:val="24"/>
              <w:szCs w:val="24"/>
            </w:rPr>
            <w:fldChar w:fldCharType="separate"/>
          </w:r>
          <w:r>
            <w:rPr>
              <w:sz w:val="24"/>
              <w:szCs w:val="24"/>
            </w:rPr>
            <w:t>20</w:t>
          </w:r>
          <w:r>
            <w:rPr>
              <w:sz w:val="24"/>
              <w:szCs w:val="24"/>
            </w:rPr>
            <w:fldChar w:fldCharType="end"/>
          </w:r>
          <w:r>
            <w:rPr>
              <w:sz w:val="24"/>
              <w:szCs w:val="24"/>
            </w:rPr>
            <w:fldChar w:fldCharType="end"/>
          </w:r>
        </w:p>
        <w:p w14:paraId="7B3284D9">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_Toc10771 </w:instrText>
          </w:r>
          <w:r>
            <w:rPr>
              <w:sz w:val="24"/>
              <w:szCs w:val="24"/>
            </w:rPr>
            <w:fldChar w:fldCharType="separate"/>
          </w:r>
          <w:r>
            <w:rPr>
              <w:rFonts w:hint="eastAsia"/>
              <w:sz w:val="24"/>
              <w:szCs w:val="24"/>
              <w:lang w:val="en-US" w:eastAsia="zh-CN"/>
            </w:rPr>
            <w:t>第五章系统详细设计与实现</w:t>
          </w:r>
          <w:r>
            <w:rPr>
              <w:sz w:val="24"/>
              <w:szCs w:val="24"/>
            </w:rPr>
            <w:tab/>
          </w:r>
          <w:r>
            <w:rPr>
              <w:sz w:val="24"/>
              <w:szCs w:val="24"/>
            </w:rPr>
            <w:fldChar w:fldCharType="begin"/>
          </w:r>
          <w:r>
            <w:rPr>
              <w:sz w:val="24"/>
              <w:szCs w:val="24"/>
            </w:rPr>
            <w:instrText xml:space="preserve"> PAGEREF _Toc10771 \h </w:instrText>
          </w:r>
          <w:r>
            <w:rPr>
              <w:sz w:val="24"/>
              <w:szCs w:val="24"/>
            </w:rPr>
            <w:fldChar w:fldCharType="separate"/>
          </w:r>
          <w:r>
            <w:rPr>
              <w:sz w:val="24"/>
              <w:szCs w:val="24"/>
            </w:rPr>
            <w:t>21</w:t>
          </w:r>
          <w:r>
            <w:rPr>
              <w:sz w:val="24"/>
              <w:szCs w:val="24"/>
            </w:rPr>
            <w:fldChar w:fldCharType="end"/>
          </w:r>
          <w:r>
            <w:rPr>
              <w:sz w:val="24"/>
              <w:szCs w:val="24"/>
            </w:rPr>
            <w:fldChar w:fldCharType="end"/>
          </w:r>
        </w:p>
        <w:p w14:paraId="69774EE9">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_Toc20630 </w:instrText>
          </w:r>
          <w:r>
            <w:rPr>
              <w:sz w:val="24"/>
              <w:szCs w:val="24"/>
            </w:rPr>
            <w:fldChar w:fldCharType="separate"/>
          </w:r>
          <w:r>
            <w:rPr>
              <w:rFonts w:hint="eastAsia"/>
              <w:sz w:val="24"/>
              <w:szCs w:val="24"/>
              <w:lang w:val="en-US" w:eastAsia="zh-CN"/>
            </w:rPr>
            <w:t>5.1系统开发与运行环境</w:t>
          </w:r>
          <w:r>
            <w:rPr>
              <w:sz w:val="24"/>
              <w:szCs w:val="24"/>
            </w:rPr>
            <w:tab/>
          </w:r>
          <w:r>
            <w:rPr>
              <w:sz w:val="24"/>
              <w:szCs w:val="24"/>
            </w:rPr>
            <w:fldChar w:fldCharType="begin"/>
          </w:r>
          <w:r>
            <w:rPr>
              <w:sz w:val="24"/>
              <w:szCs w:val="24"/>
            </w:rPr>
            <w:instrText xml:space="preserve"> PAGEREF _Toc20630 \h </w:instrText>
          </w:r>
          <w:r>
            <w:rPr>
              <w:sz w:val="24"/>
              <w:szCs w:val="24"/>
            </w:rPr>
            <w:fldChar w:fldCharType="separate"/>
          </w:r>
          <w:r>
            <w:rPr>
              <w:sz w:val="24"/>
              <w:szCs w:val="24"/>
            </w:rPr>
            <w:t>21</w:t>
          </w:r>
          <w:r>
            <w:rPr>
              <w:sz w:val="24"/>
              <w:szCs w:val="24"/>
            </w:rPr>
            <w:fldChar w:fldCharType="end"/>
          </w:r>
          <w:r>
            <w:rPr>
              <w:sz w:val="24"/>
              <w:szCs w:val="24"/>
            </w:rPr>
            <w:fldChar w:fldCharType="end"/>
          </w:r>
        </w:p>
        <w:p w14:paraId="3196C942">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_Toc10833 </w:instrText>
          </w:r>
          <w:r>
            <w:rPr>
              <w:sz w:val="24"/>
              <w:szCs w:val="24"/>
            </w:rPr>
            <w:fldChar w:fldCharType="separate"/>
          </w:r>
          <w:r>
            <w:rPr>
              <w:rFonts w:hint="eastAsia"/>
              <w:sz w:val="24"/>
              <w:szCs w:val="24"/>
              <w:lang w:val="en-US" w:eastAsia="zh-CN"/>
            </w:rPr>
            <w:t>5.1.1硬件环境</w:t>
          </w:r>
          <w:r>
            <w:rPr>
              <w:sz w:val="24"/>
              <w:szCs w:val="24"/>
            </w:rPr>
            <w:tab/>
          </w:r>
          <w:r>
            <w:rPr>
              <w:sz w:val="24"/>
              <w:szCs w:val="24"/>
            </w:rPr>
            <w:fldChar w:fldCharType="begin"/>
          </w:r>
          <w:r>
            <w:rPr>
              <w:sz w:val="24"/>
              <w:szCs w:val="24"/>
            </w:rPr>
            <w:instrText xml:space="preserve"> PAGEREF _Toc10833 \h </w:instrText>
          </w:r>
          <w:r>
            <w:rPr>
              <w:sz w:val="24"/>
              <w:szCs w:val="24"/>
            </w:rPr>
            <w:fldChar w:fldCharType="separate"/>
          </w:r>
          <w:r>
            <w:rPr>
              <w:sz w:val="24"/>
              <w:szCs w:val="24"/>
            </w:rPr>
            <w:t>21</w:t>
          </w:r>
          <w:r>
            <w:rPr>
              <w:sz w:val="24"/>
              <w:szCs w:val="24"/>
            </w:rPr>
            <w:fldChar w:fldCharType="end"/>
          </w:r>
          <w:r>
            <w:rPr>
              <w:sz w:val="24"/>
              <w:szCs w:val="24"/>
            </w:rPr>
            <w:fldChar w:fldCharType="end"/>
          </w:r>
        </w:p>
        <w:p w14:paraId="72A4A63F">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_Toc31112 </w:instrText>
          </w:r>
          <w:r>
            <w:rPr>
              <w:sz w:val="24"/>
              <w:szCs w:val="24"/>
            </w:rPr>
            <w:fldChar w:fldCharType="separate"/>
          </w:r>
          <w:r>
            <w:rPr>
              <w:rFonts w:hint="eastAsia"/>
              <w:sz w:val="24"/>
              <w:szCs w:val="24"/>
              <w:lang w:val="en-US" w:eastAsia="zh-CN"/>
            </w:rPr>
            <w:t>5.1.2软件环境</w:t>
          </w:r>
          <w:r>
            <w:rPr>
              <w:sz w:val="24"/>
              <w:szCs w:val="24"/>
            </w:rPr>
            <w:tab/>
          </w:r>
          <w:r>
            <w:rPr>
              <w:sz w:val="24"/>
              <w:szCs w:val="24"/>
            </w:rPr>
            <w:fldChar w:fldCharType="begin"/>
          </w:r>
          <w:r>
            <w:rPr>
              <w:sz w:val="24"/>
              <w:szCs w:val="24"/>
            </w:rPr>
            <w:instrText xml:space="preserve"> PAGEREF _Toc31112 \h </w:instrText>
          </w:r>
          <w:r>
            <w:rPr>
              <w:sz w:val="24"/>
              <w:szCs w:val="24"/>
            </w:rPr>
            <w:fldChar w:fldCharType="separate"/>
          </w:r>
          <w:r>
            <w:rPr>
              <w:sz w:val="24"/>
              <w:szCs w:val="24"/>
            </w:rPr>
            <w:t>21</w:t>
          </w:r>
          <w:r>
            <w:rPr>
              <w:sz w:val="24"/>
              <w:szCs w:val="24"/>
            </w:rPr>
            <w:fldChar w:fldCharType="end"/>
          </w:r>
          <w:r>
            <w:rPr>
              <w:sz w:val="24"/>
              <w:szCs w:val="24"/>
            </w:rPr>
            <w:fldChar w:fldCharType="end"/>
          </w:r>
        </w:p>
        <w:p w14:paraId="1AEC7C88">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_Toc27168 </w:instrText>
          </w:r>
          <w:r>
            <w:rPr>
              <w:sz w:val="24"/>
              <w:szCs w:val="24"/>
            </w:rPr>
            <w:fldChar w:fldCharType="separate"/>
          </w:r>
          <w:r>
            <w:rPr>
              <w:rFonts w:hint="eastAsia"/>
              <w:sz w:val="24"/>
              <w:szCs w:val="24"/>
              <w:lang w:val="en-US" w:eastAsia="zh-CN"/>
            </w:rPr>
            <w:t>5.2系统核心模块详细设计与实现</w:t>
          </w:r>
          <w:r>
            <w:rPr>
              <w:sz w:val="24"/>
              <w:szCs w:val="24"/>
            </w:rPr>
            <w:tab/>
          </w:r>
          <w:r>
            <w:rPr>
              <w:sz w:val="24"/>
              <w:szCs w:val="24"/>
            </w:rPr>
            <w:fldChar w:fldCharType="begin"/>
          </w:r>
          <w:r>
            <w:rPr>
              <w:sz w:val="24"/>
              <w:szCs w:val="24"/>
            </w:rPr>
            <w:instrText xml:space="preserve"> PAGEREF _Toc27168 \h </w:instrText>
          </w:r>
          <w:r>
            <w:rPr>
              <w:sz w:val="24"/>
              <w:szCs w:val="24"/>
            </w:rPr>
            <w:fldChar w:fldCharType="separate"/>
          </w:r>
          <w:r>
            <w:rPr>
              <w:sz w:val="24"/>
              <w:szCs w:val="24"/>
            </w:rPr>
            <w:t>22</w:t>
          </w:r>
          <w:r>
            <w:rPr>
              <w:sz w:val="24"/>
              <w:szCs w:val="24"/>
            </w:rPr>
            <w:fldChar w:fldCharType="end"/>
          </w:r>
          <w:r>
            <w:rPr>
              <w:sz w:val="24"/>
              <w:szCs w:val="24"/>
            </w:rPr>
            <w:fldChar w:fldCharType="end"/>
          </w:r>
        </w:p>
        <w:p w14:paraId="7FC0F016">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_Toc25423 </w:instrText>
          </w:r>
          <w:r>
            <w:rPr>
              <w:sz w:val="24"/>
              <w:szCs w:val="24"/>
            </w:rPr>
            <w:fldChar w:fldCharType="separate"/>
          </w:r>
          <w:r>
            <w:rPr>
              <w:rFonts w:hint="eastAsia"/>
              <w:sz w:val="24"/>
              <w:szCs w:val="24"/>
              <w:lang w:val="en-US" w:eastAsia="zh-CN"/>
            </w:rPr>
            <w:t>5.2.1数据采集与预处理模块</w:t>
          </w:r>
          <w:r>
            <w:rPr>
              <w:sz w:val="24"/>
              <w:szCs w:val="24"/>
            </w:rPr>
            <w:tab/>
          </w:r>
          <w:r>
            <w:rPr>
              <w:sz w:val="24"/>
              <w:szCs w:val="24"/>
            </w:rPr>
            <w:fldChar w:fldCharType="begin"/>
          </w:r>
          <w:r>
            <w:rPr>
              <w:sz w:val="24"/>
              <w:szCs w:val="24"/>
            </w:rPr>
            <w:instrText xml:space="preserve"> PAGEREF _Toc25423 \h </w:instrText>
          </w:r>
          <w:r>
            <w:rPr>
              <w:sz w:val="24"/>
              <w:szCs w:val="24"/>
            </w:rPr>
            <w:fldChar w:fldCharType="separate"/>
          </w:r>
          <w:r>
            <w:rPr>
              <w:sz w:val="24"/>
              <w:szCs w:val="24"/>
            </w:rPr>
            <w:t>22</w:t>
          </w:r>
          <w:r>
            <w:rPr>
              <w:sz w:val="24"/>
              <w:szCs w:val="24"/>
            </w:rPr>
            <w:fldChar w:fldCharType="end"/>
          </w:r>
          <w:r>
            <w:rPr>
              <w:sz w:val="24"/>
              <w:szCs w:val="24"/>
            </w:rPr>
            <w:fldChar w:fldCharType="end"/>
          </w:r>
        </w:p>
        <w:p w14:paraId="34C41F65">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_Toc9677 </w:instrText>
          </w:r>
          <w:r>
            <w:rPr>
              <w:sz w:val="24"/>
              <w:szCs w:val="24"/>
            </w:rPr>
            <w:fldChar w:fldCharType="separate"/>
          </w:r>
          <w:r>
            <w:rPr>
              <w:rFonts w:hint="eastAsia"/>
              <w:sz w:val="24"/>
              <w:szCs w:val="24"/>
              <w:lang w:val="en-US" w:eastAsia="zh-CN"/>
            </w:rPr>
            <w:t>5.2.2预测分析模块</w:t>
          </w:r>
          <w:r>
            <w:rPr>
              <w:sz w:val="24"/>
              <w:szCs w:val="24"/>
            </w:rPr>
            <w:tab/>
          </w:r>
          <w:r>
            <w:rPr>
              <w:sz w:val="24"/>
              <w:szCs w:val="24"/>
            </w:rPr>
            <w:fldChar w:fldCharType="begin"/>
          </w:r>
          <w:r>
            <w:rPr>
              <w:sz w:val="24"/>
              <w:szCs w:val="24"/>
            </w:rPr>
            <w:instrText xml:space="preserve"> PAGEREF _Toc9677 \h </w:instrText>
          </w:r>
          <w:r>
            <w:rPr>
              <w:sz w:val="24"/>
              <w:szCs w:val="24"/>
            </w:rPr>
            <w:fldChar w:fldCharType="separate"/>
          </w:r>
          <w:r>
            <w:rPr>
              <w:sz w:val="24"/>
              <w:szCs w:val="24"/>
            </w:rPr>
            <w:t>22</w:t>
          </w:r>
          <w:r>
            <w:rPr>
              <w:sz w:val="24"/>
              <w:szCs w:val="24"/>
            </w:rPr>
            <w:fldChar w:fldCharType="end"/>
          </w:r>
          <w:r>
            <w:rPr>
              <w:sz w:val="24"/>
              <w:szCs w:val="24"/>
            </w:rPr>
            <w:fldChar w:fldCharType="end"/>
          </w:r>
        </w:p>
        <w:p w14:paraId="056CD666">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_Toc26466 </w:instrText>
          </w:r>
          <w:r>
            <w:rPr>
              <w:sz w:val="24"/>
              <w:szCs w:val="24"/>
            </w:rPr>
            <w:fldChar w:fldCharType="separate"/>
          </w:r>
          <w:r>
            <w:rPr>
              <w:rFonts w:hint="eastAsia"/>
              <w:sz w:val="24"/>
              <w:szCs w:val="24"/>
              <w:lang w:val="en-US" w:eastAsia="zh-CN"/>
            </w:rPr>
            <w:t>5.2.3优化调度决策模块</w:t>
          </w:r>
          <w:r>
            <w:rPr>
              <w:sz w:val="24"/>
              <w:szCs w:val="24"/>
            </w:rPr>
            <w:tab/>
          </w:r>
          <w:r>
            <w:rPr>
              <w:sz w:val="24"/>
              <w:szCs w:val="24"/>
            </w:rPr>
            <w:fldChar w:fldCharType="begin"/>
          </w:r>
          <w:r>
            <w:rPr>
              <w:sz w:val="24"/>
              <w:szCs w:val="24"/>
            </w:rPr>
            <w:instrText xml:space="preserve"> PAGEREF _Toc26466 \h </w:instrText>
          </w:r>
          <w:r>
            <w:rPr>
              <w:sz w:val="24"/>
              <w:szCs w:val="24"/>
            </w:rPr>
            <w:fldChar w:fldCharType="separate"/>
          </w:r>
          <w:r>
            <w:rPr>
              <w:sz w:val="24"/>
              <w:szCs w:val="24"/>
            </w:rPr>
            <w:t>22</w:t>
          </w:r>
          <w:r>
            <w:rPr>
              <w:sz w:val="24"/>
              <w:szCs w:val="24"/>
            </w:rPr>
            <w:fldChar w:fldCharType="end"/>
          </w:r>
          <w:r>
            <w:rPr>
              <w:sz w:val="24"/>
              <w:szCs w:val="24"/>
            </w:rPr>
            <w:fldChar w:fldCharType="end"/>
          </w:r>
        </w:p>
        <w:p w14:paraId="7A8DE790">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_Toc3558 </w:instrText>
          </w:r>
          <w:r>
            <w:rPr>
              <w:sz w:val="24"/>
              <w:szCs w:val="24"/>
            </w:rPr>
            <w:fldChar w:fldCharType="separate"/>
          </w:r>
          <w:r>
            <w:rPr>
              <w:rFonts w:hint="eastAsia"/>
              <w:sz w:val="24"/>
              <w:szCs w:val="24"/>
              <w:lang w:val="en-US" w:eastAsia="zh-CN"/>
            </w:rPr>
            <w:t>5.2.4 Web可视化模块</w:t>
          </w:r>
          <w:r>
            <w:rPr>
              <w:sz w:val="24"/>
              <w:szCs w:val="24"/>
            </w:rPr>
            <w:tab/>
          </w:r>
          <w:r>
            <w:rPr>
              <w:sz w:val="24"/>
              <w:szCs w:val="24"/>
            </w:rPr>
            <w:fldChar w:fldCharType="begin"/>
          </w:r>
          <w:r>
            <w:rPr>
              <w:sz w:val="24"/>
              <w:szCs w:val="24"/>
            </w:rPr>
            <w:instrText xml:space="preserve"> PAGEREF _Toc3558 \h </w:instrText>
          </w:r>
          <w:r>
            <w:rPr>
              <w:sz w:val="24"/>
              <w:szCs w:val="24"/>
            </w:rPr>
            <w:fldChar w:fldCharType="separate"/>
          </w:r>
          <w:r>
            <w:rPr>
              <w:sz w:val="24"/>
              <w:szCs w:val="24"/>
            </w:rPr>
            <w:t>23</w:t>
          </w:r>
          <w:r>
            <w:rPr>
              <w:sz w:val="24"/>
              <w:szCs w:val="24"/>
            </w:rPr>
            <w:fldChar w:fldCharType="end"/>
          </w:r>
          <w:r>
            <w:rPr>
              <w:sz w:val="24"/>
              <w:szCs w:val="24"/>
            </w:rPr>
            <w:fldChar w:fldCharType="end"/>
          </w:r>
        </w:p>
        <w:p w14:paraId="5A4A9CA5">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_Toc1345 </w:instrText>
          </w:r>
          <w:r>
            <w:rPr>
              <w:sz w:val="24"/>
              <w:szCs w:val="24"/>
            </w:rPr>
            <w:fldChar w:fldCharType="separate"/>
          </w:r>
          <w:r>
            <w:rPr>
              <w:rFonts w:hint="eastAsia"/>
              <w:sz w:val="24"/>
              <w:szCs w:val="24"/>
              <w:lang w:val="en-US" w:eastAsia="zh-CN"/>
            </w:rPr>
            <w:t>5.3系统接口设计</w:t>
          </w:r>
          <w:r>
            <w:rPr>
              <w:sz w:val="24"/>
              <w:szCs w:val="24"/>
            </w:rPr>
            <w:tab/>
          </w:r>
          <w:r>
            <w:rPr>
              <w:sz w:val="24"/>
              <w:szCs w:val="24"/>
            </w:rPr>
            <w:fldChar w:fldCharType="begin"/>
          </w:r>
          <w:r>
            <w:rPr>
              <w:sz w:val="24"/>
              <w:szCs w:val="24"/>
            </w:rPr>
            <w:instrText xml:space="preserve"> PAGEREF _Toc1345 \h </w:instrText>
          </w:r>
          <w:r>
            <w:rPr>
              <w:sz w:val="24"/>
              <w:szCs w:val="24"/>
            </w:rPr>
            <w:fldChar w:fldCharType="separate"/>
          </w:r>
          <w:r>
            <w:rPr>
              <w:sz w:val="24"/>
              <w:szCs w:val="24"/>
            </w:rPr>
            <w:t>24</w:t>
          </w:r>
          <w:r>
            <w:rPr>
              <w:sz w:val="24"/>
              <w:szCs w:val="24"/>
            </w:rPr>
            <w:fldChar w:fldCharType="end"/>
          </w:r>
          <w:r>
            <w:rPr>
              <w:sz w:val="24"/>
              <w:szCs w:val="24"/>
            </w:rPr>
            <w:fldChar w:fldCharType="end"/>
          </w:r>
        </w:p>
        <w:p w14:paraId="180FC878">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_Toc6255 </w:instrText>
          </w:r>
          <w:r>
            <w:rPr>
              <w:sz w:val="24"/>
              <w:szCs w:val="24"/>
            </w:rPr>
            <w:fldChar w:fldCharType="separate"/>
          </w:r>
          <w:r>
            <w:rPr>
              <w:rFonts w:hint="eastAsia"/>
              <w:sz w:val="24"/>
              <w:szCs w:val="24"/>
              <w:lang w:val="en-US" w:eastAsia="zh-CN"/>
            </w:rPr>
            <w:t>第六章系统测试与结果分析</w:t>
          </w:r>
          <w:r>
            <w:rPr>
              <w:sz w:val="24"/>
              <w:szCs w:val="24"/>
            </w:rPr>
            <w:tab/>
          </w:r>
          <w:r>
            <w:rPr>
              <w:sz w:val="24"/>
              <w:szCs w:val="24"/>
            </w:rPr>
            <w:fldChar w:fldCharType="begin"/>
          </w:r>
          <w:r>
            <w:rPr>
              <w:sz w:val="24"/>
              <w:szCs w:val="24"/>
            </w:rPr>
            <w:instrText xml:space="preserve"> PAGEREF _Toc6255 \h </w:instrText>
          </w:r>
          <w:r>
            <w:rPr>
              <w:sz w:val="24"/>
              <w:szCs w:val="24"/>
            </w:rPr>
            <w:fldChar w:fldCharType="separate"/>
          </w:r>
          <w:r>
            <w:rPr>
              <w:sz w:val="24"/>
              <w:szCs w:val="24"/>
            </w:rPr>
            <w:t>24</w:t>
          </w:r>
          <w:r>
            <w:rPr>
              <w:sz w:val="24"/>
              <w:szCs w:val="24"/>
            </w:rPr>
            <w:fldChar w:fldCharType="end"/>
          </w:r>
          <w:r>
            <w:rPr>
              <w:sz w:val="24"/>
              <w:szCs w:val="24"/>
            </w:rPr>
            <w:fldChar w:fldCharType="end"/>
          </w:r>
        </w:p>
        <w:p w14:paraId="68C78C6C">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_Toc1367 </w:instrText>
          </w:r>
          <w:r>
            <w:rPr>
              <w:sz w:val="24"/>
              <w:szCs w:val="24"/>
            </w:rPr>
            <w:fldChar w:fldCharType="separate"/>
          </w:r>
          <w:r>
            <w:rPr>
              <w:rFonts w:hint="eastAsia"/>
              <w:sz w:val="24"/>
              <w:szCs w:val="24"/>
              <w:lang w:val="en-US" w:eastAsia="zh-CN"/>
            </w:rPr>
            <w:t>6.1测试环境与数据集</w:t>
          </w:r>
          <w:r>
            <w:rPr>
              <w:sz w:val="24"/>
              <w:szCs w:val="24"/>
            </w:rPr>
            <w:tab/>
          </w:r>
          <w:r>
            <w:rPr>
              <w:sz w:val="24"/>
              <w:szCs w:val="24"/>
            </w:rPr>
            <w:fldChar w:fldCharType="begin"/>
          </w:r>
          <w:r>
            <w:rPr>
              <w:sz w:val="24"/>
              <w:szCs w:val="24"/>
            </w:rPr>
            <w:instrText xml:space="preserve"> PAGEREF _Toc1367 \h </w:instrText>
          </w:r>
          <w:r>
            <w:rPr>
              <w:sz w:val="24"/>
              <w:szCs w:val="24"/>
            </w:rPr>
            <w:fldChar w:fldCharType="separate"/>
          </w:r>
          <w:r>
            <w:rPr>
              <w:sz w:val="24"/>
              <w:szCs w:val="24"/>
            </w:rPr>
            <w:t>24</w:t>
          </w:r>
          <w:r>
            <w:rPr>
              <w:sz w:val="24"/>
              <w:szCs w:val="24"/>
            </w:rPr>
            <w:fldChar w:fldCharType="end"/>
          </w:r>
          <w:r>
            <w:rPr>
              <w:sz w:val="24"/>
              <w:szCs w:val="24"/>
            </w:rPr>
            <w:fldChar w:fldCharType="end"/>
          </w:r>
        </w:p>
        <w:p w14:paraId="4E23530F">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_Toc21684 </w:instrText>
          </w:r>
          <w:r>
            <w:rPr>
              <w:sz w:val="24"/>
              <w:szCs w:val="24"/>
            </w:rPr>
            <w:fldChar w:fldCharType="separate"/>
          </w:r>
          <w:r>
            <w:rPr>
              <w:rFonts w:hint="eastAsia"/>
              <w:sz w:val="24"/>
              <w:szCs w:val="24"/>
              <w:lang w:val="en-US" w:eastAsia="zh-CN"/>
            </w:rPr>
            <w:t>6.1.1测试环境</w:t>
          </w:r>
          <w:r>
            <w:rPr>
              <w:sz w:val="24"/>
              <w:szCs w:val="24"/>
            </w:rPr>
            <w:tab/>
          </w:r>
          <w:r>
            <w:rPr>
              <w:sz w:val="24"/>
              <w:szCs w:val="24"/>
            </w:rPr>
            <w:fldChar w:fldCharType="begin"/>
          </w:r>
          <w:r>
            <w:rPr>
              <w:sz w:val="24"/>
              <w:szCs w:val="24"/>
            </w:rPr>
            <w:instrText xml:space="preserve"> PAGEREF _Toc21684 \h </w:instrText>
          </w:r>
          <w:r>
            <w:rPr>
              <w:sz w:val="24"/>
              <w:szCs w:val="24"/>
            </w:rPr>
            <w:fldChar w:fldCharType="separate"/>
          </w:r>
          <w:r>
            <w:rPr>
              <w:sz w:val="24"/>
              <w:szCs w:val="24"/>
            </w:rPr>
            <w:t>24</w:t>
          </w:r>
          <w:r>
            <w:rPr>
              <w:sz w:val="24"/>
              <w:szCs w:val="24"/>
            </w:rPr>
            <w:fldChar w:fldCharType="end"/>
          </w:r>
          <w:r>
            <w:rPr>
              <w:sz w:val="24"/>
              <w:szCs w:val="24"/>
            </w:rPr>
            <w:fldChar w:fldCharType="end"/>
          </w:r>
        </w:p>
        <w:p w14:paraId="7EE203A4">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_Toc18447 </w:instrText>
          </w:r>
          <w:r>
            <w:rPr>
              <w:sz w:val="24"/>
              <w:szCs w:val="24"/>
            </w:rPr>
            <w:fldChar w:fldCharType="separate"/>
          </w:r>
          <w:r>
            <w:rPr>
              <w:rFonts w:hint="eastAsia"/>
              <w:sz w:val="24"/>
              <w:szCs w:val="24"/>
              <w:lang w:val="en-US" w:eastAsia="zh-CN"/>
            </w:rPr>
            <w:t>6.1.2测试数据集</w:t>
          </w:r>
          <w:r>
            <w:rPr>
              <w:sz w:val="24"/>
              <w:szCs w:val="24"/>
            </w:rPr>
            <w:tab/>
          </w:r>
          <w:r>
            <w:rPr>
              <w:sz w:val="24"/>
              <w:szCs w:val="24"/>
            </w:rPr>
            <w:fldChar w:fldCharType="begin"/>
          </w:r>
          <w:r>
            <w:rPr>
              <w:sz w:val="24"/>
              <w:szCs w:val="24"/>
            </w:rPr>
            <w:instrText xml:space="preserve"> PAGEREF _Toc18447 \h </w:instrText>
          </w:r>
          <w:r>
            <w:rPr>
              <w:sz w:val="24"/>
              <w:szCs w:val="24"/>
            </w:rPr>
            <w:fldChar w:fldCharType="separate"/>
          </w:r>
          <w:r>
            <w:rPr>
              <w:sz w:val="24"/>
              <w:szCs w:val="24"/>
            </w:rPr>
            <w:t>24</w:t>
          </w:r>
          <w:r>
            <w:rPr>
              <w:sz w:val="24"/>
              <w:szCs w:val="24"/>
            </w:rPr>
            <w:fldChar w:fldCharType="end"/>
          </w:r>
          <w:r>
            <w:rPr>
              <w:sz w:val="24"/>
              <w:szCs w:val="24"/>
            </w:rPr>
            <w:fldChar w:fldCharType="end"/>
          </w:r>
        </w:p>
        <w:p w14:paraId="239950C4">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_Toc7835 </w:instrText>
          </w:r>
          <w:r>
            <w:rPr>
              <w:sz w:val="24"/>
              <w:szCs w:val="24"/>
            </w:rPr>
            <w:fldChar w:fldCharType="separate"/>
          </w:r>
          <w:r>
            <w:rPr>
              <w:rFonts w:hint="eastAsia"/>
              <w:sz w:val="24"/>
              <w:szCs w:val="24"/>
              <w:lang w:val="en-US" w:eastAsia="zh-CN"/>
            </w:rPr>
            <w:t>6.2预测模型性能测试</w:t>
          </w:r>
          <w:r>
            <w:rPr>
              <w:sz w:val="24"/>
              <w:szCs w:val="24"/>
            </w:rPr>
            <w:tab/>
          </w:r>
          <w:r>
            <w:rPr>
              <w:sz w:val="24"/>
              <w:szCs w:val="24"/>
            </w:rPr>
            <w:fldChar w:fldCharType="begin"/>
          </w:r>
          <w:r>
            <w:rPr>
              <w:sz w:val="24"/>
              <w:szCs w:val="24"/>
            </w:rPr>
            <w:instrText xml:space="preserve"> PAGEREF _Toc7835 \h </w:instrText>
          </w:r>
          <w:r>
            <w:rPr>
              <w:sz w:val="24"/>
              <w:szCs w:val="24"/>
            </w:rPr>
            <w:fldChar w:fldCharType="separate"/>
          </w:r>
          <w:r>
            <w:rPr>
              <w:sz w:val="24"/>
              <w:szCs w:val="24"/>
            </w:rPr>
            <w:t>25</w:t>
          </w:r>
          <w:r>
            <w:rPr>
              <w:sz w:val="24"/>
              <w:szCs w:val="24"/>
            </w:rPr>
            <w:fldChar w:fldCharType="end"/>
          </w:r>
          <w:r>
            <w:rPr>
              <w:sz w:val="24"/>
              <w:szCs w:val="24"/>
            </w:rPr>
            <w:fldChar w:fldCharType="end"/>
          </w:r>
        </w:p>
        <w:p w14:paraId="28AEC18F">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_Toc19020 </w:instrText>
          </w:r>
          <w:r>
            <w:rPr>
              <w:sz w:val="24"/>
              <w:szCs w:val="24"/>
            </w:rPr>
            <w:fldChar w:fldCharType="separate"/>
          </w:r>
          <w:r>
            <w:rPr>
              <w:rFonts w:hint="eastAsia"/>
              <w:sz w:val="24"/>
              <w:szCs w:val="24"/>
              <w:lang w:val="en-US" w:eastAsia="zh-CN"/>
            </w:rPr>
            <w:t>6.2.1评价指标</w:t>
          </w:r>
          <w:r>
            <w:rPr>
              <w:sz w:val="24"/>
              <w:szCs w:val="24"/>
            </w:rPr>
            <w:tab/>
          </w:r>
          <w:r>
            <w:rPr>
              <w:sz w:val="24"/>
              <w:szCs w:val="24"/>
            </w:rPr>
            <w:fldChar w:fldCharType="begin"/>
          </w:r>
          <w:r>
            <w:rPr>
              <w:sz w:val="24"/>
              <w:szCs w:val="24"/>
            </w:rPr>
            <w:instrText xml:space="preserve"> PAGEREF _Toc19020 \h </w:instrText>
          </w:r>
          <w:r>
            <w:rPr>
              <w:sz w:val="24"/>
              <w:szCs w:val="24"/>
            </w:rPr>
            <w:fldChar w:fldCharType="separate"/>
          </w:r>
          <w:r>
            <w:rPr>
              <w:sz w:val="24"/>
              <w:szCs w:val="24"/>
            </w:rPr>
            <w:t>25</w:t>
          </w:r>
          <w:r>
            <w:rPr>
              <w:sz w:val="24"/>
              <w:szCs w:val="24"/>
            </w:rPr>
            <w:fldChar w:fldCharType="end"/>
          </w:r>
          <w:r>
            <w:rPr>
              <w:sz w:val="24"/>
              <w:szCs w:val="24"/>
            </w:rPr>
            <w:fldChar w:fldCharType="end"/>
          </w:r>
        </w:p>
        <w:p w14:paraId="19C72EED">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_Toc13739 </w:instrText>
          </w:r>
          <w:r>
            <w:rPr>
              <w:sz w:val="24"/>
              <w:szCs w:val="24"/>
            </w:rPr>
            <w:fldChar w:fldCharType="separate"/>
          </w:r>
          <w:r>
            <w:rPr>
              <w:rFonts w:hint="eastAsia"/>
              <w:sz w:val="24"/>
              <w:szCs w:val="24"/>
              <w:lang w:val="en-US" w:eastAsia="zh-CN"/>
            </w:rPr>
            <w:t>6.2.2对比测试方案</w:t>
          </w:r>
          <w:r>
            <w:rPr>
              <w:sz w:val="24"/>
              <w:szCs w:val="24"/>
            </w:rPr>
            <w:tab/>
          </w:r>
          <w:r>
            <w:rPr>
              <w:sz w:val="24"/>
              <w:szCs w:val="24"/>
            </w:rPr>
            <w:fldChar w:fldCharType="begin"/>
          </w:r>
          <w:r>
            <w:rPr>
              <w:sz w:val="24"/>
              <w:szCs w:val="24"/>
            </w:rPr>
            <w:instrText xml:space="preserve"> PAGEREF _Toc13739 \h </w:instrText>
          </w:r>
          <w:r>
            <w:rPr>
              <w:sz w:val="24"/>
              <w:szCs w:val="24"/>
            </w:rPr>
            <w:fldChar w:fldCharType="separate"/>
          </w:r>
          <w:r>
            <w:rPr>
              <w:sz w:val="24"/>
              <w:szCs w:val="24"/>
            </w:rPr>
            <w:t>25</w:t>
          </w:r>
          <w:r>
            <w:rPr>
              <w:sz w:val="24"/>
              <w:szCs w:val="24"/>
            </w:rPr>
            <w:fldChar w:fldCharType="end"/>
          </w:r>
          <w:r>
            <w:rPr>
              <w:sz w:val="24"/>
              <w:szCs w:val="24"/>
            </w:rPr>
            <w:fldChar w:fldCharType="end"/>
          </w:r>
        </w:p>
        <w:p w14:paraId="1952C564">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_Toc29413 </w:instrText>
          </w:r>
          <w:r>
            <w:rPr>
              <w:sz w:val="24"/>
              <w:szCs w:val="24"/>
            </w:rPr>
            <w:fldChar w:fldCharType="separate"/>
          </w:r>
          <w:r>
            <w:rPr>
              <w:rFonts w:hint="eastAsia"/>
              <w:sz w:val="24"/>
              <w:szCs w:val="24"/>
              <w:lang w:val="en-US" w:eastAsia="zh-CN"/>
            </w:rPr>
            <w:t>6.2.3测试结果与分析</w:t>
          </w:r>
          <w:r>
            <w:rPr>
              <w:sz w:val="24"/>
              <w:szCs w:val="24"/>
            </w:rPr>
            <w:tab/>
          </w:r>
          <w:r>
            <w:rPr>
              <w:sz w:val="24"/>
              <w:szCs w:val="24"/>
            </w:rPr>
            <w:fldChar w:fldCharType="begin"/>
          </w:r>
          <w:r>
            <w:rPr>
              <w:sz w:val="24"/>
              <w:szCs w:val="24"/>
            </w:rPr>
            <w:instrText xml:space="preserve"> PAGEREF _Toc29413 \h </w:instrText>
          </w:r>
          <w:r>
            <w:rPr>
              <w:sz w:val="24"/>
              <w:szCs w:val="24"/>
            </w:rPr>
            <w:fldChar w:fldCharType="separate"/>
          </w:r>
          <w:r>
            <w:rPr>
              <w:sz w:val="24"/>
              <w:szCs w:val="24"/>
            </w:rPr>
            <w:t>25</w:t>
          </w:r>
          <w:r>
            <w:rPr>
              <w:sz w:val="24"/>
              <w:szCs w:val="24"/>
            </w:rPr>
            <w:fldChar w:fldCharType="end"/>
          </w:r>
          <w:r>
            <w:rPr>
              <w:sz w:val="24"/>
              <w:szCs w:val="24"/>
            </w:rPr>
            <w:fldChar w:fldCharType="end"/>
          </w:r>
        </w:p>
        <w:p w14:paraId="300783C0">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_Toc7458 </w:instrText>
          </w:r>
          <w:r>
            <w:rPr>
              <w:sz w:val="24"/>
              <w:szCs w:val="24"/>
            </w:rPr>
            <w:fldChar w:fldCharType="separate"/>
          </w:r>
          <w:r>
            <w:rPr>
              <w:rFonts w:hint="eastAsia"/>
              <w:sz w:val="24"/>
              <w:szCs w:val="24"/>
              <w:lang w:val="en-US" w:eastAsia="zh-CN"/>
            </w:rPr>
            <w:t>6.3优化调度模型性能测试</w:t>
          </w:r>
          <w:r>
            <w:rPr>
              <w:sz w:val="24"/>
              <w:szCs w:val="24"/>
            </w:rPr>
            <w:tab/>
          </w:r>
          <w:r>
            <w:rPr>
              <w:sz w:val="24"/>
              <w:szCs w:val="24"/>
            </w:rPr>
            <w:fldChar w:fldCharType="begin"/>
          </w:r>
          <w:r>
            <w:rPr>
              <w:sz w:val="24"/>
              <w:szCs w:val="24"/>
            </w:rPr>
            <w:instrText xml:space="preserve"> PAGEREF _Toc7458 \h </w:instrText>
          </w:r>
          <w:r>
            <w:rPr>
              <w:sz w:val="24"/>
              <w:szCs w:val="24"/>
            </w:rPr>
            <w:fldChar w:fldCharType="separate"/>
          </w:r>
          <w:r>
            <w:rPr>
              <w:sz w:val="24"/>
              <w:szCs w:val="24"/>
            </w:rPr>
            <w:t>26</w:t>
          </w:r>
          <w:r>
            <w:rPr>
              <w:sz w:val="24"/>
              <w:szCs w:val="24"/>
            </w:rPr>
            <w:fldChar w:fldCharType="end"/>
          </w:r>
          <w:r>
            <w:rPr>
              <w:sz w:val="24"/>
              <w:szCs w:val="24"/>
            </w:rPr>
            <w:fldChar w:fldCharType="end"/>
          </w:r>
        </w:p>
        <w:p w14:paraId="00AB17CF">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_Toc6366 </w:instrText>
          </w:r>
          <w:r>
            <w:rPr>
              <w:sz w:val="24"/>
              <w:szCs w:val="24"/>
            </w:rPr>
            <w:fldChar w:fldCharType="separate"/>
          </w:r>
          <w:r>
            <w:rPr>
              <w:rFonts w:hint="eastAsia"/>
              <w:sz w:val="24"/>
              <w:szCs w:val="24"/>
              <w:lang w:val="en-US" w:eastAsia="zh-CN"/>
            </w:rPr>
            <w:t>6.3.1评价指标</w:t>
          </w:r>
          <w:r>
            <w:rPr>
              <w:sz w:val="24"/>
              <w:szCs w:val="24"/>
            </w:rPr>
            <w:tab/>
          </w:r>
          <w:r>
            <w:rPr>
              <w:sz w:val="24"/>
              <w:szCs w:val="24"/>
            </w:rPr>
            <w:fldChar w:fldCharType="begin"/>
          </w:r>
          <w:r>
            <w:rPr>
              <w:sz w:val="24"/>
              <w:szCs w:val="24"/>
            </w:rPr>
            <w:instrText xml:space="preserve"> PAGEREF _Toc6366 \h </w:instrText>
          </w:r>
          <w:r>
            <w:rPr>
              <w:sz w:val="24"/>
              <w:szCs w:val="24"/>
            </w:rPr>
            <w:fldChar w:fldCharType="separate"/>
          </w:r>
          <w:r>
            <w:rPr>
              <w:sz w:val="24"/>
              <w:szCs w:val="24"/>
            </w:rPr>
            <w:t>26</w:t>
          </w:r>
          <w:r>
            <w:rPr>
              <w:sz w:val="24"/>
              <w:szCs w:val="24"/>
            </w:rPr>
            <w:fldChar w:fldCharType="end"/>
          </w:r>
          <w:r>
            <w:rPr>
              <w:sz w:val="24"/>
              <w:szCs w:val="24"/>
            </w:rPr>
            <w:fldChar w:fldCharType="end"/>
          </w:r>
        </w:p>
        <w:p w14:paraId="766F5774">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_Toc5574 </w:instrText>
          </w:r>
          <w:r>
            <w:rPr>
              <w:sz w:val="24"/>
              <w:szCs w:val="24"/>
            </w:rPr>
            <w:fldChar w:fldCharType="separate"/>
          </w:r>
          <w:r>
            <w:rPr>
              <w:rFonts w:hint="eastAsia"/>
              <w:sz w:val="24"/>
              <w:szCs w:val="24"/>
              <w:lang w:val="en-US" w:eastAsia="zh-CN"/>
            </w:rPr>
            <w:t>6.3.2对比测试方案</w:t>
          </w:r>
          <w:r>
            <w:rPr>
              <w:sz w:val="24"/>
              <w:szCs w:val="24"/>
            </w:rPr>
            <w:tab/>
          </w:r>
          <w:r>
            <w:rPr>
              <w:sz w:val="24"/>
              <w:szCs w:val="24"/>
            </w:rPr>
            <w:fldChar w:fldCharType="begin"/>
          </w:r>
          <w:r>
            <w:rPr>
              <w:sz w:val="24"/>
              <w:szCs w:val="24"/>
            </w:rPr>
            <w:instrText xml:space="preserve"> PAGEREF _Toc5574 \h </w:instrText>
          </w:r>
          <w:r>
            <w:rPr>
              <w:sz w:val="24"/>
              <w:szCs w:val="24"/>
            </w:rPr>
            <w:fldChar w:fldCharType="separate"/>
          </w:r>
          <w:r>
            <w:rPr>
              <w:sz w:val="24"/>
              <w:szCs w:val="24"/>
            </w:rPr>
            <w:t>26</w:t>
          </w:r>
          <w:r>
            <w:rPr>
              <w:sz w:val="24"/>
              <w:szCs w:val="24"/>
            </w:rPr>
            <w:fldChar w:fldCharType="end"/>
          </w:r>
          <w:r>
            <w:rPr>
              <w:sz w:val="24"/>
              <w:szCs w:val="24"/>
            </w:rPr>
            <w:fldChar w:fldCharType="end"/>
          </w:r>
        </w:p>
        <w:p w14:paraId="660C9534">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_Toc28775 </w:instrText>
          </w:r>
          <w:r>
            <w:rPr>
              <w:sz w:val="24"/>
              <w:szCs w:val="24"/>
            </w:rPr>
            <w:fldChar w:fldCharType="separate"/>
          </w:r>
          <w:r>
            <w:rPr>
              <w:rFonts w:hint="eastAsia"/>
              <w:sz w:val="24"/>
              <w:szCs w:val="24"/>
              <w:lang w:val="en-US" w:eastAsia="zh-CN"/>
            </w:rPr>
            <w:t>6.3.3测试结果与分析</w:t>
          </w:r>
          <w:r>
            <w:rPr>
              <w:sz w:val="24"/>
              <w:szCs w:val="24"/>
            </w:rPr>
            <w:tab/>
          </w:r>
          <w:r>
            <w:rPr>
              <w:sz w:val="24"/>
              <w:szCs w:val="24"/>
            </w:rPr>
            <w:fldChar w:fldCharType="begin"/>
          </w:r>
          <w:r>
            <w:rPr>
              <w:sz w:val="24"/>
              <w:szCs w:val="24"/>
            </w:rPr>
            <w:instrText xml:space="preserve"> PAGEREF _Toc28775 \h </w:instrText>
          </w:r>
          <w:r>
            <w:rPr>
              <w:sz w:val="24"/>
              <w:szCs w:val="24"/>
            </w:rPr>
            <w:fldChar w:fldCharType="separate"/>
          </w:r>
          <w:r>
            <w:rPr>
              <w:sz w:val="24"/>
              <w:szCs w:val="24"/>
            </w:rPr>
            <w:t>26</w:t>
          </w:r>
          <w:r>
            <w:rPr>
              <w:sz w:val="24"/>
              <w:szCs w:val="24"/>
            </w:rPr>
            <w:fldChar w:fldCharType="end"/>
          </w:r>
          <w:r>
            <w:rPr>
              <w:sz w:val="24"/>
              <w:szCs w:val="24"/>
            </w:rPr>
            <w:fldChar w:fldCharType="end"/>
          </w:r>
        </w:p>
        <w:p w14:paraId="0DA6CD27">
          <w:pPr>
            <w:pStyle w:val="17"/>
            <w:keepNext w:val="0"/>
            <w:keepLines w:val="0"/>
            <w:pageBreakBefore w:val="0"/>
            <w:tabs>
              <w:tab w:val="right" w:leader="dot" w:pos="8306"/>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_Toc18277 </w:instrText>
          </w:r>
          <w:r>
            <w:rPr>
              <w:sz w:val="24"/>
              <w:szCs w:val="24"/>
            </w:rPr>
            <w:fldChar w:fldCharType="separate"/>
          </w:r>
          <w:r>
            <w:rPr>
              <w:rFonts w:hint="eastAsia"/>
              <w:sz w:val="24"/>
              <w:szCs w:val="24"/>
              <w:lang w:val="en-US" w:eastAsia="zh-CN"/>
            </w:rPr>
            <w:t>6.4系统功能与性能测试</w:t>
          </w:r>
          <w:r>
            <w:rPr>
              <w:sz w:val="24"/>
              <w:szCs w:val="24"/>
            </w:rPr>
            <w:tab/>
          </w:r>
          <w:r>
            <w:rPr>
              <w:sz w:val="24"/>
              <w:szCs w:val="24"/>
            </w:rPr>
            <w:fldChar w:fldCharType="begin"/>
          </w:r>
          <w:r>
            <w:rPr>
              <w:sz w:val="24"/>
              <w:szCs w:val="24"/>
            </w:rPr>
            <w:instrText xml:space="preserve"> PAGEREF _Toc18277 \h </w:instrText>
          </w:r>
          <w:r>
            <w:rPr>
              <w:sz w:val="24"/>
              <w:szCs w:val="24"/>
            </w:rPr>
            <w:fldChar w:fldCharType="separate"/>
          </w:r>
          <w:r>
            <w:rPr>
              <w:sz w:val="24"/>
              <w:szCs w:val="24"/>
            </w:rPr>
            <w:t>27</w:t>
          </w:r>
          <w:r>
            <w:rPr>
              <w:sz w:val="24"/>
              <w:szCs w:val="24"/>
            </w:rPr>
            <w:fldChar w:fldCharType="end"/>
          </w:r>
          <w:r>
            <w:rPr>
              <w:sz w:val="24"/>
              <w:szCs w:val="24"/>
            </w:rPr>
            <w:fldChar w:fldCharType="end"/>
          </w:r>
        </w:p>
        <w:p w14:paraId="15986D4A">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_Toc15605 </w:instrText>
          </w:r>
          <w:r>
            <w:rPr>
              <w:sz w:val="24"/>
              <w:szCs w:val="24"/>
            </w:rPr>
            <w:fldChar w:fldCharType="separate"/>
          </w:r>
          <w:r>
            <w:rPr>
              <w:rFonts w:hint="eastAsia"/>
              <w:sz w:val="24"/>
              <w:szCs w:val="24"/>
              <w:lang w:val="en-US" w:eastAsia="zh-CN"/>
            </w:rPr>
            <w:t>6.4.1功能测试</w:t>
          </w:r>
          <w:r>
            <w:rPr>
              <w:sz w:val="24"/>
              <w:szCs w:val="24"/>
            </w:rPr>
            <w:tab/>
          </w:r>
          <w:r>
            <w:rPr>
              <w:sz w:val="24"/>
              <w:szCs w:val="24"/>
            </w:rPr>
            <w:fldChar w:fldCharType="begin"/>
          </w:r>
          <w:r>
            <w:rPr>
              <w:sz w:val="24"/>
              <w:szCs w:val="24"/>
            </w:rPr>
            <w:instrText xml:space="preserve"> PAGEREF _Toc15605 \h </w:instrText>
          </w:r>
          <w:r>
            <w:rPr>
              <w:sz w:val="24"/>
              <w:szCs w:val="24"/>
            </w:rPr>
            <w:fldChar w:fldCharType="separate"/>
          </w:r>
          <w:r>
            <w:rPr>
              <w:sz w:val="24"/>
              <w:szCs w:val="24"/>
            </w:rPr>
            <w:t>27</w:t>
          </w:r>
          <w:r>
            <w:rPr>
              <w:sz w:val="24"/>
              <w:szCs w:val="24"/>
            </w:rPr>
            <w:fldChar w:fldCharType="end"/>
          </w:r>
          <w:r>
            <w:rPr>
              <w:sz w:val="24"/>
              <w:szCs w:val="24"/>
            </w:rPr>
            <w:fldChar w:fldCharType="end"/>
          </w:r>
        </w:p>
        <w:p w14:paraId="7EDEB9D2">
          <w:pPr>
            <w:pStyle w:val="15"/>
            <w:keepNext w:val="0"/>
            <w:keepLines w:val="0"/>
            <w:pageBreakBefore w:val="0"/>
            <w:tabs>
              <w:tab w:val="right" w:leader="dot" w:pos="8306"/>
              <w:tab w:val="clear" w:pos="377"/>
            </w:tabs>
            <w:kinsoku/>
            <w:wordWrap/>
            <w:overflowPunct/>
            <w:topLinePunct w:val="0"/>
            <w:autoSpaceDE/>
            <w:autoSpaceDN/>
            <w:bidi w:val="0"/>
            <w:adjustRightInd/>
            <w:snapToGrid/>
            <w:spacing w:line="360" w:lineRule="auto"/>
            <w:textAlignment w:val="auto"/>
            <w:rPr>
              <w:sz w:val="24"/>
              <w:szCs w:val="24"/>
            </w:rPr>
          </w:pPr>
          <w:r>
            <w:rPr>
              <w:sz w:val="24"/>
              <w:szCs w:val="24"/>
            </w:rPr>
            <w:fldChar w:fldCharType="begin"/>
          </w:r>
          <w:r>
            <w:rPr>
              <w:sz w:val="24"/>
              <w:szCs w:val="24"/>
            </w:rPr>
            <w:instrText xml:space="preserve"> HYPERLINK \l _Toc7960 </w:instrText>
          </w:r>
          <w:r>
            <w:rPr>
              <w:sz w:val="24"/>
              <w:szCs w:val="24"/>
            </w:rPr>
            <w:fldChar w:fldCharType="separate"/>
          </w:r>
          <w:r>
            <w:rPr>
              <w:rFonts w:hint="eastAsia"/>
              <w:sz w:val="24"/>
              <w:szCs w:val="24"/>
              <w:lang w:val="en-US" w:eastAsia="zh-CN"/>
            </w:rPr>
            <w:t>6.4.2性能测试</w:t>
          </w:r>
          <w:r>
            <w:rPr>
              <w:sz w:val="24"/>
              <w:szCs w:val="24"/>
            </w:rPr>
            <w:tab/>
          </w:r>
          <w:r>
            <w:rPr>
              <w:sz w:val="24"/>
              <w:szCs w:val="24"/>
            </w:rPr>
            <w:fldChar w:fldCharType="begin"/>
          </w:r>
          <w:r>
            <w:rPr>
              <w:sz w:val="24"/>
              <w:szCs w:val="24"/>
            </w:rPr>
            <w:instrText xml:space="preserve"> PAGEREF _Toc7960 \h </w:instrText>
          </w:r>
          <w:r>
            <w:rPr>
              <w:sz w:val="24"/>
              <w:szCs w:val="24"/>
            </w:rPr>
            <w:fldChar w:fldCharType="separate"/>
          </w:r>
          <w:r>
            <w:rPr>
              <w:sz w:val="24"/>
              <w:szCs w:val="24"/>
            </w:rPr>
            <w:t>27</w:t>
          </w:r>
          <w:r>
            <w:rPr>
              <w:sz w:val="24"/>
              <w:szCs w:val="24"/>
            </w:rPr>
            <w:fldChar w:fldCharType="end"/>
          </w:r>
          <w:r>
            <w:rPr>
              <w:sz w:val="24"/>
              <w:szCs w:val="24"/>
            </w:rPr>
            <w:fldChar w:fldCharType="end"/>
          </w:r>
        </w:p>
        <w:p w14:paraId="21DA6ABF">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_Toc22760 </w:instrText>
          </w:r>
          <w:r>
            <w:rPr>
              <w:sz w:val="24"/>
              <w:szCs w:val="24"/>
            </w:rPr>
            <w:fldChar w:fldCharType="separate"/>
          </w:r>
          <w:r>
            <w:rPr>
              <w:rFonts w:hint="eastAsia"/>
              <w:sz w:val="24"/>
              <w:szCs w:val="24"/>
              <w:lang w:val="en-US" w:eastAsia="zh-CN"/>
            </w:rPr>
            <w:t>结论</w:t>
          </w:r>
          <w:r>
            <w:rPr>
              <w:sz w:val="24"/>
              <w:szCs w:val="24"/>
            </w:rPr>
            <w:tab/>
          </w:r>
          <w:r>
            <w:rPr>
              <w:sz w:val="24"/>
              <w:szCs w:val="24"/>
            </w:rPr>
            <w:fldChar w:fldCharType="begin"/>
          </w:r>
          <w:r>
            <w:rPr>
              <w:sz w:val="24"/>
              <w:szCs w:val="24"/>
            </w:rPr>
            <w:instrText xml:space="preserve"> PAGEREF _Toc22760 \h </w:instrText>
          </w:r>
          <w:r>
            <w:rPr>
              <w:sz w:val="24"/>
              <w:szCs w:val="24"/>
            </w:rPr>
            <w:fldChar w:fldCharType="separate"/>
          </w:r>
          <w:r>
            <w:rPr>
              <w:sz w:val="24"/>
              <w:szCs w:val="24"/>
            </w:rPr>
            <w:t>28</w:t>
          </w:r>
          <w:r>
            <w:rPr>
              <w:sz w:val="24"/>
              <w:szCs w:val="24"/>
            </w:rPr>
            <w:fldChar w:fldCharType="end"/>
          </w:r>
          <w:r>
            <w:rPr>
              <w:sz w:val="24"/>
              <w:szCs w:val="24"/>
            </w:rPr>
            <w:fldChar w:fldCharType="end"/>
          </w:r>
        </w:p>
        <w:p w14:paraId="755B4FFF">
          <w:pPr>
            <w:pStyle w:val="16"/>
            <w:keepNext w:val="0"/>
            <w:keepLines w:val="0"/>
            <w:pageBreakBefore w:val="0"/>
            <w:tabs>
              <w:tab w:val="right" w:leader="dot" w:pos="8306"/>
            </w:tabs>
            <w:kinsoku/>
            <w:wordWrap/>
            <w:overflowPunct/>
            <w:topLinePunct w:val="0"/>
            <w:autoSpaceDE/>
            <w:autoSpaceDN/>
            <w:bidi w:val="0"/>
            <w:adjustRightInd/>
            <w:snapToGrid/>
            <w:spacing w:before="0" w:beforeLines="0" w:after="0" w:afterLines="0" w:line="360" w:lineRule="auto"/>
            <w:textAlignment w:val="auto"/>
            <w:rPr>
              <w:sz w:val="24"/>
              <w:szCs w:val="24"/>
            </w:rPr>
          </w:pPr>
          <w:r>
            <w:rPr>
              <w:sz w:val="24"/>
              <w:szCs w:val="24"/>
            </w:rPr>
            <w:fldChar w:fldCharType="begin"/>
          </w:r>
          <w:r>
            <w:rPr>
              <w:sz w:val="24"/>
              <w:szCs w:val="24"/>
            </w:rPr>
            <w:instrText xml:space="preserve"> HYPERLINK \l _Toc20670 </w:instrText>
          </w:r>
          <w:r>
            <w:rPr>
              <w:sz w:val="24"/>
              <w:szCs w:val="24"/>
            </w:rPr>
            <w:fldChar w:fldCharType="separate"/>
          </w:r>
          <w:r>
            <w:rPr>
              <w:rFonts w:hint="eastAsia"/>
              <w:sz w:val="24"/>
              <w:szCs w:val="24"/>
              <w:lang w:val="en-US" w:eastAsia="zh-CN"/>
            </w:rPr>
            <w:t>参考文献</w:t>
          </w:r>
          <w:r>
            <w:rPr>
              <w:sz w:val="24"/>
              <w:szCs w:val="24"/>
            </w:rPr>
            <w:tab/>
          </w:r>
          <w:r>
            <w:rPr>
              <w:sz w:val="24"/>
              <w:szCs w:val="24"/>
            </w:rPr>
            <w:fldChar w:fldCharType="begin"/>
          </w:r>
          <w:r>
            <w:rPr>
              <w:sz w:val="24"/>
              <w:szCs w:val="24"/>
            </w:rPr>
            <w:instrText xml:space="preserve"> PAGEREF _Toc20670 \h </w:instrText>
          </w:r>
          <w:r>
            <w:rPr>
              <w:sz w:val="24"/>
              <w:szCs w:val="24"/>
            </w:rPr>
            <w:fldChar w:fldCharType="separate"/>
          </w:r>
          <w:r>
            <w:rPr>
              <w:sz w:val="24"/>
              <w:szCs w:val="24"/>
            </w:rPr>
            <w:t>29</w:t>
          </w:r>
          <w:r>
            <w:rPr>
              <w:sz w:val="24"/>
              <w:szCs w:val="24"/>
            </w:rPr>
            <w:fldChar w:fldCharType="end"/>
          </w:r>
          <w:r>
            <w:rPr>
              <w:sz w:val="24"/>
              <w:szCs w:val="24"/>
            </w:rPr>
            <w:fldChar w:fldCharType="end"/>
          </w:r>
        </w:p>
        <w:p w14:paraId="088583B7">
          <w:pPr>
            <w:keepNext w:val="0"/>
            <w:keepLines w:val="0"/>
            <w:pageBreakBefore w:val="0"/>
            <w:kinsoku/>
            <w:wordWrap/>
            <w:overflowPunct/>
            <w:topLinePunct w:val="0"/>
            <w:autoSpaceDE/>
            <w:autoSpaceDN/>
            <w:bidi w:val="0"/>
            <w:adjustRightInd/>
            <w:snapToGrid/>
            <w:spacing w:before="0" w:beforeLines="0" w:after="0" w:afterLines="0" w:line="360" w:lineRule="auto"/>
            <w:textAlignment w:val="auto"/>
          </w:pPr>
          <w:r>
            <w:rPr>
              <w:sz w:val="24"/>
              <w:szCs w:val="24"/>
            </w:rPr>
            <w:fldChar w:fldCharType="end"/>
          </w:r>
        </w:p>
      </w:sdtContent>
    </w:sdt>
    <w:p w14:paraId="316E2550"/>
    <w:p w14:paraId="203F9ADC">
      <w:pPr>
        <w:ind w:left="0" w:leftChars="0" w:firstLine="0" w:firstLineChars="0"/>
      </w:pPr>
      <w:r>
        <w:br w:type="page"/>
      </w:r>
    </w:p>
    <w:p w14:paraId="74139331">
      <w:pPr>
        <w:pStyle w:val="2"/>
        <w:bidi w:val="0"/>
        <w:rPr>
          <w:rFonts w:hint="eastAsia" w:eastAsia="黑体"/>
          <w:lang w:val="en-US" w:eastAsia="zh-CN"/>
        </w:rPr>
      </w:pPr>
      <w:bookmarkStart w:id="1" w:name="_Toc25764"/>
      <w:r>
        <w:t>第一章</w:t>
      </w:r>
      <w:r>
        <w:rPr>
          <w:rFonts w:hint="eastAsia"/>
          <w:lang w:val="en-US" w:eastAsia="zh-CN"/>
        </w:rPr>
        <w:t>绪论</w:t>
      </w:r>
      <w:bookmarkEnd w:id="1"/>
    </w:p>
    <w:p w14:paraId="2CA7302C">
      <w:pPr>
        <w:pStyle w:val="3"/>
        <w:bidi w:val="0"/>
      </w:pPr>
      <w:bookmarkStart w:id="2" w:name="_Toc5639"/>
      <w:r>
        <w:t>1.1研究背景与意义</w:t>
      </w:r>
      <w:bookmarkEnd w:id="2"/>
    </w:p>
    <w:p w14:paraId="2AD9232A">
      <w:pPr>
        <w:pStyle w:val="4"/>
        <w:bidi w:val="0"/>
      </w:pPr>
      <w:bookmarkStart w:id="3" w:name="_Toc28759"/>
      <w:r>
        <w:t>1.1.1研究背景</w:t>
      </w:r>
      <w:bookmarkEnd w:id="3"/>
    </w:p>
    <w:p w14:paraId="2FB1734B">
      <w:pPr>
        <w:bidi w:val="0"/>
      </w:pPr>
      <w:r>
        <w:rPr>
          <w:lang w:val="en-US" w:eastAsia="zh-CN"/>
        </w:rPr>
        <w:t>在全球能源转型与我国</w:t>
      </w:r>
      <w:r>
        <w:rPr>
          <w:rFonts w:hint="eastAsia"/>
          <w:lang w:val="en-US" w:eastAsia="zh-CN"/>
        </w:rPr>
        <w:t>“</w:t>
      </w:r>
      <w:r>
        <w:rPr>
          <w:lang w:val="en-US" w:eastAsia="zh-CN"/>
        </w:rPr>
        <w:t>双碳</w:t>
      </w:r>
      <w:r>
        <w:rPr>
          <w:rFonts w:hint="eastAsia"/>
          <w:lang w:val="en-US" w:eastAsia="zh-CN"/>
        </w:rPr>
        <w:t>”</w:t>
      </w:r>
      <w:r>
        <w:rPr>
          <w:lang w:val="en-US" w:eastAsia="zh-CN"/>
        </w:rPr>
        <w:t>战略目标的驱动下，能源结构清洁化、低碳化已成为电力行业发展的核心方向。近年来，我国新能源产业实现跨越式发展，风电、光伏装机容量与发电量持续高速增长，逐步成为电力系统的主力电源。但与传统火电相比，风电出力受风速、风向影响，光伏出力受光照强度、温度、天气条件制约，二者均具有强间歇性、随机性与波动性特征，其大规模并网给电力系统的功率平衡、频率稳定、电压调节带来了巨大挑战。</w:t>
      </w:r>
    </w:p>
    <w:p w14:paraId="4C1CCAD0">
      <w:pPr>
        <w:bidi w:val="0"/>
      </w:pPr>
      <w:r>
        <w:rPr>
          <w:lang w:val="en-US" w:eastAsia="zh-CN"/>
        </w:rPr>
        <w:t>根据国家能源局发布的统计数据，2025年我国全国弃风率、弃光率虽整体控制在3%以内，但部分新能源富集的</w:t>
      </w:r>
      <w:r>
        <w:rPr>
          <w:rFonts w:hint="eastAsia"/>
          <w:lang w:val="en-US" w:eastAsia="zh-CN"/>
        </w:rPr>
        <w:t>“</w:t>
      </w:r>
      <w:r>
        <w:rPr>
          <w:lang w:val="en-US" w:eastAsia="zh-CN"/>
        </w:rPr>
        <w:t>三北</w:t>
      </w:r>
      <w:r>
        <w:rPr>
          <w:rFonts w:hint="eastAsia"/>
          <w:lang w:val="en-US" w:eastAsia="zh-CN"/>
        </w:rPr>
        <w:t>”</w:t>
      </w:r>
      <w:r>
        <w:rPr>
          <w:lang w:val="en-US" w:eastAsia="zh-CN"/>
        </w:rPr>
        <w:t>地区在大发时段仍存在较为严重的弃电问题，新能源消纳形势依然严峻。与此同时，高比例新能源接入导致电网峰谷差持续扩大，传统火电机组的调峰调频能力已难以满足电网灵活调节需求，电力系统安全稳定运行的压力显著增加。</w:t>
      </w:r>
    </w:p>
    <w:p w14:paraId="0B078B1B">
      <w:pPr>
        <w:bidi w:val="0"/>
      </w:pPr>
      <w:r>
        <w:rPr>
          <w:lang w:val="en-US" w:eastAsia="zh-CN"/>
        </w:rPr>
        <w:t>储能系统凭借其快速的功率响应能力与双向功率调节特性，能够实现电能在时间维度上的平移，是平抑新能源出力波动、提升新能源消纳能力、增强电网灵活调节能力的核心装备，已成为构建新型电力系统的关键支撑。但当前储能系统的调度运行仍存在诸多痛点：传统储能调度策略多依赖人工运行经验与固定规则，或采用线性规划、非线性规划等传统数学优化方法，难以精准刻画新能源出力与负荷的非线性变化规律，无法适配高比例新能源接入下的多场景、多目标、强约束优化调度需求；同时，现有调度方案多单一追求经济效益或消纳效果，对储能电池寿命损耗的考虑不足，导致储能系统全生命周期运营成本偏高；此外，面向工程实际的一体化、可视化储能优化调度系统较少，现有系统普遍存在功能集成度低、操作门槛高、适配性差等问题，难以满足中小型风光储电站的实际运行需求。</w:t>
      </w:r>
    </w:p>
    <w:p w14:paraId="1ED2BAB6">
      <w:pPr>
        <w:bidi w:val="0"/>
      </w:pPr>
      <w:r>
        <w:rPr>
          <w:lang w:val="en-US" w:eastAsia="zh-CN"/>
        </w:rPr>
        <w:t>深度学习技术凭借其强大的时序特征提取、非线性拟合与自适应决策能力，在电力系统时序预测与优化决策领域展现出巨大的应用潜力。基于深度学习构建高精度的新能源出力与负荷预测模型，结合智能优化算法实现储能侧多目标优化调度，已成为当前新能源电力系统智能化运行领域的研究热点。在此背景下，本文开展基于深度学习的新能源储能侧优化调度系统设计与实现研究，具有重要的现实必要性。</w:t>
      </w:r>
    </w:p>
    <w:p w14:paraId="38343777">
      <w:pPr>
        <w:pStyle w:val="4"/>
        <w:bidi w:val="0"/>
      </w:pPr>
      <w:bookmarkStart w:id="4" w:name="_Toc812"/>
      <w:r>
        <w:t>1.1.2研究意义</w:t>
      </w:r>
      <w:bookmarkEnd w:id="4"/>
    </w:p>
    <w:p w14:paraId="4956D74E">
      <w:pPr>
        <w:bidi w:val="0"/>
      </w:pPr>
      <w:r>
        <w:rPr>
          <w:lang w:val="en-US" w:eastAsia="zh-CN"/>
        </w:rPr>
        <w:t>理论意义：本文将深度学习时序预测技术与储能多目标优化调度理论深度融合，构建了融合注意力机制的Attention-LSTM预测模型，完善了新能源出力与负荷高精度预测的理论方法；同时建立了兼顾经济性、消纳效果与储能寿命的多目标优化调度模型，丰富了储能优化调度的理论体系，拓展了人工智能技术在新型电力系统调度领域的应用场景，为高比例新能源接入下的电网智能调度提供了新的理论方法与技术思路。</w:t>
      </w:r>
    </w:p>
    <w:p w14:paraId="6F510129">
      <w:pPr>
        <w:bidi w:val="0"/>
      </w:pPr>
      <w:r>
        <w:rPr>
          <w:lang w:val="en-US" w:eastAsia="zh-CN"/>
        </w:rPr>
        <w:t>实践意义：本文开发的一体化、可视化新能源储能侧优化调度系统，能够实现风光出力与负荷的高精度预测、储能充放电策略的智能优化、调度结果的可视化展示全流程功能，有效解决传统调度方法精度低、适应性差、操作门槛高的问题。工程应用结果表明，该系统能够显著提升储能系统充放电效率，降低新能源弃风弃光率，减少储能电池寿命损耗，提升风光储电站运行的经济性与安全性，助力新能源高效消纳与</w:t>
      </w:r>
      <w:r>
        <w:rPr>
          <w:rFonts w:hint="eastAsia"/>
          <w:lang w:val="en-US" w:eastAsia="zh-CN"/>
        </w:rPr>
        <w:t>“</w:t>
      </w:r>
      <w:r>
        <w:rPr>
          <w:lang w:val="en-US" w:eastAsia="zh-CN"/>
        </w:rPr>
        <w:t>双碳</w:t>
      </w:r>
      <w:r>
        <w:rPr>
          <w:rFonts w:hint="eastAsia"/>
          <w:lang w:val="en-US" w:eastAsia="zh-CN"/>
        </w:rPr>
        <w:t>”</w:t>
      </w:r>
      <w:r>
        <w:rPr>
          <w:lang w:val="en-US" w:eastAsia="zh-CN"/>
        </w:rPr>
        <w:t>战略目标的落地，具备良好的工程推广价值。</w:t>
      </w:r>
    </w:p>
    <w:p w14:paraId="22665535">
      <w:pPr>
        <w:pStyle w:val="3"/>
        <w:bidi w:val="0"/>
      </w:pPr>
      <w:bookmarkStart w:id="5" w:name="_Toc24019"/>
      <w:r>
        <w:t>1.2国内外研究现状</w:t>
      </w:r>
      <w:bookmarkEnd w:id="5"/>
    </w:p>
    <w:p w14:paraId="5A18E1C3">
      <w:pPr>
        <w:pStyle w:val="4"/>
        <w:bidi w:val="0"/>
      </w:pPr>
      <w:bookmarkStart w:id="6" w:name="_Toc27419"/>
      <w:r>
        <w:t>1.2.1国外研究现状</w:t>
      </w:r>
      <w:bookmarkEnd w:id="6"/>
    </w:p>
    <w:p w14:paraId="40AAE081">
      <w:pPr>
        <w:bidi w:val="0"/>
      </w:pPr>
      <w:r>
        <w:rPr>
          <w:lang w:val="en-US" w:eastAsia="zh-CN"/>
        </w:rPr>
        <w:t>欧美等发达国家在新能源与储能技术领域起步较早，新能源装机渗透率处于全球领先水平，在储能智能优化调度领域的研究也更为成熟。在预测技术方面，国外学者率先将深度学习技术应用于新能源出力与负荷预测领域，美国、德国、丹麦等国的研究人员针对风电、光伏出力的非线性波动特征，提出了基于LSTM、Transformer等深度学习模型的时序预测方法，显著提升了新能源出力的预测精度。例如，欧盟Horizon 2020计划资助的新能源智能调度项目中，研究人员构建了基于Transformer的风光出力超短期预测模型，结合气象数值预报数据，将预测误差控制在4%以内，为储能实时调度提供了精准的数据支撑。</w:t>
      </w:r>
    </w:p>
    <w:p w14:paraId="6E3D9B62">
      <w:pPr>
        <w:bidi w:val="0"/>
      </w:pPr>
      <w:r>
        <w:rPr>
          <w:lang w:val="en-US" w:eastAsia="zh-CN"/>
        </w:rPr>
        <w:t>在储能优化调度方面，国外研究重点聚焦于分布式储能协同调度、电力市场化交易下的储能优化运行等方向，深度融合强化学习技术实现储能的自适应实时调度。美国加州独立系统运营商（CAISO）在其风光储电站调度中，采用深度强化学习（DRL）算法构建储能实时调度模型，实现了储能在电力现货市场、辅助服务市场中的联合优化运行，大幅提升了储能系统的经济效益。同时，国外已有多款商业化的储能能量管理系统（EMS）落地应用，如特斯拉的Autobidder平台、Fluence的Mosaic平台，均集成了基于人工智能的储能优化调度功能，在大型风光储电站中实现了规模化应用。但国外现有技术方案普遍存在模型复杂度高、对数据质量与算力资源要求严苛、部署与运维成本高等问题，难以适配我国数量众多的中小型风光储电站的应用需求。</w:t>
      </w:r>
    </w:p>
    <w:p w14:paraId="5584997B">
      <w:pPr>
        <w:pStyle w:val="4"/>
        <w:bidi w:val="0"/>
      </w:pPr>
      <w:bookmarkStart w:id="7" w:name="_Toc10104"/>
      <w:r>
        <w:t>1.2.2国内研究现状</w:t>
      </w:r>
      <w:bookmarkEnd w:id="7"/>
    </w:p>
    <w:p w14:paraId="7378C06A">
      <w:pPr>
        <w:bidi w:val="0"/>
      </w:pPr>
      <w:r>
        <w:rPr>
          <w:lang w:val="en-US" w:eastAsia="zh-CN"/>
        </w:rPr>
        <w:t>我国作为全球新能源装机规模最大的国家，围绕新能源储能优化调度开展了大量的研究工作，相关研究成果更贴合我国电网结构与新能源发展特性。在预测技术方面，国内学者重点针对深度学习模型的轻量化与适应性优化开展研究，提出了多种混合预测模型，如LSTM-PSO、GRU-Attention、CNN-LSTM等，在提升预测精度的同时，降低了模型对算力的要求，更适配我国工程实际场景。例如，国内研究人员针对西北地区风光出力强波动特征，提出了基于变分模态分解（VMD）与Attention-LSTM的组合预测模型，有效解决了传统模型在波动剧烈时段预测精度不足的问题。</w:t>
      </w:r>
    </w:p>
    <w:p w14:paraId="71D25DE1">
      <w:pPr>
        <w:bidi w:val="0"/>
      </w:pPr>
      <w:r>
        <w:rPr>
          <w:lang w:val="en-US" w:eastAsia="zh-CN"/>
        </w:rPr>
        <w:t>在储能优化调度方面，国内研究侧重深度学习预测与智能优化算法的结合，构建了多种考虑多目标、多约束的储能优化调度模型，重点围绕新能源消纳、电网调峰、经济性优化等目标开展调度策略研究。国家电网、南方电网等企业也在其省级新能源调度平台中，集成了基于人工智能的储能协同调度功能，在新能源富集省份实现了工程应用。但当前国内研究仍存在一定的不足：多数研究仅聚焦于预测模型或调度算法的单一优化，将预测与调度深度融合的完整体系研究较少；部分调度模型对多目标约束的考虑不全面，往往忽略储能电池寿命损耗，导致方案的工程实用性不足；同时，面向中小型风光储电站的、集成度高、操作简便的可视化调度系统较为匮乏，多数研究成果仍停留在仿真验证阶段，难以直接落地应用。</w:t>
      </w:r>
    </w:p>
    <w:p w14:paraId="5363D63A">
      <w:pPr>
        <w:pStyle w:val="5"/>
        <w:bidi w:val="0"/>
      </w:pPr>
      <w:r>
        <w:t>1.3研究内容</w:t>
      </w:r>
    </w:p>
    <w:p w14:paraId="0B2BA2CA">
      <w:pPr>
        <w:bidi w:val="0"/>
      </w:pPr>
      <w:r>
        <w:rPr>
          <w:lang w:val="en-US" w:eastAsia="zh-CN"/>
        </w:rPr>
        <w:t>本文以新能源储能侧优化调度为研究对象，结合深度学习技术，开展预测模型、优化调度模型与一体化调度系统的设计与实现研究，主要研究内容如下：</w:t>
      </w:r>
    </w:p>
    <w:p w14:paraId="0563F771">
      <w:pPr>
        <w:bidi w:val="0"/>
      </w:pPr>
      <w:r>
        <w:t>数据采集与预处理：采集风光储电站历史运行数据，包括风电出力、光伏出力、电网负荷、分时电价、储能设备参数等，完成数据清洗、缺失值与异常值处理、数据归一化与时序数据集重构，为后续模型构建提供高质量的数据支撑。</w:t>
      </w:r>
    </w:p>
    <w:p w14:paraId="0808F7FB">
      <w:pPr>
        <w:bidi w:val="0"/>
      </w:pPr>
      <w:r>
        <w:t>高精度时序预测模型构建：针对传统时序预测模型精度不足的问题，构建融合注意力机制的Attention-LSTM新能源出力与负荷预测模型，通过注意力机制强化关键时序特征的提取能力，提升预测精度，并与传统预测模型进行对比验证。</w:t>
      </w:r>
    </w:p>
    <w:p w14:paraId="777A0B02">
      <w:pPr>
        <w:bidi w:val="0"/>
      </w:pPr>
      <w:r>
        <w:t>储能多目标优化调度模型建立：以系统运行成本最低、弃风弃光率最小、储能电池寿命损耗最小为优化目标，综合考虑功率平衡、储能SOC、充放电功率、电网传输功率等多维度约束条件，构建储能侧多目标优化调度模型，采用改进的自适应权重粒子群算法完成模型求解。</w:t>
      </w:r>
    </w:p>
    <w:p w14:paraId="7914B051">
      <w:pPr>
        <w:bidi w:val="0"/>
      </w:pPr>
      <w:r>
        <w:t>可视化优化调度系统开发：基于Python+PyTorch+Flask技术栈，完成系统总体架构、功能模块、数据库与前后端接口设计，开发集数据管理、预测分析、调度决策、可视化展示、系统管理于一体的Web可视化调度系统，实现全流程功能的一体化操作。</w:t>
      </w:r>
    </w:p>
    <w:p w14:paraId="77A9641E">
      <w:pPr>
        <w:bidi w:val="0"/>
      </w:pPr>
      <w:r>
        <w:t>系统仿真测试与性能验证：采用某风光储电站真实运行数据，搭建仿真测试环境，对预测模型精度、调度模型性能、系统功能与非功能性指标进行全面测试，验证本文所提方法与系统的可行性、有效性与优越性。</w:t>
      </w:r>
    </w:p>
    <w:p w14:paraId="4CA34FFB">
      <w:pPr>
        <w:pStyle w:val="2"/>
        <w:bidi w:val="0"/>
      </w:pPr>
      <w:bookmarkStart w:id="8" w:name="_Toc20977"/>
      <w:r>
        <w:t>第二章相关技术与理论基础</w:t>
      </w:r>
      <w:bookmarkEnd w:id="8"/>
    </w:p>
    <w:p w14:paraId="7690CB2C">
      <w:pPr>
        <w:pStyle w:val="3"/>
        <w:bidi w:val="0"/>
      </w:pPr>
      <w:bookmarkStart w:id="9" w:name="_Toc20294"/>
      <w:r>
        <w:t>2.1深度学习时序预测技术</w:t>
      </w:r>
      <w:bookmarkEnd w:id="9"/>
    </w:p>
    <w:p w14:paraId="3A4F10D4">
      <w:pPr>
        <w:pStyle w:val="4"/>
        <w:bidi w:val="0"/>
      </w:pPr>
      <w:bookmarkStart w:id="10" w:name="_Toc20153"/>
      <w:r>
        <w:t>2.1.1长短期记忆网络（LSTM）</w:t>
      </w:r>
      <w:bookmarkEnd w:id="10"/>
    </w:p>
    <w:p w14:paraId="68F394BD">
      <w:pPr>
        <w:bidi w:val="0"/>
      </w:pPr>
      <w:r>
        <w:rPr>
          <w:lang w:val="en-US" w:eastAsia="zh-CN"/>
        </w:rPr>
        <w:t>长短期记忆网络（LSTM）是循环神经网络（RNN）的改进变体，针对传统RNN在处理长时序数据时存在的梯度消失、梯度爆炸问题进行了优化，通过门控结构实现了对时序信息的长期记忆与选择性遗忘，是当前时序预测领域应用最广泛的深度学习模型之一。</w:t>
      </w:r>
    </w:p>
    <w:p w14:paraId="1212E2D7">
      <w:pPr>
        <w:bidi w:val="0"/>
      </w:pPr>
      <w:r>
        <w:rPr>
          <w:lang w:val="en-US" w:eastAsia="zh-CN"/>
        </w:rPr>
        <w:t>LSTM的核心单元由遗忘门、输入门与输出门三个门控结构组成，其内部计算过程如下：</w:t>
      </w:r>
    </w:p>
    <w:p w14:paraId="4ED2F6DA">
      <w:pPr>
        <w:bidi w:val="0"/>
      </w:pPr>
      <w:r>
        <w:rPr>
          <w:lang w:val="en-US" w:eastAsia="zh-CN"/>
        </w:rPr>
        <w:t>遗忘门：负责控制丢弃上一时刻的单元状态信息，其计算公式为：</w:t>
      </w:r>
    </w:p>
    <w:p w14:paraId="69EEE67A">
      <w:pPr>
        <w:bidi w:val="0"/>
      </w:pPr>
      <m:oMathPara>
        <m:oMathParaPr>
          <m:jc m:val="center"/>
        </m:oMathParaPr>
        <m:oMath>
          <m:sSub>
            <m:sSubPr/>
            <m:e>
              <m:r>
                <m:rPr>
                  <m:sty m:val="p"/>
                </m:rPr>
                <w:rPr>
                  <w:rFonts w:ascii="Times New Roman" w:hAnsi="Times New Roman"/>
                </w:rPr>
                <m:t>f</m:t>
              </m:r>
            </m:e>
            <m:sub>
              <m:r>
                <m:rPr>
                  <m:sty m:val="p"/>
                </m:rPr>
                <w:rPr>
                  <w:rFonts w:ascii="Times New Roman" w:hAnsi="Times New Roman"/>
                </w:rPr>
                <m:t>t</m:t>
              </m:r>
            </m:sub>
          </m:sSub>
          <m:r>
            <m:rPr>
              <m:sty m:val="p"/>
            </m:rPr>
            <w:rPr>
              <w:rFonts w:ascii="Times New Roman" w:hAnsi="Times New Roman"/>
            </w:rPr>
            <m:t>=σ</m:t>
          </m:r>
          <m:d>
            <m:dPr>
              <m:sepChr m:val=""/>
            </m:dPr>
            <m:e>
              <m:sSub>
                <m:sSubPr/>
                <m:e>
                  <m:r>
                    <m:rPr>
                      <m:sty m:val="p"/>
                    </m:rPr>
                    <w:rPr>
                      <w:rFonts w:ascii="Times New Roman" w:hAnsi="Times New Roman"/>
                    </w:rPr>
                    <m:t>W</m:t>
                  </m:r>
                </m:e>
                <m:sub>
                  <m:r>
                    <m:rPr>
                      <m:sty m:val="p"/>
                    </m:rPr>
                    <w:rPr>
                      <w:rFonts w:ascii="Times New Roman" w:hAnsi="Times New Roman"/>
                    </w:rPr>
                    <m:t>f</m:t>
                  </m:r>
                </m:sub>
              </m:sSub>
              <m:r>
                <m:rPr>
                  <m:sty m:val="p"/>
                </m:rPr>
                <w:rPr>
                  <w:rFonts w:ascii="Times New Roman" w:hAnsi="Times New Roman"/>
                </w:rPr>
                <m:t>⋅</m:t>
              </m:r>
              <m:d>
                <m:dPr>
                  <m:begChr m:val="["/>
                  <m:sepChr m:val=""/>
                  <m:endChr m:val="]"/>
                </m:dPr>
                <m:e>
                  <m:sSub>
                    <m:sSubPr/>
                    <m:e>
                      <m:r>
                        <m:rPr>
                          <m:sty m:val="p"/>
                        </m:rPr>
                        <w:rPr>
                          <w:rFonts w:ascii="Times New Roman" w:hAnsi="Times New Roman"/>
                        </w:rPr>
                        <m:t>h</m:t>
                      </m:r>
                    </m:e>
                    <m:sub>
                      <m:r>
                        <m:rPr>
                          <m:sty m:val="p"/>
                        </m:rPr>
                        <w:rPr>
                          <w:rFonts w:ascii="Times New Roman" w:hAnsi="Times New Roman"/>
                        </w:rPr>
                        <m:t>t−1</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t</m:t>
                      </m:r>
                    </m:sub>
                  </m:sSub>
                </m:e>
              </m:d>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f</m:t>
                  </m:r>
                </m:sub>
              </m:sSub>
            </m:e>
          </m:d>
        </m:oMath>
      </m:oMathPara>
    </w:p>
    <w:p w14:paraId="14F97DFE">
      <w:pPr>
        <w:bidi w:val="0"/>
      </w:pPr>
      <w:r>
        <w:t>其中，</w:t>
      </w:r>
      <m:oMath>
        <m:sSub>
          <m:sSubPr/>
          <m:e>
            <m:r>
              <m:rPr>
                <m:sty m:val="p"/>
              </m:rPr>
              <w:rPr>
                <w:rFonts w:ascii="Times New Roman" w:hAnsi="Times New Roman"/>
              </w:rPr>
              <m:t>f</m:t>
            </m:r>
          </m:e>
          <m:sub>
            <m:r>
              <m:rPr>
                <m:sty m:val="p"/>
              </m:rPr>
              <w:rPr>
                <w:rFonts w:ascii="Times New Roman" w:hAnsi="Times New Roman"/>
              </w:rPr>
              <m:t>t</m:t>
            </m:r>
          </m:sub>
        </m:sSub>
      </m:oMath>
      <w:r>
        <w:t>.为遗忘门输出，</w:t>
      </w:r>
      <m:oMath>
        <m:r>
          <m:rPr>
            <m:sty m:val="p"/>
          </m:rPr>
          <w:rPr>
            <w:rFonts w:ascii="Times New Roman" w:hAnsi="Times New Roman"/>
          </w:rPr>
          <m:t>σ</m:t>
        </m:r>
      </m:oMath>
      <w:r>
        <w:t>为S i g m o i d激活函数，</w:t>
      </w:r>
      <m:oMath>
        <m:sSub>
          <m:sSubPr/>
          <m:e>
            <m:r>
              <m:rPr>
                <m:sty m:val="p"/>
              </m:rPr>
              <w:rPr>
                <w:rFonts w:ascii="Times New Roman" w:hAnsi="Times New Roman"/>
              </w:rPr>
              <m:t>W</m:t>
            </m:r>
          </m:e>
          <m:sub>
            <m:r>
              <m:rPr>
                <m:sty m:val="p"/>
              </m:rPr>
              <w:rPr>
                <w:rFonts w:ascii="Times New Roman" w:hAnsi="Times New Roman"/>
              </w:rPr>
              <m:t>f</m:t>
            </m:r>
          </m:sub>
        </m:sSub>
      </m:oMath>
      <w:r>
        <w:t>为遗忘门权重矩阵，</w:t>
      </w:r>
      <m:oMath>
        <m:sSub>
          <m:sSubPr/>
          <m:e>
            <m:r>
              <m:rPr>
                <m:sty m:val="p"/>
              </m:rPr>
              <w:rPr>
                <w:rFonts w:ascii="Times New Roman" w:hAnsi="Times New Roman"/>
              </w:rPr>
              <m:t>h</m:t>
            </m:r>
          </m:e>
          <m:sub>
            <m:r>
              <m:rPr>
                <m:sty m:val="p"/>
              </m:rPr>
              <w:rPr>
                <w:rFonts w:ascii="Times New Roman" w:hAnsi="Times New Roman"/>
              </w:rPr>
              <m:t>t−1</m:t>
            </m:r>
          </m:sub>
        </m:sSub>
      </m:oMath>
      <w:r>
        <w:t>为上一时刻隐藏层状态</w:t>
      </w:r>
      <m:oMath>
        <m:sSub>
          <m:sSubPr/>
          <m:e>
            <m:r>
              <m:rPr>
                <m:sty m:val="p"/>
              </m:rPr>
              <w:rPr>
                <w:rFonts w:ascii="Times New Roman" w:hAnsi="Times New Roman"/>
              </w:rPr>
              <m:t>x</m:t>
            </m:r>
          </m:e>
          <m:sub>
            <m:r>
              <m:rPr>
                <m:sty m:val="p"/>
              </m:rPr>
              <w:rPr>
                <w:rFonts w:ascii="Times New Roman" w:hAnsi="Times New Roman"/>
              </w:rPr>
              <m:t>t</m:t>
            </m:r>
          </m:sub>
        </m:sSub>
      </m:oMath>
    </w:p>
    <w:p w14:paraId="0A70D4AA">
      <w:pPr>
        <w:bidi w:val="0"/>
      </w:pPr>
      <w:r>
        <w:t>为当前时刻输入，</w:t>
      </w:r>
      <m:oMath>
        <m:sSub>
          <m:sSubPr/>
          <m:e>
            <m:r>
              <m:rPr>
                <m:sty m:val="p"/>
              </m:rPr>
              <w:rPr>
                <w:rFonts w:ascii="Times New Roman" w:hAnsi="Times New Roman"/>
              </w:rPr>
              <m:t>b</m:t>
            </m:r>
          </m:e>
          <m:sub>
            <m:r>
              <m:rPr>
                <m:sty m:val="p"/>
              </m:rPr>
              <w:rPr>
                <w:rFonts w:ascii="Times New Roman" w:hAnsi="Times New Roman"/>
              </w:rPr>
              <m:t>f</m:t>
            </m:r>
          </m:sub>
        </m:sSub>
      </m:oMath>
      <w:r>
        <w:t>.为遗忘门偏置项。</w:t>
      </w:r>
    </w:p>
    <w:p w14:paraId="5A84199E">
      <w:pPr>
        <w:bidi w:val="0"/>
      </w:pPr>
      <w:r>
        <w:t>2.输入门：负责控制当前时刻的输入信息写入单元状态，分为两个部分，一是通过Sigmoid层确定更新的信息，二是通过tanh层生成候选单元状态，计算公式为：</w:t>
      </w:r>
    </w:p>
    <w:p w14:paraId="543CC073">
      <w:pPr>
        <w:bidi w:val="0"/>
      </w:pPr>
      <m:oMathPara>
        <m:oMathParaPr>
          <m:jc m:val="center"/>
        </m:oMathParaPr>
        <m:oMath>
          <m:sSub>
            <m:sSubPr/>
            <m:e>
              <m:r>
                <m:rPr>
                  <m:sty m:val="p"/>
                </m:rPr>
                <w:rPr>
                  <w:rFonts w:ascii="Times New Roman" w:hAnsi="Times New Roman"/>
                </w:rPr>
                <m:t>i</m:t>
              </m:r>
            </m:e>
            <m:sub>
              <m:r>
                <m:rPr>
                  <m:sty m:val="p"/>
                </m:rPr>
                <w:rPr>
                  <w:rFonts w:ascii="Times New Roman" w:hAnsi="Times New Roman"/>
                </w:rPr>
                <m:t>t</m:t>
              </m:r>
            </m:sub>
          </m:sSub>
          <m:r>
            <m:rPr>
              <m:sty m:val="p"/>
            </m:rPr>
            <w:rPr>
              <w:rFonts w:ascii="Times New Roman" w:hAnsi="Times New Roman"/>
            </w:rPr>
            <m:t>=σ</m:t>
          </m:r>
          <m:d>
            <m:dPr>
              <m:sepChr m:val=""/>
            </m:dPr>
            <m:e>
              <m:sSub>
                <m:sSubPr/>
                <m:e>
                  <m:r>
                    <m:rPr>
                      <m:sty m:val="p"/>
                    </m:rPr>
                    <w:rPr>
                      <w:rFonts w:ascii="Times New Roman" w:hAnsi="Times New Roman"/>
                    </w:rPr>
                    <m:t>W</m:t>
                  </m:r>
                </m:e>
                <m:sub>
                  <m:r>
                    <m:rPr>
                      <m:sty m:val="p"/>
                    </m:rPr>
                    <w:rPr>
                      <w:rFonts w:ascii="Times New Roman" w:hAnsi="Times New Roman"/>
                    </w:rPr>
                    <m:t>i</m:t>
                  </m:r>
                </m:sub>
              </m:sSub>
              <m:r>
                <m:rPr>
                  <m:sty m:val="p"/>
                </m:rPr>
                <w:rPr>
                  <w:rFonts w:ascii="Times New Roman" w:hAnsi="Times New Roman"/>
                </w:rPr>
                <m:t>⋅</m:t>
              </m:r>
              <m:d>
                <m:dPr>
                  <m:begChr m:val="["/>
                  <m:sepChr m:val=""/>
                  <m:endChr m:val="]"/>
                </m:dPr>
                <m:e>
                  <m:sSub>
                    <m:sSubPr/>
                    <m:e>
                      <m:r>
                        <m:rPr>
                          <m:sty m:val="p"/>
                        </m:rPr>
                        <w:rPr>
                          <w:rFonts w:ascii="Times New Roman" w:hAnsi="Times New Roman"/>
                        </w:rPr>
                        <m:t>h</m:t>
                      </m:r>
                    </m:e>
                    <m:sub>
                      <m:r>
                        <m:rPr>
                          <m:sty m:val="p"/>
                        </m:rPr>
                        <w:rPr>
                          <w:rFonts w:ascii="Times New Roman" w:hAnsi="Times New Roman"/>
                        </w:rPr>
                        <m:t>t−1</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t</m:t>
                      </m:r>
                    </m:sub>
                  </m:sSub>
                </m:e>
              </m:d>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i</m:t>
                  </m:r>
                </m:sub>
              </m:sSub>
            </m:e>
          </m:d>
        </m:oMath>
      </m:oMathPara>
    </w:p>
    <w:p w14:paraId="6041EF59">
      <w:pPr>
        <w:bidi w:val="0"/>
      </w:pPr>
      <m:oMathPara>
        <m:oMathParaPr>
          <m:jc m:val="center"/>
        </m:oMathParaPr>
        <m:oMath>
          <m:sSub>
            <m:sSubPr/>
            <m:e>
              <m:acc>
                <m:accPr>
                  <m:chr m:val="̃"/>
                </m:accPr>
                <m:e>
                  <m:r>
                    <m:rPr>
                      <m:sty m:val="p"/>
                    </m:rPr>
                    <w:rPr>
                      <w:rFonts w:ascii="Times New Roman" w:hAnsi="Times New Roman"/>
                    </w:rPr>
                    <m:t>C</m:t>
                  </m:r>
                </m:e>
              </m:acc>
            </m:e>
            <m:sub>
              <m:r>
                <m:rPr>
                  <m:sty m:val="p"/>
                </m:rPr>
                <w:rPr>
                  <w:rFonts w:ascii="Times New Roman" w:hAnsi="Times New Roman"/>
                </w:rPr>
                <m:t>t</m:t>
              </m:r>
            </m:sub>
          </m:sSub>
          <m:r>
            <m:rPr>
              <m:sty m:val="p"/>
            </m:rPr>
            <w:rPr>
              <w:rFonts w:ascii="Times New Roman" w:hAnsi="Times New Roman"/>
            </w:rPr>
            <m:t>=tanh</m:t>
          </m:r>
          <m:d>
            <m:dPr>
              <m:sepChr m:val=""/>
            </m:dPr>
            <m:e>
              <m:sSub>
                <m:sSubPr/>
                <m:e>
                  <m:r>
                    <m:rPr>
                      <m:sty m:val="p"/>
                    </m:rPr>
                    <w:rPr>
                      <w:rFonts w:ascii="Times New Roman" w:hAnsi="Times New Roman"/>
                    </w:rPr>
                    <m:t>W</m:t>
                  </m:r>
                </m:e>
                <m:sub>
                  <m:r>
                    <m:rPr>
                      <m:sty m:val="p"/>
                    </m:rPr>
                    <w:rPr>
                      <w:rFonts w:ascii="Times New Roman" w:hAnsi="Times New Roman"/>
                    </w:rPr>
                    <m:t>C</m:t>
                  </m:r>
                </m:sub>
              </m:sSub>
              <m:r>
                <m:rPr>
                  <m:sty m:val="p"/>
                </m:rPr>
                <w:rPr>
                  <w:rFonts w:ascii="Times New Roman" w:hAnsi="Times New Roman"/>
                </w:rPr>
                <m:t>⋅</m:t>
              </m:r>
              <m:d>
                <m:dPr>
                  <m:begChr m:val="["/>
                  <m:sepChr m:val=""/>
                  <m:endChr m:val="]"/>
                </m:dPr>
                <m:e>
                  <m:sSub>
                    <m:sSubPr/>
                    <m:e>
                      <m:r>
                        <m:rPr>
                          <m:sty m:val="p"/>
                        </m:rPr>
                        <w:rPr>
                          <w:rFonts w:ascii="Times New Roman" w:hAnsi="Times New Roman"/>
                        </w:rPr>
                        <m:t>h</m:t>
                      </m:r>
                    </m:e>
                    <m:sub>
                      <m:r>
                        <m:rPr>
                          <m:sty m:val="p"/>
                        </m:rPr>
                        <w:rPr>
                          <w:rFonts w:ascii="Times New Roman" w:hAnsi="Times New Roman"/>
                        </w:rPr>
                        <m:t>t−1</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t</m:t>
                      </m:r>
                    </m:sub>
                  </m:sSub>
                </m:e>
              </m:d>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C</m:t>
                  </m:r>
                </m:sub>
              </m:sSub>
            </m:e>
          </m:d>
        </m:oMath>
      </m:oMathPara>
    </w:p>
    <w:p w14:paraId="0DBA0833">
      <w:pPr>
        <w:bidi w:val="0"/>
      </w:pPr>
      <w:r>
        <w:t>其中，</w:t>
      </w:r>
      <m:oMath>
        <m:sSub>
          <m:sSubPr/>
          <m:e>
            <m:r>
              <m:rPr>
                <m:sty m:val="p"/>
              </m:rPr>
              <w:rPr>
                <w:rFonts w:ascii="Times New Roman" w:hAnsi="Times New Roman"/>
              </w:rPr>
              <m:t>i</m:t>
            </m:r>
          </m:e>
          <m:sub>
            <m:r>
              <m:rPr>
                <m:sty m:val="p"/>
              </m:rPr>
              <w:rPr>
                <w:rFonts w:ascii="Times New Roman" w:hAnsi="Times New Roman"/>
              </w:rPr>
              <m:t>t</m:t>
            </m:r>
          </m:sub>
        </m:sSub>
      </m:oMath>
      <w:r>
        <w:t>.为输入门输出，</w:t>
      </w:r>
      <m:oMath>
        <m:sSub>
          <m:sSubPr/>
          <m:e>
            <m:acc>
              <m:accPr>
                <m:chr m:val="̃"/>
              </m:accPr>
              <m:e>
                <m:r>
                  <m:rPr>
                    <m:sty m:val="p"/>
                  </m:rPr>
                  <w:rPr>
                    <w:rFonts w:ascii="Times New Roman" w:hAnsi="Times New Roman"/>
                  </w:rPr>
                  <m:t>C</m:t>
                </m:r>
              </m:e>
            </m:acc>
          </m:e>
          <m:sub>
            <m:r>
              <m:rPr>
                <m:sty m:val="p"/>
              </m:rPr>
              <w:rPr>
                <w:rFonts w:ascii="Times New Roman" w:hAnsi="Times New Roman"/>
              </w:rPr>
              <m:t>t</m:t>
            </m:r>
          </m:sub>
        </m:sSub>
      </m:oMath>
      <w:r>
        <w:t>为候选单元状态</w:t>
      </w:r>
      <m:oMath>
        <m:sSub>
          <m:sSubPr/>
          <m:e>
            <m:r>
              <m:rPr>
                <m:sty m:val="p"/>
              </m:rPr>
              <w:rPr>
                <w:rFonts w:ascii="Times New Roman" w:hAnsi="Times New Roman"/>
              </w:rPr>
              <m:t>W</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W</m:t>
            </m:r>
          </m:e>
          <m:sub>
            <m:r>
              <m:rPr>
                <m:sty m:val="p"/>
              </m:rPr>
              <w:rPr>
                <w:rFonts w:ascii="Times New Roman" w:hAnsi="Times New Roman"/>
              </w:rPr>
              <m:t>C</m:t>
            </m:r>
          </m:sub>
        </m:sSub>
      </m:oMath>
      <w:r>
        <w:t>为权重矩阵，</w:t>
      </w:r>
      <m:oMath>
        <m:sSub>
          <m:sSubPr/>
          <m:e>
            <m:r>
              <m:rPr>
                <m:sty m:val="p"/>
              </m:rPr>
              <w:rPr>
                <w:rFonts w:ascii="Times New Roman" w:hAnsi="Times New Roman"/>
              </w:rPr>
              <m:t>b</m:t>
            </m:r>
          </m:e>
          <m:sub>
            <m:r>
              <m:rPr>
                <m:sty m:val="p"/>
              </m:rPr>
              <w:rPr>
                <w:rFonts w:ascii="Times New Roman" w:hAnsi="Times New Roman"/>
              </w:rPr>
              <m:t>i</m:t>
            </m:r>
          </m:sub>
        </m:sSub>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C</m:t>
            </m:r>
          </m:sub>
        </m:sSub>
      </m:oMath>
      <w:r>
        <w:t>为偏置项。</w:t>
      </w:r>
    </w:p>
    <w:p w14:paraId="19156447">
      <w:pPr>
        <w:bidi w:val="0"/>
      </w:pPr>
      <w:r>
        <w:t>3.单元状态更新：结合遗忘门与输入门的输出，完成当前时刻单元状态的更新，计算公式为：</w:t>
      </w:r>
    </w:p>
    <w:p w14:paraId="318A1D35">
      <w:pPr>
        <w:bidi w:val="0"/>
      </w:pPr>
      <m:oMathPara>
        <m:oMathParaPr>
          <m:jc m:val="center"/>
        </m:oMathParaPr>
        <m:oMath>
          <m:sSub>
            <m:sSubPr/>
            <m:e>
              <m:r>
                <m:rPr>
                  <m:sty m:val="p"/>
                </m:rPr>
                <w:rPr>
                  <w:rFonts w:ascii="Times New Roman" w:hAnsi="Times New Roman"/>
                </w:rPr>
                <m:t>C</m:t>
              </m:r>
            </m:e>
            <m:sub>
              <m:r>
                <m:rPr>
                  <m:sty m:val="p"/>
                </m:rPr>
                <w:rPr>
                  <w:rFonts w:ascii="Times New Roman" w:hAnsi="Times New Roman"/>
                </w:rPr>
                <m:t>t</m:t>
              </m:r>
            </m:sub>
          </m:sSub>
          <m:r>
            <m:rPr>
              <m:sty m:val="p"/>
            </m:rPr>
            <w:rPr>
              <w:rFonts w:ascii="Times New Roman" w:hAnsi="Times New Roman"/>
            </w:rPr>
            <m:t>=</m:t>
          </m:r>
          <m:sSub>
            <m:sSubPr/>
            <m:e>
              <m:r>
                <m:rPr>
                  <m:sty m:val="p"/>
                </m:rPr>
                <w:rPr>
                  <w:rFonts w:ascii="Times New Roman" w:hAnsi="Times New Roman"/>
                </w:rPr>
                <m:t>f</m:t>
              </m:r>
            </m:e>
            <m:sub>
              <m:r>
                <m:rPr>
                  <m:sty m:val="p"/>
                </m:rPr>
                <w:rPr>
                  <w:rFonts w:ascii="Times New Roman" w:hAnsi="Times New Roman"/>
                </w:rPr>
                <m:t>t</m:t>
              </m:r>
            </m:sub>
          </m:sSub>
          <m:r>
            <m:rPr>
              <m:sty m:val="p"/>
            </m:rPr>
            <w:rPr>
              <w:rFonts w:ascii="Times New Roman" w:hAnsi="Times New Roman"/>
            </w:rPr>
            <m:t>⋅</m:t>
          </m:r>
          <m:sSub>
            <m:sSubPr/>
            <m:e>
              <m:r>
                <m:rPr>
                  <m:sty m:val="p"/>
                </m:rPr>
                <w:rPr>
                  <w:rFonts w:ascii="Times New Roman" w:hAnsi="Times New Roman"/>
                </w:rPr>
                <m:t>C</m:t>
              </m:r>
            </m:e>
            <m:sub>
              <m:r>
                <m:rPr>
                  <m:sty m:val="p"/>
                </m:rPr>
                <w:rPr>
                  <w:rFonts w:ascii="Times New Roman" w:hAnsi="Times New Roman"/>
                </w:rPr>
                <m:t>t−1</m:t>
              </m:r>
            </m:sub>
          </m:sSub>
          <m:r>
            <m:rPr>
              <m:sty m:val="p"/>
            </m:rPr>
            <w:rPr>
              <w:rFonts w:ascii="Times New Roman" w:hAnsi="Times New Roman"/>
            </w:rPr>
            <m:t>+</m:t>
          </m:r>
          <m:sSub>
            <m:sSubPr/>
            <m:e>
              <m:r>
                <m:rPr>
                  <m:sty m:val="p"/>
                </m:rPr>
                <w:rPr>
                  <w:rFonts w:ascii="Times New Roman" w:hAnsi="Times New Roman"/>
                </w:rPr>
                <m:t>i</m:t>
              </m:r>
            </m:e>
            <m:sub>
              <m:r>
                <m:rPr>
                  <m:sty m:val="p"/>
                </m:rPr>
                <w:rPr>
                  <w:rFonts w:ascii="Times New Roman" w:hAnsi="Times New Roman"/>
                </w:rPr>
                <m:t>t</m:t>
              </m:r>
            </m:sub>
          </m:sSub>
          <m:r>
            <m:rPr>
              <m:sty m:val="p"/>
            </m:rPr>
            <w:rPr>
              <w:rFonts w:ascii="Times New Roman" w:hAnsi="Times New Roman"/>
            </w:rPr>
            <m:t>⋅</m:t>
          </m:r>
          <m:sSub>
            <m:sSubPr/>
            <m:e>
              <m:acc>
                <m:accPr>
                  <m:chr m:val="̃"/>
                </m:accPr>
                <m:e>
                  <m:r>
                    <m:rPr>
                      <m:sty m:val="p"/>
                    </m:rPr>
                    <w:rPr>
                      <w:rFonts w:ascii="Times New Roman" w:hAnsi="Times New Roman"/>
                    </w:rPr>
                    <m:t>C</m:t>
                  </m:r>
                </m:e>
              </m:acc>
            </m:e>
            <m:sub>
              <m:r>
                <m:rPr>
                  <m:sty m:val="p"/>
                </m:rPr>
                <w:rPr>
                  <w:rFonts w:ascii="Times New Roman" w:hAnsi="Times New Roman"/>
                </w:rPr>
                <m:t>t</m:t>
              </m:r>
            </m:sub>
          </m:sSub>
        </m:oMath>
      </m:oMathPara>
    </w:p>
    <w:p w14:paraId="04F600E2">
      <w:pPr>
        <w:bidi w:val="0"/>
      </w:pPr>
      <w:r>
        <w:t>其中，</w:t>
      </w:r>
      <m:oMath>
        <m:sSub>
          <m:sSubPr/>
          <m:e>
            <m:r>
              <m:rPr>
                <m:sty m:val="p"/>
              </m:rPr>
              <w:rPr>
                <w:rFonts w:ascii="Times New Roman" w:hAnsi="Times New Roman"/>
              </w:rPr>
              <m:t>C</m:t>
            </m:r>
          </m:e>
          <m:sub>
            <m:r>
              <m:rPr>
                <m:sty m:val="p"/>
              </m:rPr>
              <w:rPr>
                <w:rFonts w:ascii="Times New Roman" w:hAnsi="Times New Roman"/>
              </w:rPr>
              <m:t>t</m:t>
            </m:r>
          </m:sub>
        </m:sSub>
      </m:oMath>
      <w:r>
        <w:t>.为当前时刻单元状态，</w:t>
      </w:r>
      <m:oMath>
        <m:sSub>
          <m:sSubPr/>
          <m:e>
            <m:r>
              <m:rPr>
                <m:sty m:val="p"/>
              </m:rPr>
              <w:rPr>
                <w:rFonts w:ascii="Times New Roman" w:hAnsi="Times New Roman"/>
              </w:rPr>
              <m:t>C</m:t>
            </m:r>
          </m:e>
          <m:sub>
            <m:r>
              <m:rPr>
                <m:sty m:val="p"/>
              </m:rPr>
              <w:rPr>
                <w:rFonts w:ascii="Times New Roman" w:hAnsi="Times New Roman"/>
              </w:rPr>
              <m:t>t−1</m:t>
            </m:r>
          </m:sub>
        </m:sSub>
      </m:oMath>
      <w:r>
        <w:t>为上一时刻单元状态。</w:t>
      </w:r>
    </w:p>
    <w:p w14:paraId="53EB6902">
      <w:pPr>
        <w:bidi w:val="0"/>
      </w:pPr>
      <w:r>
        <w:t>4,输出门：负责控制当前时刻隐藏层状态的输出，计算公式为：</w:t>
      </w:r>
    </w:p>
    <w:p w14:paraId="62CA0AE9">
      <w:pPr>
        <w:bidi w:val="0"/>
      </w:pPr>
      <m:oMathPara>
        <m:oMathParaPr>
          <m:jc m:val="center"/>
        </m:oMathParaPr>
        <m:oMath>
          <m:sSub>
            <m:sSubPr/>
            <m:e>
              <m:r>
                <m:rPr>
                  <m:sty m:val="p"/>
                </m:rPr>
                <w:rPr>
                  <w:rFonts w:ascii="Times New Roman" w:hAnsi="Times New Roman"/>
                </w:rPr>
                <m:t>o</m:t>
              </m:r>
            </m:e>
            <m:sub>
              <m:r>
                <m:rPr>
                  <m:sty m:val="p"/>
                </m:rPr>
                <w:rPr>
                  <w:rFonts w:ascii="Times New Roman" w:hAnsi="Times New Roman"/>
                </w:rPr>
                <m:t>t</m:t>
              </m:r>
            </m:sub>
          </m:sSub>
          <m:r>
            <m:rPr>
              <m:sty m:val="p"/>
            </m:rPr>
            <w:rPr>
              <w:rFonts w:ascii="Times New Roman" w:hAnsi="Times New Roman"/>
            </w:rPr>
            <m:t>=σ</m:t>
          </m:r>
          <m:d>
            <m:dPr>
              <m:sepChr m:val=""/>
            </m:dPr>
            <m:e>
              <m:sSub>
                <m:sSubPr/>
                <m:e>
                  <m:r>
                    <m:rPr>
                      <m:sty m:val="p"/>
                    </m:rPr>
                    <w:rPr>
                      <w:rFonts w:ascii="Times New Roman" w:hAnsi="Times New Roman"/>
                    </w:rPr>
                    <m:t>W</m:t>
                  </m:r>
                </m:e>
                <m:sub>
                  <m:r>
                    <m:rPr>
                      <m:sty m:val="p"/>
                    </m:rPr>
                    <w:rPr>
                      <w:rFonts w:ascii="Times New Roman" w:hAnsi="Times New Roman"/>
                    </w:rPr>
                    <m:t>o</m:t>
                  </m:r>
                </m:sub>
              </m:sSub>
              <m:r>
                <m:rPr>
                  <m:sty m:val="p"/>
                </m:rPr>
                <w:rPr>
                  <w:rFonts w:ascii="Times New Roman" w:hAnsi="Times New Roman"/>
                </w:rPr>
                <m:t>⋅</m:t>
              </m:r>
              <m:d>
                <m:dPr>
                  <m:begChr m:val="["/>
                  <m:sepChr m:val=""/>
                  <m:endChr m:val="]"/>
                </m:dPr>
                <m:e>
                  <m:sSub>
                    <m:sSubPr/>
                    <m:e>
                      <m:r>
                        <m:rPr>
                          <m:sty m:val="p"/>
                        </m:rPr>
                        <w:rPr>
                          <w:rFonts w:ascii="Times New Roman" w:hAnsi="Times New Roman"/>
                        </w:rPr>
                        <m:t>h</m:t>
                      </m:r>
                    </m:e>
                    <m:sub>
                      <m:r>
                        <m:rPr>
                          <m:sty m:val="p"/>
                        </m:rPr>
                        <w:rPr>
                          <w:rFonts w:ascii="Times New Roman" w:hAnsi="Times New Roman"/>
                        </w:rPr>
                        <m:t>t−1</m:t>
                      </m:r>
                    </m:sub>
                  </m:sSub>
                  <m:r>
                    <m:rPr>
                      <m:sty m:val="p"/>
                    </m:rPr>
                    <w:rPr>
                      <w:rFonts w:ascii="Times New Roman" w:hAnsi="Times New Roman"/>
                    </w:rPr>
                    <m:t>,</m:t>
                  </m:r>
                  <m:sSub>
                    <m:sSubPr/>
                    <m:e>
                      <m:r>
                        <m:rPr>
                          <m:sty m:val="p"/>
                        </m:rPr>
                        <w:rPr>
                          <w:rFonts w:ascii="Times New Roman" w:hAnsi="Times New Roman"/>
                        </w:rPr>
                        <m:t>x</m:t>
                      </m:r>
                    </m:e>
                    <m:sub>
                      <m:r>
                        <m:rPr>
                          <m:sty m:val="p"/>
                        </m:rPr>
                        <w:rPr>
                          <w:rFonts w:ascii="Times New Roman" w:hAnsi="Times New Roman"/>
                        </w:rPr>
                        <m:t>t</m:t>
                      </m:r>
                    </m:sub>
                  </m:sSub>
                </m:e>
              </m:d>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o</m:t>
                  </m:r>
                </m:sub>
              </m:sSub>
            </m:e>
          </m:d>
        </m:oMath>
      </m:oMathPara>
    </w:p>
    <w:p w14:paraId="3FD468F2">
      <w:pPr>
        <w:bidi w:val="0"/>
      </w:pPr>
      <m:oMathPara>
        <m:oMathParaPr>
          <m:jc m:val="center"/>
        </m:oMathParaPr>
        <m:oMath>
          <m:sSub>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m:t>
          </m:r>
          <m:sSub>
            <m:sSubPr/>
            <m:e>
              <m:r>
                <m:rPr>
                  <m:sty m:val="p"/>
                </m:rPr>
                <w:rPr>
                  <w:rFonts w:ascii="Times New Roman" w:hAnsi="Times New Roman"/>
                </w:rPr>
                <m:t>o</m:t>
              </m:r>
            </m:e>
            <m:sub>
              <m:r>
                <m:rPr>
                  <m:sty m:val="p"/>
                </m:rPr>
                <w:rPr>
                  <w:rFonts w:ascii="Times New Roman" w:hAnsi="Times New Roman"/>
                </w:rPr>
                <m:t>t</m:t>
              </m:r>
            </m:sub>
          </m:sSub>
          <m:r>
            <m:rPr>
              <m:sty m:val="p"/>
            </m:rPr>
            <w:rPr>
              <w:rFonts w:ascii="Times New Roman" w:hAnsi="Times New Roman"/>
            </w:rPr>
            <m:t>⋅tanh</m:t>
          </m:r>
          <m:d>
            <m:dPr>
              <m:sepChr m:val=""/>
            </m:dPr>
            <m:e>
              <m:sSub>
                <m:sSubPr/>
                <m:e>
                  <m:r>
                    <m:rPr>
                      <m:sty m:val="p"/>
                    </m:rPr>
                    <w:rPr>
                      <w:rFonts w:ascii="Times New Roman" w:hAnsi="Times New Roman"/>
                    </w:rPr>
                    <m:t>C</m:t>
                  </m:r>
                </m:e>
                <m:sub>
                  <m:r>
                    <m:rPr>
                      <m:sty m:val="p"/>
                    </m:rPr>
                    <w:rPr>
                      <w:rFonts w:ascii="Times New Roman" w:hAnsi="Times New Roman"/>
                    </w:rPr>
                    <m:t>t</m:t>
                  </m:r>
                </m:sub>
              </m:sSub>
            </m:e>
          </m:d>
        </m:oMath>
      </m:oMathPara>
    </w:p>
    <w:p w14:paraId="1C1AA5C2">
      <w:pPr>
        <w:bidi w:val="0"/>
      </w:pPr>
      <w:r>
        <w:t>其中，</w:t>
      </w:r>
      <m:oMath>
        <m:sSub>
          <m:sSubPr/>
          <m:e>
            <m:r>
              <m:rPr>
                <m:sty m:val="p"/>
              </m:rPr>
              <w:rPr>
                <w:rFonts w:ascii="Times New Roman" w:hAnsi="Times New Roman"/>
              </w:rPr>
              <m:t>o</m:t>
            </m:r>
          </m:e>
          <m:sub>
            <m:r>
              <m:rPr>
                <m:sty m:val="p"/>
              </m:rPr>
              <w:rPr>
                <w:rFonts w:ascii="Times New Roman" w:hAnsi="Times New Roman"/>
              </w:rPr>
              <m:t>t</m:t>
            </m:r>
          </m:sub>
        </m:sSub>
      </m:oMath>
      <w:r>
        <w:t>.为输出门输出，</w:t>
      </w:r>
      <m:oMath>
        <m:sSub>
          <m:sSubPr/>
          <m:e>
            <m:r>
              <m:rPr>
                <m:sty m:val="p"/>
              </m:rPr>
              <w:rPr>
                <w:rFonts w:ascii="Times New Roman" w:hAnsi="Times New Roman"/>
              </w:rPr>
              <m:t>h</m:t>
            </m:r>
          </m:e>
          <m:sub>
            <m:r>
              <m:rPr>
                <m:sty m:val="p"/>
              </m:rPr>
              <w:rPr>
                <w:rFonts w:ascii="Times New Roman" w:hAnsi="Times New Roman"/>
              </w:rPr>
              <m:t>t</m:t>
            </m:r>
          </m:sub>
        </m:sSub>
      </m:oMath>
      <w:r>
        <w:t>.为当前时垓刻隐藏层状态，</w:t>
      </w:r>
      <m:oMath>
        <m:sSub>
          <m:sSubPr/>
          <m:e>
            <m:r>
              <m:rPr>
                <m:sty m:val="p"/>
              </m:rPr>
              <w:rPr>
                <w:rFonts w:ascii="Times New Roman" w:hAnsi="Times New Roman"/>
              </w:rPr>
              <m:t>W</m:t>
            </m:r>
          </m:e>
          <m:sub>
            <m:r>
              <m:rPr>
                <m:sty m:val="p"/>
              </m:rPr>
              <w:rPr>
                <w:rFonts w:ascii="Times New Roman" w:hAnsi="Times New Roman"/>
              </w:rPr>
              <m:t>o</m:t>
            </m:r>
          </m:sub>
        </m:sSub>
      </m:oMath>
      <w:r>
        <w:t>.为权重矩阵，</w:t>
      </w:r>
      <m:oMath>
        <m:sSub>
          <m:sSubPr/>
          <m:e>
            <m:r>
              <m:rPr>
                <m:sty m:val="p"/>
              </m:rPr>
              <w:rPr>
                <w:rFonts w:ascii="Times New Roman" w:hAnsi="Times New Roman"/>
              </w:rPr>
              <m:t>b</m:t>
            </m:r>
          </m:e>
          <m:sub>
            <m:r>
              <m:rPr>
                <m:sty m:val="p"/>
              </m:rPr>
              <w:rPr>
                <w:rFonts w:ascii="Times New Roman" w:hAnsi="Times New Roman"/>
              </w:rPr>
              <m:t>o</m:t>
            </m:r>
          </m:sub>
        </m:sSub>
      </m:oMath>
      <w:r>
        <w:t>.为偏置项。</w:t>
      </w:r>
    </w:p>
    <w:p w14:paraId="4C7AB3DF">
      <w:pPr>
        <w:bidi w:val="0"/>
      </w:pPr>
      <w:r>
        <w:rPr>
          <w:lang w:val="en-US" w:eastAsia="zh-CN"/>
        </w:rPr>
        <w:t>LSTM通过上述门控结构，有效解决了长时序数据处理中的梯度消失问题，能够精准提取时序数据中的长期依赖特征，非常适用于风电、光伏出力与电网负荷这类具有强时序相关性的预测场景。</w:t>
      </w:r>
    </w:p>
    <w:p w14:paraId="39613B23">
      <w:pPr>
        <w:pStyle w:val="4"/>
        <w:bidi w:val="0"/>
      </w:pPr>
      <w:bookmarkStart w:id="11" w:name="_Toc24830"/>
      <w:r>
        <w:t>2.1.2注意力机制（Attention）</w:t>
      </w:r>
      <w:bookmarkEnd w:id="11"/>
    </w:p>
    <w:p w14:paraId="7552B193">
      <w:pPr>
        <w:bidi w:val="0"/>
      </w:pPr>
      <w:r>
        <w:rPr>
          <w:lang w:val="en-US" w:eastAsia="zh-CN"/>
        </w:rPr>
        <w:t>注意力机制的核心思想是模拟人类的视觉注意力，在处理信息时能够自动聚焦于对当前任务更关键的特征，为不同的输入特征赋予不同的权重系数，强化关键特征的影响，弱化无关特征的干扰，从而提升模型的处理精度。</w:t>
      </w:r>
    </w:p>
    <w:p w14:paraId="28C62162">
      <w:pPr>
        <w:bidi w:val="0"/>
      </w:pPr>
      <w:r>
        <w:rPr>
          <w:lang w:val="en-US" w:eastAsia="zh-CN"/>
        </w:rPr>
        <w:t>在时序预测任务中，传统LSTM模型对不同时刻的输入特征赋予相同的权重，无法区分不同历史时刻数据对未来预测结果的影响程度，在处理长时序数据时，容易丢失关键的波动特征信息。本文将注意力机制引入LSTM模型中，对LSTM输出的各时刻隐藏层状态进行权重分配，计算公式如下：</w:t>
      </w:r>
    </w:p>
    <w:p w14:paraId="2BA0E110">
      <w:pPr>
        <w:bidi w:val="0"/>
      </w:pPr>
      <m:oMathPara>
        <m:oMathParaPr>
          <m:jc m:val="center"/>
        </m:oMathParaPr>
        <m:oMath>
          <m:sSub>
            <m:sSubPr/>
            <m:e>
              <m:r>
                <m:rPr>
                  <m:sty m:val="p"/>
                </m:rPr>
                <w:rPr>
                  <w:rFonts w:ascii="Times New Roman" w:hAnsi="Times New Roman"/>
                </w:rPr>
                <m:t>e</m:t>
              </m:r>
            </m:e>
            <m:sub>
              <m:r>
                <m:rPr>
                  <m:sty m:val="p"/>
                </m:rPr>
                <w:rPr>
                  <w:rFonts w:ascii="Times New Roman" w:hAnsi="Times New Roman"/>
                </w:rPr>
                <m:t>t</m:t>
              </m:r>
            </m:sub>
          </m:sSub>
          <m:r>
            <m:rPr>
              <m:sty m:val="p"/>
            </m:rPr>
            <w:rPr>
              <w:rFonts w:ascii="Times New Roman" w:hAnsi="Times New Roman"/>
            </w:rPr>
            <m:t>=tanh</m:t>
          </m:r>
          <m:d>
            <m:dPr>
              <m:sepChr m:val=""/>
            </m:dPr>
            <m:e>
              <m:sSub>
                <m:sSubPr/>
                <m:e>
                  <m:r>
                    <m:rPr>
                      <m:sty m:val="p"/>
                    </m:rPr>
                    <w:rPr>
                      <w:rFonts w:ascii="Times New Roman" w:hAnsi="Times New Roman"/>
                    </w:rPr>
                    <m:t>W</m:t>
                  </m:r>
                </m:e>
                <m:sub>
                  <m:r>
                    <m:rPr>
                      <m:sty m:val="p"/>
                    </m:rPr>
                    <w:rPr>
                      <w:rFonts w:ascii="Times New Roman" w:hAnsi="Times New Roman"/>
                    </w:rPr>
                    <m:t>h</m:t>
                  </m:r>
                </m:sub>
              </m:sSub>
              <m:sSub>
                <m:sSubPr/>
                <m:e>
                  <m:r>
                    <m:rPr>
                      <m:sty m:val="p"/>
                    </m:rPr>
                    <w:rPr>
                      <w:rFonts w:ascii="Times New Roman" w:hAnsi="Times New Roman"/>
                    </w:rPr>
                    <m:t>h</m:t>
                  </m:r>
                </m:e>
                <m:sub>
                  <m:r>
                    <m:rPr>
                      <m:sty m:val="p"/>
                    </m:rPr>
                    <w:rPr>
                      <w:rFonts w:ascii="Times New Roman" w:hAnsi="Times New Roman"/>
                    </w:rPr>
                    <m:t>t</m:t>
                  </m:r>
                </m:sub>
              </m:sSub>
              <m:r>
                <m:rPr>
                  <m:sty m:val="p"/>
                </m:rPr>
                <w:rPr>
                  <w:rFonts w:ascii="Times New Roman" w:hAnsi="Times New Roman"/>
                </w:rPr>
                <m:t>+</m:t>
              </m:r>
              <m:sSub>
                <m:sSubPr/>
                <m:e>
                  <m:r>
                    <m:rPr>
                      <m:sty m:val="p"/>
                    </m:rPr>
                    <w:rPr>
                      <w:rFonts w:ascii="Times New Roman" w:hAnsi="Times New Roman"/>
                    </w:rPr>
                    <m:t>b</m:t>
                  </m:r>
                </m:e>
                <m:sub>
                  <m:r>
                    <m:rPr>
                      <m:sty m:val="p"/>
                    </m:rPr>
                    <w:rPr>
                      <w:rFonts w:ascii="Times New Roman" w:hAnsi="Times New Roman"/>
                    </w:rPr>
                    <m:t>h</m:t>
                  </m:r>
                </m:sub>
              </m:sSub>
            </m:e>
          </m:d>
        </m:oMath>
      </m:oMathPara>
    </w:p>
    <w:p w14:paraId="5C1AB352">
      <w:pPr>
        <w:bidi w:val="0"/>
      </w:pPr>
      <m:oMathPara>
        <m:oMathParaPr>
          <m:jc m:val="center"/>
        </m:oMathParaPr>
        <m:oMath>
          <m:sSub>
            <m:sSubPr/>
            <m:e>
              <m:r>
                <m:rPr>
                  <m:sty m:val="p"/>
                </m:rPr>
                <w:rPr>
                  <w:rFonts w:ascii="Times New Roman" w:hAnsi="Times New Roman"/>
                </w:rPr>
                <m:t>α</m:t>
              </m:r>
            </m:e>
            <m:sub>
              <m:r>
                <m:rPr>
                  <m:sty m:val="p"/>
                </m:rPr>
                <w:rPr>
                  <w:rFonts w:ascii="Times New Roman" w:hAnsi="Times New Roman"/>
                </w:rPr>
                <m:t>t</m:t>
              </m:r>
            </m:sub>
          </m:sSub>
          <m:r>
            <m:rPr>
              <m:sty m:val="p"/>
            </m:rPr>
            <w:rPr>
              <w:rFonts w:ascii="Times New Roman" w:hAnsi="Times New Roman"/>
            </w:rPr>
            <m:t>=</m:t>
          </m:r>
          <m:f>
            <m:fPr/>
            <m:num>
              <m:r>
                <m:rPr>
                  <m:sty m:val="p"/>
                </m:rPr>
                <w:rPr>
                  <w:rFonts w:ascii="Times New Roman" w:hAnsi="Times New Roman"/>
                </w:rPr>
                <m:t>exp</m:t>
              </m:r>
              <m:d>
                <m:dPr>
                  <m:sepChr m:val=""/>
                </m:dPr>
                <m:e>
                  <m:sSub>
                    <m:sSubPr/>
                    <m:e>
                      <m:r>
                        <m:rPr>
                          <m:sty m:val="p"/>
                        </m:rPr>
                        <w:rPr>
                          <w:rFonts w:ascii="Times New Roman" w:hAnsi="Times New Roman"/>
                        </w:rPr>
                        <m:t>e</m:t>
                      </m:r>
                    </m:e>
                    <m:sub>
                      <m:r>
                        <m:rPr>
                          <m:sty m:val="p"/>
                        </m:rPr>
                        <w:rPr>
                          <w:rFonts w:ascii="Times New Roman" w:hAnsi="Times New Roman"/>
                        </w:rPr>
                        <m:t>t</m:t>
                      </m:r>
                    </m:sub>
                  </m:sSub>
                </m:e>
              </m:d>
            </m:num>
            <m:den>
              <m:nary>
                <m:naryPr>
                  <m:chr m:val="∑"/>
                  <m:limLoc m:val="undOvr"/>
                </m:naryPr>
                <m:sub>
                  <m:r>
                    <m:rPr>
                      <m:sty m:val="p"/>
                    </m:rPr>
                    <w:rPr>
                      <w:rFonts w:ascii="Times New Roman" w:hAnsi="Times New Roman"/>
                    </w:rPr>
                    <m:t>i=1</m:t>
                  </m:r>
                </m:sub>
                <m:sup>
                  <m:r>
                    <m:rPr>
                      <m:sty m:val="p"/>
                    </m:rPr>
                    <w:rPr>
                      <w:rFonts w:ascii="Times New Roman" w:hAnsi="Times New Roman"/>
                    </w:rPr>
                    <m:t>t</m:t>
                  </m:r>
                </m:sup>
                <m:e>
                  <m:r>
                    <m:rPr>
                      <m:sty m:val="p"/>
                    </m:rPr>
                    <w:rPr>
                      <w:rFonts w:ascii="Times New Roman" w:hAnsi="Times New Roman"/>
                    </w:rPr>
                    <m:t>exp</m:t>
                  </m:r>
                </m:e>
              </m:nary>
              <m:d>
                <m:dPr>
                  <m:sepChr m:val=""/>
                </m:dPr>
                <m:e>
                  <m:sSub>
                    <m:sSubPr/>
                    <m:e>
                      <m:r>
                        <m:rPr>
                          <m:sty m:val="p"/>
                        </m:rPr>
                        <w:rPr>
                          <w:rFonts w:ascii="Times New Roman" w:hAnsi="Times New Roman"/>
                        </w:rPr>
                        <m:t>e</m:t>
                      </m:r>
                    </m:e>
                    <m:sub>
                      <m:r>
                        <m:rPr>
                          <m:sty m:val="p"/>
                        </m:rPr>
                        <w:rPr>
                          <w:rFonts w:ascii="Times New Roman" w:hAnsi="Times New Roman"/>
                        </w:rPr>
                        <m:t>t</m:t>
                      </m:r>
                    </m:sub>
                  </m:sSub>
                </m:e>
              </m:d>
            </m:den>
          </m:f>
        </m:oMath>
      </m:oMathPara>
    </w:p>
    <w:p w14:paraId="4130E094">
      <w:pPr>
        <w:bidi w:val="0"/>
      </w:pPr>
      <m:oMathPara>
        <m:oMathParaPr>
          <m:jc m:val="center"/>
        </m:oMathParaPr>
        <m:oMath>
          <m:r>
            <m:rPr>
              <m:sty m:val="p"/>
            </m:rPr>
            <w:rPr>
              <w:rFonts w:ascii="Times New Roman" w:hAnsi="Times New Roman"/>
            </w:rPr>
            <m:t>H=</m:t>
          </m:r>
          <m:nary>
            <m:naryPr>
              <m:chr m:val="∑"/>
              <m:limLoc m:val="undOvr"/>
            </m:naryPr>
            <m:sub>
              <m:r>
                <m:rPr>
                  <m:sty m:val="p"/>
                </m:rPr>
                <w:rPr>
                  <w:rFonts w:ascii="Times New Roman" w:hAnsi="Times New Roman"/>
                </w:rPr>
                <m:t>t=1</m:t>
              </m:r>
            </m:sub>
            <m:sup>
              <m:r>
                <m:rPr>
                  <m:sty m:val="p"/>
                </m:rPr>
                <w:rPr>
                  <w:rFonts w:ascii="Times New Roman" w:hAnsi="Times New Roman"/>
                </w:rPr>
                <m:t>T</m:t>
              </m:r>
            </m:sup>
            <m:e>
              <m:sSub>
                <m:sSubPr/>
                <m:e>
                  <m:r>
                    <m:rPr>
                      <m:sty m:val="p"/>
                    </m:rPr>
                    <w:rPr>
                      <w:rFonts w:ascii="Times New Roman" w:hAnsi="Times New Roman"/>
                    </w:rPr>
                    <m:t>α</m:t>
                  </m:r>
                </m:e>
                <m:sub>
                  <m:r>
                    <m:rPr>
                      <m:sty m:val="p"/>
                    </m:rPr>
                    <w:rPr>
                      <w:rFonts w:ascii="Times New Roman" w:hAnsi="Times New Roman"/>
                    </w:rPr>
                    <m:t>t</m:t>
                  </m:r>
                </m:sub>
              </m:sSub>
            </m:e>
          </m:nary>
          <m:sSub>
            <m:sSubPr/>
            <m:e>
              <m:r>
                <m:rPr>
                  <m:sty m:val="p"/>
                </m:rPr>
                <w:rPr>
                  <w:rFonts w:ascii="Times New Roman" w:hAnsi="Times New Roman"/>
                </w:rPr>
                <m:t>h</m:t>
              </m:r>
            </m:e>
            <m:sub>
              <m:r>
                <m:rPr>
                  <m:sty m:val="p"/>
                </m:rPr>
                <w:rPr>
                  <w:rFonts w:ascii="Times New Roman" w:hAnsi="Times New Roman"/>
                </w:rPr>
                <m:t>t</m:t>
              </m:r>
            </m:sub>
          </m:sSub>
        </m:oMath>
      </m:oMathPara>
    </w:p>
    <w:p w14:paraId="53FC5C1E">
      <w:pPr>
        <w:bidi w:val="0"/>
      </w:pPr>
      <w:r>
        <w:t>其中，</w:t>
      </w:r>
      <m:oMath>
        <m:sSub>
          <m:sSubPr/>
          <m:e>
            <m:r>
              <m:rPr>
                <m:sty m:val="p"/>
              </m:rPr>
              <w:rPr>
                <w:rFonts w:ascii="Times New Roman" w:hAnsi="Times New Roman"/>
              </w:rPr>
              <m:t>h</m:t>
            </m:r>
          </m:e>
          <m:sub>
            <m:r>
              <m:rPr>
                <m:sty m:val="p"/>
              </m:rPr>
              <w:rPr>
                <w:rFonts w:ascii="Times New Roman" w:hAnsi="Times New Roman"/>
              </w:rPr>
              <m:t>t</m:t>
            </m:r>
          </m:sub>
        </m:sSub>
      </m:oMath>
      <w:r>
        <w:t>.为L S T M输出的第</w:t>
      </w:r>
      <m:oMath>
        <m:r>
          <m:rPr>
            <m:sty m:val="p"/>
          </m:rPr>
          <w:rPr>
            <w:rFonts w:ascii="Times New Roman" w:hAnsi="Times New Roman"/>
          </w:rPr>
          <m:t>t</m:t>
        </m:r>
      </m:oMath>
      <w:r>
        <w:t>个时刻的隐藏层状态，</w:t>
      </w:r>
      <m:oMath>
        <m:sSub>
          <m:sSubPr/>
          <m:e>
            <m:r>
              <m:rPr>
                <m:sty m:val="p"/>
              </m:rPr>
              <w:rPr>
                <w:rFonts w:ascii="Times New Roman" w:hAnsi="Times New Roman"/>
              </w:rPr>
              <m:t>e</m:t>
            </m:r>
          </m:e>
          <m:sub>
            <m:r>
              <m:rPr>
                <m:sty m:val="p"/>
              </m:rPr>
              <w:rPr>
                <w:rFonts w:ascii="Times New Roman" w:hAnsi="Times New Roman"/>
              </w:rPr>
              <m:t>t</m:t>
            </m:r>
          </m:sub>
        </m:sSub>
      </m:oMath>
      <w:r>
        <w:t>.为隐藏层状态的注意力评分，</w:t>
      </w:r>
      <m:oMath>
        <m:sSub>
          <m:sSubPr/>
          <m:e>
            <m:r>
              <m:rPr>
                <m:sty m:val="p"/>
              </m:rPr>
              <w:rPr>
                <w:rFonts w:ascii="Times New Roman" w:hAnsi="Times New Roman"/>
              </w:rPr>
              <m:t>α</m:t>
            </m:r>
          </m:e>
          <m:sub>
            <m:r>
              <m:rPr>
                <m:sty m:val="p"/>
              </m:rPr>
              <w:rPr>
                <w:rFonts w:ascii="Times New Roman" w:hAnsi="Times New Roman"/>
              </w:rPr>
              <m:t>t</m:t>
            </m:r>
          </m:sub>
        </m:sSub>
      </m:oMath>
      <w:r>
        <w:t>.为归一化后的注意力权重系数，</w:t>
      </w:r>
      <m:oMath>
        <m:r>
          <m:rPr>
            <m:sty m:val="p"/>
          </m:rPr>
          <w:rPr>
            <w:rFonts w:ascii="Times New Roman" w:hAnsi="Times New Roman"/>
          </w:rPr>
          <m:t>H</m:t>
        </m:r>
      </m:oMath>
      <w:r>
        <w:t>为经过注意力机制加权后的最终特征输出。</w:t>
      </w:r>
    </w:p>
    <w:p w14:paraId="507DE7A5">
      <w:pPr>
        <w:bidi w:val="0"/>
      </w:pPr>
      <w:r>
        <w:t>通过注意力机制，模型能够自动识别对风光出力与负荷预测影响更大的历史时段特征，有效提升模型对波动数据的拟合能力，进一步提高预测精度。</w:t>
      </w:r>
    </w:p>
    <w:p w14:paraId="468208EA">
      <w:pPr>
        <w:pStyle w:val="3"/>
        <w:bidi w:val="0"/>
      </w:pPr>
      <w:bookmarkStart w:id="12" w:name="_Toc21383"/>
      <w:r>
        <w:t>2.2储能系统运行理论</w:t>
      </w:r>
      <w:bookmarkEnd w:id="12"/>
    </w:p>
    <w:p w14:paraId="06ABBA27">
      <w:pPr>
        <w:pStyle w:val="4"/>
        <w:bidi w:val="0"/>
      </w:pPr>
      <w:bookmarkStart w:id="13" w:name="_Toc11858"/>
      <w:r>
        <w:t>2.2.1储能电池荷电状态(s0c)</w:t>
      </w:r>
      <w:bookmarkEnd w:id="13"/>
    </w:p>
    <w:p w14:paraId="2CC836BF">
      <w:pPr>
        <w:bidi w:val="0"/>
      </w:pPr>
      <w:r>
        <w:t>荷电状态(SOC)是储能电池运行的核心状态参数，用于表征电池的剩余电量，定义为电池当前剩余容量与额定容量的比值，计算公式为：</w:t>
      </w:r>
    </w:p>
    <w:p w14:paraId="301D2001">
      <w:pPr>
        <w:bidi w:val="0"/>
      </w:pPr>
      <m:oMathPara>
        <m:oMathParaPr>
          <m:jc m:val="center"/>
        </m:oMathParaPr>
        <m:oMath>
          <m:r>
            <m:rPr>
              <m:sty m:val="p"/>
            </m:rPr>
            <w:rPr>
              <w:rFonts w:ascii="Times New Roman" w:hAnsi="Times New Roman"/>
            </w:rPr>
            <m:t>SO</m:t>
          </m:r>
          <m:sSub>
            <m:sSubPr/>
            <m:e>
              <m:r>
                <m:rPr>
                  <m:sty m:val="p"/>
                </m:rPr>
                <w:rPr>
                  <w:rFonts w:ascii="Times New Roman" w:hAnsi="Times New Roman"/>
                </w:rPr>
                <m:t>C</m:t>
              </m:r>
            </m:e>
            <m:sub>
              <m:r>
                <m:rPr>
                  <m:sty m:val="p"/>
                </m:rPr>
                <w:rPr>
                  <w:rFonts w:ascii="Times New Roman" w:hAnsi="Times New Roman"/>
                </w:rPr>
                <m:t>t</m:t>
              </m:r>
            </m:sub>
          </m:sSub>
          <m:r>
            <m:rPr>
              <m:sty m:val="p"/>
            </m:rPr>
            <w:rPr>
              <w:rFonts w:ascii="Times New Roman" w:hAnsi="Times New Roman"/>
            </w:rPr>
            <m:t>=SO</m:t>
          </m:r>
          <m:sSub>
            <m:sSubPr/>
            <m:e>
              <m:r>
                <m:rPr>
                  <m:sty m:val="p"/>
                </m:rPr>
                <w:rPr>
                  <w:rFonts w:ascii="Times New Roman" w:hAnsi="Times New Roman"/>
                </w:rPr>
                <m:t>C</m:t>
              </m:r>
            </m:e>
            <m:sub>
              <m:r>
                <m:rPr>
                  <m:sty m:val="p"/>
                </m:rPr>
                <w:rPr>
                  <w:rFonts w:ascii="Times New Roman" w:hAnsi="Times New Roman"/>
                </w:rPr>
                <m:t>t−1</m:t>
              </m:r>
            </m:sub>
          </m:sSub>
          <m:r>
            <m:rPr>
              <m:sty m:val="p"/>
            </m:rPr>
            <w:rPr>
              <w:rFonts w:ascii="Times New Roman" w:hAnsi="Times New Roman"/>
            </w:rPr>
            <m:t>+</m:t>
          </m:r>
          <m:f>
            <m:fPr/>
            <m:num>
              <m:sSub>
                <m:sSubPr/>
                <m:e>
                  <m:r>
                    <m:rPr>
                      <m:sty m:val="p"/>
                    </m:rPr>
                    <w:rPr>
                      <w:rFonts w:ascii="Times New Roman" w:hAnsi="Times New Roman"/>
                    </w:rPr>
                    <m:t>η</m:t>
                  </m:r>
                </m:e>
                <m:sub>
                  <m:r>
                    <m:rPr>
                      <m:sty m:val="p"/>
                    </m:rPr>
                    <w:rPr>
                      <w:rFonts w:ascii="Times New Roman" w:hAnsi="Times New Roman"/>
                    </w:rPr>
                    <m:t>i</m:t>
                  </m:r>
                </m:sub>
              </m:sSub>
              <m:sSub>
                <m:sSubPr/>
                <m:e>
                  <m:r>
                    <m:rPr>
                      <m:sty m:val="p"/>
                    </m:rPr>
                    <w:rPr>
                      <w:rFonts w:ascii="Times New Roman" w:hAnsi="Times New Roman"/>
                    </w:rPr>
                    <m:t>P</m:t>
                  </m:r>
                </m:e>
                <m:sub>
                  <m:r>
                    <m:rPr>
                      <m:sty m:val="p"/>
                    </m:rPr>
                    <w:rPr>
                      <w:rFonts w:ascii="Times New Roman" w:hAnsi="Times New Roman"/>
                    </w:rPr>
                    <m:t>ti</m:t>
                  </m:r>
                </m:sub>
              </m:sSub>
              <m:r>
                <m:rPr>
                  <m:sty m:val="p"/>
                </m:rPr>
                <w:rPr>
                  <w:rFonts w:ascii="Times New Roman" w:hAnsi="Times New Roman"/>
                </w:rPr>
                <m:t>Δt</m:t>
              </m:r>
            </m:num>
            <m:den>
              <m:sSub>
                <m:sSubPr/>
                <m:e>
                  <m:r>
                    <m:rPr>
                      <m:sty m:val="p"/>
                    </m:rPr>
                    <w:rPr>
                      <w:rFonts w:ascii="Times New Roman" w:hAnsi="Times New Roman"/>
                    </w:rPr>
                    <m:t>E</m:t>
                  </m:r>
                </m:e>
                <m:sub>
                  <m:r>
                    <m:rPr>
                      <m:nor/>
                      <m:sty m:val="p"/>
                    </m:rPr>
                    <w:rPr>
                      <w:rFonts w:ascii="Times New Roman" w:hAnsi="Times New Roman"/>
                      <w:b w:val="0"/>
                      <w:i w:val="0"/>
                    </w:rPr>
                    <m:t>rtetd</m:t>
                  </m:r>
                </m:sub>
              </m:sSub>
              <m:r>
                <m:rPr>
                  <m:sty m:val="p"/>
                </m:rPr>
                <w:rPr>
                  <w:rFonts w:ascii="Times New Roman" w:hAnsi="Times New Roman"/>
                </w:rPr>
                <m:t>−</m:t>
              </m:r>
              <m:f>
                <m:fPr/>
                <m:num>
                  <m:sSub>
                    <m:sSubPr/>
                    <m:e>
                      <m:r>
                        <m:rPr>
                          <m:sty m:val="p"/>
                        </m:rPr>
                        <w:rPr>
                          <w:rFonts w:ascii="Times New Roman" w:hAnsi="Times New Roman"/>
                        </w:rPr>
                        <m:t>P</m:t>
                      </m:r>
                    </m:e>
                    <m:sub>
                      <m:r>
                        <m:rPr>
                          <m:sty m:val="p"/>
                        </m:rPr>
                        <w:rPr>
                          <w:rFonts w:ascii="Times New Roman" w:hAnsi="Times New Roman"/>
                        </w:rPr>
                        <m:t>ti</m:t>
                      </m:r>
                    </m:sub>
                  </m:sSub>
                  <m:r>
                    <m:rPr>
                      <m:sty m:val="p"/>
                    </m:rPr>
                    <w:rPr>
                      <w:rFonts w:ascii="Times New Roman" w:hAnsi="Times New Roman"/>
                    </w:rPr>
                    <m:t>Δt</m:t>
                  </m:r>
                </m:num>
                <m:den>
                  <m:sSub>
                    <m:sSubPr/>
                    <m:e>
                      <m:r>
                        <m:rPr>
                          <m:sty m:val="p"/>
                        </m:rPr>
                        <w:rPr>
                          <w:rFonts w:ascii="Times New Roman" w:hAnsi="Times New Roman"/>
                        </w:rPr>
                        <m:t>η</m:t>
                      </m:r>
                    </m:e>
                    <m:sub>
                      <m:r>
                        <m:rPr>
                          <m:sty m:val="p"/>
                        </m:rPr>
                        <w:rPr>
                          <w:rFonts w:ascii="Times New Roman" w:hAnsi="Times New Roman"/>
                        </w:rPr>
                        <m:t>ti</m:t>
                      </m:r>
                    </m:sub>
                  </m:sSub>
                  <m:sSub>
                    <m:sSubPr/>
                    <m:e>
                      <m:r>
                        <m:rPr>
                          <m:sty m:val="p"/>
                        </m:rPr>
                        <w:rPr>
                          <w:rFonts w:ascii="Times New Roman" w:hAnsi="Times New Roman"/>
                        </w:rPr>
                        <m:t>E</m:t>
                      </m:r>
                    </m:e>
                    <m:sub>
                      <m:r>
                        <m:rPr>
                          <m:nor/>
                          <m:sty m:val="p"/>
                        </m:rPr>
                        <w:rPr>
                          <w:rFonts w:ascii="Times New Roman" w:hAnsi="Times New Roman"/>
                          <w:b w:val="0"/>
                          <w:i w:val="0"/>
                        </w:rPr>
                        <m:t>rted</m:t>
                      </m:r>
                    </m:sub>
                  </m:sSub>
                </m:den>
              </m:f>
            </m:den>
          </m:f>
        </m:oMath>
      </m:oMathPara>
    </w:p>
    <w:p w14:paraId="6660A5BC">
      <w:pPr>
        <w:bidi w:val="0"/>
      </w:pPr>
      <w:r>
        <w:t>其中，</w:t>
      </w:r>
      <m:oMath>
        <m:r>
          <m:rPr>
            <m:sty m:val="p"/>
          </m:rPr>
          <w:rPr>
            <w:rFonts w:ascii="Times New Roman" w:hAnsi="Times New Roman"/>
          </w:rPr>
          <m:t>SO</m:t>
        </m:r>
        <m:sSub>
          <m:sSubPr/>
          <m:e>
            <m:r>
              <m:rPr>
                <m:sty m:val="p"/>
              </m:rPr>
              <w:rPr>
                <w:rFonts w:ascii="Times New Roman" w:hAnsi="Times New Roman"/>
              </w:rPr>
              <m:t>C</m:t>
            </m:r>
          </m:e>
          <m:sub>
            <m:r>
              <m:rPr>
                <m:sty m:val="p"/>
              </m:rPr>
              <w:rPr>
                <w:rFonts w:ascii="Times New Roman" w:hAnsi="Times New Roman"/>
              </w:rPr>
              <m:t>t</m:t>
            </m:r>
          </m:sub>
        </m:sSub>
        <m:r>
          <m:rPr>
            <m:sty m:val="p"/>
          </m:rPr>
          <w:rPr>
            <w:rFonts w:ascii="Times New Roman" w:hAnsi="Times New Roman"/>
          </w:rPr>
          <m:t>、SO</m:t>
        </m:r>
        <m:sSub>
          <m:sSubPr/>
          <m:e>
            <m:r>
              <m:rPr>
                <m:sty m:val="p"/>
              </m:rPr>
              <w:rPr>
                <w:rFonts w:ascii="Times New Roman" w:hAnsi="Times New Roman"/>
              </w:rPr>
              <m:t>C</m:t>
            </m:r>
          </m:e>
          <m:sub>
            <m:r>
              <m:rPr>
                <m:sty m:val="p"/>
              </m:rPr>
              <w:rPr>
                <w:rFonts w:ascii="Times New Roman" w:hAnsi="Times New Roman"/>
              </w:rPr>
              <m:t>t−1</m:t>
            </m:r>
          </m:sub>
        </m:sSub>
      </m:oMath>
      <w:r>
        <w:t>分别为</w:t>
      </w:r>
      <m:oMath>
        <m:r>
          <m:rPr>
            <m:sty m:val="p"/>
          </m:rPr>
          <w:rPr>
            <w:rFonts w:ascii="Times New Roman" w:hAnsi="Times New Roman"/>
          </w:rPr>
          <m:t>t</m:t>
        </m:r>
      </m:oMath>
      <w:r>
        <w:t>时刻与</w:t>
      </w:r>
      <m:oMath>
        <m:r>
          <m:rPr>
            <m:sty m:val="p"/>
          </m:rPr>
          <w:rPr>
            <w:rFonts w:ascii="Times New Roman" w:hAnsi="Times New Roman"/>
          </w:rPr>
          <m:t>t−1</m:t>
        </m:r>
      </m:oMath>
      <w:r>
        <w:t>时刻的储能</w:t>
      </w:r>
      <m:oMath>
        <m:r>
          <m:rPr>
            <m:sty m:val="p"/>
          </m:rPr>
          <w:rPr>
            <w:rFonts w:ascii="Times New Roman" w:hAnsi="Times New Roman"/>
          </w:rPr>
          <m:t>SOC</m:t>
        </m:r>
      </m:oMath>
      <w:r>
        <w:t>值</w:t>
      </w:r>
      <m:oMath>
        <m:sSub>
          <m:sSubPr/>
          <m:e>
            <m:r>
              <m:rPr>
                <m:sty m:val="p"/>
              </m:rPr>
              <w:rPr>
                <w:rFonts w:ascii="Times New Roman" w:hAnsi="Times New Roman"/>
              </w:rPr>
              <m:t>η</m:t>
            </m:r>
          </m:e>
          <m:sub>
            <m:r>
              <m:rPr>
                <m:sty m:val="p"/>
              </m:rPr>
              <w:rPr>
                <w:rFonts w:ascii="Times New Roman" w:hAnsi="Times New Roman"/>
              </w:rPr>
              <m:t>c</m:t>
            </m:r>
          </m:sub>
        </m:sSub>
        <m:r>
          <m:rPr>
            <m:sty m:val="p"/>
          </m:rPr>
          <w:rPr>
            <w:rFonts w:ascii="Times New Roman" w:hAnsi="Times New Roman"/>
          </w:rPr>
          <m:t>、</m:t>
        </m:r>
        <m:sSub>
          <m:sSubPr/>
          <m:e>
            <m:r>
              <m:rPr>
                <m:sty m:val="p"/>
              </m:rPr>
              <w:rPr>
                <w:rFonts w:ascii="Times New Roman" w:hAnsi="Times New Roman"/>
              </w:rPr>
              <m:t>η</m:t>
            </m:r>
          </m:e>
          <m:sub>
            <m:r>
              <m:rPr>
                <m:sty m:val="p"/>
              </m:rPr>
              <w:rPr>
                <w:rFonts w:ascii="Times New Roman" w:hAnsi="Times New Roman"/>
              </w:rPr>
              <m:t>d</m:t>
            </m:r>
          </m:sub>
        </m:sSub>
      </m:oMath>
      <w:r>
        <w:t>分别为储能电池的充电效率与放电效率，</w:t>
      </w:r>
      <m:oMath>
        <m:sSub>
          <m:sSubPr/>
          <m:e>
            <m:r>
              <m:rPr>
                <m:sty m:val="p"/>
              </m:rPr>
              <w:rPr>
                <w:rFonts w:ascii="Times New Roman" w:hAnsi="Times New Roman"/>
              </w:rPr>
              <m:t>P</m:t>
            </m:r>
          </m:e>
          <m:sub>
            <m:r>
              <m:rPr>
                <m:sty m:val="p"/>
              </m:rPr>
              <w:rPr>
                <w:rFonts w:ascii="Times New Roman" w:hAnsi="Times New Roman"/>
              </w:rPr>
              <m:t>c,t</m:t>
            </m:r>
          </m:sub>
        </m:sSub>
        <m:r>
          <m:rPr>
            <m:sty m:val="p"/>
          </m:rPr>
          <w:rPr>
            <w:rFonts w:ascii="Times New Roman" w:hAnsi="Times New Roman"/>
          </w:rPr>
          <m:t>、</m:t>
        </m:r>
        <m:sSub>
          <m:sSubPr/>
          <m:e>
            <m:r>
              <m:rPr>
                <m:sty m:val="p"/>
              </m:rPr>
              <w:rPr>
                <w:rFonts w:ascii="Times New Roman" w:hAnsi="Times New Roman"/>
              </w:rPr>
              <m:t>P</m:t>
            </m:r>
          </m:e>
          <m:sub>
            <m:r>
              <m:rPr>
                <m:sty m:val="p"/>
              </m:rPr>
              <w:rPr>
                <w:rFonts w:ascii="Times New Roman" w:hAnsi="Times New Roman"/>
              </w:rPr>
              <m:t>d,t</m:t>
            </m:r>
          </m:sub>
        </m:sSub>
      </m:oMath>
      <w:r>
        <w:t>分别为</w:t>
      </w:r>
      <m:oMath>
        <m:r>
          <m:rPr>
            <m:sty m:val="p"/>
          </m:rPr>
          <w:rPr>
            <w:rFonts w:ascii="Times New Roman" w:hAnsi="Times New Roman"/>
          </w:rPr>
          <m:t>t</m:t>
        </m:r>
      </m:oMath>
      <w:r>
        <w:t>时刻的充电功率与放电功率，</w:t>
      </w:r>
      <m:oMath>
        <m:r>
          <m:rPr>
            <m:sty m:val="p"/>
          </m:rPr>
          <w:rPr>
            <w:rFonts w:ascii="Times New Roman" w:hAnsi="Times New Roman"/>
          </w:rPr>
          <m:t>Δt</m:t>
        </m:r>
      </m:oMath>
      <w:r>
        <w:t>为调度时间步长，</w:t>
      </w:r>
      <m:oMath>
        <m:sSub>
          <m:sSubPr/>
          <m:e>
            <m:r>
              <m:rPr>
                <m:sty m:val="p"/>
              </m:rPr>
              <w:rPr>
                <w:rFonts w:ascii="Times New Roman" w:hAnsi="Times New Roman"/>
              </w:rPr>
              <m:t>E</m:t>
            </m:r>
          </m:e>
          <m:sub>
            <m:r>
              <m:rPr>
                <m:nor/>
                <m:sty m:val="p"/>
              </m:rPr>
              <w:rPr>
                <w:rFonts w:ascii="Times New Roman" w:hAnsi="Times New Roman"/>
                <w:b w:val="0"/>
                <w:i w:val="0"/>
              </w:rPr>
              <m:t>rated</m:t>
            </m:r>
          </m:sub>
        </m:sSub>
      </m:oMath>
      <w:r>
        <w:t>为储能电池的额定容量。</w:t>
      </w:r>
    </w:p>
    <w:p w14:paraId="6A4770C1">
      <w:pPr>
        <w:bidi w:val="0"/>
        <w:rPr>
          <w:rFonts w:hint="eastAsia"/>
          <w:lang w:val="en-US" w:eastAsia="zh-CN"/>
        </w:rPr>
      </w:pPr>
      <w:r>
        <w:rPr>
          <w:rFonts w:hint="eastAsia"/>
          <w:lang w:val="en-US" w:eastAsia="zh-CN"/>
        </w:rPr>
        <w:t>在储能运行过程中，SOC需要维持在合理的区间内，避免过充与过放，否则会严重损害电池的使用寿命，甚至引发安全事故。通常情况下，储能电池的SOC运行区间设置为[0.1,0.9]。</w:t>
      </w:r>
    </w:p>
    <w:p w14:paraId="677B217A">
      <w:pPr>
        <w:pStyle w:val="4"/>
        <w:bidi w:val="0"/>
        <w:rPr>
          <w:rFonts w:hint="eastAsia"/>
          <w:lang w:val="en-US" w:eastAsia="zh-CN"/>
        </w:rPr>
      </w:pPr>
      <w:bookmarkStart w:id="14" w:name="_Toc15215"/>
      <w:r>
        <w:rPr>
          <w:rFonts w:hint="eastAsia"/>
          <w:lang w:val="en-US" w:eastAsia="zh-CN"/>
        </w:rPr>
        <w:t>2.2.2储能电池寿命损耗模型</w:t>
      </w:r>
      <w:bookmarkEnd w:id="14"/>
    </w:p>
    <w:p w14:paraId="40F76147">
      <w:pPr>
        <w:bidi w:val="0"/>
        <w:rPr>
          <w:rFonts w:hint="eastAsia"/>
          <w:lang w:val="en-US" w:eastAsia="zh-CN"/>
        </w:rPr>
      </w:pPr>
      <w:r>
        <w:rPr>
          <w:rFonts w:hint="eastAsia"/>
          <w:lang w:val="en-US" w:eastAsia="zh-CN"/>
        </w:rPr>
        <w:t>储能电池的循环寿命与充放电深度（DOD）、充放电倍率、运行温度等因素密切相关，其中充放电深度是影响电池寿命的核心因素。本文采用基于雨流计数法的寿命损耗模型，量化储能电池在充放电循环中的寿命损耗，其核心是通过电池厂家提供的循环寿命-DOD曲线，计算单次充放电循环对应的电池寿命损耗，计算公式为：</w:t>
      </w:r>
    </w:p>
    <w:p w14:paraId="743AC78A">
      <w:pPr>
        <w:bidi w:val="0"/>
        <w:rPr>
          <w:rFonts w:hint="eastAsia"/>
          <w:lang w:val="en-US" w:eastAsia="zh-CN"/>
        </w:rPr>
      </w:pPr>
      <m:oMathPara>
        <m:oMathParaPr>
          <m:jc m:val="center"/>
        </m:oMathParaPr>
        <m:oMath>
          <m:sSub>
            <m:sSubPr>
              <m:ctrlPr>
                <w:rPr>
                  <w:rFonts w:hint="eastAsia"/>
                  <w:lang w:val="en-US" w:eastAsia="zh-CN"/>
                </w:rPr>
              </m:ctrlPr>
            </m:sSubPr>
            <m:e>
              <m:r>
                <m:rPr>
                  <m:sty m:val="p"/>
                </m:rPr>
                <w:rPr>
                  <w:rFonts w:hint="eastAsia" w:ascii="Times New Roman" w:hAnsi="Times New Roman"/>
                  <w:lang w:val="en-US" w:eastAsia="zh-CN"/>
                </w:rPr>
                <m:t>L</m:t>
              </m:r>
              <m:ctrlPr>
                <w:rPr>
                  <w:rFonts w:hint="eastAsia"/>
                  <w:lang w:val="en-US" w:eastAsia="zh-CN"/>
                </w:rPr>
              </m:ctrlPr>
            </m:e>
            <m:sub>
              <m:r>
                <m:rPr>
                  <m:nor/>
                  <m:sty m:val="p"/>
                </m:rPr>
                <w:rPr>
                  <w:rFonts w:hint="eastAsia" w:ascii="Times New Roman" w:hAnsi="Times New Roman"/>
                  <w:b w:val="0"/>
                  <w:i w:val="0"/>
                  <w:lang w:val="en-US" w:eastAsia="zh-CN"/>
                </w:rPr>
                <m:t>loss,t</m:t>
              </m:r>
              <m:ctrlPr>
                <w:rPr>
                  <w:rFonts w:hint="eastAsia"/>
                  <w:lang w:val="en-US" w:eastAsia="zh-CN"/>
                </w:rPr>
              </m:ctrlPr>
            </m:sub>
          </m:sSub>
          <m:r>
            <m:rPr>
              <m:sty m:val="p"/>
            </m:rPr>
            <w:rPr>
              <w:rFonts w:hint="eastAsia" w:ascii="Times New Roman" w:hAnsi="Times New Roman"/>
              <w:lang w:val="en-US" w:eastAsia="zh-CN"/>
            </w:rPr>
            <m:t>=</m:t>
          </m:r>
          <m:f>
            <m:fPr>
              <m:ctrlPr>
                <w:rPr>
                  <w:rFonts w:hint="eastAsia"/>
                  <w:lang w:val="en-US" w:eastAsia="zh-CN"/>
                </w:rPr>
              </m:ctrlPr>
            </m:fPr>
            <m:num>
              <m:r>
                <m:rPr>
                  <m:sty m:val="p"/>
                </m:rPr>
                <w:rPr>
                  <w:rFonts w:hint="eastAsia" w:ascii="Times New Roman" w:hAnsi="Times New Roman"/>
                  <w:lang w:val="en-US" w:eastAsia="zh-CN"/>
                </w:rPr>
                <m:t>1</m:t>
              </m:r>
              <m:ctrlPr>
                <w:rPr>
                  <w:rFonts w:hint="eastAsia"/>
                  <w:lang w:val="en-US" w:eastAsia="zh-CN"/>
                </w:rPr>
              </m:ctrlPr>
            </m:num>
            <m:den>
              <m:r>
                <m:rPr>
                  <m:sty m:val="p"/>
                </m:rPr>
                <w:rPr>
                  <w:rFonts w:hint="eastAsia" w:ascii="Times New Roman" w:hAnsi="Times New Roman"/>
                  <w:lang w:val="en-US" w:eastAsia="zh-CN"/>
                </w:rPr>
                <m:t>N</m:t>
              </m:r>
              <m:d>
                <m:dPr>
                  <m:sepChr m:val=""/>
                  <m:ctrlPr>
                    <w:rPr>
                      <w:rFonts w:hint="eastAsia"/>
                      <w:lang w:val="en-US" w:eastAsia="zh-CN"/>
                    </w:rPr>
                  </m:ctrlPr>
                </m:dPr>
                <m:e>
                  <m:r>
                    <m:rPr>
                      <m:sty m:val="p"/>
                    </m:rPr>
                    <w:rPr>
                      <w:rFonts w:hint="eastAsia" w:ascii="Times New Roman" w:hAnsi="Times New Roman"/>
                      <w:lang w:val="en-US" w:eastAsia="zh-CN"/>
                    </w:rPr>
                    <m:t>DO</m:t>
                  </m:r>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ctrlPr>
                    <w:rPr>
                      <w:rFonts w:hint="eastAsia"/>
                      <w:lang w:val="en-US" w:eastAsia="zh-CN"/>
                    </w:rPr>
                  </m:ctrlPr>
                </m:e>
              </m:d>
              <m:ctrlPr>
                <w:rPr>
                  <w:rFonts w:hint="eastAsia"/>
                  <w:lang w:val="en-US" w:eastAsia="zh-CN"/>
                </w:rPr>
              </m:ctrlPr>
            </m:den>
          </m:f>
        </m:oMath>
      </m:oMathPara>
    </w:p>
    <w:p w14:paraId="6D5EDD8F">
      <w:pPr>
        <w:bidi w:val="0"/>
        <w:rPr>
          <w:rFonts w:hint="eastAsia"/>
          <w:lang w:val="en-US" w:eastAsia="zh-CN"/>
        </w:rPr>
      </w:pPr>
      <m:oMathPara>
        <m:oMathParaPr>
          <m:jc m:val="center"/>
        </m:oMathParaPr>
        <m:oMath>
          <m:sSub>
            <m:sSubPr>
              <m:ctrlPr>
                <w:rPr>
                  <w:rFonts w:hint="eastAsia"/>
                  <w:lang w:val="en-US" w:eastAsia="zh-CN"/>
                </w:rPr>
              </m:ctrlPr>
            </m:sSubPr>
            <m:e>
              <m:r>
                <m:rPr>
                  <m:sty m:val="p"/>
                </m:rPr>
                <w:rPr>
                  <w:rFonts w:hint="eastAsia" w:ascii="Times New Roman" w:hAnsi="Times New Roman"/>
                  <w:lang w:val="en-US" w:eastAsia="zh-CN"/>
                </w:rPr>
                <m:t>L</m:t>
              </m:r>
              <m:ctrlPr>
                <w:rPr>
                  <w:rFonts w:hint="eastAsia"/>
                  <w:lang w:val="en-US" w:eastAsia="zh-CN"/>
                </w:rPr>
              </m:ctrlPr>
            </m:e>
            <m:sub>
              <m:r>
                <m:rPr>
                  <m:nor/>
                  <m:sty m:val="p"/>
                </m:rPr>
                <w:rPr>
                  <w:rFonts w:hint="eastAsia" w:ascii="Times New Roman" w:hAnsi="Times New Roman"/>
                  <w:b w:val="0"/>
                  <w:i w:val="0"/>
                  <w:lang w:val="en-US" w:eastAsia="zh-CN"/>
                </w:rPr>
                <m:t>losstttal</m:t>
              </m:r>
              <m:ctrlPr>
                <w:rPr>
                  <w:rFonts w:hint="eastAsia"/>
                  <w:lang w:val="en-US" w:eastAsia="zh-CN"/>
                </w:rPr>
              </m:ctrlPr>
            </m:sub>
          </m:sSub>
          <m:r>
            <m:rPr>
              <m:sty m:val="p"/>
            </m:rPr>
            <w:rPr>
              <w:rFonts w:hint="eastAsia" w:ascii="Times New Roman" w:hAnsi="Times New Roman"/>
              <w:lang w:val="en-US" w:eastAsia="zh-CN"/>
            </w:rPr>
            <m:t>=</m:t>
          </m:r>
          <m:nary>
            <m:naryPr>
              <m:chr m:val="∑"/>
              <m:limLoc m:val="undOvr"/>
              <m:ctrlPr>
                <w:rPr>
                  <w:rFonts w:hint="eastAsia"/>
                  <w:lang w:val="en-US" w:eastAsia="zh-CN"/>
                </w:rPr>
              </m:ctrlPr>
            </m:naryPr>
            <m:sub>
              <m:r>
                <m:rPr>
                  <m:sty m:val="p"/>
                </m:rPr>
                <w:rPr>
                  <w:rFonts w:hint="eastAsia" w:ascii="Times New Roman" w:hAnsi="Times New Roman"/>
                  <w:lang w:val="en-US" w:eastAsia="zh-CN"/>
                </w:rPr>
                <m:t>t=1</m:t>
              </m:r>
              <m:ctrlPr>
                <w:rPr>
                  <w:rFonts w:hint="eastAsia"/>
                  <w:lang w:val="en-US" w:eastAsia="zh-CN"/>
                </w:rPr>
              </m:ctrlPr>
            </m:sub>
            <m:sup>
              <m:r>
                <m:rPr>
                  <m:sty m:val="p"/>
                </m:rPr>
                <w:rPr>
                  <w:rFonts w:hint="eastAsia" w:ascii="Times New Roman" w:hAnsi="Times New Roman"/>
                  <w:lang w:val="en-US" w:eastAsia="zh-CN"/>
                </w:rPr>
                <m:t>T</m:t>
              </m:r>
              <m:ctrlPr>
                <w:rPr>
                  <w:rFonts w:hint="eastAsia"/>
                  <w:lang w:val="en-US" w:eastAsia="zh-CN"/>
                </w:rPr>
              </m:ctrlPr>
            </m:sup>
            <m:e>
              <m:sSub>
                <m:sSubPr>
                  <m:ctrlPr>
                    <w:rPr>
                      <w:rFonts w:hint="eastAsia"/>
                      <w:lang w:val="en-US" w:eastAsia="zh-CN"/>
                    </w:rPr>
                  </m:ctrlPr>
                </m:sSubPr>
                <m:e>
                  <m:r>
                    <m:rPr>
                      <m:sty m:val="p"/>
                    </m:rPr>
                    <w:rPr>
                      <w:rFonts w:hint="eastAsia" w:ascii="Times New Roman" w:hAnsi="Times New Roman"/>
                      <w:lang w:val="en-US" w:eastAsia="zh-CN"/>
                    </w:rPr>
                    <m:t>L</m:t>
                  </m:r>
                  <m:ctrlPr>
                    <w:rPr>
                      <w:rFonts w:hint="eastAsia"/>
                      <w:lang w:val="en-US" w:eastAsia="zh-CN"/>
                    </w:rPr>
                  </m:ctrlPr>
                </m:e>
                <m:sub>
                  <m:r>
                    <m:rPr>
                      <m:sty m:val="p"/>
                    </m:rPr>
                    <w:rPr>
                      <w:rFonts w:hint="eastAsia" w:ascii="Times New Roman" w:hAnsi="Times New Roman"/>
                      <w:lang w:val="en-US" w:eastAsia="zh-CN"/>
                    </w:rPr>
                    <m:t>loss,t</m:t>
                  </m:r>
                  <m:ctrlPr>
                    <w:rPr>
                      <w:rFonts w:hint="eastAsia"/>
                      <w:lang w:val="en-US" w:eastAsia="zh-CN"/>
                    </w:rPr>
                  </m:ctrlPr>
                </m:sub>
              </m:sSub>
              <m:ctrlPr>
                <w:rPr>
                  <w:rFonts w:hint="eastAsia"/>
                  <w:lang w:val="en-US" w:eastAsia="zh-CN"/>
                </w:rPr>
              </m:ctrlPr>
            </m:e>
          </m:nary>
        </m:oMath>
      </m:oMathPara>
    </w:p>
    <w:p w14:paraId="43FD9109">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L</m:t>
            </m:r>
            <m:ctrlPr>
              <w:rPr>
                <w:rFonts w:hint="eastAsia"/>
                <w:lang w:val="en-US" w:eastAsia="zh-CN"/>
              </w:rPr>
            </m:ctrlPr>
          </m:e>
          <m:sub>
            <m:r>
              <m:rPr>
                <m:nor/>
                <m:sty m:val="p"/>
              </m:rPr>
              <w:rPr>
                <w:rFonts w:hint="eastAsia" w:ascii="Times New Roman" w:hAnsi="Times New Roman"/>
                <w:b w:val="0"/>
                <w:i w:val="0"/>
                <w:lang w:val="en-US" w:eastAsia="zh-CN"/>
              </w:rPr>
              <m:t>lossst</m:t>
            </m:r>
            <m:r>
              <m:rPr>
                <m:sty m:val="p"/>
              </m:rPr>
              <w:rPr>
                <w:rFonts w:hint="eastAsia" w:ascii="Times New Roman" w:hAnsi="Times New Roman"/>
                <w:lang w:val="en-US" w:eastAsia="zh-CN"/>
              </w:rPr>
              <m:t>t</m:t>
            </m:r>
            <m:ctrlPr>
              <w:rPr>
                <w:rFonts w:hint="eastAsia"/>
                <w:lang w:val="en-US" w:eastAsia="zh-CN"/>
              </w:rPr>
            </m:ctrlPr>
          </m:sub>
        </m:sSub>
      </m:oMath>
      <w:r>
        <w:rPr>
          <w:rFonts w:hint="eastAsia"/>
          <w:lang w:val="en-US" w:eastAsia="zh-CN"/>
        </w:rPr>
        <w:t>为</w:t>
      </w:r>
      <m:oMath>
        <m:r>
          <m:rPr>
            <m:sty m:val="p"/>
          </m:rPr>
          <w:rPr>
            <w:rFonts w:hint="eastAsia" w:ascii="Times New Roman" w:hAnsi="Times New Roman"/>
            <w:lang w:val="en-US" w:eastAsia="zh-CN"/>
          </w:rPr>
          <m:t>t</m:t>
        </m:r>
      </m:oMath>
      <w:r>
        <w:rPr>
          <w:rFonts w:hint="eastAsia"/>
          <w:lang w:val="en-US" w:eastAsia="zh-CN"/>
        </w:rPr>
        <w:t>时段的储能电池寿命损耗，</w:t>
      </w:r>
      <m:oMath>
        <m:r>
          <m:rPr>
            <m:sty m:val="p"/>
          </m:rPr>
          <w:rPr>
            <w:rFonts w:hint="eastAsia" w:ascii="Times New Roman" w:hAnsi="Times New Roman"/>
            <w:lang w:val="en-US" w:eastAsia="zh-CN"/>
          </w:rPr>
          <m:t>DO</m:t>
        </m:r>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oMath>
      <w:r>
        <w:rPr>
          <w:rFonts w:hint="eastAsia"/>
          <w:lang w:val="en-US" w:eastAsia="zh-CN"/>
        </w:rPr>
        <w:t>为</w:t>
      </w:r>
      <m:oMath>
        <m:r>
          <m:rPr>
            <m:sty m:val="p"/>
          </m:rPr>
          <w:rPr>
            <w:rFonts w:hint="eastAsia" w:ascii="Times New Roman" w:hAnsi="Times New Roman"/>
            <w:lang w:val="en-US" w:eastAsia="zh-CN"/>
          </w:rPr>
          <m:t>t</m:t>
        </m:r>
      </m:oMath>
      <w:r>
        <w:rPr>
          <w:rFonts w:hint="eastAsia"/>
          <w:lang w:val="en-US" w:eastAsia="zh-CN"/>
        </w:rPr>
        <w:t>时段的充放电深度，</w:t>
      </w:r>
      <m:oMath>
        <m:r>
          <m:rPr>
            <m:sty m:val="p"/>
          </m:rPr>
          <w:rPr>
            <w:rFonts w:hint="eastAsia" w:ascii="Times New Roman" w:hAnsi="Times New Roman"/>
            <w:lang w:val="en-US" w:eastAsia="zh-CN"/>
          </w:rPr>
          <m:t>N</m:t>
        </m:r>
        <m:d>
          <m:dPr>
            <m:sepChr m:val=""/>
            <m:ctrlPr>
              <w:rPr>
                <w:rFonts w:hint="eastAsia"/>
                <w:lang w:val="en-US" w:eastAsia="zh-CN"/>
              </w:rPr>
            </m:ctrlPr>
          </m:dPr>
          <m:e>
            <m:r>
              <m:rPr>
                <m:sty m:val="p"/>
              </m:rPr>
              <w:rPr>
                <w:rFonts w:hint="eastAsia" w:ascii="Times New Roman" w:hAnsi="Times New Roman"/>
                <w:lang w:val="en-US" w:eastAsia="zh-CN"/>
              </w:rPr>
              <m:t>DO</m:t>
            </m:r>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ctrlPr>
              <w:rPr>
                <w:rFonts w:hint="eastAsia"/>
                <w:lang w:val="en-US" w:eastAsia="zh-CN"/>
              </w:rPr>
            </m:ctrlPr>
          </m:e>
        </m:d>
      </m:oMath>
      <w:r>
        <w:rPr>
          <w:rFonts w:hint="eastAsia"/>
          <w:lang w:val="en-US" w:eastAsia="zh-CN"/>
        </w:rPr>
        <w:t>为对应</w:t>
      </w:r>
      <m:oMath>
        <m:r>
          <m:rPr>
            <m:sty m:val="p"/>
          </m:rPr>
          <w:rPr>
            <w:rFonts w:hint="eastAsia" w:ascii="Times New Roman" w:hAnsi="Times New Roman"/>
            <w:lang w:val="en-US" w:eastAsia="zh-CN"/>
          </w:rPr>
          <m:t>DOD</m:t>
        </m:r>
      </m:oMath>
      <w:r>
        <w:rPr>
          <w:rFonts w:hint="eastAsia"/>
          <w:lang w:val="en-US" w:eastAsia="zh-CN"/>
        </w:rPr>
        <w:t>下的电池最大循环次数，</w:t>
      </w:r>
      <m:oMath>
        <m:sSub>
          <m:sSubPr>
            <m:ctrlPr>
              <w:rPr>
                <w:rFonts w:hint="eastAsia"/>
                <w:lang w:val="en-US" w:eastAsia="zh-CN"/>
              </w:rPr>
            </m:ctrlPr>
          </m:sSubPr>
          <m:e>
            <m:r>
              <m:rPr>
                <m:sty m:val="p"/>
              </m:rPr>
              <w:rPr>
                <w:rFonts w:hint="eastAsia" w:ascii="Times New Roman" w:hAnsi="Times New Roman"/>
                <w:lang w:val="en-US" w:eastAsia="zh-CN"/>
              </w:rPr>
              <m:t>L</m:t>
            </m:r>
            <m:ctrlPr>
              <w:rPr>
                <w:rFonts w:hint="eastAsia"/>
                <w:lang w:val="en-US" w:eastAsia="zh-CN"/>
              </w:rPr>
            </m:ctrlPr>
          </m:e>
          <m:sub>
            <m:r>
              <m:rPr>
                <m:nor/>
                <m:sty m:val="p"/>
              </m:rPr>
              <w:rPr>
                <w:rFonts w:hint="eastAsia" w:ascii="Times New Roman" w:hAnsi="Times New Roman"/>
                <w:b w:val="0"/>
                <w:i w:val="0"/>
                <w:lang w:val="en-US" w:eastAsia="zh-CN"/>
              </w:rPr>
              <m:t>losssttotal</m:t>
            </m:r>
            <m:ctrlPr>
              <w:rPr>
                <w:rFonts w:hint="eastAsia"/>
                <w:lang w:val="en-US" w:eastAsia="zh-CN"/>
              </w:rPr>
            </m:ctrlPr>
          </m:sub>
        </m:sSub>
      </m:oMath>
      <w:r>
        <w:rPr>
          <w:rFonts w:hint="eastAsia"/>
          <w:lang w:val="en-US" w:eastAsia="zh-CN"/>
        </w:rPr>
        <w:t>为调度周期内的总寿命损耗。</w:t>
      </w:r>
    </w:p>
    <w:p w14:paraId="2F53399C">
      <w:pPr>
        <w:bidi w:val="0"/>
        <w:rPr>
          <w:rFonts w:hint="eastAsia"/>
          <w:lang w:val="en-US" w:eastAsia="zh-CN"/>
        </w:rPr>
      </w:pPr>
      <w:r>
        <w:rPr>
          <w:rFonts w:hint="eastAsia"/>
          <w:lang w:val="en-US" w:eastAsia="zh-CN"/>
        </w:rPr>
        <w:t>在储能优化调度中，通过控制电池的充放电深度与充放电频次，能够有效降低电池寿命损耗，延长电池使用寿命，降低储能系统全生命周期运营成本。</w:t>
      </w:r>
    </w:p>
    <w:p w14:paraId="149B5336">
      <w:pPr>
        <w:pStyle w:val="3"/>
        <w:bidi w:val="0"/>
        <w:rPr>
          <w:rFonts w:hint="eastAsia"/>
          <w:lang w:val="en-US" w:eastAsia="zh-CN"/>
        </w:rPr>
      </w:pPr>
      <w:bookmarkStart w:id="15" w:name="_Toc23945"/>
      <w:r>
        <w:rPr>
          <w:rFonts w:hint="eastAsia"/>
          <w:lang w:val="en-US" w:eastAsia="zh-CN"/>
        </w:rPr>
        <w:t>2.3多目标优化理论</w:t>
      </w:r>
      <w:bookmarkEnd w:id="15"/>
    </w:p>
    <w:p w14:paraId="7DBB7E5F">
      <w:pPr>
        <w:bidi w:val="0"/>
        <w:rPr>
          <w:rFonts w:hint="eastAsia"/>
          <w:lang w:val="en-US" w:eastAsia="zh-CN"/>
        </w:rPr>
      </w:pPr>
      <w:r>
        <w:rPr>
          <w:rFonts w:hint="eastAsia"/>
          <w:lang w:val="en-US" w:eastAsia="zh-CN"/>
        </w:rPr>
        <w:t>多目标优化问题是指在一定的约束条件下，同时优化多个相互冲突、无法同时达到最优的目标函数的数学问题，其数学描述如下：</w:t>
      </w:r>
    </w:p>
    <w:p w14:paraId="43C46CDA">
      <w:pPr>
        <w:bidi w:val="0"/>
        <w:rPr>
          <w:rFonts w:hint="eastAsia"/>
          <w:lang w:val="en-US" w:eastAsia="zh-CN"/>
        </w:rPr>
      </w:pPr>
      <m:oMathPara>
        <m:oMathParaPr>
          <m:jc m:val="center"/>
        </m:oMathParaPr>
        <m:oMath>
          <m:d>
            <m:dPr>
              <m:begChr m:val="{"/>
              <m:sepChr m:val=""/>
              <m:endChr m:val=""/>
              <m:ctrlPr>
                <w:rPr>
                  <w:rFonts w:hint="eastAsia"/>
                  <w:lang w:val="en-US" w:eastAsia="zh-CN"/>
                </w:rPr>
              </m:ctrlPr>
            </m:dPr>
            <m:e>
              <m:m>
                <m:mPr>
                  <m:mcs>
                    <m:mc>
                      <m:mcPr>
                        <m:count m:val="1"/>
                        <m:mcJc m:val="center"/>
                      </m:mcPr>
                    </m:mc>
                  </m:mcs>
                  <m:plcHide m:val="1"/>
                  <m:ctrlPr>
                    <w:rPr>
                      <w:rFonts w:hint="eastAsia"/>
                      <w:lang w:val="en-US" w:eastAsia="zh-CN"/>
                    </w:rPr>
                  </m:ctrlPr>
                </m:mPr>
                <m:mr>
                  <m:e>
                    <m:r>
                      <m:rPr>
                        <m:sty m:val="p"/>
                      </m:rPr>
                      <w:rPr>
                        <w:rFonts w:hint="eastAsia" w:ascii="Times New Roman" w:hAnsi="Times New Roman"/>
                        <w:lang w:val="en-US" w:eastAsia="zh-CN"/>
                      </w:rPr>
                      <m:t>minF</m:t>
                    </m:r>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r>
                      <m:rPr>
                        <m:sty m:val="p"/>
                      </m:rPr>
                      <w:rPr>
                        <w:rFonts w:hint="eastAsia" w:ascii="Times New Roman" w:hAnsi="Times New Roman"/>
                        <w:lang w:val="en-US" w:eastAsia="zh-CN"/>
                      </w:rPr>
                      <m:t>=</m:t>
                    </m:r>
                    <m:d>
                      <m:dPr>
                        <m:begChr m:val="["/>
                        <m:sepChr m:val=""/>
                        <m:end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1</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n</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ctrlPr>
                          <w:rPr>
                            <w:rFonts w:hint="eastAsia"/>
                            <w:lang w:val="en-US" w:eastAsia="zh-CN"/>
                          </w:rPr>
                        </m:ctrlPr>
                      </m:e>
                    </m:d>
                    <m:ctrlPr>
                      <w:rPr>
                        <w:rFonts w:hint="eastAsia"/>
                        <w:lang w:val="en-US" w:eastAsia="zh-CN"/>
                      </w:rPr>
                    </m:ctrlPr>
                  </m:e>
                </m:mr>
                <m:mr>
                  <m:e>
                    <m:r>
                      <m:rPr>
                        <m:sty m:val="p"/>
                      </m:rPr>
                      <w:rPr>
                        <w:rFonts w:hint="eastAsia" w:ascii="Times New Roman" w:hAnsi="Times New Roman"/>
                        <w:lang w:val="en-US" w:eastAsia="zh-CN"/>
                      </w:rPr>
                      <m:t>s.t. </m:t>
                    </m:r>
                    <m:sSub>
                      <m:sSubPr>
                        <m:ctrlPr>
                          <w:rPr>
                            <w:rFonts w:hint="eastAsia"/>
                            <w:lang w:val="en-US" w:eastAsia="zh-CN"/>
                          </w:rPr>
                        </m:ctrlPr>
                      </m:sSubPr>
                      <m:e>
                        <m:r>
                          <m:rPr>
                            <m:sty m:val="p"/>
                          </m:rPr>
                          <w:rPr>
                            <w:rFonts w:hint="eastAsia" w:ascii="Times New Roman" w:hAnsi="Times New Roman"/>
                            <w:lang w:val="en-US" w:eastAsia="zh-CN"/>
                          </w:rPr>
                          <m:t>g</m:t>
                        </m:r>
                        <m:ctrlPr>
                          <w:rPr>
                            <w:rFonts w:hint="eastAsia"/>
                            <w:lang w:val="en-US" w:eastAsia="zh-CN"/>
                          </w:rPr>
                        </m:ctrlPr>
                      </m:e>
                      <m:sub>
                        <m:r>
                          <m:rPr>
                            <m:sty m:val="p"/>
                          </m:rPr>
                          <w:rPr>
                            <w:rFonts w:hint="eastAsia" w:ascii="Times New Roman" w:hAnsi="Times New Roman"/>
                            <w:lang w:val="en-US" w:eastAsia="zh-CN"/>
                          </w:rPr>
                          <m:t>i</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r>
                      <m:rPr>
                        <m:sty m:val="p"/>
                      </m:rPr>
                      <w:rPr>
                        <w:rFonts w:hint="eastAsia" w:ascii="Times New Roman" w:hAnsi="Times New Roman"/>
                        <w:lang w:val="en-US" w:eastAsia="zh-CN"/>
                      </w:rPr>
                      <m:t>≤0, i=1,2,…,m</m:t>
                    </m:r>
                    <m:ctrlPr>
                      <w:rPr>
                        <w:rFonts w:hint="eastAsia"/>
                        <w:lang w:val="en-US" w:eastAsia="zh-CN"/>
                      </w:rPr>
                    </m:ctrlPr>
                  </m:e>
                </m:mr>
                <m:mr>
                  <m:e>
                    <m:sSub>
                      <m:sSubPr>
                        <m:ctrlPr>
                          <w:rPr>
                            <w:rFonts w:hint="eastAsia"/>
                            <w:lang w:val="en-US" w:eastAsia="zh-CN"/>
                          </w:rPr>
                        </m:ctrlPr>
                      </m:sSubPr>
                      <m:e>
                        <m:r>
                          <m:rPr>
                            <m:sty m:val="p"/>
                          </m:rPr>
                          <w:rPr>
                            <w:rFonts w:hint="eastAsia" w:ascii="Times New Roman" w:hAnsi="Times New Roman"/>
                            <w:lang w:val="en-US" w:eastAsia="zh-CN"/>
                          </w:rPr>
                          <m:t>h</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r>
                      <m:rPr>
                        <m:sty m:val="p"/>
                      </m:rPr>
                      <w:rPr>
                        <w:rFonts w:hint="eastAsia" w:ascii="Times New Roman" w:hAnsi="Times New Roman"/>
                        <w:lang w:val="en-US" w:eastAsia="zh-CN"/>
                      </w:rPr>
                      <m:t>=0, j=1,2,…,p</m:t>
                    </m:r>
                    <m:ctrlPr>
                      <w:rPr>
                        <w:rFonts w:hint="eastAsia"/>
                        <w:lang w:val="en-US" w:eastAsia="zh-CN"/>
                      </w:rPr>
                    </m:ctrlPr>
                  </m:e>
                </m:mr>
              </m:m>
              <m:ctrlPr>
                <w:rPr>
                  <w:rFonts w:hint="eastAsia"/>
                  <w:lang w:val="en-US" w:eastAsia="zh-CN"/>
                </w:rPr>
              </m:ctrlPr>
            </m:e>
          </m:d>
        </m:oMath>
      </m:oMathPara>
    </w:p>
    <w:p w14:paraId="44101137">
      <w:pPr>
        <w:bidi w:val="0"/>
        <w:rPr>
          <w:rFonts w:hint="eastAsia"/>
          <w:lang w:val="en-US" w:eastAsia="zh-CN"/>
        </w:rPr>
      </w:pPr>
      <w:r>
        <w:rPr>
          <w:rFonts w:hint="eastAsia"/>
          <w:lang w:val="en-US" w:eastAsia="zh-CN"/>
        </w:rPr>
        <w:t>其中，</w:t>
      </w:r>
      <m:oMath>
        <m:r>
          <m:rPr>
            <m:sty m:val="p"/>
          </m:rPr>
          <w:rPr>
            <w:rFonts w:hint="eastAsia" w:ascii="Times New Roman" w:hAnsi="Times New Roman"/>
            <w:lang w:val="en-US" w:eastAsia="zh-CN"/>
          </w:rPr>
          <m:t>x</m:t>
        </m:r>
      </m:oMath>
      <w:r>
        <w:rPr>
          <w:rFonts w:hint="eastAsia"/>
          <w:lang w:val="en-US" w:eastAsia="zh-CN"/>
        </w:rPr>
        <w:t>为决策变量，</w:t>
      </w:r>
      <m:oMath>
        <m:r>
          <m:rPr>
            <m:sty m:val="p"/>
          </m:rPr>
          <w:rPr>
            <w:rFonts w:hint="eastAsia" w:ascii="Times New Roman" w:hAnsi="Times New Roman"/>
            <w:lang w:val="en-US" w:eastAsia="zh-CN"/>
          </w:rPr>
          <m:t>F</m:t>
        </m:r>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oMath>
      <w:r>
        <w:rPr>
          <w:rFonts w:hint="eastAsia"/>
          <w:lang w:val="en-US" w:eastAsia="zh-CN"/>
        </w:rPr>
        <w:t>为</w:t>
      </w:r>
      <m:oMath>
        <m:r>
          <m:rPr>
            <m:sty m:val="p"/>
          </m:rPr>
          <w:rPr>
            <w:rFonts w:hint="eastAsia" w:ascii="Times New Roman" w:hAnsi="Times New Roman"/>
            <w:lang w:val="en-US" w:eastAsia="zh-CN"/>
          </w:rPr>
          <m:t>n</m:t>
        </m:r>
      </m:oMath>
      <w:r>
        <w:rPr>
          <w:rFonts w:hint="eastAsia"/>
          <w:lang w:val="en-US" w:eastAsia="zh-CN"/>
        </w:rPr>
        <w:t>.个目标函数组成的目标向量，</w:t>
      </w:r>
      <m:oMath>
        <m:sSub>
          <m:sSubPr>
            <m:ctrlPr>
              <w:rPr>
                <w:rFonts w:hint="eastAsia"/>
                <w:lang w:val="en-US" w:eastAsia="zh-CN"/>
              </w:rPr>
            </m:ctrlPr>
          </m:sSubPr>
          <m:e>
            <m:r>
              <m:rPr>
                <m:sty m:val="p"/>
              </m:rPr>
              <w:rPr>
                <w:rFonts w:hint="eastAsia" w:ascii="Times New Roman" w:hAnsi="Times New Roman"/>
                <w:lang w:val="en-US" w:eastAsia="zh-CN"/>
              </w:rPr>
              <m:t>g</m:t>
            </m:r>
            <m:ctrlPr>
              <w:rPr>
                <w:rFonts w:hint="eastAsia"/>
                <w:lang w:val="en-US" w:eastAsia="zh-CN"/>
              </w:rPr>
            </m:ctrlPr>
          </m:e>
          <m:sub>
            <m:r>
              <m:rPr>
                <m:sty m:val="p"/>
              </m:rPr>
              <w:rPr>
                <w:rFonts w:hint="eastAsia" w:ascii="Times New Roman" w:hAnsi="Times New Roman"/>
                <w:lang w:val="en-US" w:eastAsia="zh-CN"/>
              </w:rPr>
              <m:t>i</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oMath>
      <w:r>
        <w:rPr>
          <w:rFonts w:hint="eastAsia"/>
          <w:lang w:val="en-US" w:eastAsia="zh-CN"/>
        </w:rPr>
        <w:t>为不等式约束条件，</w:t>
      </w:r>
      <m:oMath>
        <m:sSub>
          <m:sSubPr>
            <m:ctrlPr>
              <w:rPr>
                <w:rFonts w:hint="eastAsia"/>
                <w:lang w:val="en-US" w:eastAsia="zh-CN"/>
              </w:rPr>
            </m:ctrlPr>
          </m:sSubPr>
          <m:e>
            <m:r>
              <m:rPr>
                <m:sty m:val="p"/>
              </m:rPr>
              <w:rPr>
                <w:rFonts w:hint="eastAsia" w:ascii="Times New Roman" w:hAnsi="Times New Roman"/>
                <w:lang w:val="en-US" w:eastAsia="zh-CN"/>
              </w:rPr>
              <m:t>h</m:t>
            </m:r>
            <m:ctrlPr>
              <w:rPr>
                <w:rFonts w:hint="eastAsia"/>
                <w:lang w:val="en-US" w:eastAsia="zh-CN"/>
              </w:rPr>
            </m:ctrlPr>
          </m:e>
          <m:sub>
            <m:r>
              <m:rPr>
                <m:sty m:val="p"/>
              </m:rPr>
              <w:rPr>
                <w:rFonts w:hint="eastAsia" w:ascii="Times New Roman" w:hAnsi="Times New Roman"/>
                <w:lang w:val="en-US" w:eastAsia="zh-CN"/>
              </w:rPr>
              <m:t>j</m:t>
            </m:r>
            <m:ctrlPr>
              <w:rPr>
                <w:rFonts w:hint="eastAsia"/>
                <w:lang w:val="en-US" w:eastAsia="zh-CN"/>
              </w:rPr>
            </m:ctrlPr>
          </m:sub>
        </m:sSub>
        <m:d>
          <m:dPr>
            <m:sepChr m:val=""/>
            <m:ctrlPr>
              <w:rPr>
                <w:rFonts w:hint="eastAsia"/>
                <w:lang w:val="en-US" w:eastAsia="zh-CN"/>
              </w:rPr>
            </m:ctrlPr>
          </m:dPr>
          <m:e>
            <m:r>
              <m:rPr>
                <m:sty m:val="p"/>
              </m:rPr>
              <w:rPr>
                <w:rFonts w:hint="eastAsia" w:ascii="Times New Roman" w:hAnsi="Times New Roman"/>
                <w:lang w:val="en-US" w:eastAsia="zh-CN"/>
              </w:rPr>
              <m:t>x</m:t>
            </m:r>
            <m:ctrlPr>
              <w:rPr>
                <w:rFonts w:hint="eastAsia"/>
                <w:lang w:val="en-US" w:eastAsia="zh-CN"/>
              </w:rPr>
            </m:ctrlPr>
          </m:e>
        </m:d>
      </m:oMath>
      <w:r>
        <w:rPr>
          <w:rFonts w:hint="eastAsia"/>
          <w:lang w:val="en-US" w:eastAsia="zh-CN"/>
        </w:rPr>
        <w:t>为等式约束条件。</w:t>
      </w:r>
    </w:p>
    <w:p w14:paraId="3E4EBED9">
      <w:pPr>
        <w:bidi w:val="0"/>
        <w:rPr>
          <w:rFonts w:hint="eastAsia"/>
          <w:lang w:val="en-US" w:eastAsia="zh-CN"/>
        </w:rPr>
      </w:pPr>
      <w:r>
        <w:rPr>
          <w:rFonts w:hint="eastAsia"/>
          <w:lang w:val="en-US" w:eastAsia="zh-CN"/>
        </w:rPr>
        <w:t>与单目标优化问题不同，多目标优化问题不存在唯一的全局最优解，而是存在一组帕累托（Pareto）最优解，在该解集中，无法在不损害其他目标的前提下，对任意一个目标进行优化。在实际工程应用中，需要根据决策偏好，从帕累托最优解集中选取最优折中解，作为最终的决策方案。</w:t>
      </w:r>
    </w:p>
    <w:p w14:paraId="345C3769">
      <w:pPr>
        <w:bidi w:val="0"/>
        <w:rPr>
          <w:rFonts w:hint="eastAsia"/>
          <w:lang w:val="en-US" w:eastAsia="zh-CN"/>
        </w:rPr>
      </w:pPr>
      <w:r>
        <w:rPr>
          <w:rFonts w:hint="eastAsia"/>
          <w:lang w:val="en-US" w:eastAsia="zh-CN"/>
        </w:rPr>
        <w:t>本文采用改进的自适应权重粒子群优化（AWPSO）算法进行多目标优化问题求解，该算法是对传统粒子群优化（PSO）算法的改进，通过自适应调整惯性权重，平衡算法的全局搜索能力与局部开发能力，能够快速、高效地求解多目标优化问题的帕累托最优解集，相较于遗传算法、传统PSO算法，具有收敛速度快、求解精度高、不易陷入局部最优的优势。</w:t>
      </w:r>
    </w:p>
    <w:p w14:paraId="2C8A86CC">
      <w:pPr>
        <w:pStyle w:val="3"/>
        <w:bidi w:val="0"/>
        <w:rPr>
          <w:rFonts w:hint="eastAsia"/>
          <w:lang w:val="en-US" w:eastAsia="zh-CN"/>
        </w:rPr>
      </w:pPr>
      <w:bookmarkStart w:id="16" w:name="_Toc29978"/>
      <w:r>
        <w:rPr>
          <w:rFonts w:hint="eastAsia"/>
          <w:lang w:val="en-US" w:eastAsia="zh-CN"/>
        </w:rPr>
        <w:t>2.4系统开发相关技术</w:t>
      </w:r>
      <w:bookmarkEnd w:id="16"/>
    </w:p>
    <w:p w14:paraId="55422AC2">
      <w:pPr>
        <w:bidi w:val="0"/>
        <w:rPr>
          <w:rFonts w:hint="eastAsia"/>
          <w:lang w:val="en-US" w:eastAsia="zh-CN"/>
        </w:rPr>
      </w:pPr>
      <w:r>
        <w:rPr>
          <w:rFonts w:hint="eastAsia"/>
          <w:lang w:val="en-US" w:eastAsia="zh-CN"/>
        </w:rPr>
        <w:t>本文的系统开发采用Python作为核心编程语言，相关技术栈如下：</w:t>
      </w:r>
    </w:p>
    <w:p w14:paraId="0EBFD859">
      <w:pPr>
        <w:bidi w:val="0"/>
        <w:rPr>
          <w:rFonts w:hint="eastAsia"/>
          <w:lang w:val="en-US" w:eastAsia="zh-CN"/>
        </w:rPr>
      </w:pPr>
      <w:r>
        <w:rPr>
          <w:rFonts w:hint="eastAsia"/>
          <w:lang w:val="en-US" w:eastAsia="zh-CN"/>
        </w:rPr>
        <w:t>PyTorch深度学习框架：PyTorch是由Meta AI开发的开源深度学习框架，具备动态计算图、接口简洁、调试便捷、生态丰富等优势，本文采用该框架完成Attention-LSTM预测模型的构建、训练与推理。</w:t>
      </w:r>
    </w:p>
    <w:p w14:paraId="66D3F771">
      <w:pPr>
        <w:bidi w:val="0"/>
        <w:rPr>
          <w:rFonts w:hint="eastAsia"/>
          <w:lang w:val="en-US" w:eastAsia="zh-CN"/>
        </w:rPr>
      </w:pPr>
      <w:r>
        <w:rPr>
          <w:rFonts w:hint="eastAsia"/>
          <w:lang w:val="en-US" w:eastAsia="zh-CN"/>
        </w:rPr>
        <w:t>Flask Web开发框架：Flask是一款轻量级的Python Web开发框架，具备灵活度高、扩展性强、学习门槛低等特点，非常适合快速开发中小型Web应用。本文采用Flask框架搭建系统的后端服务，实现业务逻辑处理与前后端API接口开发。</w:t>
      </w:r>
    </w:p>
    <w:p w14:paraId="592EC4A6">
      <w:pPr>
        <w:bidi w:val="0"/>
        <w:rPr>
          <w:rFonts w:hint="eastAsia"/>
          <w:lang w:val="en-US" w:eastAsia="zh-CN"/>
        </w:rPr>
      </w:pPr>
      <w:r>
        <w:rPr>
          <w:rFonts w:hint="eastAsia"/>
          <w:lang w:val="en-US" w:eastAsia="zh-CN"/>
        </w:rPr>
        <w:t>MySQL关系型数据库：MySQL是一款开源的关系型数据库管理系统，具备性能稳定、数据安全性高、操作便捷等优势，本文采用该数据库完成系统各类运行数据、模型参数、用户信息、调度结果的存储与管理。</w:t>
      </w:r>
    </w:p>
    <w:p w14:paraId="7D223C6E">
      <w:pPr>
        <w:bidi w:val="0"/>
        <w:rPr>
          <w:rFonts w:hint="eastAsia"/>
          <w:lang w:val="en-US" w:eastAsia="zh-CN"/>
        </w:rPr>
      </w:pPr>
      <w:r>
        <w:rPr>
          <w:rFonts w:hint="eastAsia"/>
          <w:lang w:val="en-US" w:eastAsia="zh-CN"/>
        </w:rPr>
        <w:t>Vue+ECharts前端技术：前端采用Vue 3框架搭建页面组件，结合ECharts可视化库实现数据与调度结果的图表化展示，为用户提供简洁、直观、易操作的可视化交互界面。</w:t>
      </w:r>
    </w:p>
    <w:p w14:paraId="63760838">
      <w:pPr>
        <w:pStyle w:val="2"/>
        <w:bidi w:val="0"/>
        <w:rPr>
          <w:rFonts w:hint="eastAsia"/>
          <w:lang w:val="en-US" w:eastAsia="zh-CN"/>
        </w:rPr>
      </w:pPr>
      <w:bookmarkStart w:id="17" w:name="_Toc26172"/>
      <w:r>
        <w:rPr>
          <w:rFonts w:hint="eastAsia"/>
          <w:lang w:val="en-US" w:eastAsia="zh-CN"/>
        </w:rPr>
        <w:t>第三章系统需求分析与总体设计</w:t>
      </w:r>
      <w:bookmarkEnd w:id="17"/>
    </w:p>
    <w:p w14:paraId="3FD9CEC0">
      <w:pPr>
        <w:pStyle w:val="3"/>
        <w:bidi w:val="0"/>
        <w:rPr>
          <w:rFonts w:hint="eastAsia"/>
          <w:lang w:val="en-US" w:eastAsia="zh-CN"/>
        </w:rPr>
      </w:pPr>
      <w:bookmarkStart w:id="18" w:name="_Toc5889"/>
      <w:r>
        <w:rPr>
          <w:rFonts w:hint="eastAsia"/>
          <w:lang w:val="en-US" w:eastAsia="zh-CN"/>
        </w:rPr>
        <w:t>3.1系统需求分析</w:t>
      </w:r>
      <w:bookmarkEnd w:id="18"/>
    </w:p>
    <w:p w14:paraId="76927D80">
      <w:pPr>
        <w:pStyle w:val="4"/>
        <w:bidi w:val="0"/>
        <w:rPr>
          <w:rFonts w:hint="eastAsia"/>
          <w:lang w:val="en-US" w:eastAsia="zh-CN"/>
        </w:rPr>
      </w:pPr>
      <w:bookmarkStart w:id="19" w:name="_Toc13602"/>
      <w:r>
        <w:rPr>
          <w:rFonts w:hint="eastAsia"/>
          <w:lang w:val="en-US" w:eastAsia="zh-CN"/>
        </w:rPr>
        <w:t>3.1.1功能性需求</w:t>
      </w:r>
      <w:bookmarkEnd w:id="19"/>
    </w:p>
    <w:p w14:paraId="3ABAE509">
      <w:pPr>
        <w:bidi w:val="0"/>
        <w:rPr>
          <w:rFonts w:hint="eastAsia"/>
          <w:lang w:val="en-US" w:eastAsia="zh-CN"/>
        </w:rPr>
      </w:pPr>
      <w:r>
        <w:rPr>
          <w:rFonts w:hint="eastAsia"/>
          <w:lang w:val="en-US" w:eastAsia="zh-CN"/>
        </w:rPr>
        <w:t>结合新能源储能电站的实际运行需求，本文设计的系统需具备以下核心功能：</w:t>
      </w:r>
    </w:p>
    <w:p w14:paraId="2736F67F">
      <w:pPr>
        <w:bidi w:val="0"/>
        <w:rPr>
          <w:rFonts w:hint="eastAsia"/>
          <w:lang w:val="en-US" w:eastAsia="zh-CN"/>
        </w:rPr>
      </w:pPr>
      <w:r>
        <w:rPr>
          <w:rFonts w:hint="eastAsia"/>
          <w:lang w:val="en-US" w:eastAsia="zh-CN"/>
        </w:rPr>
        <w:t>数据管理功能：支持风光出力、负荷、电价、储能参数等多源数据的采集与导入，支持CSV文件批量导入、API接口实时对接、数据库同步等多种数据接入方式；具备自动化数据预处理功能，完成数据清洗、缺失值与异常值处理、数据归一化等操作；支持历史数据的查询、筛选、导出与可视化展示，实现全生命周期的数据管理。</w:t>
      </w:r>
    </w:p>
    <w:p w14:paraId="188B13C4">
      <w:pPr>
        <w:bidi w:val="0"/>
        <w:rPr>
          <w:rFonts w:hint="eastAsia"/>
          <w:lang w:val="en-US" w:eastAsia="zh-CN"/>
        </w:rPr>
      </w:pPr>
      <w:r>
        <w:rPr>
          <w:rFonts w:hint="eastAsia"/>
          <w:lang w:val="en-US" w:eastAsia="zh-CN"/>
        </w:rPr>
        <w:t>预测分析功能：支持风电出力、光伏出力、电网负荷的超短期（1h）与短期（24h）预测；支持预测模型的在线加载、推理与重训练，支持模型参数的自定义配置；能够对预测结果进行自动分析与误差统计，实现预测结果的可视化展示与数据导出，为储能优化调度提供精准的数据支撑。</w:t>
      </w:r>
    </w:p>
    <w:p w14:paraId="78D95C99">
      <w:pPr>
        <w:bidi w:val="0"/>
        <w:rPr>
          <w:rFonts w:hint="eastAsia"/>
          <w:lang w:val="en-US" w:eastAsia="zh-CN"/>
        </w:rPr>
      </w:pPr>
      <w:r>
        <w:rPr>
          <w:rFonts w:hint="eastAsia"/>
          <w:lang w:val="en-US" w:eastAsia="zh-CN"/>
        </w:rPr>
        <w:t>优化调度功能：支持调度周期、约束条件、优化目标权重的自定义配置；能够基于预测结果，自动完成多目标优化调度模型的求解，生成24h储能充放电调度计划；支持不同调度策略的结果对比分析，实现调度结果的可视化展示、数据导出与报表生成，为电站运行人员提供决策依据。</w:t>
      </w:r>
    </w:p>
    <w:p w14:paraId="75BEA1A1">
      <w:pPr>
        <w:bidi w:val="0"/>
        <w:rPr>
          <w:rFonts w:hint="eastAsia"/>
          <w:lang w:val="en-US" w:eastAsia="zh-CN"/>
        </w:rPr>
      </w:pPr>
      <w:r>
        <w:rPr>
          <w:rFonts w:hint="eastAsia"/>
          <w:lang w:val="en-US" w:eastAsia="zh-CN"/>
        </w:rPr>
        <w:t>可视化展示功能：搭建电站运行监控大屏，实现风光出力、负荷、储能SOC、充放电功率、并网功率等实时运行数据的可视化监控；支持历史运行数据、预测曲线、调度计划、SOC变化趋势的图表化展示，通过折线图、柱状图、仪表盘等多种可视化组件，直观呈现电站运行状态与调度效果。</w:t>
      </w:r>
    </w:p>
    <w:p w14:paraId="6F09FD5D">
      <w:pPr>
        <w:bidi w:val="0"/>
        <w:rPr>
          <w:rFonts w:hint="eastAsia"/>
          <w:lang w:val="en-US" w:eastAsia="zh-CN"/>
        </w:rPr>
      </w:pPr>
      <w:r>
        <w:rPr>
          <w:rFonts w:hint="eastAsia"/>
          <w:lang w:val="en-US" w:eastAsia="zh-CN"/>
        </w:rPr>
        <w:t>系统管理功能：支持用户账号的创建、编辑、删除与权限分配，实现管理员、运行人员、访客三级用户权限管理；支持系统操作日志的记录、查询与导出，实现系统运行状态的监控与故障追溯；支持系统参数、模型参数、数据库配置的可视化管理，保障系统稳定运行。</w:t>
      </w:r>
    </w:p>
    <w:p w14:paraId="3323E4F3">
      <w:pPr>
        <w:pStyle w:val="4"/>
        <w:bidi w:val="0"/>
        <w:rPr>
          <w:rFonts w:hint="eastAsia"/>
          <w:lang w:val="en-US" w:eastAsia="zh-CN"/>
        </w:rPr>
      </w:pPr>
      <w:bookmarkStart w:id="20" w:name="_Toc21151"/>
      <w:r>
        <w:rPr>
          <w:rFonts w:hint="eastAsia"/>
          <w:lang w:val="en-US" w:eastAsia="zh-CN"/>
        </w:rPr>
        <w:t>3.1.2非功能性需求</w:t>
      </w:r>
      <w:bookmarkEnd w:id="20"/>
    </w:p>
    <w:p w14:paraId="543D46E5">
      <w:pPr>
        <w:bidi w:val="0"/>
        <w:rPr>
          <w:rFonts w:hint="eastAsia"/>
          <w:lang w:val="en-US" w:eastAsia="zh-CN"/>
        </w:rPr>
      </w:pPr>
      <w:r>
        <w:rPr>
          <w:rFonts w:hint="eastAsia"/>
          <w:lang w:val="en-US" w:eastAsia="zh-CN"/>
        </w:rPr>
        <w:t>除核心功能外，系统还需满足以下非功能性需求：</w:t>
      </w:r>
    </w:p>
    <w:p w14:paraId="6446C496">
      <w:pPr>
        <w:bidi w:val="0"/>
        <w:rPr>
          <w:rFonts w:hint="eastAsia"/>
          <w:lang w:val="en-US" w:eastAsia="zh-CN"/>
        </w:rPr>
      </w:pPr>
      <w:r>
        <w:rPr>
          <w:rFonts w:hint="eastAsia"/>
          <w:lang w:val="en-US" w:eastAsia="zh-CN"/>
        </w:rPr>
        <w:t>预测精度：风光出力与负荷短期预测的平均绝对百分比误差（MAPE）≤5%，超短期预测的MAPE≤3%，满足储能优化调度的精度要求。</w:t>
      </w:r>
    </w:p>
    <w:p w14:paraId="03E56AFF">
      <w:pPr>
        <w:bidi w:val="0"/>
        <w:rPr>
          <w:rFonts w:hint="eastAsia"/>
          <w:lang w:val="en-US" w:eastAsia="zh-CN"/>
        </w:rPr>
      </w:pPr>
      <w:r>
        <w:rPr>
          <w:rFonts w:hint="eastAsia"/>
          <w:lang w:val="en-US" w:eastAsia="zh-CN"/>
        </w:rPr>
        <w:t>响应性能：单用户场景下，单次预测请求响应时间≤1s，单次调度决策请求响应时间≤2s；100并发用户场景下，系统运行稳定，无明显卡顿，请求成功率≥99.9%。</w:t>
      </w:r>
    </w:p>
    <w:p w14:paraId="2D9B3DF4">
      <w:pPr>
        <w:bidi w:val="0"/>
        <w:rPr>
          <w:rFonts w:hint="eastAsia"/>
          <w:lang w:val="en-US" w:eastAsia="zh-CN"/>
        </w:rPr>
      </w:pPr>
      <w:r>
        <w:rPr>
          <w:rFonts w:hint="eastAsia"/>
          <w:lang w:val="en-US" w:eastAsia="zh-CN"/>
        </w:rPr>
        <w:t>运行稳定性：系统全年无故障连续运行时间占比≥99.5%，具备数据备份与故障恢复能力，在出现异常情况时能够快速恢复，保障数据不丢失、业务不中断。</w:t>
      </w:r>
    </w:p>
    <w:p w14:paraId="4070E9AC">
      <w:pPr>
        <w:bidi w:val="0"/>
        <w:rPr>
          <w:rFonts w:hint="eastAsia"/>
          <w:lang w:val="en-US" w:eastAsia="zh-CN"/>
        </w:rPr>
      </w:pPr>
      <w:r>
        <w:rPr>
          <w:rFonts w:hint="eastAsia"/>
          <w:lang w:val="en-US" w:eastAsia="zh-CN"/>
        </w:rPr>
        <w:t>易用性：系统界面设计简洁直观，操作流程符合电站运行人员的使用习惯，操作门槛低，具备完善的操作指引与帮助文档，用户能够快速上手使用。</w:t>
      </w:r>
    </w:p>
    <w:p w14:paraId="63BB9F88">
      <w:pPr>
        <w:bidi w:val="0"/>
        <w:rPr>
          <w:rFonts w:hint="eastAsia"/>
          <w:lang w:val="en-US" w:eastAsia="zh-CN"/>
        </w:rPr>
      </w:pPr>
      <w:r>
        <w:rPr>
          <w:rFonts w:hint="eastAsia"/>
          <w:lang w:val="en-US" w:eastAsia="zh-CN"/>
        </w:rPr>
        <w:t>安全性：系统采用用户分级权限管理，不同角色用户具备不同的操作权限；用户密码采用加密存储，关键数据传输采用加密协议；具备防SQL注入、防跨站脚本攻击等安全防护能力，保障系统与数据安全。</w:t>
      </w:r>
    </w:p>
    <w:p w14:paraId="1E6409A1">
      <w:pPr>
        <w:pStyle w:val="3"/>
        <w:bidi w:val="0"/>
        <w:rPr>
          <w:rFonts w:hint="eastAsia"/>
          <w:lang w:val="en-US" w:eastAsia="zh-CN"/>
        </w:rPr>
      </w:pPr>
      <w:bookmarkStart w:id="21" w:name="_Toc14076"/>
      <w:r>
        <w:rPr>
          <w:rFonts w:hint="eastAsia"/>
          <w:lang w:val="en-US" w:eastAsia="zh-CN"/>
        </w:rPr>
        <w:t>3.2系统总体设计</w:t>
      </w:r>
      <w:bookmarkEnd w:id="21"/>
    </w:p>
    <w:p w14:paraId="0CFD180F">
      <w:pPr>
        <w:pStyle w:val="4"/>
        <w:bidi w:val="0"/>
        <w:rPr>
          <w:rFonts w:hint="eastAsia"/>
          <w:lang w:val="en-US" w:eastAsia="zh-CN"/>
        </w:rPr>
      </w:pPr>
      <w:bookmarkStart w:id="22" w:name="_Toc9751"/>
      <w:r>
        <w:rPr>
          <w:rFonts w:hint="eastAsia"/>
          <w:lang w:val="en-US" w:eastAsia="zh-CN"/>
        </w:rPr>
        <w:t>3.2.1设计原则</w:t>
      </w:r>
      <w:bookmarkEnd w:id="22"/>
    </w:p>
    <w:p w14:paraId="7585DDCE">
      <w:pPr>
        <w:bidi w:val="0"/>
        <w:rPr>
          <w:rFonts w:hint="eastAsia"/>
          <w:lang w:val="en-US" w:eastAsia="zh-CN"/>
        </w:rPr>
      </w:pPr>
      <w:r>
        <w:rPr>
          <w:rFonts w:hint="eastAsia"/>
          <w:lang w:val="en-US" w:eastAsia="zh-CN"/>
        </w:rPr>
        <w:t>为保障系统的实用性、稳定性与扩展性，系统设计遵循以下原则：</w:t>
      </w:r>
    </w:p>
    <w:p w14:paraId="1415946A">
      <w:pPr>
        <w:bidi w:val="0"/>
        <w:rPr>
          <w:rFonts w:hint="eastAsia"/>
          <w:lang w:val="en-US" w:eastAsia="zh-CN"/>
        </w:rPr>
      </w:pPr>
      <w:r>
        <w:rPr>
          <w:rFonts w:hint="eastAsia"/>
          <w:lang w:val="en-US" w:eastAsia="zh-CN"/>
        </w:rPr>
        <w:t>实用性原则：系统功能设计紧密贴合新能源储能电站的实际运行需求，聚焦解决储能调度中的实际痛点，操作流程简洁，具备良好的工程实用性。</w:t>
      </w:r>
    </w:p>
    <w:p w14:paraId="30E3E72E">
      <w:pPr>
        <w:bidi w:val="0"/>
        <w:rPr>
          <w:rFonts w:hint="eastAsia"/>
          <w:lang w:val="en-US" w:eastAsia="zh-CN"/>
        </w:rPr>
      </w:pPr>
      <w:r>
        <w:rPr>
          <w:rFonts w:hint="eastAsia"/>
          <w:lang w:val="en-US" w:eastAsia="zh-CN"/>
        </w:rPr>
        <w:t>可靠性原则：系统采用成熟稳定的技术架构与开发框架，具备完善的异常处理机制、数据备份机制与故障恢复能力，保障系统长期稳定运行。</w:t>
      </w:r>
    </w:p>
    <w:p w14:paraId="0386FAA2">
      <w:pPr>
        <w:bidi w:val="0"/>
        <w:rPr>
          <w:rFonts w:hint="eastAsia"/>
          <w:lang w:val="en-US" w:eastAsia="zh-CN"/>
        </w:rPr>
      </w:pPr>
      <w:r>
        <w:rPr>
          <w:rFonts w:hint="eastAsia"/>
          <w:lang w:val="en-US" w:eastAsia="zh-CN"/>
        </w:rPr>
        <w:t>可扩展性原则：系统采用模块化、分层化的架构设计，各模块之间耦合度低，能够便捷地实现功能扩展、模型更新与算法优化，适配不同规模电站的应用需求。</w:t>
      </w:r>
    </w:p>
    <w:p w14:paraId="08C4C175">
      <w:pPr>
        <w:bidi w:val="0"/>
        <w:rPr>
          <w:rFonts w:hint="eastAsia"/>
          <w:lang w:val="en-US" w:eastAsia="zh-CN"/>
        </w:rPr>
      </w:pPr>
      <w:r>
        <w:rPr>
          <w:rFonts w:hint="eastAsia"/>
          <w:lang w:val="en-US" w:eastAsia="zh-CN"/>
        </w:rPr>
        <w:t>先进性原则：系统采用当前主流的深度学习技术与智能优化算法，在预测精度与调度效果上具备行业先进性，同时兼顾技术的成熟度与落地可行性。</w:t>
      </w:r>
    </w:p>
    <w:p w14:paraId="69C94A1C">
      <w:pPr>
        <w:pStyle w:val="4"/>
        <w:bidi w:val="0"/>
        <w:rPr>
          <w:rFonts w:hint="eastAsia"/>
          <w:lang w:val="en-US" w:eastAsia="zh-CN"/>
        </w:rPr>
      </w:pPr>
      <w:bookmarkStart w:id="23" w:name="_Toc19489"/>
      <w:r>
        <w:rPr>
          <w:rFonts w:hint="eastAsia"/>
          <w:lang w:val="en-US" w:eastAsia="zh-CN"/>
        </w:rPr>
        <w:t>3.2.2系统总体架构</w:t>
      </w:r>
      <w:bookmarkEnd w:id="23"/>
    </w:p>
    <w:p w14:paraId="065D8D1D">
      <w:pPr>
        <w:bidi w:val="0"/>
        <w:rPr>
          <w:rFonts w:hint="eastAsia"/>
          <w:lang w:val="en-US" w:eastAsia="zh-CN"/>
        </w:rPr>
      </w:pPr>
      <w:r>
        <w:rPr>
          <w:rFonts w:hint="eastAsia"/>
          <w:lang w:val="en-US" w:eastAsia="zh-CN"/>
        </w:rPr>
        <w:t>本文采用分层化的设计思想，将系统划分为数据层、模型层、服务层、应用层四个层级，系统总体架构如图3-1所示，各层级的功能如下：</w:t>
      </w:r>
    </w:p>
    <w:p w14:paraId="31649F2A">
      <w:pPr>
        <w:bidi w:val="0"/>
        <w:rPr>
          <w:rFonts w:hint="eastAsia"/>
          <w:lang w:val="en-US" w:eastAsia="zh-CN"/>
        </w:rPr>
      </w:pPr>
      <w:r>
        <w:drawing>
          <wp:inline distT="0" distB="0" distL="114300" distR="114300">
            <wp:extent cx="5302885" cy="95377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302885" cy="953770"/>
                    </a:xfrm>
                    <a:prstGeom prst="rect">
                      <a:avLst/>
                    </a:prstGeom>
                    <a:noFill/>
                    <a:ln>
                      <a:noFill/>
                    </a:ln>
                  </pic:spPr>
                </pic:pic>
              </a:graphicData>
            </a:graphic>
          </wp:inline>
        </w:drawing>
      </w:r>
      <w:bookmarkStart w:id="64" w:name="_GoBack"/>
      <w:bookmarkEnd w:id="64"/>
    </w:p>
    <w:p w14:paraId="79DC7F59">
      <w:pPr>
        <w:pStyle w:val="3"/>
        <w:bidi w:val="0"/>
        <w:rPr>
          <w:rFonts w:hint="eastAsia"/>
          <w:lang w:val="en-US" w:eastAsia="zh-CN"/>
        </w:rPr>
      </w:pPr>
      <w:bookmarkStart w:id="24" w:name="_Toc26656"/>
      <w:r>
        <w:rPr>
          <w:rFonts w:hint="eastAsia"/>
          <w:lang w:val="en-US" w:eastAsia="zh-CN"/>
        </w:rPr>
        <w:t>3.3数据库设计</w:t>
      </w:r>
      <w:bookmarkEnd w:id="24"/>
    </w:p>
    <w:p w14:paraId="21710927">
      <w:pPr>
        <w:pStyle w:val="4"/>
        <w:bidi w:val="0"/>
        <w:rPr>
          <w:rFonts w:hint="eastAsia"/>
          <w:lang w:val="en-US" w:eastAsia="zh-CN"/>
        </w:rPr>
      </w:pPr>
      <w:bookmarkStart w:id="25" w:name="_Toc28992"/>
      <w:r>
        <w:rPr>
          <w:rFonts w:hint="eastAsia"/>
          <w:lang w:val="en-US" w:eastAsia="zh-CN"/>
        </w:rPr>
        <w:t>3.3.1数据库设计原则</w:t>
      </w:r>
      <w:bookmarkEnd w:id="25"/>
    </w:p>
    <w:p w14:paraId="0249F4CD">
      <w:pPr>
        <w:bidi w:val="0"/>
        <w:rPr>
          <w:rFonts w:hint="eastAsia"/>
          <w:lang w:val="en-US" w:eastAsia="zh-CN"/>
        </w:rPr>
      </w:pPr>
      <w:r>
        <w:rPr>
          <w:rFonts w:hint="eastAsia"/>
          <w:lang w:val="en-US" w:eastAsia="zh-CN"/>
        </w:rPr>
        <w:t>数据库设计遵循以下原则：</w:t>
      </w:r>
    </w:p>
    <w:p w14:paraId="4DA320D5">
      <w:pPr>
        <w:bidi w:val="0"/>
        <w:rPr>
          <w:rFonts w:hint="eastAsia"/>
          <w:lang w:val="en-US" w:eastAsia="zh-CN"/>
        </w:rPr>
      </w:pPr>
      <w:r>
        <w:rPr>
          <w:rFonts w:hint="eastAsia"/>
          <w:lang w:val="en-US" w:eastAsia="zh-CN"/>
        </w:rPr>
        <w:t>规范性原则：数据库表结构设计遵循数据库三大范式，减少数据冗余，避免数据插入、删除、更新异常。</w:t>
      </w:r>
    </w:p>
    <w:p w14:paraId="211C8271">
      <w:pPr>
        <w:bidi w:val="0"/>
        <w:rPr>
          <w:rFonts w:hint="eastAsia"/>
          <w:lang w:val="en-US" w:eastAsia="zh-CN"/>
        </w:rPr>
      </w:pPr>
      <w:r>
        <w:rPr>
          <w:rFonts w:hint="eastAsia"/>
          <w:lang w:val="en-US" w:eastAsia="zh-CN"/>
        </w:rPr>
        <w:t>完整性原则：通过主键、外键、非空约束、唯一性约束等，保障数据的完整性与一致性。</w:t>
      </w:r>
    </w:p>
    <w:p w14:paraId="38942D8C">
      <w:pPr>
        <w:bidi w:val="0"/>
        <w:rPr>
          <w:rFonts w:hint="eastAsia"/>
          <w:lang w:val="en-US" w:eastAsia="zh-CN"/>
        </w:rPr>
      </w:pPr>
      <w:r>
        <w:rPr>
          <w:rFonts w:hint="eastAsia"/>
          <w:lang w:val="en-US" w:eastAsia="zh-CN"/>
        </w:rPr>
        <w:t>高效性原则：针对高频查询字段建立索引，优化查询语句，提升数据库的读写效率，满足系统实时性需求。</w:t>
      </w:r>
    </w:p>
    <w:p w14:paraId="4CB892C3">
      <w:pPr>
        <w:pStyle w:val="4"/>
        <w:bidi w:val="0"/>
        <w:rPr>
          <w:rFonts w:hint="eastAsia"/>
          <w:lang w:val="en-US" w:eastAsia="zh-CN"/>
        </w:rPr>
      </w:pPr>
      <w:bookmarkStart w:id="26" w:name="_Toc26676"/>
      <w:r>
        <w:rPr>
          <w:rFonts w:hint="eastAsia"/>
          <w:lang w:val="en-US" w:eastAsia="zh-CN"/>
        </w:rPr>
        <w:t>3.3.2核心数据表设计</w:t>
      </w:r>
      <w:bookmarkEnd w:id="26"/>
    </w:p>
    <w:p w14:paraId="192A675B">
      <w:pPr>
        <w:bidi w:val="0"/>
        <w:rPr>
          <w:rFonts w:hint="eastAsia"/>
          <w:lang w:val="en-US" w:eastAsia="zh-CN"/>
        </w:rPr>
      </w:pPr>
      <w:r>
        <w:rPr>
          <w:rFonts w:hint="eastAsia"/>
          <w:lang w:val="en-US" w:eastAsia="zh-CN"/>
        </w:rPr>
        <w:t>根据系统功能需求，设计了8张核心数据表，主要数据表的结构如下：</w:t>
      </w:r>
    </w:p>
    <w:p w14:paraId="4EE871DA">
      <w:pPr>
        <w:bidi w:val="0"/>
        <w:rPr>
          <w:rFonts w:hint="eastAsia"/>
          <w:lang w:val="en-US" w:eastAsia="zh-CN"/>
        </w:rPr>
      </w:pPr>
      <w:r>
        <w:rPr>
          <w:rFonts w:hint="eastAsia"/>
          <w:lang w:val="en-US" w:eastAsia="zh-CN"/>
        </w:rPr>
        <w:t>用户信息表（sys_user）：用于存储系统用户的账号信息与权限配置，核心字段包括用户ID、用户名、密码加密串、用户角色、联系电话、邮箱、创建时间、更新时间、状态，其中用户ID为主键。</w:t>
      </w:r>
    </w:p>
    <w:p w14:paraId="24BBC61C">
      <w:pPr>
        <w:bidi w:val="0"/>
        <w:rPr>
          <w:rFonts w:hint="eastAsia"/>
          <w:lang w:val="en-US" w:eastAsia="zh-CN"/>
        </w:rPr>
      </w:pPr>
      <w:r>
        <w:rPr>
          <w:rFonts w:hint="eastAsia"/>
          <w:lang w:val="en-US" w:eastAsia="zh-CN"/>
        </w:rPr>
        <w:t>风光出力数据表（new_energy_data）：用于存储风电、光伏的历史与实时出力数据，核心字段包括数据ID、数据时间、风电出力、光伏出力、总出力、气象数据、创建时间，其中数据ID为主键，数据时间建立唯一索引。</w:t>
      </w:r>
    </w:p>
    <w:p w14:paraId="759F1A72">
      <w:pPr>
        <w:bidi w:val="0"/>
        <w:rPr>
          <w:rFonts w:hint="eastAsia"/>
          <w:lang w:val="en-US" w:eastAsia="zh-CN"/>
        </w:rPr>
      </w:pPr>
      <w:r>
        <w:rPr>
          <w:rFonts w:hint="eastAsia"/>
          <w:lang w:val="en-US" w:eastAsia="zh-CN"/>
        </w:rPr>
        <w:t>电网负荷数据表（load_data）：用于存储电网侧负荷的历史与实时数据，核心字段包括数据ID、数据时间、负荷功率、区域、创建时间，其中数据ID为主键，数据时间建立唯一索引。</w:t>
      </w:r>
    </w:p>
    <w:p w14:paraId="7F32B291">
      <w:pPr>
        <w:bidi w:val="0"/>
        <w:rPr>
          <w:rFonts w:hint="eastAsia"/>
          <w:lang w:val="en-US" w:eastAsia="zh-CN"/>
        </w:rPr>
      </w:pPr>
      <w:r>
        <w:rPr>
          <w:rFonts w:hint="eastAsia"/>
          <w:lang w:val="en-US" w:eastAsia="zh-CN"/>
        </w:rPr>
        <w:t>储能设备参数表（energy_storage_param）：用于存储储能电池的设备参数，核心字段包括设备ID、储能额定容量、额定功率、充放电效率、SOC上下限、循环寿命曲线、安装时间、运行状态，其中设备ID为主键。</w:t>
      </w:r>
    </w:p>
    <w:p w14:paraId="42BA2DC0">
      <w:pPr>
        <w:bidi w:val="0"/>
        <w:rPr>
          <w:rFonts w:hint="eastAsia"/>
          <w:lang w:val="en-US" w:eastAsia="zh-CN"/>
        </w:rPr>
      </w:pPr>
      <w:r>
        <w:rPr>
          <w:rFonts w:hint="eastAsia"/>
          <w:lang w:val="en-US" w:eastAsia="zh-CN"/>
        </w:rPr>
        <w:t>电价数据表（electricity_price）：用于存储分时电价数据，核心字段包括数据ID、日期、时段、电价类型、电价数值、创建时间，其中数据ID为主键。</w:t>
      </w:r>
    </w:p>
    <w:p w14:paraId="06C1A9C9">
      <w:pPr>
        <w:bidi w:val="0"/>
        <w:rPr>
          <w:rFonts w:hint="eastAsia"/>
          <w:lang w:val="en-US" w:eastAsia="zh-CN"/>
        </w:rPr>
      </w:pPr>
      <w:r>
        <w:rPr>
          <w:rFonts w:hint="eastAsia"/>
          <w:lang w:val="en-US" w:eastAsia="zh-CN"/>
        </w:rPr>
        <w:t>预测结果表（predict_result）：用于存储模型预测结果数据，核心字段包括结果ID、预测类型、预测开始时间、预测时长、时间步长、预测数据、真实数据、误差指标、创建时间，其中结果ID为主键。</w:t>
      </w:r>
    </w:p>
    <w:p w14:paraId="2114E728">
      <w:pPr>
        <w:bidi w:val="0"/>
        <w:rPr>
          <w:rFonts w:hint="eastAsia"/>
          <w:lang w:val="en-US" w:eastAsia="zh-CN"/>
        </w:rPr>
      </w:pPr>
      <w:r>
        <w:rPr>
          <w:rFonts w:hint="eastAsia"/>
          <w:lang w:val="en-US" w:eastAsia="zh-CN"/>
        </w:rPr>
        <w:t>调度决策结果表（dispatch_result）：用于存储优化调度的结果数据，核心字段包括结果ID、调度周期、时间步长、目标权重配置、各时段充放电功率、SOC变化、弃电率、运行成本、创建时间，其中结果ID为主键。</w:t>
      </w:r>
    </w:p>
    <w:p w14:paraId="0369E285">
      <w:pPr>
        <w:bidi w:val="0"/>
        <w:rPr>
          <w:rFonts w:hint="eastAsia"/>
          <w:lang w:val="en-US" w:eastAsia="zh-CN"/>
        </w:rPr>
      </w:pPr>
      <w:r>
        <w:rPr>
          <w:rFonts w:hint="eastAsia"/>
          <w:lang w:val="en-US" w:eastAsia="zh-CN"/>
        </w:rPr>
        <w:t>系统操作日志表（sys_log）：用于存储用户的系统操作日志，核心字段包括日志ID、用户ID、操作类型、操作内容、操作时间、操作IP、操作状态，其中日志ID为主键。</w:t>
      </w:r>
    </w:p>
    <w:p w14:paraId="6B297B68">
      <w:pPr>
        <w:pStyle w:val="2"/>
        <w:bidi w:val="0"/>
        <w:rPr>
          <w:rFonts w:hint="eastAsia"/>
          <w:lang w:val="en-US" w:eastAsia="zh-CN"/>
        </w:rPr>
      </w:pPr>
      <w:bookmarkStart w:id="27" w:name="_Toc3917"/>
      <w:r>
        <w:rPr>
          <w:rFonts w:hint="eastAsia"/>
          <w:lang w:val="en-US" w:eastAsia="zh-CN"/>
        </w:rPr>
        <w:t>第四章核心模型构建与算法设计</w:t>
      </w:r>
      <w:bookmarkEnd w:id="27"/>
    </w:p>
    <w:p w14:paraId="390ADA54">
      <w:pPr>
        <w:pStyle w:val="3"/>
        <w:bidi w:val="0"/>
        <w:rPr>
          <w:rFonts w:hint="eastAsia"/>
          <w:lang w:val="en-US" w:eastAsia="zh-CN"/>
        </w:rPr>
      </w:pPr>
      <w:bookmarkStart w:id="28" w:name="_Toc27988"/>
      <w:r>
        <w:rPr>
          <w:rFonts w:hint="eastAsia"/>
          <w:lang w:val="en-US" w:eastAsia="zh-CN"/>
        </w:rPr>
        <w:t>4.1基于Attention-LSTM的新能源出力与负荷预测模型</w:t>
      </w:r>
      <w:bookmarkEnd w:id="28"/>
    </w:p>
    <w:p w14:paraId="6EBD407E">
      <w:pPr>
        <w:pStyle w:val="4"/>
        <w:bidi w:val="0"/>
        <w:rPr>
          <w:rFonts w:hint="eastAsia"/>
          <w:lang w:val="en-US" w:eastAsia="zh-CN"/>
        </w:rPr>
      </w:pPr>
      <w:bookmarkStart w:id="29" w:name="_Toc13236"/>
      <w:r>
        <w:rPr>
          <w:rFonts w:hint="eastAsia"/>
          <w:lang w:val="en-US" w:eastAsia="zh-CN"/>
        </w:rPr>
        <w:t>4.1.1数据预处理</w:t>
      </w:r>
      <w:bookmarkEnd w:id="29"/>
    </w:p>
    <w:p w14:paraId="493CB609">
      <w:pPr>
        <w:bidi w:val="0"/>
        <w:rPr>
          <w:rFonts w:hint="eastAsia"/>
          <w:lang w:val="en-US" w:eastAsia="zh-CN"/>
        </w:rPr>
      </w:pPr>
      <w:r>
        <w:rPr>
          <w:rFonts w:hint="eastAsia"/>
          <w:lang w:val="en-US" w:eastAsia="zh-CN"/>
        </w:rPr>
        <w:t>数据预处理是预测模型构建的基础环节，高质量的数据集能够有效提升模型的训练效果与预测精度，本文的数据预处理流程如下：</w:t>
      </w:r>
    </w:p>
    <w:p w14:paraId="66F8FE62">
      <w:pPr>
        <w:bidi w:val="0"/>
        <w:rPr>
          <w:rFonts w:hint="eastAsia"/>
          <w:lang w:val="en-US" w:eastAsia="zh-CN"/>
        </w:rPr>
      </w:pPr>
      <w:r>
        <w:rPr>
          <w:rFonts w:hint="eastAsia"/>
          <w:lang w:val="en-US" w:eastAsia="zh-CN"/>
        </w:rPr>
        <w:t>缺失值处理：针对采集数据中存在的缺失值，采用线性插值法进行填充。对于连续缺失不超过3个时段的数据，通过前后相邻时段的有效值进行线性插值；对于连续缺失超过3个时段的数据，采用同时段历史同期数据的平均值进行填充，保障数据的连续性。</w:t>
      </w:r>
    </w:p>
    <w:p w14:paraId="525D9937">
      <w:pPr>
        <w:bidi w:val="0"/>
        <w:rPr>
          <w:rFonts w:hint="eastAsia"/>
          <w:lang w:val="en-US" w:eastAsia="zh-CN"/>
        </w:rPr>
      </w:pPr>
      <w:r>
        <w:rPr>
          <w:rFonts w:hint="eastAsia"/>
          <w:lang w:val="en-US" w:eastAsia="zh-CN"/>
        </w:rPr>
        <w:t>异常值处理：采用</w:t>
      </w:r>
      <m:oMath>
        <m:r>
          <m:rPr>
            <m:sty m:val="p"/>
          </m:rPr>
          <w:rPr>
            <w:rFonts w:hint="eastAsia" w:ascii="Times New Roman" w:hAnsi="Times New Roman"/>
            <w:lang w:val="en-US" w:eastAsia="zh-CN"/>
          </w:rPr>
          <m:t>3</m:t>
        </m:r>
        <m:sSub>
          <m:sSubPr>
            <m:ctrlPr>
              <w:rPr>
                <w:rFonts w:hint="eastAsia"/>
                <w:lang w:val="en-US" w:eastAsia="zh-CN"/>
              </w:rPr>
            </m:ctrlPr>
          </m:sSubPr>
          <m:e>
            <m:r>
              <m:rPr>
                <m:sty m:val="p"/>
              </m:rPr>
              <w:rPr>
                <w:rFonts w:hint="eastAsia" w:ascii="Times New Roman" w:hAnsi="Times New Roman"/>
                <w:lang w:val="en-US" w:eastAsia="zh-CN"/>
              </w:rPr>
              <m:t>σ</m:t>
            </m:r>
            <m:ctrlPr>
              <w:rPr>
                <w:rFonts w:hint="eastAsia"/>
                <w:lang w:val="en-US" w:eastAsia="zh-CN"/>
              </w:rPr>
            </m:ctrlPr>
          </m:e>
          <m:sub>
            <m:r>
              <m:rPr>
                <m:sty m:val="p"/>
              </m:rPr>
              <w:rPr>
                <w:rFonts w:hint="eastAsia" w:ascii="Times New Roman" w:hAnsi="Times New Roman"/>
                <w:lang w:val="en-US" w:eastAsia="zh-CN"/>
              </w:rPr>
              <m:t>i</m:t>
            </m:r>
            <m:ctrlPr>
              <w:rPr>
                <w:rFonts w:hint="eastAsia"/>
                <w:lang w:val="en-US" w:eastAsia="zh-CN"/>
              </w:rPr>
            </m:ctrlPr>
          </m:sub>
        </m:sSub>
      </m:oMath>
      <w:r>
        <w:rPr>
          <w:rFonts w:hint="eastAsia"/>
          <w:lang w:val="en-US" w:eastAsia="zh-CN"/>
        </w:rPr>
        <w:t>住则识别并处理数据中的异常值，计算数据序列的均值</w:t>
      </w:r>
      <m:oMath>
        <m:r>
          <m:rPr>
            <m:sty m:val="p"/>
          </m:rPr>
          <w:rPr>
            <w:rFonts w:hint="eastAsia" w:ascii="Times New Roman" w:hAnsi="Times New Roman"/>
            <w:lang w:val="en-US" w:eastAsia="zh-CN"/>
          </w:rPr>
          <m:t>μ</m:t>
        </m:r>
      </m:oMath>
      <w:r>
        <w:rPr>
          <w:rFonts w:hint="eastAsia"/>
          <w:lang w:val="en-US" w:eastAsia="zh-CN"/>
        </w:rPr>
        <w:t>与标准差</w:t>
      </w:r>
      <m:oMath>
        <m:r>
          <m:rPr>
            <m:sty m:val="p"/>
          </m:rPr>
          <w:rPr>
            <w:rFonts w:hint="eastAsia" w:ascii="Times New Roman" w:hAnsi="Times New Roman"/>
            <w:lang w:val="en-US" w:eastAsia="zh-CN"/>
          </w:rPr>
          <m:t>σ</m:t>
        </m:r>
      </m:oMath>
      <w:r>
        <w:rPr>
          <w:rFonts w:hint="eastAsia"/>
          <w:lang w:val="en-US" w:eastAsia="zh-CN"/>
        </w:rPr>
        <w:t>,将超出</w:t>
      </w:r>
      <m:oMath>
        <m:d>
          <m:dPr>
            <m:begChr m:val="["/>
            <m:sepChr m:val=""/>
            <m:endChr m:val="]"/>
            <m:ctrlPr>
              <w:rPr>
                <w:rFonts w:hint="eastAsia"/>
                <w:lang w:val="en-US" w:eastAsia="zh-CN"/>
              </w:rPr>
            </m:ctrlPr>
          </m:dPr>
          <m:e>
            <m:r>
              <m:rPr>
                <m:sty m:val="p"/>
              </m:rPr>
              <w:rPr>
                <w:rFonts w:hint="eastAsia" w:ascii="Times New Roman" w:hAnsi="Times New Roman"/>
                <w:lang w:val="en-US" w:eastAsia="zh-CN"/>
              </w:rPr>
              <m:t>μ−3σ,μ+3σ</m:t>
            </m:r>
            <m:ctrlPr>
              <w:rPr>
                <w:rFonts w:hint="eastAsia"/>
                <w:lang w:val="en-US" w:eastAsia="zh-CN"/>
              </w:rPr>
            </m:ctrlPr>
          </m:e>
        </m:d>
      </m:oMath>
      <w:r>
        <w:rPr>
          <w:rFonts w:hint="eastAsia"/>
          <w:lang w:val="en-US" w:eastAsia="zh-CN"/>
        </w:rPr>
        <w:t>区间的数据判定为异常值，对于识别出的异常值，采用相邻时段的中位数进行替换，避免异常值对模型训练造成干扰。</w:t>
      </w:r>
    </w:p>
    <w:p w14:paraId="10C47ABA">
      <w:pPr>
        <w:bidi w:val="0"/>
        <w:rPr>
          <w:rFonts w:hint="eastAsia"/>
          <w:lang w:val="en-US" w:eastAsia="zh-CN"/>
        </w:rPr>
      </w:pPr>
      <w:r>
        <w:rPr>
          <w:rFonts w:hint="eastAsia"/>
          <w:lang w:val="en-US" w:eastAsia="zh-CN"/>
        </w:rPr>
        <w:t>2.数据归-</w:t>
      </w:r>
      <m:oMath>
        <m:r>
          <m:rPr>
            <m:sty m:val="p"/>
          </m:rPr>
          <w:rPr>
            <w:rFonts w:hint="eastAsia" w:ascii="Times New Roman" w:hAnsi="Times New Roman"/>
            <w:lang w:val="en-US" w:eastAsia="zh-CN"/>
          </w:rPr>
          <m:t>化</m:t>
        </m:r>
      </m:oMath>
    </w:p>
    <w:p w14:paraId="22D7AE6E">
      <w:pPr>
        <w:bidi w:val="0"/>
        <w:rPr>
          <w:rFonts w:hint="eastAsia"/>
          <w:lang w:val="en-US" w:eastAsia="zh-CN"/>
        </w:rPr>
      </w:pPr>
      <w:r>
        <w:rPr>
          <w:rFonts w:hint="eastAsia"/>
          <w:lang w:val="en-US" w:eastAsia="zh-CN"/>
        </w:rPr>
        <w:t>由于风电出力、光伏出力、负荷等数据的量纲与数值范围差异较大，直接输入模型会影响训练效果，因此采用M i n-M a x归一-化方法，将所有数据映射到</w:t>
      </w:r>
      <m:oMath>
        <m:d>
          <m:dPr>
            <m:begChr m:val="["/>
            <m:sepChr m:val=""/>
            <m:endChr m:val="]"/>
            <m:ctrlPr>
              <w:rPr>
                <w:rFonts w:hint="eastAsia"/>
                <w:lang w:val="en-US" w:eastAsia="zh-CN"/>
              </w:rPr>
            </m:ctrlPr>
          </m:dPr>
          <m:e>
            <m:r>
              <m:rPr>
                <m:sty m:val="p"/>
              </m:rPr>
              <w:rPr>
                <w:rFonts w:hint="eastAsia" w:ascii="Times New Roman" w:hAnsi="Times New Roman"/>
                <w:lang w:val="en-US" w:eastAsia="zh-CN"/>
              </w:rPr>
              <m:t>0,1</m:t>
            </m:r>
            <m:ctrlPr>
              <w:rPr>
                <w:rFonts w:hint="eastAsia"/>
                <w:lang w:val="en-US" w:eastAsia="zh-CN"/>
              </w:rPr>
            </m:ctrlPr>
          </m:e>
        </m:d>
      </m:oMath>
      <w:r>
        <w:rPr>
          <w:rFonts w:hint="eastAsia"/>
          <w:lang w:val="en-US" w:eastAsia="zh-CN"/>
        </w:rPr>
        <w:t>区间内，计算公式为：</w:t>
      </w:r>
    </w:p>
    <w:p w14:paraId="3B505EB8">
      <w:pPr>
        <w:bidi w:val="0"/>
        <w:rPr>
          <w:rFonts w:hint="eastAsia"/>
          <w:lang w:val="en-US" w:eastAsia="zh-CN"/>
        </w:rPr>
      </w:pPr>
      <m:oMathPara>
        <m:oMathParaPr>
          <m:jc m:val="center"/>
        </m:oMathParaPr>
        <m:oMath>
          <m:r>
            <m:rPr>
              <m:sty m:val="p"/>
            </m:rPr>
            <w:rPr>
              <w:rFonts w:hint="eastAsia" w:ascii="Times New Roman" w:hAnsi="Times New Roman"/>
              <w:lang w:val="en-US" w:eastAsia="zh-CN"/>
            </w:rPr>
            <m:t>5</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nor/>
                  <m:sty m:val="p"/>
                </m:rPr>
                <w:rPr>
                  <w:rFonts w:hint="eastAsia" w:ascii="Times New Roman" w:hAnsi="Times New Roman"/>
                  <w:b w:val="0"/>
                  <w:i w:val="0"/>
                  <w:lang w:val="en-US" w:eastAsia="zh-CN"/>
                </w:rPr>
                <m:t>norm</m:t>
              </m:r>
              <m:ctrlPr>
                <w:rPr>
                  <w:rFonts w:hint="eastAsia"/>
                  <w:lang w:val="en-US" w:eastAsia="zh-CN"/>
                </w:rPr>
              </m:ctrlPr>
            </m:sub>
          </m:sSub>
          <m:r>
            <m:rPr>
              <m:sty m:val="p"/>
            </m:rPr>
            <w:rPr>
              <w:rFonts w:hint="eastAsia" w:ascii="Times New Roman" w:hAnsi="Times New Roman"/>
              <w:lang w:val="en-US" w:eastAsia="zh-CN"/>
            </w:rPr>
            <m:t>=</m:t>
          </m:r>
          <m:f>
            <m:fPr>
              <m:ctrlPr>
                <w:rPr>
                  <w:rFonts w:hint="eastAsia"/>
                  <w:lang w:val="en-US" w:eastAsia="zh-CN"/>
                </w:rPr>
              </m:ctrlPr>
            </m:fPr>
            <m:num>
              <m:r>
                <m:rPr>
                  <m:sty m:val="p"/>
                </m:rPr>
                <w:rPr>
                  <w:rFonts w:hint="eastAsia" w:ascii="Times New Roman" w:hAnsi="Times New Roman"/>
                  <w:lang w:val="en-US" w:eastAsia="zh-CN"/>
                </w:rPr>
                <m:t>x−</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ctrlPr>
                <w:rPr>
                  <w:rFonts w:hint="eastAsia"/>
                  <w:lang w:val="en-US" w:eastAsia="zh-CN"/>
                </w:rPr>
              </m:ctrlPr>
            </m:num>
            <m:den>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ctrlPr>
                <w:rPr>
                  <w:rFonts w:hint="eastAsia"/>
                  <w:lang w:val="en-US" w:eastAsia="zh-CN"/>
                </w:rPr>
              </m:ctrlPr>
            </m:den>
          </m:f>
          <m:r>
            <m:rPr>
              <m:sty m:val="p"/>
            </m:rPr>
            <w:rPr>
              <w:rFonts w:hint="eastAsia" w:ascii="Times New Roman" w:hAnsi="Times New Roman"/>
              <w:lang w:val="en-US" w:eastAsia="zh-CN"/>
            </w:rPr>
            <m:t>5</m:t>
          </m:r>
        </m:oMath>
      </m:oMathPara>
    </w:p>
    <w:p w14:paraId="53FB3D95">
      <w:pPr>
        <w:bidi w:val="0"/>
        <w:rPr>
          <w:rFonts w:hint="eastAsia"/>
          <w:lang w:val="en-US" w:eastAsia="zh-CN"/>
        </w:rPr>
      </w:pPr>
      <w:r>
        <w:rPr>
          <w:rFonts w:hint="eastAsia"/>
          <w:lang w:val="en-US" w:eastAsia="zh-CN"/>
        </w:rPr>
        <w:t>其中，</w:t>
      </w:r>
      <m:oMath>
        <m:r>
          <m:rPr>
            <m:sty m:val="p"/>
          </m:rPr>
          <w:rPr>
            <w:rFonts w:hint="eastAsia" w:ascii="Times New Roman" w:hAnsi="Times New Roman"/>
            <w:lang w:val="en-US" w:eastAsia="zh-CN"/>
          </w:rPr>
          <m:t>x</m:t>
        </m:r>
      </m:oMath>
      <w:r>
        <w:rPr>
          <w:rFonts w:hint="eastAsia"/>
          <w:lang w:val="en-US" w:eastAsia="zh-CN"/>
        </w:rPr>
        <w:t>为原始数据</w:t>
      </w:r>
      <m:oMath>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oMath>
      <w:r>
        <w:rPr>
          <w:rFonts w:hint="eastAsia"/>
          <w:lang w:val="en-US" w:eastAsia="zh-CN"/>
        </w:rPr>
        <w:t>分别为该数据序列的最小值与最大值，</w:t>
      </w:r>
      <m:oMath>
        <m:sSub>
          <m:sSubPr>
            <m:ctrlPr>
              <w:rPr>
                <w:rFonts w:hint="eastAsia"/>
                <w:lang w:val="en-US" w:eastAsia="zh-CN"/>
              </w:rPr>
            </m:ctrlPr>
          </m:sSubPr>
          <m:e>
            <m:r>
              <m:rPr>
                <m:sty m:val="p"/>
              </m:rPr>
              <w:rPr>
                <w:rFonts w:hint="eastAsia" w:ascii="Times New Roman" w:hAnsi="Times New Roman"/>
                <w:lang w:val="en-US" w:eastAsia="zh-CN"/>
              </w:rPr>
              <m:t>x</m:t>
            </m:r>
            <m:ctrlPr>
              <w:rPr>
                <w:rFonts w:hint="eastAsia"/>
                <w:lang w:val="en-US" w:eastAsia="zh-CN"/>
              </w:rPr>
            </m:ctrlPr>
          </m:e>
          <m:sub>
            <m:r>
              <m:rPr>
                <m:nor/>
                <m:sty m:val="p"/>
              </m:rPr>
              <w:rPr>
                <w:rFonts w:hint="eastAsia" w:ascii="Times New Roman" w:hAnsi="Times New Roman"/>
                <w:b w:val="0"/>
                <w:i w:val="0"/>
                <w:lang w:val="en-US" w:eastAsia="zh-CN"/>
              </w:rPr>
              <m:t>norm</m:t>
            </m:r>
            <m:ctrlPr>
              <w:rPr>
                <w:rFonts w:hint="eastAsia"/>
                <w:lang w:val="en-US" w:eastAsia="zh-CN"/>
              </w:rPr>
            </m:ctrlPr>
          </m:sub>
        </m:sSub>
      </m:oMath>
      <w:r>
        <w:rPr>
          <w:rFonts w:hint="eastAsia"/>
          <w:lang w:val="en-US" w:eastAsia="zh-CN"/>
        </w:rPr>
        <w:t>为归一化后的数据。在模型预测完成后，通过反归一化将预测结果转换为原始量纲的数值。</w:t>
      </w:r>
    </w:p>
    <w:p w14:paraId="39B81AB3">
      <w:pPr>
        <w:bidi w:val="0"/>
        <w:rPr>
          <w:rFonts w:hint="eastAsia"/>
          <w:lang w:val="en-US" w:eastAsia="zh-CN"/>
        </w:rPr>
      </w:pPr>
      <w:r>
        <w:rPr>
          <w:rFonts w:hint="eastAsia"/>
          <w:lang w:val="en-US" w:eastAsia="zh-CN"/>
        </w:rPr>
        <w:t>时序数据集重构将归一化后的时间序列数据转换为监督学习的数据集，设置输入时间窗口长度为24，即采用前24个小时的历史数据，预测未来1个小时或24个小时的风光出力与负荷值。将重构后的数据集按照7:2:1的比例划分为训练集、验证集与测试集，其中训练集用于模型参数训练，验证集用于模型超参数优化与过拟合监控，测试集用于模型最终的性能验证。</w:t>
      </w:r>
    </w:p>
    <w:p w14:paraId="6E8A7B1E">
      <w:pPr>
        <w:pStyle w:val="4"/>
        <w:bidi w:val="0"/>
        <w:rPr>
          <w:rFonts w:hint="eastAsia"/>
          <w:lang w:val="en-US" w:eastAsia="zh-CN"/>
        </w:rPr>
      </w:pPr>
      <w:bookmarkStart w:id="30" w:name="_Toc28647"/>
      <w:r>
        <w:rPr>
          <w:rFonts w:hint="eastAsia"/>
          <w:lang w:val="en-US" w:eastAsia="zh-CN"/>
        </w:rPr>
        <w:t>4.1.2 Attention-LSTM预测模型构建</w:t>
      </w:r>
      <w:bookmarkEnd w:id="30"/>
    </w:p>
    <w:p w14:paraId="06890090">
      <w:pPr>
        <w:bidi w:val="0"/>
        <w:rPr>
          <w:rFonts w:hint="eastAsia"/>
          <w:lang w:val="en-US" w:eastAsia="zh-CN"/>
        </w:rPr>
      </w:pPr>
      <w:r>
        <w:rPr>
          <w:rFonts w:hint="eastAsia"/>
          <w:lang w:val="en-US" w:eastAsia="zh-CN"/>
        </w:rPr>
        <w:t>针对传统LSTM模型在长时序数据处理中对关键特征关注度不足的问题，本文构建了融合注意力机制的Attention-LSTM预测模型，模型整体结构分为输入层、LSTM层、Attention层、全连接层与输出层，各层的设计如下：</w:t>
      </w:r>
    </w:p>
    <w:p w14:paraId="11F5C564">
      <w:pPr>
        <w:bidi w:val="0"/>
        <w:rPr>
          <w:rFonts w:hint="eastAsia"/>
          <w:lang w:val="en-US" w:eastAsia="zh-CN"/>
        </w:rPr>
      </w:pPr>
      <w:r>
        <w:rPr>
          <w:rFonts w:hint="eastAsia"/>
          <w:lang w:val="en-US" w:eastAsia="zh-CN"/>
        </w:rPr>
        <w:t>输入层：输入层接收预处理后的时序数据，输入维度为(None,24,n_features)，其中None为批次大小，24为输入时间窗口长度，n_features为输入特征维度，包括风电出力、光伏出力、负荷、温度、光照强度、风速等特征。</w:t>
      </w:r>
    </w:p>
    <w:p w14:paraId="6AACC907">
      <w:pPr>
        <w:bidi w:val="0"/>
        <w:rPr>
          <w:rFonts w:hint="eastAsia"/>
          <w:lang w:val="en-US" w:eastAsia="zh-CN"/>
        </w:rPr>
      </w:pPr>
      <w:r>
        <w:rPr>
          <w:rFonts w:hint="eastAsia"/>
          <w:lang w:val="en-US" w:eastAsia="zh-CN"/>
        </w:rPr>
        <w:t>LSTM层：设置两层LSTM网络，第一层LSTM设置64个隐藏层神经元，返回完整的时序隐藏层状态，输入到第二层LSTM与Attention层；第二层LSTM设置32个隐藏层神经元，进一步提取时序数据的深层特征，同时通过Dropout层设置0.2的随机失活率，防止模型过拟合。</w:t>
      </w:r>
    </w:p>
    <w:p w14:paraId="73DC5739">
      <w:pPr>
        <w:bidi w:val="0"/>
        <w:rPr>
          <w:rFonts w:hint="eastAsia"/>
          <w:lang w:val="en-US" w:eastAsia="zh-CN"/>
        </w:rPr>
      </w:pPr>
      <w:r>
        <w:rPr>
          <w:rFonts w:hint="eastAsia"/>
          <w:lang w:val="en-US" w:eastAsia="zh-CN"/>
        </w:rPr>
        <w:t>Attention层：接收第一层LSTM输出的各时刻隐藏层状态，通过注意力机制为不同时刻的隐藏层状态分配对应的权重系数，强化对预测结果影响更大的关键时段特征，输出加权后的综合特征向量。</w:t>
      </w:r>
    </w:p>
    <w:p w14:paraId="07526A52">
      <w:pPr>
        <w:bidi w:val="0"/>
        <w:rPr>
          <w:rFonts w:hint="eastAsia"/>
          <w:lang w:val="en-US" w:eastAsia="zh-CN"/>
        </w:rPr>
      </w:pPr>
      <w:r>
        <w:rPr>
          <w:rFonts w:hint="eastAsia"/>
          <w:lang w:val="en-US" w:eastAsia="zh-CN"/>
        </w:rPr>
        <w:t>全连接层与输出层：将Attention层输出的特征向量与第二层LSTM输出的特征进行拼接，输入到全连接层进行特征融合，全连接层设置16个神经元，最终通过输出层输出预测结果，输出维度为预测时长对应的数值。</w:t>
      </w:r>
    </w:p>
    <w:p w14:paraId="5120595E">
      <w:pPr>
        <w:pStyle w:val="4"/>
        <w:bidi w:val="0"/>
        <w:rPr>
          <w:rFonts w:hint="eastAsia"/>
          <w:lang w:val="en-US" w:eastAsia="zh-CN"/>
        </w:rPr>
      </w:pPr>
      <w:bookmarkStart w:id="31" w:name="_Toc15174"/>
      <w:r>
        <w:rPr>
          <w:rFonts w:hint="eastAsia"/>
          <w:lang w:val="en-US" w:eastAsia="zh-CN"/>
        </w:rPr>
        <w:t>4.1.3模型训练与参数设置</w:t>
      </w:r>
      <w:bookmarkEnd w:id="31"/>
    </w:p>
    <w:p w14:paraId="3017837C">
      <w:pPr>
        <w:bidi w:val="0"/>
        <w:rPr>
          <w:rFonts w:hint="eastAsia"/>
          <w:lang w:val="en-US" w:eastAsia="zh-CN"/>
        </w:rPr>
      </w:pPr>
      <w:r>
        <w:rPr>
          <w:rFonts w:hint="eastAsia"/>
          <w:lang w:val="en-US" w:eastAsia="zh-CN"/>
        </w:rPr>
        <w:t>模型的训练环境为Python 3.9、PyTorch 2.0，采用GPU加速训练，模型训练的核心参数设置如表4-1所示。</w:t>
      </w:r>
    </w:p>
    <w:p w14:paraId="02E86831">
      <w:pPr>
        <w:bidi w:val="0"/>
        <w:rPr>
          <w:rFonts w:hint="eastAsia"/>
          <w:lang w:val="en-US" w:eastAsia="zh-CN"/>
        </w:rPr>
      </w:pPr>
      <w:r>
        <w:rPr>
          <w:rFonts w:hint="eastAsia"/>
          <w:lang w:val="en-US" w:eastAsia="zh-CN"/>
        </w:rPr>
        <w:t>表4-1模型训练核心参数设置</w:t>
      </w:r>
    </w:p>
    <w:tbl>
      <w:tblPr>
        <w:tblW w:w="8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810"/>
        <w:gridCol w:w="3556"/>
      </w:tblGrid>
      <w:tr w14:paraId="094BF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4810" w:type="dxa"/>
            <w:tcBorders>
              <w:top w:val="single" w:color="auto" w:sz="12" w:space="0"/>
              <w:left w:val="nil"/>
              <w:bottom w:val="nil"/>
              <w:right w:val="nil"/>
            </w:tcBorders>
            <w:shd w:val="clear"/>
            <w:noWrap w:val="0"/>
            <w:tcMar>
              <w:top w:w="-1" w:type="dxa"/>
              <w:left w:w="-1" w:type="dxa"/>
              <w:bottom w:w="-1" w:type="dxa"/>
              <w:right w:w="-1" w:type="dxa"/>
            </w:tcMar>
            <w:vAlign w:val="center"/>
          </w:tcPr>
          <w:p w14:paraId="47F32C58">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参数名称</w:t>
            </w:r>
          </w:p>
        </w:tc>
        <w:tc>
          <w:tcPr>
            <w:tcW w:w="3556" w:type="dxa"/>
            <w:tcBorders>
              <w:top w:val="single" w:color="auto" w:sz="12" w:space="0"/>
              <w:left w:val="nil"/>
              <w:bottom w:val="nil"/>
              <w:right w:val="nil"/>
            </w:tcBorders>
            <w:shd w:val="clear"/>
            <w:noWrap w:val="0"/>
            <w:tcMar>
              <w:top w:w="-1" w:type="dxa"/>
              <w:left w:w="-1" w:type="dxa"/>
              <w:bottom w:w="-1" w:type="dxa"/>
              <w:right w:w="-1" w:type="dxa"/>
            </w:tcMar>
            <w:vAlign w:val="center"/>
          </w:tcPr>
          <w:p w14:paraId="7F1C1BF6">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参数值</w:t>
            </w:r>
          </w:p>
        </w:tc>
      </w:tr>
      <w:tr w14:paraId="17354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single" w:color="auto" w:sz="4" w:space="0"/>
              <w:left w:val="nil"/>
              <w:bottom w:val="nil"/>
              <w:right w:val="nil"/>
            </w:tcBorders>
            <w:shd w:val="clear"/>
            <w:noWrap w:val="0"/>
            <w:tcMar>
              <w:top w:w="-1" w:type="dxa"/>
              <w:left w:w="-1" w:type="dxa"/>
              <w:bottom w:w="-1" w:type="dxa"/>
              <w:right w:w="-1" w:type="dxa"/>
            </w:tcMar>
            <w:vAlign w:val="center"/>
          </w:tcPr>
          <w:p w14:paraId="6F1EEEB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输入时间窗口</w:t>
            </w:r>
          </w:p>
        </w:tc>
        <w:tc>
          <w:tcPr>
            <w:tcW w:w="3556" w:type="dxa"/>
            <w:tcBorders>
              <w:top w:val="single" w:color="auto" w:sz="4" w:space="0"/>
              <w:left w:val="nil"/>
              <w:bottom w:val="nil"/>
              <w:right w:val="nil"/>
            </w:tcBorders>
            <w:shd w:val="clear"/>
            <w:noWrap w:val="0"/>
            <w:tcMar>
              <w:top w:w="-1" w:type="dxa"/>
              <w:left w:w="-1" w:type="dxa"/>
              <w:bottom w:w="-1" w:type="dxa"/>
              <w:right w:w="-1" w:type="dxa"/>
            </w:tcMar>
            <w:vAlign w:val="center"/>
          </w:tcPr>
          <w:p w14:paraId="1DC3FFBE">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24</w:t>
            </w:r>
          </w:p>
        </w:tc>
      </w:tr>
      <w:tr w14:paraId="67175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7AE9117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LSTM1神经元数量</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58F1A48F">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64</w:t>
            </w:r>
          </w:p>
        </w:tc>
      </w:tr>
      <w:tr w14:paraId="3594A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667D991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LSTM2神经元数量</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18D4CFCE">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32</w:t>
            </w:r>
          </w:p>
        </w:tc>
      </w:tr>
      <w:tr w14:paraId="35E6C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031054B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全连接层神经元数量</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457C4C95">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16</w:t>
            </w:r>
          </w:p>
        </w:tc>
      </w:tr>
      <w:tr w14:paraId="6704A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2212F0E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Dropout失活率</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30FAC6C6">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0.2</w:t>
            </w:r>
          </w:p>
        </w:tc>
      </w:tr>
      <w:tr w14:paraId="3487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01A31A1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批处理大小（batch_size）</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420F3105">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32</w:t>
            </w:r>
          </w:p>
        </w:tc>
      </w:tr>
      <w:tr w14:paraId="07CD0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2320902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迭代次数（epochs）</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5DD91D01">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100</w:t>
            </w:r>
          </w:p>
        </w:tc>
      </w:tr>
      <w:tr w14:paraId="506D3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091410C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学习率（learning_rate）</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086DC1BC">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0.001</w:t>
            </w:r>
          </w:p>
        </w:tc>
      </w:tr>
      <w:tr w14:paraId="6FE92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nil"/>
              <w:right w:val="nil"/>
            </w:tcBorders>
            <w:shd w:val="clear"/>
            <w:noWrap w:val="0"/>
            <w:tcMar>
              <w:top w:w="-1" w:type="dxa"/>
              <w:left w:w="-1" w:type="dxa"/>
              <w:bottom w:w="-1" w:type="dxa"/>
              <w:right w:w="-1" w:type="dxa"/>
            </w:tcMar>
            <w:vAlign w:val="center"/>
          </w:tcPr>
          <w:p w14:paraId="3E2D782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优化器</w:t>
            </w:r>
          </w:p>
        </w:tc>
        <w:tc>
          <w:tcPr>
            <w:tcW w:w="3556" w:type="dxa"/>
            <w:tcBorders>
              <w:top w:val="nil"/>
              <w:left w:val="nil"/>
              <w:bottom w:val="nil"/>
              <w:right w:val="nil"/>
            </w:tcBorders>
            <w:shd w:val="clear"/>
            <w:noWrap w:val="0"/>
            <w:tcMar>
              <w:top w:w="-1" w:type="dxa"/>
              <w:left w:w="-1" w:type="dxa"/>
              <w:bottom w:w="-1" w:type="dxa"/>
              <w:right w:w="-1" w:type="dxa"/>
            </w:tcMar>
            <w:vAlign w:val="center"/>
          </w:tcPr>
          <w:p w14:paraId="5657DB70">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Adam</w:t>
            </w:r>
          </w:p>
        </w:tc>
      </w:tr>
      <w:tr w14:paraId="37A0D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4810" w:type="dxa"/>
            <w:tcBorders>
              <w:top w:val="nil"/>
              <w:left w:val="nil"/>
              <w:bottom w:val="single" w:color="auto" w:sz="12" w:space="0"/>
              <w:right w:val="nil"/>
            </w:tcBorders>
            <w:shd w:val="clear"/>
            <w:noWrap w:val="0"/>
            <w:tcMar>
              <w:top w:w="-1" w:type="dxa"/>
              <w:left w:w="-1" w:type="dxa"/>
              <w:bottom w:w="-1" w:type="dxa"/>
              <w:right w:w="-1" w:type="dxa"/>
            </w:tcMar>
            <w:vAlign w:val="center"/>
          </w:tcPr>
          <w:p w14:paraId="6ABF6FE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损失函数</w:t>
            </w:r>
          </w:p>
        </w:tc>
        <w:tc>
          <w:tcPr>
            <w:tcW w:w="3556" w:type="dxa"/>
            <w:tcBorders>
              <w:top w:val="nil"/>
              <w:left w:val="nil"/>
              <w:bottom w:val="single" w:color="auto" w:sz="12" w:space="0"/>
              <w:right w:val="nil"/>
            </w:tcBorders>
            <w:shd w:val="clear"/>
            <w:noWrap w:val="0"/>
            <w:tcMar>
              <w:top w:w="-1" w:type="dxa"/>
              <w:left w:w="-1" w:type="dxa"/>
              <w:bottom w:w="-1" w:type="dxa"/>
              <w:right w:w="-1" w:type="dxa"/>
            </w:tcMar>
            <w:vAlign w:val="center"/>
          </w:tcPr>
          <w:p w14:paraId="2409D91D">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均方误差（MSE）</w:t>
            </w:r>
          </w:p>
        </w:tc>
      </w:tr>
    </w:tbl>
    <w:p w14:paraId="2D0CB679">
      <w:pPr>
        <w:bidi w:val="0"/>
        <w:rPr>
          <w:rFonts w:hint="eastAsia"/>
          <w:lang w:val="en-US" w:eastAsia="zh-CN"/>
        </w:rPr>
      </w:pPr>
      <w:r>
        <w:rPr>
          <w:rFonts w:hint="eastAsia"/>
          <w:lang w:val="en-US" w:eastAsia="zh-CN"/>
        </w:rPr>
        <w:t>模型训练过程中，采用早停（Early Stopping）机制，当验证集损失连续10个迭代周期没有下降时，自动停止训练，保存最优模型权重，防止模型过拟合。同时采用学习率衰减策略，当验证集损失连续5个迭代周期没有下降时，将学习率乘以0.5，提升模型的收敛效果。</w:t>
      </w:r>
    </w:p>
    <w:p w14:paraId="1161A6E4">
      <w:pPr>
        <w:pStyle w:val="3"/>
        <w:bidi w:val="0"/>
        <w:rPr>
          <w:rFonts w:hint="eastAsia"/>
          <w:lang w:val="en-US" w:eastAsia="zh-CN"/>
        </w:rPr>
      </w:pPr>
      <w:bookmarkStart w:id="32" w:name="_Toc3955"/>
      <w:r>
        <w:rPr>
          <w:rFonts w:hint="eastAsia"/>
          <w:lang w:val="en-US" w:eastAsia="zh-CN"/>
        </w:rPr>
        <w:t>4.2储能侧多目标优化调度模型</w:t>
      </w:r>
      <w:bookmarkEnd w:id="32"/>
    </w:p>
    <w:p w14:paraId="2BB3C2DB">
      <w:pPr>
        <w:pStyle w:val="4"/>
        <w:bidi w:val="0"/>
        <w:rPr>
          <w:rFonts w:hint="eastAsia"/>
          <w:lang w:val="en-US" w:eastAsia="zh-CN"/>
        </w:rPr>
      </w:pPr>
      <w:bookmarkStart w:id="33" w:name="_Toc3457"/>
      <w:r>
        <w:rPr>
          <w:rFonts w:hint="eastAsia"/>
          <w:lang w:val="en-US" w:eastAsia="zh-CN"/>
        </w:rPr>
        <w:t>4.2.1模型假设与边界条件</w:t>
      </w:r>
      <w:bookmarkEnd w:id="33"/>
    </w:p>
    <w:p w14:paraId="1A81F321">
      <w:pPr>
        <w:bidi w:val="0"/>
        <w:rPr>
          <w:rFonts w:hint="eastAsia"/>
          <w:lang w:val="en-US" w:eastAsia="zh-CN"/>
        </w:rPr>
      </w:pPr>
      <w:r>
        <w:rPr>
          <w:rFonts w:hint="eastAsia"/>
          <w:lang w:val="en-US" w:eastAsia="zh-CN"/>
        </w:rPr>
        <w:t>本文以风光储一体化并网电站为研究对象，构建储能侧优化调度模型，为简化模型计算，同时保障模型的工程实用性，做出如下假设与边界条件设定：</w:t>
      </w:r>
    </w:p>
    <w:p w14:paraId="3D239604">
      <w:pPr>
        <w:bidi w:val="0"/>
        <w:rPr>
          <w:rFonts w:hint="eastAsia"/>
          <w:lang w:val="en-US" w:eastAsia="zh-CN"/>
        </w:rPr>
      </w:pPr>
      <w:r>
        <w:rPr>
          <w:rFonts w:hint="eastAsia"/>
          <w:lang w:val="en-US" w:eastAsia="zh-CN"/>
        </w:rPr>
        <w:t>调度周期为24小时，时间步长为1小时，共24个调度时段；</w:t>
      </w:r>
    </w:p>
    <w:p w14:paraId="1E63B787">
      <w:pPr>
        <w:bidi w:val="0"/>
        <w:rPr>
          <w:rFonts w:hint="eastAsia"/>
          <w:lang w:val="en-US" w:eastAsia="zh-CN"/>
        </w:rPr>
      </w:pPr>
      <w:r>
        <w:rPr>
          <w:rFonts w:hint="eastAsia"/>
          <w:lang w:val="en-US" w:eastAsia="zh-CN"/>
        </w:rPr>
        <w:t>储能系统采用锂电池储能，充放电效率为固定值，忽略温度对充放电效率的影响；</w:t>
      </w:r>
    </w:p>
    <w:p w14:paraId="052A6D72">
      <w:pPr>
        <w:bidi w:val="0"/>
        <w:rPr>
          <w:rFonts w:hint="eastAsia"/>
          <w:lang w:val="en-US" w:eastAsia="zh-CN"/>
        </w:rPr>
      </w:pPr>
      <w:r>
        <w:rPr>
          <w:rFonts w:hint="eastAsia"/>
          <w:lang w:val="en-US" w:eastAsia="zh-CN"/>
        </w:rPr>
        <w:t>风光电站的出力优先满足本地负荷，剩余出力可用于储能充电或并网售电，功率缺额可通过储能放电或电网购电补充；</w:t>
      </w:r>
    </w:p>
    <w:p w14:paraId="4DBACFA6">
      <w:pPr>
        <w:bidi w:val="0"/>
        <w:rPr>
          <w:rFonts w:hint="eastAsia"/>
          <w:lang w:val="en-US" w:eastAsia="zh-CN"/>
        </w:rPr>
      </w:pPr>
      <w:r>
        <w:rPr>
          <w:rFonts w:hint="eastAsia"/>
          <w:lang w:val="en-US" w:eastAsia="zh-CN"/>
        </w:rPr>
        <w:t>电网具备双向功率交互能力，购电与售电电价采用分时电价，电网购电价格高于售电价格；</w:t>
      </w:r>
    </w:p>
    <w:p w14:paraId="3CE8C26F">
      <w:pPr>
        <w:bidi w:val="0"/>
        <w:rPr>
          <w:rFonts w:hint="eastAsia"/>
          <w:lang w:val="en-US" w:eastAsia="zh-CN"/>
        </w:rPr>
      </w:pPr>
      <w:r>
        <w:rPr>
          <w:rFonts w:hint="eastAsia"/>
          <w:lang w:val="en-US" w:eastAsia="zh-CN"/>
        </w:rPr>
        <w:t>忽略线路传输损耗与设备运维成本中的可变部分，仅考虑固定运维成本。</w:t>
      </w:r>
    </w:p>
    <w:p w14:paraId="6EBF0DA6">
      <w:pPr>
        <w:pStyle w:val="4"/>
        <w:bidi w:val="0"/>
        <w:rPr>
          <w:rFonts w:hint="eastAsia"/>
          <w:lang w:val="en-US" w:eastAsia="zh-CN"/>
        </w:rPr>
      </w:pPr>
      <w:bookmarkStart w:id="34" w:name="_Toc2885"/>
      <w:r>
        <w:rPr>
          <w:rFonts w:hint="eastAsia"/>
          <w:lang w:val="en-US" w:eastAsia="zh-CN"/>
        </w:rPr>
        <w:t>4.2.2目标函数构建</w:t>
      </w:r>
      <w:bookmarkEnd w:id="34"/>
    </w:p>
    <w:p w14:paraId="1EE8D43F">
      <w:pPr>
        <w:bidi w:val="0"/>
        <w:rPr>
          <w:rFonts w:hint="eastAsia"/>
          <w:lang w:val="en-US" w:eastAsia="zh-CN"/>
        </w:rPr>
      </w:pPr>
      <w:r>
        <w:rPr>
          <w:rFonts w:hint="eastAsia"/>
          <w:lang w:val="en-US" w:eastAsia="zh-CN"/>
        </w:rPr>
        <w:t>本文构建了兼顾经济性、新能源消纳效果与储能寿命的多目标优化调度模型，三个优化目标如下：</w:t>
      </w:r>
    </w:p>
    <w:p w14:paraId="02266B31">
      <w:pPr>
        <w:bidi w:val="0"/>
        <w:rPr>
          <w:rFonts w:hint="eastAsia"/>
          <w:lang w:val="en-US" w:eastAsia="zh-CN"/>
        </w:rPr>
      </w:pPr>
      <w:r>
        <w:rPr>
          <w:rFonts w:hint="eastAsia"/>
          <w:lang w:val="en-US" w:eastAsia="zh-CN"/>
        </w:rPr>
        <w:t>目标1：系统日运行成本最小系统运行成本包括电网购电成本、储能充放电损耗成本、设备固定运维成本，减去向电网售电的收益，目标函数计算公式为：</w:t>
      </w:r>
    </w:p>
    <w:p w14:paraId="3BE5013E">
      <w:pPr>
        <w:bidi w:val="0"/>
        <w:rPr>
          <w:rFonts w:hint="eastAsia"/>
          <w:lang w:val="en-US" w:eastAsia="zh-CN"/>
        </w:rPr>
      </w:pPr>
      <m:oMathPara>
        <m:oMathParaPr>
          <m:jc m:val="center"/>
        </m:oMathParaPr>
        <m:oMath>
          <m:r>
            <m:rPr>
              <m:sty m:val="p"/>
            </m:rPr>
            <w:rPr>
              <w:rFonts w:hint="eastAsia" w:ascii="Times New Roman" w:hAnsi="Times New Roman"/>
              <w:lang w:val="en-US" w:eastAsia="zh-CN"/>
            </w:rPr>
            <m:t>Smin</m:t>
          </m:r>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1</m:t>
              </m:r>
              <m:ctrlPr>
                <w:rPr>
                  <w:rFonts w:hint="eastAsia"/>
                  <w:lang w:val="en-US" w:eastAsia="zh-CN"/>
                </w:rPr>
              </m:ctrlPr>
            </m:sub>
          </m:sSub>
          <m:r>
            <m:rPr>
              <m:sty m:val="p"/>
            </m:rPr>
            <w:rPr>
              <w:rFonts w:hint="eastAsia" w:ascii="Times New Roman" w:hAnsi="Times New Roman"/>
              <w:lang w:val="en-US" w:eastAsia="zh-CN"/>
            </w:rPr>
            <m:t>=</m:t>
          </m:r>
          <m:nary>
            <m:naryPr>
              <m:chr m:val="∑"/>
              <m:limLoc m:val="undOvr"/>
              <m:ctrlPr>
                <w:rPr>
                  <w:rFonts w:hint="eastAsia"/>
                  <w:lang w:val="en-US" w:eastAsia="zh-CN"/>
                </w:rPr>
              </m:ctrlPr>
            </m:naryPr>
            <m:sub>
              <m:r>
                <m:rPr>
                  <m:sty m:val="p"/>
                </m:rPr>
                <w:rPr>
                  <w:rFonts w:hint="eastAsia" w:ascii="Times New Roman" w:hAnsi="Times New Roman"/>
                  <w:lang w:val="en-US" w:eastAsia="zh-CN"/>
                </w:rPr>
                <m:t>t=1</m:t>
              </m:r>
              <m:ctrlPr>
                <w:rPr>
                  <w:rFonts w:hint="eastAsia"/>
                  <w:lang w:val="en-US" w:eastAsia="zh-CN"/>
                </w:rPr>
              </m:ctrlPr>
            </m:sub>
            <m:sup>
              <m:r>
                <m:rPr>
                  <m:sty m:val="p"/>
                </m:rPr>
                <w:rPr>
                  <w:rFonts w:hint="eastAsia" w:ascii="Times New Roman" w:hAnsi="Times New Roman"/>
                  <w:lang w:val="en-US" w:eastAsia="zh-CN"/>
                </w:rPr>
                <m:t>24</m:t>
              </m:r>
              <m:ctrlPr>
                <w:rPr>
                  <w:rFonts w:hint="eastAsia"/>
                  <w:lang w:val="en-US" w:eastAsia="zh-CN"/>
                </w:rPr>
              </m:ctrlPr>
            </m:sup>
            <m:e>
              <m:d>
                <m:dPr>
                  <m:sep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grid,buy,t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grd,sell,t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ess,t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om</m:t>
                      </m:r>
                      <m:ctrlPr>
                        <w:rPr>
                          <w:rFonts w:hint="eastAsia"/>
                          <w:lang w:val="en-US" w:eastAsia="zh-CN"/>
                        </w:rPr>
                      </m:ctrlPr>
                    </m:sub>
                  </m:sSub>
                  <m:ctrlPr>
                    <w:rPr>
                      <w:rFonts w:hint="eastAsia"/>
                      <w:lang w:val="en-US" w:eastAsia="zh-CN"/>
                    </w:rPr>
                  </m:ctrlPr>
                </m:e>
              </m:d>
              <m:ctrlPr>
                <w:rPr>
                  <w:rFonts w:hint="eastAsia"/>
                  <w:lang w:val="en-US" w:eastAsia="zh-CN"/>
                </w:rPr>
              </m:ctrlPr>
            </m:e>
          </m:nary>
          <m:r>
            <m:rPr>
              <m:sty m:val="p"/>
            </m:rPr>
            <w:rPr>
              <w:rFonts w:hint="eastAsia" w:ascii="Times New Roman" w:hAnsi="Times New Roman"/>
              <w:lang w:val="en-US" w:eastAsia="zh-CN"/>
            </w:rPr>
            <m:t>5</m:t>
          </m:r>
        </m:oMath>
      </m:oMathPara>
    </w:p>
    <w:p w14:paraId="3B3CFC45">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grid,buy,t</m:t>
            </m:r>
            <m:ctrlPr>
              <w:rPr>
                <w:rFonts w:hint="eastAsia"/>
                <w:lang w:val="en-US" w:eastAsia="zh-CN"/>
              </w:rPr>
            </m:ctrlPr>
          </m:sub>
        </m:sSub>
      </m:oMath>
      <w:r>
        <w:rPr>
          <w:rFonts w:hint="eastAsia"/>
          <w:lang w:val="en-US" w:eastAsia="zh-CN"/>
        </w:rPr>
        <w:t>为t时段的电网购电成本，</w:t>
      </w:r>
      <m:oMath>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gridsell,t</m:t>
            </m:r>
            <m:ctrlPr>
              <w:rPr>
                <w:rFonts w:hint="eastAsia"/>
                <w:lang w:val="en-US" w:eastAsia="zh-CN"/>
              </w:rPr>
            </m:ctrlPr>
          </m:sub>
        </m:sSub>
      </m:oMath>
      <w:r>
        <w:rPr>
          <w:rFonts w:hint="eastAsia"/>
          <w:lang w:val="en-US" w:eastAsia="zh-CN"/>
        </w:rPr>
        <w:t>为</w:t>
      </w:r>
      <m:oMath>
        <m:r>
          <m:rPr>
            <m:sty m:val="p"/>
          </m:rPr>
          <w:rPr>
            <w:rFonts w:hint="eastAsia" w:ascii="Times New Roman" w:hAnsi="Times New Roman"/>
            <w:lang w:val="en-US" w:eastAsia="zh-CN"/>
          </w:rPr>
          <m:t>t</m:t>
        </m:r>
      </m:oMath>
      <w:r>
        <w:rPr>
          <w:rFonts w:hint="eastAsia"/>
          <w:lang w:val="en-US" w:eastAsia="zh-CN"/>
        </w:rPr>
        <w:t>时段的电网售电收益，</w:t>
      </w:r>
      <m:oMath>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ess,t</m:t>
            </m:r>
            <m:ctrlPr>
              <w:rPr>
                <w:rFonts w:hint="eastAsia"/>
                <w:lang w:val="en-US" w:eastAsia="zh-CN"/>
              </w:rPr>
            </m:ctrlPr>
          </m:sub>
        </m:sSub>
      </m:oMath>
      <w:r>
        <w:rPr>
          <w:rFonts w:hint="eastAsia"/>
          <w:lang w:val="en-US" w:eastAsia="zh-CN"/>
        </w:rPr>
        <w:t>为t时段的储能充放电损耗成本，</w:t>
      </w:r>
      <m:oMath>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om</m:t>
            </m:r>
            <m:ctrlPr>
              <w:rPr>
                <w:rFonts w:hint="eastAsia"/>
                <w:lang w:val="en-US" w:eastAsia="zh-CN"/>
              </w:rPr>
            </m:ctrlPr>
          </m:sub>
        </m:sSub>
      </m:oMath>
      <w:r>
        <w:rPr>
          <w:rFonts w:hint="eastAsia"/>
          <w:lang w:val="en-US" w:eastAsia="zh-CN"/>
        </w:rPr>
        <w:t>为设备日固定运维成本。</w:t>
      </w:r>
    </w:p>
    <w:p w14:paraId="75533C08">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grid,buy,t</m:t>
            </m:r>
            <m:ctrlPr>
              <w:rPr>
                <w:rFonts w:hint="eastAsia"/>
                <w:lang w:val="en-US" w:eastAsia="zh-CN"/>
              </w:rPr>
            </m:ctrlPr>
          </m:sub>
        </m:sSub>
        <m:r>
          <m:rPr>
            <m:sty m:val="p"/>
          </m:rPr>
          <w:rPr>
            <w:rFonts w:hint="eastAsia" w:ascii="Times New Roman" w:hAnsi="Times New Roman"/>
            <w:lang w:val="en-US" w:eastAsia="zh-CN"/>
          </w:rPr>
          <m:t>=pric</m:t>
        </m:r>
        <m:sSub>
          <m:sSubPr>
            <m:ctrlPr>
              <w:rPr>
                <w:rFonts w:hint="eastAsia"/>
                <w:lang w:val="en-US" w:eastAsia="zh-CN"/>
              </w:rPr>
            </m:ctrlPr>
          </m:sSubPr>
          <m:e>
            <m:r>
              <m:rPr>
                <m:sty m:val="p"/>
              </m:rPr>
              <w:rPr>
                <w:rFonts w:hint="eastAsia" w:ascii="Times New Roman" w:hAnsi="Times New Roman"/>
                <w:lang w:val="en-US" w:eastAsia="zh-CN"/>
              </w:rPr>
              <m:t>e</m:t>
            </m:r>
            <m:ctrlPr>
              <w:rPr>
                <w:rFonts w:hint="eastAsia"/>
                <w:lang w:val="en-US" w:eastAsia="zh-CN"/>
              </w:rPr>
            </m:ctrlPr>
          </m:e>
          <m:sub>
            <m:r>
              <m:rPr>
                <m:sty m:val="p"/>
              </m:rPr>
              <w:rPr>
                <w:rFonts w:hint="eastAsia" w:ascii="Times New Roman" w:hAnsi="Times New Roman"/>
                <w:lang w:val="en-US" w:eastAsia="zh-CN"/>
              </w:rPr>
              <m:t>buy,t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gril,buy,t</m:t>
            </m:r>
            <m:ctrlPr>
              <w:rPr>
                <w:rFonts w:hint="eastAsia"/>
                <w:lang w:val="en-US" w:eastAsia="zh-CN"/>
              </w:rPr>
            </m:ctrlPr>
          </m:sub>
        </m:sSub>
        <m:r>
          <m:rPr>
            <m:sty m:val="p"/>
          </m:rPr>
          <w:rPr>
            <w:rFonts w:hint="eastAsia" w:ascii="Times New Roman" w:hAnsi="Times New Roman"/>
            <w:lang w:val="en-US" w:eastAsia="zh-CN"/>
          </w:rPr>
          <m:t>⋅Δt,</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grid,sell,t</m:t>
            </m:r>
            <m:ctrlPr>
              <w:rPr>
                <w:rFonts w:hint="eastAsia"/>
                <w:lang w:val="en-US" w:eastAsia="zh-CN"/>
              </w:rPr>
            </m:ctrlPr>
          </m:sub>
        </m:sSub>
        <m:r>
          <m:rPr>
            <m:sty m:val="p"/>
          </m:rPr>
          <w:rPr>
            <w:rFonts w:hint="eastAsia" w:ascii="Times New Roman" w:hAnsi="Times New Roman"/>
            <w:lang w:val="en-US" w:eastAsia="zh-CN"/>
          </w:rPr>
          <m:t>=pric</m:t>
        </m:r>
        <m:sSub>
          <m:sSubPr>
            <m:ctrlPr>
              <w:rPr>
                <w:rFonts w:hint="eastAsia"/>
                <w:lang w:val="en-US" w:eastAsia="zh-CN"/>
              </w:rPr>
            </m:ctrlPr>
          </m:sSubPr>
          <m:e>
            <m:r>
              <m:rPr>
                <m:sty m:val="p"/>
              </m:rPr>
              <w:rPr>
                <w:rFonts w:hint="eastAsia" w:ascii="Times New Roman" w:hAnsi="Times New Roman"/>
                <w:lang w:val="en-US" w:eastAsia="zh-CN"/>
              </w:rPr>
              <m:t>e</m:t>
            </m:r>
            <m:ctrlPr>
              <w:rPr>
                <w:rFonts w:hint="eastAsia"/>
                <w:lang w:val="en-US" w:eastAsia="zh-CN"/>
              </w:rPr>
            </m:ctrlPr>
          </m:e>
          <m:sub>
            <m:r>
              <m:rPr>
                <m:sty m:val="p"/>
              </m:rPr>
              <w:rPr>
                <w:rFonts w:hint="eastAsia" w:ascii="Times New Roman" w:hAnsi="Times New Roman"/>
                <w:lang w:val="en-US" w:eastAsia="zh-CN"/>
              </w:rPr>
              <m:t>sell,t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grd,sell,t</m:t>
            </m:r>
            <m:ctrlPr>
              <w:rPr>
                <w:rFonts w:hint="eastAsia"/>
                <w:lang w:val="en-US" w:eastAsia="zh-CN"/>
              </w:rPr>
            </m:ctrlPr>
          </m:sub>
        </m:sSub>
        <m:r>
          <m:rPr>
            <m:sty m:val="p"/>
          </m:rPr>
          <w:rPr>
            <w:rFonts w:hint="eastAsia" w:ascii="Times New Roman" w:hAnsi="Times New Roman"/>
            <w:lang w:val="en-US" w:eastAsia="zh-CN"/>
          </w:rPr>
          <m:t>⋅Δt,pric</m:t>
        </m:r>
        <m:sSub>
          <m:sSubPr>
            <m:ctrlPr>
              <w:rPr>
                <w:rFonts w:hint="eastAsia"/>
                <w:lang w:val="en-US" w:eastAsia="zh-CN"/>
              </w:rPr>
            </m:ctrlPr>
          </m:sSubPr>
          <m:e>
            <m:r>
              <m:rPr>
                <m:sty m:val="p"/>
              </m:rPr>
              <w:rPr>
                <w:rFonts w:hint="eastAsia" w:ascii="Times New Roman" w:hAnsi="Times New Roman"/>
                <w:lang w:val="en-US" w:eastAsia="zh-CN"/>
              </w:rPr>
              <m:t>e</m:t>
            </m:r>
            <m:ctrlPr>
              <w:rPr>
                <w:rFonts w:hint="eastAsia"/>
                <w:lang w:val="en-US" w:eastAsia="zh-CN"/>
              </w:rPr>
            </m:ctrlPr>
          </m:e>
          <m:sub>
            <m:r>
              <m:rPr>
                <m:sty m:val="p"/>
              </m:rPr>
              <w:rPr>
                <w:rFonts w:hint="eastAsia" w:ascii="Times New Roman" w:hAnsi="Times New Roman"/>
                <w:lang w:val="en-US" w:eastAsia="zh-CN"/>
              </w:rPr>
              <m:t>buy,t</m:t>
            </m:r>
            <m:ctrlPr>
              <w:rPr>
                <w:rFonts w:hint="eastAsia"/>
                <w:lang w:val="en-US" w:eastAsia="zh-CN"/>
              </w:rPr>
            </m:ctrlPr>
          </m:sub>
        </m:sSub>
        <m:r>
          <m:rPr>
            <m:sty m:val="p"/>
          </m:rPr>
          <w:rPr>
            <w:rFonts w:hint="eastAsia" w:ascii="Times New Roman" w:hAnsi="Times New Roman"/>
            <w:lang w:val="en-US" w:eastAsia="zh-CN"/>
          </w:rPr>
          <m:t>、pric</m:t>
        </m:r>
        <m:sSub>
          <m:sSubPr>
            <m:ctrlPr>
              <w:rPr>
                <w:rFonts w:hint="eastAsia"/>
                <w:lang w:val="en-US" w:eastAsia="zh-CN"/>
              </w:rPr>
            </m:ctrlPr>
          </m:sSubPr>
          <m:e>
            <m:r>
              <m:rPr>
                <m:sty m:val="p"/>
              </m:rPr>
              <w:rPr>
                <w:rFonts w:hint="eastAsia" w:ascii="Times New Roman" w:hAnsi="Times New Roman"/>
                <w:lang w:val="en-US" w:eastAsia="zh-CN"/>
              </w:rPr>
              <m:t>e</m:t>
            </m:r>
            <m:ctrlPr>
              <w:rPr>
                <w:rFonts w:hint="eastAsia"/>
                <w:lang w:val="en-US" w:eastAsia="zh-CN"/>
              </w:rPr>
            </m:ctrlPr>
          </m:e>
          <m:sub>
            <m:r>
              <m:rPr>
                <m:sty m:val="p"/>
              </m:rPr>
              <w:rPr>
                <w:rFonts w:hint="eastAsia" w:ascii="Times New Roman" w:hAnsi="Times New Roman"/>
                <w:lang w:val="en-US" w:eastAsia="zh-CN"/>
              </w:rPr>
              <m:t>selet</m:t>
            </m:r>
            <m:ctrlPr>
              <w:rPr>
                <w:rFonts w:hint="eastAsia"/>
                <w:lang w:val="en-US" w:eastAsia="zh-CN"/>
              </w:rPr>
            </m:ctrlPr>
          </m:sub>
        </m:sSub>
        <m:r>
          <m:rPr>
            <m:sty m:val="p"/>
          </m:rPr>
          <w:rPr>
            <w:rFonts w:hint="eastAsia" w:ascii="Times New Roman" w:hAnsi="Times New Roman"/>
            <w:lang w:val="en-US" w:eastAsia="zh-CN"/>
          </w:rPr>
          <m:t>,t</m:t>
        </m:r>
      </m:oMath>
      <w:r>
        <w:rPr>
          <w:rFonts w:hint="eastAsia"/>
          <w:lang w:val="en-US" w:eastAsia="zh-CN"/>
        </w:rPr>
        <w:t>,分别为</w:t>
      </w:r>
      <m:oMath>
        <m:r>
          <m:rPr>
            <m:sty m:val="p"/>
          </m:rPr>
          <w:rPr>
            <w:rFonts w:hint="eastAsia" w:ascii="Times New Roman" w:hAnsi="Times New Roman"/>
            <w:lang w:val="en-US" w:eastAsia="zh-CN"/>
          </w:rPr>
          <m:t>t</m:t>
        </m:r>
      </m:oMath>
      <w:r>
        <w:rPr>
          <w:rFonts w:hint="eastAsia"/>
          <w:lang w:val="en-US" w:eastAsia="zh-CN"/>
        </w:rPr>
        <w:t>时段的电网购电与售电电价，</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grid,uyy,t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grid,sel,t</m:t>
            </m:r>
            <m:ctrlPr>
              <w:rPr>
                <w:rFonts w:hint="eastAsia"/>
                <w:lang w:val="en-US" w:eastAsia="zh-CN"/>
              </w:rPr>
            </m:ctrlPr>
          </m:sub>
        </m:sSub>
      </m:oMath>
      <w:r>
        <w:rPr>
          <w:rFonts w:hint="eastAsia"/>
          <w:lang w:val="en-US" w:eastAsia="zh-CN"/>
        </w:rPr>
        <w:t>,分别为</w:t>
      </w:r>
      <m:oMath>
        <m:r>
          <m:rPr>
            <m:sty m:val="p"/>
          </m:rPr>
          <w:rPr>
            <w:rFonts w:hint="eastAsia" w:ascii="Times New Roman" w:hAnsi="Times New Roman"/>
            <w:lang w:val="en-US" w:eastAsia="zh-CN"/>
          </w:rPr>
          <m:t>t</m:t>
        </m:r>
      </m:oMath>
      <w:r>
        <w:rPr>
          <w:rFonts w:hint="eastAsia"/>
          <w:lang w:val="en-US" w:eastAsia="zh-CN"/>
        </w:rPr>
        <w:t>时段的电网购电与售电功率。</w:t>
      </w:r>
    </w:p>
    <w:p w14:paraId="14490DD7">
      <w:pPr>
        <w:bidi w:val="0"/>
        <w:rPr>
          <w:rFonts w:hint="eastAsia"/>
          <w:lang w:val="en-US" w:eastAsia="zh-CN"/>
        </w:rPr>
      </w:pPr>
      <w:r>
        <w:rPr>
          <w:rFonts w:hint="eastAsia"/>
          <w:lang w:val="en-US" w:eastAsia="zh-CN"/>
        </w:rPr>
        <w:t>2.目标2：新能源弃风弃光率最小</w:t>
      </w:r>
    </w:p>
    <w:p w14:paraId="57D940CA">
      <w:pPr>
        <w:bidi w:val="0"/>
        <w:rPr>
          <w:rFonts w:hint="eastAsia"/>
          <w:lang w:val="en-US" w:eastAsia="zh-CN"/>
        </w:rPr>
      </w:pPr>
      <w:r>
        <w:rPr>
          <w:rFonts w:hint="eastAsia"/>
          <w:lang w:val="en-US" w:eastAsia="zh-CN"/>
        </w:rPr>
        <w:t>弃风弃光率是衡量新能源消纳效果的核心指标，目标函数计算公式为：</w:t>
      </w:r>
    </w:p>
    <w:p w14:paraId="73441D20">
      <w:pPr>
        <w:bidi w:val="0"/>
        <w:rPr>
          <w:rFonts w:hint="eastAsia"/>
          <w:lang w:val="en-US" w:eastAsia="zh-CN"/>
        </w:rPr>
      </w:pPr>
      <m:oMathPara>
        <m:oMathParaPr>
          <m:jc m:val="center"/>
        </m:oMathParaPr>
        <m:oMath>
          <m:r>
            <m:rPr>
              <m:sty m:val="p"/>
            </m:rPr>
            <w:rPr>
              <w:rFonts w:hint="eastAsia" w:ascii="Times New Roman" w:hAnsi="Times New Roman"/>
              <w:lang w:val="en-US" w:eastAsia="zh-CN"/>
            </w:rPr>
            <m:t>5min</m:t>
          </m:r>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2</m:t>
              </m:r>
              <m:ctrlPr>
                <w:rPr>
                  <w:rFonts w:hint="eastAsia"/>
                  <w:lang w:val="en-US" w:eastAsia="zh-CN"/>
                </w:rPr>
              </m:ctrlPr>
            </m:sub>
          </m:sSub>
          <m:r>
            <m:rPr>
              <m:sty m:val="p"/>
            </m:rPr>
            <w:rPr>
              <w:rFonts w:hint="eastAsia" w:ascii="Times New Roman" w:hAnsi="Times New Roman"/>
              <w:lang w:val="en-US" w:eastAsia="zh-CN"/>
            </w:rPr>
            <m:t>=</m:t>
          </m:r>
          <m:f>
            <m:fPr>
              <m:ctrlPr>
                <w:rPr>
                  <w:rFonts w:hint="eastAsia"/>
                  <w:lang w:val="en-US" w:eastAsia="zh-CN"/>
                </w:rPr>
              </m:ctrlPr>
            </m:fPr>
            <m:num>
              <m:nary>
                <m:naryPr>
                  <m:chr m:val="∑"/>
                  <m:limLoc m:val="undOvr"/>
                  <m:ctrlPr>
                    <w:rPr>
                      <w:rFonts w:hint="eastAsia"/>
                      <w:lang w:val="en-US" w:eastAsia="zh-CN"/>
                    </w:rPr>
                  </m:ctrlPr>
                </m:naryPr>
                <m:sub>
                  <m:r>
                    <m:rPr>
                      <m:sty m:val="p"/>
                    </m:rPr>
                    <w:rPr>
                      <w:rFonts w:hint="eastAsia" w:ascii="Times New Roman" w:hAnsi="Times New Roman"/>
                      <w:lang w:val="en-US" w:eastAsia="zh-CN"/>
                    </w:rPr>
                    <m:t>i=1</m:t>
                  </m:r>
                  <m:ctrlPr>
                    <w:rPr>
                      <w:rFonts w:hint="eastAsia"/>
                      <w:lang w:val="en-US" w:eastAsia="zh-CN"/>
                    </w:rPr>
                  </m:ctrlPr>
                </m:sub>
                <m:sup>
                  <m:r>
                    <m:rPr>
                      <m:sty m:val="p"/>
                    </m:rPr>
                    <w:rPr>
                      <w:rFonts w:hint="eastAsia" w:ascii="Times New Roman" w:hAnsi="Times New Roman"/>
                      <w:lang w:val="en-US" w:eastAsia="zh-CN"/>
                    </w:rPr>
                    <m:t>21</m:t>
                  </m:r>
                  <m:ctrlPr>
                    <w:rPr>
                      <w:rFonts w:hint="eastAsia"/>
                      <w:lang w:val="en-US" w:eastAsia="zh-CN"/>
                    </w:rPr>
                  </m:ctrlPr>
                </m:sup>
                <m:e>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boinonor</m:t>
                      </m:r>
                      <m:ctrlPr>
                        <w:rPr>
                          <w:rFonts w:hint="eastAsia"/>
                          <w:lang w:val="en-US" w:eastAsia="zh-CN"/>
                        </w:rPr>
                      </m:ctrlPr>
                    </m:sub>
                  </m:sSub>
                  <m:ctrlPr>
                    <w:rPr>
                      <w:rFonts w:hint="eastAsia"/>
                      <w:lang w:val="en-US" w:eastAsia="zh-CN"/>
                    </w:rPr>
                  </m:ctrlPr>
                </m:e>
              </m:nary>
              <m:r>
                <m:rPr>
                  <m:sty m:val="p"/>
                </m:rPr>
                <w:rPr>
                  <w:rFonts w:hint="eastAsia" w:ascii="Times New Roman" w:hAnsi="Times New Roman"/>
                  <w:lang w:val="en-US" w:eastAsia="zh-CN"/>
                </w:rPr>
                <m:t>Δt</m:t>
              </m:r>
              <m:ctrlPr>
                <w:rPr>
                  <w:rFonts w:hint="eastAsia"/>
                  <w:lang w:val="en-US" w:eastAsia="zh-CN"/>
                </w:rPr>
              </m:ctrlPr>
            </m:num>
            <m:den>
              <m:nary>
                <m:naryPr>
                  <m:chr m:val="∑"/>
                  <m:limLoc m:val="undOvr"/>
                  <m:ctrlPr>
                    <w:rPr>
                      <w:rFonts w:hint="eastAsia"/>
                      <w:lang w:val="en-US" w:eastAsia="zh-CN"/>
                    </w:rPr>
                  </m:ctrlPr>
                </m:naryPr>
                <m:sub>
                  <m:r>
                    <m:rPr>
                      <m:sty m:val="p"/>
                    </m:rPr>
                    <w:rPr>
                      <w:rFonts w:hint="eastAsia" w:ascii="Times New Roman" w:hAnsi="Times New Roman"/>
                      <w:lang w:val="en-US" w:eastAsia="zh-CN"/>
                    </w:rPr>
                    <m:t>i=1</m:t>
                  </m:r>
                  <m:ctrlPr>
                    <w:rPr>
                      <w:rFonts w:hint="eastAsia"/>
                      <w:lang w:val="en-US" w:eastAsia="zh-CN"/>
                    </w:rPr>
                  </m:ctrlPr>
                </m:sub>
                <m:sup>
                  <m:r>
                    <m:rPr>
                      <m:sty m:val="p"/>
                    </m:rPr>
                    <w:rPr>
                      <w:rFonts w:hint="eastAsia" w:ascii="Times New Roman" w:hAnsi="Times New Roman"/>
                      <w:lang w:val="en-US" w:eastAsia="zh-CN"/>
                    </w:rPr>
                    <m:t>2</m:t>
                  </m:r>
                  <m:ctrlPr>
                    <w:rPr>
                      <w:rFonts w:hint="eastAsia"/>
                      <w:lang w:val="en-US" w:eastAsia="zh-CN"/>
                    </w:rPr>
                  </m:ctrlPr>
                </m:sup>
                <m:e>
                  <m:r>
                    <m:rPr>
                      <m:nor/>
                      <m:sty m:val="p"/>
                    </m:rPr>
                    <w:rPr>
                      <w:rFonts w:hint="eastAsia" w:ascii="Times New Roman" w:hAnsi="Times New Roman"/>
                      <w:b w:val="0"/>
                      <w:i w:val="0"/>
                      <w:lang w:val="en-US" w:eastAsia="zh-CN"/>
                    </w:rPr>
                    <m:t>amonint</m:t>
                  </m:r>
                  <m:ctrlPr>
                    <w:rPr>
                      <w:rFonts w:hint="eastAsia"/>
                      <w:lang w:val="en-US" w:eastAsia="zh-CN"/>
                    </w:rPr>
                  </m:ctrlPr>
                </m:e>
              </m:nary>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por</m:t>
                  </m:r>
                  <m:ctrlPr>
                    <w:rPr>
                      <w:rFonts w:hint="eastAsia"/>
                      <w:lang w:val="en-US" w:eastAsia="zh-CN"/>
                    </w:rPr>
                  </m:ctrlPr>
                </m:sub>
              </m:sSub>
              <m:r>
                <m:rPr>
                  <m:sty m:val="p"/>
                </m:rPr>
                <w:rPr>
                  <w:rFonts w:hint="eastAsia" w:ascii="Times New Roman" w:hAnsi="Times New Roman"/>
                  <w:lang w:val="en-US" w:eastAsia="zh-CN"/>
                </w:rPr>
                <m:t>Δt</m:t>
              </m:r>
              <m:ctrlPr>
                <w:rPr>
                  <w:rFonts w:hint="eastAsia"/>
                  <w:lang w:val="en-US" w:eastAsia="zh-CN"/>
                </w:rPr>
              </m:ctrlPr>
            </m:den>
          </m:f>
          <m:r>
            <m:rPr>
              <m:sty m:val="p"/>
            </m:rPr>
            <w:rPr>
              <w:rFonts w:hint="eastAsia" w:ascii="Times New Roman" w:hAnsi="Times New Roman"/>
              <w:lang w:val="en-US" w:eastAsia="zh-CN"/>
            </w:rPr>
            <m:t>×100%5</m:t>
          </m:r>
        </m:oMath>
      </m:oMathPara>
    </w:p>
    <w:p w14:paraId="35DAAFAE">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abandnon,t</m:t>
            </m:r>
            <m:ctrlPr>
              <w:rPr>
                <w:rFonts w:hint="eastAsia"/>
                <w:lang w:val="en-US" w:eastAsia="zh-CN"/>
              </w:rPr>
            </m:ctrlPr>
          </m:sub>
        </m:sSub>
      </m:oMath>
      <w:r>
        <w:rPr>
          <w:rFonts w:hint="eastAsia"/>
          <w:lang w:val="en-US" w:eastAsia="zh-CN"/>
        </w:rPr>
        <w:t>为时段的弃风弃光功率，</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win,d,t</m:t>
            </m:r>
            <m:ctrlPr>
              <w:rPr>
                <w:rFonts w:hint="eastAsia"/>
                <w:lang w:val="en-US" w:eastAsia="zh-CN"/>
              </w:rPr>
            </m:ctrlPr>
          </m:sub>
        </m:sSub>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pv,t</m:t>
            </m:r>
            <m:ctrlPr>
              <w:rPr>
                <w:rFonts w:hint="eastAsia"/>
                <w:lang w:val="en-US" w:eastAsia="zh-CN"/>
              </w:rPr>
            </m:ctrlPr>
          </m:sub>
        </m:sSub>
      </m:oMath>
      <w:r>
        <w:rPr>
          <w:rFonts w:hint="eastAsia"/>
          <w:lang w:val="en-US" w:eastAsia="zh-CN"/>
        </w:rPr>
        <w:t>分别为</w:t>
      </w:r>
      <m:oMath>
        <m:r>
          <m:rPr>
            <m:sty m:val="p"/>
          </m:rPr>
          <w:rPr>
            <w:rFonts w:hint="eastAsia" w:ascii="Times New Roman" w:hAnsi="Times New Roman"/>
            <w:lang w:val="en-US" w:eastAsia="zh-CN"/>
          </w:rPr>
          <m:t>t</m:t>
        </m:r>
      </m:oMath>
      <w:r>
        <w:rPr>
          <w:rFonts w:hint="eastAsia"/>
          <w:lang w:val="en-US" w:eastAsia="zh-CN"/>
        </w:rPr>
        <w:t>时段的风电与光伏理论出力。</w:t>
      </w:r>
    </w:p>
    <w:p w14:paraId="5F1123E0">
      <w:pPr>
        <w:bidi w:val="0"/>
        <w:rPr>
          <w:rFonts w:hint="eastAsia"/>
          <w:lang w:val="en-US" w:eastAsia="zh-CN"/>
        </w:rPr>
      </w:pPr>
      <w:r>
        <w:rPr>
          <w:rFonts w:hint="eastAsia"/>
          <w:lang w:val="en-US" w:eastAsia="zh-CN"/>
        </w:rPr>
        <w:t>3.目标3：储能电池寿命损耗最小</w:t>
      </w:r>
    </w:p>
    <w:p w14:paraId="246868BD">
      <w:pPr>
        <w:bidi w:val="0"/>
        <w:rPr>
          <w:rFonts w:hint="eastAsia"/>
          <w:lang w:val="en-US" w:eastAsia="zh-CN"/>
        </w:rPr>
      </w:pPr>
      <w:r>
        <w:rPr>
          <w:rFonts w:hint="eastAsia"/>
          <w:lang w:val="en-US" w:eastAsia="zh-CN"/>
        </w:rPr>
        <w:t>储能电池寿命损耗直接决定了储能系统的全生命周期运营成本，目标函数计算公式为：</w:t>
      </w:r>
    </w:p>
    <w:p w14:paraId="3FB17CE5">
      <w:pPr>
        <w:bidi w:val="0"/>
        <w:rPr>
          <w:rFonts w:hint="eastAsia"/>
          <w:lang w:val="en-US" w:eastAsia="zh-CN"/>
        </w:rPr>
      </w:pPr>
      <m:oMathPara>
        <m:oMathParaPr>
          <m:jc m:val="center"/>
        </m:oMathParaPr>
        <m:oMath>
          <m:r>
            <m:rPr>
              <m:sty m:val="p"/>
            </m:rPr>
            <w:rPr>
              <w:rFonts w:hint="eastAsia" w:ascii="Times New Roman" w:hAnsi="Times New Roman"/>
              <w:lang w:val="en-US" w:eastAsia="zh-CN"/>
            </w:rPr>
            <m:t>5min</m:t>
          </m:r>
          <m:sSub>
            <m:sSubPr>
              <m:ctrlPr>
                <w:rPr>
                  <w:rFonts w:hint="eastAsia"/>
                  <w:lang w:val="en-US" w:eastAsia="zh-CN"/>
                </w:rPr>
              </m:ctrlPr>
            </m:sSubPr>
            <m:e>
              <m:r>
                <m:rPr>
                  <m:sty m:val="p"/>
                </m:rPr>
                <w:rPr>
                  <w:rFonts w:hint="eastAsia" w:ascii="Times New Roman" w:hAnsi="Times New Roman"/>
                  <w:lang w:val="en-US" w:eastAsia="zh-CN"/>
                </w:rPr>
                <m:t>F</m:t>
              </m:r>
              <m:ctrlPr>
                <w:rPr>
                  <w:rFonts w:hint="eastAsia"/>
                  <w:lang w:val="en-US" w:eastAsia="zh-CN"/>
                </w:rPr>
              </m:ctrlPr>
            </m:e>
            <m:sub>
              <m:r>
                <m:rPr>
                  <m:sty m:val="p"/>
                </m:rPr>
                <w:rPr>
                  <w:rFonts w:hint="eastAsia" w:ascii="Times New Roman" w:hAnsi="Times New Roman"/>
                  <w:lang w:val="en-US" w:eastAsia="zh-CN"/>
                </w:rPr>
                <m:t>3</m:t>
              </m:r>
              <m:ctrlPr>
                <w:rPr>
                  <w:rFonts w:hint="eastAsia"/>
                  <w:lang w:val="en-US" w:eastAsia="zh-CN"/>
                </w:rPr>
              </m:ctrlPr>
            </m:sub>
          </m:sSub>
          <m:r>
            <m:rPr>
              <m:sty m:val="p"/>
            </m:rPr>
            <w:rPr>
              <w:rFonts w:hint="eastAsia" w:ascii="Times New Roman" w:hAnsi="Times New Roman"/>
              <w:lang w:val="en-US" w:eastAsia="zh-CN"/>
            </w:rPr>
            <m:t>=</m:t>
          </m:r>
          <m:nary>
            <m:naryPr>
              <m:chr m:val="∑"/>
              <m:limLoc m:val="undOvr"/>
              <m:ctrlPr>
                <w:rPr>
                  <w:rFonts w:hint="eastAsia"/>
                  <w:lang w:val="en-US" w:eastAsia="zh-CN"/>
                </w:rPr>
              </m:ctrlPr>
            </m:naryPr>
            <m:sub>
              <m:r>
                <m:rPr>
                  <m:sty m:val="p"/>
                </m:rPr>
                <w:rPr>
                  <w:rFonts w:hint="eastAsia" w:ascii="Times New Roman" w:hAnsi="Times New Roman"/>
                  <w:lang w:val="en-US" w:eastAsia="zh-CN"/>
                </w:rPr>
                <m:t>t=1</m:t>
              </m:r>
              <m:ctrlPr>
                <w:rPr>
                  <w:rFonts w:hint="eastAsia"/>
                  <w:lang w:val="en-US" w:eastAsia="zh-CN"/>
                </w:rPr>
              </m:ctrlPr>
            </m:sub>
            <m:sup>
              <m:r>
                <m:rPr>
                  <m:sty m:val="p"/>
                </m:rPr>
                <w:rPr>
                  <w:rFonts w:hint="eastAsia" w:ascii="Times New Roman" w:hAnsi="Times New Roman"/>
                  <w:lang w:val="en-US" w:eastAsia="zh-CN"/>
                </w:rPr>
                <m:t>24</m:t>
              </m:r>
              <m:ctrlPr>
                <w:rPr>
                  <w:rFonts w:hint="eastAsia"/>
                  <w:lang w:val="en-US" w:eastAsia="zh-CN"/>
                </w:rPr>
              </m:ctrlPr>
            </m:sup>
            <m:e>
              <m:f>
                <m:fPr>
                  <m:ctrlPr>
                    <w:rPr>
                      <w:rFonts w:hint="eastAsia"/>
                      <w:lang w:val="en-US" w:eastAsia="zh-CN"/>
                    </w:rPr>
                  </m:ctrlPr>
                </m:fPr>
                <m:num>
                  <m:r>
                    <m:rPr>
                      <m:sty m:val="p"/>
                    </m:rPr>
                    <w:rPr>
                      <w:rFonts w:hint="eastAsia" w:ascii="Times New Roman" w:hAnsi="Times New Roman"/>
                      <w:lang w:val="en-US" w:eastAsia="zh-CN"/>
                    </w:rPr>
                    <m:t>1</m:t>
                  </m:r>
                  <m:ctrlPr>
                    <w:rPr>
                      <w:rFonts w:hint="eastAsia"/>
                      <w:lang w:val="en-US" w:eastAsia="zh-CN"/>
                    </w:rPr>
                  </m:ctrlPr>
                </m:num>
                <m:den>
                  <m:r>
                    <m:rPr>
                      <m:sty m:val="p"/>
                    </m:rPr>
                    <w:rPr>
                      <w:rFonts w:hint="eastAsia" w:ascii="Times New Roman" w:hAnsi="Times New Roman"/>
                      <w:lang w:val="en-US" w:eastAsia="zh-CN"/>
                    </w:rPr>
                    <m:t>N</m:t>
                  </m:r>
                  <m:d>
                    <m:dPr>
                      <m:sepChr m:val=""/>
                      <m:ctrlPr>
                        <w:rPr>
                          <w:rFonts w:hint="eastAsia"/>
                          <w:lang w:val="en-US" w:eastAsia="zh-CN"/>
                        </w:rPr>
                      </m:ctrlPr>
                    </m:dPr>
                    <m:e>
                      <m:r>
                        <m:rPr>
                          <m:sty m:val="p"/>
                        </m:rPr>
                        <w:rPr>
                          <w:rFonts w:hint="eastAsia" w:ascii="Times New Roman" w:hAnsi="Times New Roman"/>
                          <w:lang w:val="en-US" w:eastAsia="zh-CN"/>
                        </w:rPr>
                        <m:t>DO</m:t>
                      </m:r>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ctrlPr>
                        <w:rPr>
                          <w:rFonts w:hint="eastAsia"/>
                          <w:lang w:val="en-US" w:eastAsia="zh-CN"/>
                        </w:rPr>
                      </m:ctrlPr>
                    </m:e>
                  </m:d>
                  <m:ctrlPr>
                    <w:rPr>
                      <w:rFonts w:hint="eastAsia"/>
                      <w:lang w:val="en-US" w:eastAsia="zh-CN"/>
                    </w:rPr>
                  </m:ctrlPr>
                </m:den>
              </m:f>
              <m:ctrlPr>
                <w:rPr>
                  <w:rFonts w:hint="eastAsia"/>
                  <w:lang w:val="en-US" w:eastAsia="zh-CN"/>
                </w:rPr>
              </m:ctrlPr>
            </m:e>
          </m:nary>
          <m:r>
            <m:rPr>
              <m:sty m:val="p"/>
            </m:rPr>
            <w:rPr>
              <w:rFonts w:hint="eastAsia" w:ascii="Times New Roman" w:hAnsi="Times New Roman"/>
              <w:lang w:val="en-US" w:eastAsia="zh-CN"/>
            </w:rPr>
            <m:t>5</m:t>
          </m:r>
        </m:oMath>
      </m:oMathPara>
    </w:p>
    <w:p w14:paraId="4B05D511">
      <w:pPr>
        <w:bidi w:val="0"/>
        <w:rPr>
          <w:rFonts w:hint="eastAsia"/>
          <w:lang w:val="en-US" w:eastAsia="zh-CN"/>
        </w:rPr>
      </w:pPr>
      <w:r>
        <w:rPr>
          <w:rFonts w:hint="eastAsia"/>
          <w:lang w:val="en-US" w:eastAsia="zh-CN"/>
        </w:rPr>
        <w:t>其中，</w:t>
      </w:r>
      <m:oMath>
        <m:r>
          <m:rPr>
            <m:sty m:val="p"/>
          </m:rPr>
          <w:rPr>
            <w:rFonts w:hint="eastAsia" w:ascii="Times New Roman" w:hAnsi="Times New Roman"/>
            <w:lang w:val="en-US" w:eastAsia="zh-CN"/>
          </w:rPr>
          <m:t>N</m:t>
        </m:r>
        <m:d>
          <m:dPr>
            <m:sepChr m:val=""/>
            <m:ctrlPr>
              <w:rPr>
                <w:rFonts w:hint="eastAsia"/>
                <w:lang w:val="en-US" w:eastAsia="zh-CN"/>
              </w:rPr>
            </m:ctrlPr>
          </m:dPr>
          <m:e>
            <m:r>
              <m:rPr>
                <m:sty m:val="p"/>
              </m:rPr>
              <w:rPr>
                <w:rFonts w:hint="eastAsia" w:ascii="Times New Roman" w:hAnsi="Times New Roman"/>
                <w:lang w:val="en-US" w:eastAsia="zh-CN"/>
              </w:rPr>
              <m:t>DO</m:t>
            </m:r>
            <m:sSub>
              <m:sSubPr>
                <m:ctrlPr>
                  <w:rPr>
                    <w:rFonts w:hint="eastAsia"/>
                    <w:lang w:val="en-US" w:eastAsia="zh-CN"/>
                  </w:rPr>
                </m:ctrlPr>
              </m:sSubPr>
              <m:e>
                <m:r>
                  <m:rPr>
                    <m:sty m:val="p"/>
                  </m:rPr>
                  <w:rPr>
                    <w:rFonts w:hint="eastAsia" w:ascii="Times New Roman" w:hAnsi="Times New Roman"/>
                    <w:lang w:val="en-US" w:eastAsia="zh-CN"/>
                  </w:rPr>
                  <m:t>D</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ctrlPr>
              <w:rPr>
                <w:rFonts w:hint="eastAsia"/>
                <w:lang w:val="en-US" w:eastAsia="zh-CN"/>
              </w:rPr>
            </m:ctrlPr>
          </m:e>
        </m:d>
      </m:oMath>
      <w:r>
        <w:rPr>
          <w:rFonts w:hint="eastAsia"/>
          <w:lang w:val="en-US" w:eastAsia="zh-CN"/>
        </w:rPr>
        <w:t>为</w:t>
      </w:r>
      <m:oMath>
        <m:r>
          <m:rPr>
            <m:sty m:val="p"/>
          </m:rPr>
          <w:rPr>
            <w:rFonts w:hint="eastAsia" w:ascii="Times New Roman" w:hAnsi="Times New Roman"/>
            <w:lang w:val="en-US" w:eastAsia="zh-CN"/>
          </w:rPr>
          <m:t>t</m:t>
        </m:r>
      </m:oMath>
      <w:r>
        <w:rPr>
          <w:rFonts w:hint="eastAsia"/>
          <w:lang w:val="en-US" w:eastAsia="zh-CN"/>
        </w:rPr>
        <w:t>时段充放电深度对应的电池最大循环次数，通过电池厂家提供的寿命曲线拟合得到。</w:t>
      </w:r>
    </w:p>
    <w:p w14:paraId="0FF336F7">
      <w:pPr>
        <w:pStyle w:val="4"/>
        <w:bidi w:val="0"/>
        <w:rPr>
          <w:rFonts w:hint="eastAsia"/>
          <w:lang w:val="en-US" w:eastAsia="zh-CN"/>
        </w:rPr>
      </w:pPr>
      <w:bookmarkStart w:id="35" w:name="_Toc13088"/>
      <w:r>
        <w:rPr>
          <w:rFonts w:hint="eastAsia"/>
          <w:lang w:val="en-US" w:eastAsia="zh-CN"/>
        </w:rPr>
        <w:t>4.2.3约束条件设置</w:t>
      </w:r>
      <w:bookmarkEnd w:id="35"/>
    </w:p>
    <w:p w14:paraId="4899657F">
      <w:pPr>
        <w:bidi w:val="0"/>
        <w:rPr>
          <w:rFonts w:hint="eastAsia"/>
          <w:lang w:val="en-US" w:eastAsia="zh-CN"/>
        </w:rPr>
      </w:pPr>
      <w:r>
        <w:rPr>
          <w:rFonts w:hint="eastAsia"/>
          <w:lang w:val="en-US" w:eastAsia="zh-CN"/>
        </w:rPr>
        <w:t>为保障电站的安全稳定运行，模型设置了以下约束条件：</w:t>
      </w:r>
    </w:p>
    <w:p w14:paraId="0EC3764E">
      <w:pPr>
        <w:bidi w:val="0"/>
        <w:rPr>
          <w:rFonts w:hint="eastAsia"/>
          <w:lang w:val="en-US" w:eastAsia="zh-CN"/>
        </w:rPr>
      </w:pPr>
      <w:r>
        <w:rPr>
          <w:rFonts w:hint="eastAsia"/>
          <w:lang w:val="en-US" w:eastAsia="zh-CN"/>
        </w:rPr>
        <w:t>1.功率平衡约束</w:t>
      </w:r>
    </w:p>
    <w:p w14:paraId="28B36F94">
      <w:pPr>
        <w:bidi w:val="0"/>
        <w:rPr>
          <w:rFonts w:hint="eastAsia"/>
          <w:lang w:val="en-US" w:eastAsia="zh-CN"/>
        </w:rPr>
      </w:pPr>
      <w:r>
        <w:rPr>
          <w:rFonts w:hint="eastAsia"/>
          <w:lang w:val="en-US" w:eastAsia="zh-CN"/>
        </w:rPr>
        <w:t>系统的功率输入与输出必须保持实时平衡，计算公式为：</w:t>
      </w:r>
    </w:p>
    <w:p w14:paraId="729513EB">
      <w:pPr>
        <w:bidi w:val="0"/>
        <w:rPr>
          <w:rFonts w:hint="eastAsia"/>
          <w:lang w:val="en-US" w:eastAsia="zh-CN"/>
        </w:rPr>
      </w:pPr>
      <m:oMathPara>
        <m:oMathParaPr>
          <m:jc m:val="center"/>
        </m:oMathParaPr>
        <m:oMath>
          <m:r>
            <m:rPr>
              <m:sty m:val="p"/>
            </m:rPr>
            <w:rPr>
              <w:rFonts w:hint="eastAsia" w:ascii="Times New Roman" w:hAnsi="Times New Roman"/>
              <w:lang w:val="en-US" w:eastAsia="zh-CN"/>
            </w:rPr>
            <m:t>S</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wind,t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pv,t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grid,buy,t</m:t>
              </m:r>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load,t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grid,sel,t</m:t>
                  </m:r>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abandon,t</m:t>
                      </m:r>
                      <m:ctrlPr>
                        <w:rPr>
                          <w:rFonts w:hint="eastAsia"/>
                          <w:lang w:val="en-US" w:eastAsia="zh-CN"/>
                        </w:rPr>
                      </m:ctrlPr>
                    </m:sub>
                  </m:sSub>
                  <m:r>
                    <m:rPr>
                      <m:sty m:val="p"/>
                    </m:rPr>
                    <w:rPr>
                      <w:rFonts w:hint="eastAsia" w:ascii="Times New Roman" w:hAnsi="Times New Roman"/>
                      <w:lang w:val="en-US" w:eastAsia="zh-CN"/>
                    </w:rPr>
                    <m:t>5</m:t>
                  </m:r>
                  <m:ctrlPr>
                    <w:rPr>
                      <w:rFonts w:hint="eastAsia"/>
                      <w:lang w:val="en-US" w:eastAsia="zh-CN"/>
                    </w:rPr>
                  </m:ctrlPr>
                </m:sub>
              </m:sSub>
              <m:ctrlPr>
                <w:rPr>
                  <w:rFonts w:hint="eastAsia"/>
                  <w:lang w:val="en-US" w:eastAsia="zh-CN"/>
                </w:rPr>
              </m:ctrlPr>
            </m:sub>
          </m:sSub>
        </m:oMath>
      </m:oMathPara>
    </w:p>
    <w:p w14:paraId="6E919FF5">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load,t</m:t>
            </m:r>
            <m:ctrlPr>
              <w:rPr>
                <w:rFonts w:hint="eastAsia"/>
                <w:lang w:val="en-US" w:eastAsia="zh-CN"/>
              </w:rPr>
            </m:ctrlPr>
          </m:sub>
        </m:sSub>
      </m:oMath>
      <w:r>
        <w:rPr>
          <w:rFonts w:hint="eastAsia"/>
          <w:lang w:val="en-US" w:eastAsia="zh-CN"/>
        </w:rPr>
        <w:t>为t时段的电网负荷功率，</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oMath>
      <w:r>
        <w:rPr>
          <w:rFonts w:hint="eastAsia"/>
          <w:lang w:val="en-US" w:eastAsia="zh-CN"/>
        </w:rPr>
        <w:t>分别</w:t>
      </w:r>
      <m:oMath>
        <m:r>
          <m:rPr>
            <m:sty m:val="p"/>
          </m:rPr>
          <w:rPr>
            <w:rFonts w:hint="eastAsia" w:ascii="Times New Roman" w:hAnsi="Times New Roman"/>
            <w:lang w:val="en-US" w:eastAsia="zh-CN"/>
          </w:rPr>
          <m:t>t</m:t>
        </m:r>
      </m:oMath>
      <w:r>
        <w:rPr>
          <w:rFonts w:hint="eastAsia"/>
          <w:lang w:val="en-US" w:eastAsia="zh-CN"/>
        </w:rPr>
        <w:t>时段的储能充电与放电功率。</w:t>
      </w:r>
    </w:p>
    <w:p w14:paraId="38C43449">
      <w:pPr>
        <w:bidi w:val="0"/>
        <w:rPr>
          <w:rFonts w:hint="eastAsia"/>
          <w:lang w:val="en-US" w:eastAsia="zh-CN"/>
        </w:rPr>
      </w:pPr>
      <w:r>
        <w:rPr>
          <w:rFonts w:hint="eastAsia"/>
          <w:lang w:val="en-US" w:eastAsia="zh-CN"/>
        </w:rPr>
        <w:t>2.储能</w:t>
      </w:r>
      <m:oMath>
        <m:r>
          <m:rPr>
            <m:sty m:val="p"/>
          </m:rPr>
          <w:rPr>
            <w:rFonts w:hint="eastAsia" w:ascii="Times New Roman" w:hAnsi="Times New Roman"/>
            <w:lang w:val="en-US" w:eastAsia="zh-CN"/>
          </w:rPr>
          <m:t>soc</m:t>
        </m:r>
      </m:oMath>
      <w:r>
        <w:rPr>
          <w:rFonts w:hint="eastAsia"/>
          <w:lang w:val="en-US" w:eastAsia="zh-CN"/>
        </w:rPr>
        <w:t>约束</w:t>
      </w:r>
    </w:p>
    <w:p w14:paraId="3E8B8DCF">
      <w:pPr>
        <w:bidi w:val="0"/>
        <w:rPr>
          <w:rFonts w:hint="eastAsia"/>
          <w:lang w:val="en-US" w:eastAsia="zh-CN"/>
        </w:rPr>
      </w:pPr>
      <w:r>
        <w:rPr>
          <w:rFonts w:hint="eastAsia"/>
          <w:lang w:val="en-US" w:eastAsia="zh-CN"/>
        </w:rPr>
        <w:t>储能</w:t>
      </w:r>
      <m:oMath>
        <m:r>
          <m:rPr>
            <m:sty m:val="p"/>
          </m:rPr>
          <w:rPr>
            <w:rFonts w:hint="eastAsia" w:ascii="Times New Roman" w:hAnsi="Times New Roman"/>
            <w:lang w:val="en-US" w:eastAsia="zh-CN"/>
          </w:rPr>
          <m:t>SOC</m:t>
        </m:r>
      </m:oMath>
      <w:r>
        <w:rPr>
          <w:rFonts w:hint="eastAsia"/>
          <w:lang w:val="en-US" w:eastAsia="zh-CN"/>
        </w:rPr>
        <w:t>必须维持在设定的上下限区间内，避免过充与过放，计算公式为：</w:t>
      </w:r>
    </w:p>
    <w:p w14:paraId="5A3A188F">
      <w:pPr>
        <w:bidi w:val="0"/>
        <w:rPr>
          <w:rFonts w:hint="eastAsia"/>
          <w:lang w:val="en-US" w:eastAsia="zh-CN"/>
        </w:rPr>
      </w:pPr>
      <m:oMathPara>
        <m:oMathParaPr>
          <m:jc m:val="center"/>
        </m:oMathParaPr>
        <m:oMath>
          <m:r>
            <m:rPr>
              <m:sty m:val="p"/>
            </m:rPr>
            <w:rPr>
              <w:rFonts w:hint="eastAsia" w:ascii="Times New Roman" w:hAnsi="Times New Roman"/>
              <w:lang w:val="en-US" w:eastAsia="zh-CN"/>
            </w:rPr>
            <m:t>SSO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t</m:t>
              </m:r>
              <m:ctrlPr>
                <w:rPr>
                  <w:rFonts w:hint="eastAsia"/>
                  <w:lang w:val="en-US" w:eastAsia="zh-CN"/>
                </w:rPr>
              </m:ctrlPr>
            </m:sub>
          </m:sSub>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S</m:t>
          </m:r>
        </m:oMath>
      </m:oMathPara>
    </w:p>
    <w:p w14:paraId="0F8689C8">
      <w:pPr>
        <w:bidi w:val="0"/>
        <w:rPr>
          <w:rFonts w:hint="eastAsia"/>
          <w:lang w:val="en-US" w:eastAsia="zh-CN"/>
        </w:rPr>
      </w:pPr>
      <w:r>
        <w:rPr>
          <w:rFonts w:hint="eastAsia"/>
          <w:lang w:val="en-US" w:eastAsia="zh-CN"/>
        </w:rPr>
        <w:t>其中，</w:t>
      </w:r>
      <m:oMath>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oMath>
      <w:r>
        <w:rPr>
          <w:rFonts w:hint="eastAsia"/>
          <w:lang w:val="en-US" w:eastAsia="zh-CN"/>
        </w:rPr>
        <w:t>分别为储能</w:t>
      </w:r>
      <m:oMath>
        <m:r>
          <m:rPr>
            <m:sty m:val="p"/>
          </m:rPr>
          <w:rPr>
            <w:rFonts w:hint="eastAsia" w:ascii="Times New Roman" w:hAnsi="Times New Roman"/>
            <w:lang w:val="en-US" w:eastAsia="zh-CN"/>
          </w:rPr>
          <m:t>SOC</m:t>
        </m:r>
      </m:oMath>
      <w:r>
        <w:rPr>
          <w:rFonts w:hint="eastAsia"/>
          <w:lang w:val="en-US" w:eastAsia="zh-CN"/>
        </w:rPr>
        <w:t>的下限与上限，本文设置为0.1与0.9。同时，为保障次日调度的连续性，设置调度周期结束时的</w:t>
      </w:r>
      <m:oMath>
        <m:r>
          <m:rPr>
            <m:sty m:val="p"/>
          </m:rPr>
          <w:rPr>
            <w:rFonts w:hint="eastAsia" w:ascii="Times New Roman" w:hAnsi="Times New Roman"/>
            <w:lang w:val="en-US" w:eastAsia="zh-CN"/>
          </w:rPr>
          <m:t>SOC</m:t>
        </m:r>
      </m:oMath>
      <w:r>
        <w:rPr>
          <w:rFonts w:hint="eastAsia"/>
          <w:lang w:val="en-US" w:eastAsia="zh-CN"/>
        </w:rPr>
        <w:t>值与初始值相等，即</w:t>
      </w:r>
      <m:oMath>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24</m:t>
            </m:r>
            <m:ctrlPr>
              <w:rPr>
                <w:rFonts w:hint="eastAsia"/>
                <w:lang w:val="en-US" w:eastAsia="zh-CN"/>
              </w:rPr>
            </m:ctrlPr>
          </m:sub>
        </m:sSub>
        <m:r>
          <m:rPr>
            <m:sty m:val="p"/>
          </m:rPr>
          <w:rPr>
            <w:rFonts w:hint="eastAsia" w:ascii="Times New Roman" w:hAnsi="Times New Roman"/>
            <w:lang w:val="en-US" w:eastAsia="zh-CN"/>
          </w:rPr>
          <m:t>=SO</m:t>
        </m:r>
        <m:sSub>
          <m:sSubPr>
            <m:ctrlPr>
              <w:rPr>
                <w:rFonts w:hint="eastAsia"/>
                <w:lang w:val="en-US" w:eastAsia="zh-CN"/>
              </w:rPr>
            </m:ctrlPr>
          </m:sSubPr>
          <m:e>
            <m:r>
              <m:rPr>
                <m:sty m:val="p"/>
              </m:rPr>
              <w:rPr>
                <w:rFonts w:hint="eastAsia" w:ascii="Times New Roman" w:hAnsi="Times New Roman"/>
                <w:lang w:val="en-US" w:eastAsia="zh-CN"/>
              </w:rPr>
              <m:t>C</m:t>
            </m:r>
            <m:ctrlPr>
              <w:rPr>
                <w:rFonts w:hint="eastAsia"/>
                <w:lang w:val="en-US" w:eastAsia="zh-CN"/>
              </w:rPr>
            </m:ctrlPr>
          </m:e>
          <m:sub>
            <m:r>
              <m:rPr>
                <m:sty m:val="p"/>
              </m:rPr>
              <w:rPr>
                <w:rFonts w:hint="eastAsia" w:ascii="Times New Roman" w:hAnsi="Times New Roman"/>
                <w:lang w:val="en-US" w:eastAsia="zh-CN"/>
              </w:rPr>
              <m:t>0</m:t>
            </m:r>
            <m:ctrlPr>
              <w:rPr>
                <w:rFonts w:hint="eastAsia"/>
                <w:lang w:val="en-US" w:eastAsia="zh-CN"/>
              </w:rPr>
            </m:ctrlPr>
          </m:sub>
        </m:sSub>
      </m:oMath>
      <w:r>
        <w:rPr>
          <w:rFonts w:hint="eastAsia"/>
          <w:lang w:val="en-US" w:eastAsia="zh-CN"/>
        </w:rPr>
        <w:t>。</w:t>
      </w:r>
    </w:p>
    <w:p w14:paraId="3269E792">
      <w:pPr>
        <w:bidi w:val="0"/>
        <w:rPr>
          <w:rFonts w:hint="eastAsia"/>
          <w:lang w:val="en-US" w:eastAsia="zh-CN"/>
        </w:rPr>
      </w:pPr>
      <w:r>
        <w:rPr>
          <w:rFonts w:hint="eastAsia"/>
          <w:lang w:val="en-US" w:eastAsia="zh-CN"/>
        </w:rPr>
        <w:t>储能充放电功率约束</w:t>
      </w:r>
    </w:p>
    <w:p w14:paraId="5545486E">
      <w:pPr>
        <w:bidi w:val="0"/>
        <w:rPr>
          <w:rFonts w:hint="eastAsia"/>
          <w:lang w:val="en-US" w:eastAsia="zh-CN"/>
        </w:rPr>
      </w:pPr>
      <w:r>
        <w:rPr>
          <w:rFonts w:hint="eastAsia"/>
          <w:lang w:val="en-US" w:eastAsia="zh-CN"/>
        </w:rPr>
        <w:t>储能的充放电功率不能超过设备的额定功率，且同一时刻储能不能同时充电与放电，计算公式为：</w:t>
      </w:r>
    </w:p>
    <w:p w14:paraId="75A1A672">
      <w:pPr>
        <w:bidi w:val="0"/>
        <w:rPr>
          <w:rFonts w:hint="eastAsia"/>
          <w:lang w:val="en-US" w:eastAsia="zh-CN"/>
        </w:rPr>
      </w:pPr>
      <m:oMathPara>
        <m:oMathParaPr>
          <m:jc m:val="center"/>
        </m:oMathParaPr>
        <m:oMath>
          <m:r>
            <m:rPr>
              <m:sty m:val="p"/>
            </m:rPr>
            <w:rPr>
              <w:rFonts w:hint="eastAsia" w:ascii="Times New Roman" w:hAnsi="Times New Roman"/>
              <w:lang w:val="en-US" w:eastAsia="zh-CN"/>
            </w:rPr>
            <m:t>50≤</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c,</m:t>
              </m:r>
              <m:r>
                <m:rPr>
                  <m:nor/>
                  <m:sty m:val="p"/>
                </m:rPr>
                <w:rPr>
                  <w:rFonts w:hint="eastAsia" w:ascii="Times New Roman" w:hAnsi="Times New Roman"/>
                  <w:lang w:val="en-US" w:eastAsia="zh-CN"/>
                </w:rPr>
                <m:t>rated</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S</m:t>
          </m:r>
        </m:oMath>
      </m:oMathPara>
    </w:p>
    <w:p w14:paraId="48F6515E">
      <w:pPr>
        <w:bidi w:val="0"/>
        <w:rPr>
          <w:rFonts w:hint="eastAsia"/>
          <w:lang w:val="en-US" w:eastAsia="zh-CN"/>
        </w:rPr>
      </w:pPr>
      <m:oMathPara>
        <m:oMathParaPr>
          <m:jc m:val="center"/>
        </m:oMathParaPr>
        <m:oMath>
          <m:r>
            <m:rPr>
              <m:sty m:val="p"/>
            </m:rPr>
            <w:rPr>
              <w:rFonts w:hint="eastAsia" w:ascii="Times New Roman" w:hAnsi="Times New Roman"/>
              <w:lang w:val="en-US" w:eastAsia="zh-CN"/>
            </w:rPr>
            <m:t>50≤</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d,rated</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r>
            <m:rPr>
              <m:sty m:val="p"/>
            </m:rPr>
            <w:rPr>
              <w:rFonts w:hint="eastAsia" w:ascii="Times New Roman" w:hAnsi="Times New Roman"/>
              <w:lang w:val="en-US" w:eastAsia="zh-CN"/>
            </w:rPr>
            <m:t>S</m:t>
          </m:r>
        </m:oMath>
      </m:oMathPara>
    </w:p>
    <w:p w14:paraId="77827220">
      <w:pPr>
        <w:bidi w:val="0"/>
        <w:rPr>
          <w:rFonts w:hint="eastAsia"/>
          <w:lang w:val="en-US" w:eastAsia="zh-CN"/>
        </w:rPr>
      </w:pPr>
      <m:oMathPara>
        <m:oMathParaPr>
          <m:jc m:val="center"/>
        </m:oMathParaPr>
        <m:oMath>
          <m:r>
            <m:rPr>
              <m:sty m:val="p"/>
            </m:rPr>
            <w:rPr>
              <w:rFonts w:hint="eastAsia" w:ascii="Times New Roman" w:hAnsi="Times New Roman"/>
              <w:lang w:val="en-US" w:eastAsia="zh-CN"/>
            </w:rPr>
            <m:t>5</m:t>
          </m:r>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r>
            <m:rPr>
              <m:sty m:val="p"/>
            </m:rPr>
            <w:rPr>
              <w:rFonts w:hint="eastAsia" w:ascii="Times New Roman" w:hAnsi="Times New Roman"/>
              <w:lang w:val="en-US" w:eastAsia="zh-CN"/>
            </w:rPr>
            <m:t>≤1 s</m:t>
          </m:r>
        </m:oMath>
      </m:oMathPara>
    </w:p>
    <w:p w14:paraId="6A9D9D32">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c,</m:t>
            </m:r>
            <m:r>
              <m:rPr>
                <m:nor/>
                <m:sty m:val="p"/>
              </m:rPr>
              <w:rPr>
                <w:rFonts w:hint="eastAsia" w:ascii="Times New Roman" w:hAnsi="Times New Roman"/>
                <w:lang w:val="en-US" w:eastAsia="zh-CN"/>
              </w:rPr>
              <m:t>rated</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d,</m:t>
            </m:r>
            <m:r>
              <m:rPr>
                <m:nor/>
                <m:sty m:val="p"/>
              </m:rPr>
              <w:rPr>
                <w:rFonts w:hint="eastAsia" w:ascii="Times New Roman" w:hAnsi="Times New Roman"/>
                <w:lang w:val="en-US" w:eastAsia="zh-CN"/>
              </w:rPr>
              <m:t>rated</m:t>
            </m:r>
            <m:ctrlPr>
              <w:rPr>
                <w:rFonts w:hint="eastAsia"/>
                <w:lang w:val="en-US" w:eastAsia="zh-CN"/>
              </w:rPr>
            </m:ctrlPr>
          </m:sub>
        </m:sSub>
      </m:oMath>
      <w:r>
        <w:rPr>
          <w:rFonts w:hint="eastAsia"/>
          <w:lang w:val="en-US" w:eastAsia="zh-CN"/>
        </w:rPr>
        <w:t>分别为储能的额定充电与放电功率，</w:t>
      </w:r>
      <m:oMath>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c,t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u</m:t>
            </m:r>
            <m:ctrlPr>
              <w:rPr>
                <w:rFonts w:hint="eastAsia"/>
                <w:lang w:val="en-US" w:eastAsia="zh-CN"/>
              </w:rPr>
            </m:ctrlPr>
          </m:e>
          <m:sub>
            <m:r>
              <m:rPr>
                <m:sty m:val="p"/>
              </m:rPr>
              <w:rPr>
                <w:rFonts w:hint="eastAsia" w:ascii="Times New Roman" w:hAnsi="Times New Roman"/>
                <w:lang w:val="en-US" w:eastAsia="zh-CN"/>
              </w:rPr>
              <m:t>d,t</m:t>
            </m:r>
            <m:ctrlPr>
              <w:rPr>
                <w:rFonts w:hint="eastAsia"/>
                <w:lang w:val="en-US" w:eastAsia="zh-CN"/>
              </w:rPr>
            </m:ctrlPr>
          </m:sub>
        </m:sSub>
      </m:oMath>
      <w:r>
        <w:rPr>
          <w:rFonts w:hint="eastAsia"/>
          <w:lang w:val="en-US" w:eastAsia="zh-CN"/>
        </w:rPr>
        <w:t>为0-1变量，分别表示储能的充电与放电状态。</w:t>
      </w:r>
    </w:p>
    <w:p w14:paraId="3240B438">
      <w:pPr>
        <w:bidi w:val="0"/>
        <w:rPr>
          <w:rFonts w:hint="eastAsia"/>
          <w:lang w:val="en-US" w:eastAsia="zh-CN"/>
        </w:rPr>
      </w:pPr>
      <w:r>
        <w:rPr>
          <w:rFonts w:hint="eastAsia"/>
          <w:lang w:val="en-US" w:eastAsia="zh-CN"/>
        </w:rPr>
        <w:t>4.电网交互功率约束</w:t>
      </w:r>
    </w:p>
    <w:p w14:paraId="348FFE5B">
      <w:pPr>
        <w:bidi w:val="0"/>
        <w:rPr>
          <w:rFonts w:hint="eastAsia"/>
          <w:lang w:val="en-US" w:eastAsia="zh-CN"/>
        </w:rPr>
      </w:pPr>
      <w:r>
        <w:rPr>
          <w:rFonts w:hint="eastAsia"/>
          <w:lang w:val="en-US" w:eastAsia="zh-CN"/>
        </w:rPr>
        <w:t>电网购电与售电功率不能超过并网线路的最大传输功率，计算公式为：</w:t>
      </w:r>
    </w:p>
    <w:p w14:paraId="1E5DF875">
      <w:pPr>
        <w:bidi w:val="0"/>
        <w:rPr>
          <w:rFonts w:hint="eastAsia"/>
          <w:lang w:val="en-US" w:eastAsia="zh-CN"/>
        </w:rPr>
      </w:pPr>
      <m:oMathPara>
        <m:oMathParaPr>
          <m:jc m:val="center"/>
        </m:oMathParaPr>
        <m:oMath>
          <m:r>
            <m:rPr>
              <m:sty m:val="p"/>
            </m:rPr>
            <w:rPr>
              <w:rFonts w:hint="eastAsia" w:ascii="Times New Roman" w:hAnsi="Times New Roman"/>
              <w:lang w:val="en-US" w:eastAsia="zh-CN"/>
            </w:rPr>
            <m:t>50≤</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grid,uy,t</m:t>
              </m:r>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grid,max</m:t>
                  </m:r>
                  <m:ctrlPr>
                    <w:rPr>
                      <w:rFonts w:hint="eastAsia"/>
                      <w:lang w:val="en-US" w:eastAsia="zh-CN"/>
                    </w:rPr>
                  </m:ctrlPr>
                </m:sub>
              </m:sSub>
              <m:r>
                <m:rPr>
                  <m:sty m:val="p"/>
                </m:rPr>
                <w:rPr>
                  <w:rFonts w:hint="eastAsia" w:ascii="Times New Roman" w:hAnsi="Times New Roman"/>
                  <w:lang w:val="en-US" w:eastAsia="zh-CN"/>
                </w:rPr>
                <m:t>S</m:t>
              </m:r>
              <m:ctrlPr>
                <w:rPr>
                  <w:rFonts w:hint="eastAsia"/>
                  <w:lang w:val="en-US" w:eastAsia="zh-CN"/>
                </w:rPr>
              </m:ctrlPr>
            </m:sub>
          </m:sSub>
        </m:oMath>
      </m:oMathPara>
    </w:p>
    <w:p w14:paraId="022C632B">
      <w:pPr>
        <w:bidi w:val="0"/>
        <w:rPr>
          <w:rFonts w:hint="eastAsia"/>
          <w:lang w:val="en-US" w:eastAsia="zh-CN"/>
        </w:rPr>
      </w:pPr>
      <m:oMathPara>
        <m:oMathParaPr>
          <m:jc m:val="center"/>
        </m:oMathParaPr>
        <m:oMath>
          <m:r>
            <m:rPr>
              <m:sty m:val="p"/>
            </m:rPr>
            <w:rPr>
              <w:rFonts w:hint="eastAsia" w:ascii="Times New Roman" w:hAnsi="Times New Roman"/>
              <w:lang w:val="en-US" w:eastAsia="zh-CN"/>
            </w:rPr>
            <m:t>50≤</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grid,sel,t</m:t>
              </m:r>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grid,max</m:t>
                  </m:r>
                  <m:ctrlPr>
                    <w:rPr>
                      <w:rFonts w:hint="eastAsia"/>
                      <w:lang w:val="en-US" w:eastAsia="zh-CN"/>
                    </w:rPr>
                  </m:ctrlPr>
                </m:sub>
              </m:sSub>
              <m:r>
                <m:rPr>
                  <m:sty m:val="p"/>
                </m:rPr>
                <w:rPr>
                  <w:rFonts w:hint="eastAsia" w:ascii="Times New Roman" w:hAnsi="Times New Roman"/>
                  <w:lang w:val="en-US" w:eastAsia="zh-CN"/>
                </w:rPr>
                <m:t>S</m:t>
              </m:r>
              <m:ctrlPr>
                <w:rPr>
                  <w:rFonts w:hint="eastAsia"/>
                  <w:lang w:val="en-US" w:eastAsia="zh-CN"/>
                </w:rPr>
              </m:ctrlPr>
            </m:sub>
          </m:sSub>
        </m:oMath>
      </m:oMathPara>
    </w:p>
    <w:p w14:paraId="7F9A6AF5">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nor/>
                <m:sty m:val="p"/>
              </m:rPr>
              <w:rPr>
                <w:rFonts w:hint="eastAsia" w:ascii="Times New Roman" w:hAnsi="Times New Roman"/>
                <w:b w:val="0"/>
                <w:i w:val="0"/>
                <w:lang w:val="en-US" w:eastAsia="zh-CN"/>
              </w:rPr>
              <m:t>grid,max</m:t>
            </m:r>
            <m:ctrlPr>
              <w:rPr>
                <w:rFonts w:hint="eastAsia"/>
                <w:lang w:val="en-US" w:eastAsia="zh-CN"/>
              </w:rPr>
            </m:ctrlPr>
          </m:sub>
        </m:sSub>
      </m:oMath>
      <w:r>
        <w:rPr>
          <w:rFonts w:hint="eastAsia"/>
          <w:lang w:val="en-US" w:eastAsia="zh-CN"/>
        </w:rPr>
        <w:t>为并网线路的最大传输功率。</w:t>
      </w:r>
    </w:p>
    <w:p w14:paraId="5DCFB871">
      <w:pPr>
        <w:bidi w:val="0"/>
        <w:rPr>
          <w:rFonts w:hint="eastAsia"/>
          <w:lang w:val="en-US" w:eastAsia="zh-CN"/>
        </w:rPr>
      </w:pPr>
      <w:r>
        <w:rPr>
          <w:rFonts w:hint="eastAsia"/>
          <w:lang w:val="en-US" w:eastAsia="zh-CN"/>
        </w:rPr>
        <w:t>5.弃电功率约束</w:t>
      </w:r>
    </w:p>
    <w:p w14:paraId="725F9C8D">
      <w:pPr>
        <w:bidi w:val="0"/>
        <w:rPr>
          <w:rFonts w:hint="eastAsia"/>
          <w:lang w:val="en-US" w:eastAsia="zh-CN"/>
        </w:rPr>
      </w:pPr>
      <w:r>
        <w:rPr>
          <w:rFonts w:hint="eastAsia"/>
          <w:lang w:val="en-US" w:eastAsia="zh-CN"/>
        </w:rPr>
        <w:t>弃风弃光功率不能为负数，且不能超过风光总出力，计算公式为：</w:t>
      </w:r>
    </w:p>
    <w:p w14:paraId="25E72DE8">
      <w:pPr>
        <w:bidi w:val="0"/>
        <w:rPr>
          <w:rFonts w:hint="eastAsia"/>
          <w:lang w:val="en-US" w:eastAsia="zh-CN"/>
        </w:rPr>
      </w:pPr>
      <m:oMathPara>
        <m:oMathParaPr>
          <m:jc m:val="center"/>
        </m:oMathParaPr>
        <m:oMath>
          <m:r>
            <m:rPr>
              <m:sty m:val="p"/>
            </m:rPr>
            <w:rPr>
              <w:rFonts w:hint="eastAsia" w:ascii="Times New Roman" w:hAnsi="Times New Roman"/>
              <w:lang w:val="en-US" w:eastAsia="zh-CN"/>
            </w:rPr>
            <m:t>50≤</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abandon,t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wind,t</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P</m:t>
              </m:r>
              <m:ctrlPr>
                <w:rPr>
                  <w:rFonts w:hint="eastAsia"/>
                  <w:lang w:val="en-US" w:eastAsia="zh-CN"/>
                </w:rPr>
              </m:ctrlPr>
            </m:e>
            <m:sub>
              <m:r>
                <m:rPr>
                  <m:sty m:val="p"/>
                </m:rPr>
                <w:rPr>
                  <w:rFonts w:hint="eastAsia" w:ascii="Times New Roman" w:hAnsi="Times New Roman"/>
                  <w:lang w:val="en-US" w:eastAsia="zh-CN"/>
                </w:rPr>
                <m:t>pv,t</m:t>
              </m:r>
              <m:ctrlPr>
                <w:rPr>
                  <w:rFonts w:hint="eastAsia"/>
                  <w:lang w:val="en-US" w:eastAsia="zh-CN"/>
                </w:rPr>
              </m:ctrlPr>
            </m:sub>
          </m:sSub>
          <m:r>
            <m:rPr>
              <m:sty m:val="p"/>
            </m:rPr>
            <w:rPr>
              <w:rFonts w:hint="eastAsia" w:ascii="Times New Roman" w:hAnsi="Times New Roman"/>
              <w:lang w:val="en-US" w:eastAsia="zh-CN"/>
            </w:rPr>
            <m:t>5</m:t>
          </m:r>
        </m:oMath>
      </m:oMathPara>
    </w:p>
    <w:p w14:paraId="26FF23C7">
      <w:pPr>
        <w:pStyle w:val="4"/>
        <w:bidi w:val="0"/>
        <w:rPr>
          <w:rFonts w:hint="eastAsia"/>
          <w:lang w:val="en-US" w:eastAsia="zh-CN"/>
        </w:rPr>
      </w:pPr>
      <w:bookmarkStart w:id="36" w:name="_Toc32072"/>
      <w:r>
        <w:rPr>
          <w:rFonts w:hint="eastAsia"/>
          <w:lang w:val="en-US" w:eastAsia="zh-CN"/>
        </w:rPr>
        <w:t>4.2.4多目标优化求解算法</w:t>
      </w:r>
      <w:bookmarkEnd w:id="36"/>
    </w:p>
    <w:p w14:paraId="1E550352">
      <w:pPr>
        <w:bidi w:val="0"/>
        <w:rPr>
          <w:rFonts w:hint="eastAsia"/>
          <w:lang w:val="en-US" w:eastAsia="zh-CN"/>
        </w:rPr>
      </w:pPr>
      <w:r>
        <w:rPr>
          <w:rFonts w:hint="eastAsia"/>
          <w:lang w:val="en-US" w:eastAsia="zh-CN"/>
        </w:rPr>
        <w:t>本文采用改进的自适应权重粒子群优化（AWPSO）算法对多目标优化调度模型进行求解，算法的核心改进在于对惯性权重进行自适应调整，惯性权重的计算公式为：</w:t>
      </w:r>
      <w:r>
        <w:rPr>
          <w:rFonts w:hint="eastAsia"/>
          <w:lang w:val="en-US" w:eastAsia="zh-CN"/>
        </w:rPr>
        <w:br w:type="textWrapping"/>
      </w:r>
      <m:oMathPara>
        <m:oMathParaPr>
          <m:jc m:val="center"/>
        </m:oMathParaPr>
        <m:oMath>
          <m:r>
            <m:rPr>
              <m:sty m:val="p"/>
            </m:rPr>
            <w:rPr>
              <w:rFonts w:hint="eastAsia" w:ascii="Times New Roman" w:hAnsi="Times New Roman"/>
              <w:lang w:val="en-US" w:eastAsia="zh-CN"/>
            </w:rPr>
            <m:t>ω=</m:t>
          </m:r>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m:t>
          </m:r>
          <m:d>
            <m:dPr>
              <m:sepChr m:val=""/>
              <m:ctrlPr>
                <w:rPr>
                  <w:rFonts w:hint="eastAsia"/>
                  <w:lang w:val="en-US" w:eastAsia="zh-CN"/>
                </w:rPr>
              </m:ctrlPr>
            </m:dPr>
            <m:e>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ctrlPr>
                <w:rPr>
                  <w:rFonts w:hint="eastAsia"/>
                  <w:lang w:val="en-US" w:eastAsia="zh-CN"/>
                </w:rPr>
              </m:ctrlPr>
            </m:e>
          </m:d>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iter</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nor/>
                  <m:sty m:val="p"/>
                </m:rPr>
                <w:rPr>
                  <w:rFonts w:hint="eastAsia" w:ascii="Times New Roman" w:hAnsi="Times New Roman"/>
                  <w:b w:val="0"/>
                  <w:i w:val="0"/>
                  <w:lang w:val="en-US" w:eastAsia="zh-CN"/>
                </w:rPr>
                <m:t>rand</m:t>
              </m:r>
              <m:ctrlPr>
                <w:rPr>
                  <w:rFonts w:hint="eastAsia"/>
                  <w:lang w:val="en-US" w:eastAsia="zh-CN"/>
                </w:rPr>
              </m:ctrlPr>
            </m:sub>
          </m:sSub>
          <m:r>
            <m:rPr>
              <m:sty m:val="p"/>
            </m:rPr>
            <w:rPr>
              <w:rFonts w:hint="eastAsia" w:ascii="Times New Roman" w:hAnsi="Times New Roman"/>
              <w:lang w:val="en-US" w:eastAsia="zh-CN"/>
            </w:rPr>
            <m:t>⋅rand</m:t>
          </m:r>
          <m:d>
            <m:dPr>
              <m:sepChr m:val=""/>
              <m:ctrlPr>
                <w:rPr>
                  <w:rFonts w:hint="eastAsia"/>
                  <w:lang w:val="en-US" w:eastAsia="zh-CN"/>
                </w:rPr>
              </m:ctrlPr>
            </m:dPr>
            <m:e>
              <m:ctrlPr>
                <w:rPr>
                  <w:rFonts w:hint="eastAsia"/>
                  <w:lang w:val="en-US" w:eastAsia="zh-CN"/>
                </w:rPr>
              </m:ctrlPr>
            </m:e>
          </m:d>
        </m:oMath>
      </m:oMathPara>
    </w:p>
    <w:p w14:paraId="56597C06">
      <w:pPr>
        <w:bidi w:val="0"/>
        <w:rPr>
          <w:rFonts w:hint="eastAsia"/>
          <w:lang w:val="en-US" w:eastAsia="zh-CN"/>
        </w:rPr>
      </w:pPr>
      <w:r>
        <w:rPr>
          <w:rFonts w:hint="eastAsia"/>
          <w:lang w:val="en-US" w:eastAsia="zh-CN"/>
        </w:rPr>
        <w:t>其中，</w:t>
      </w:r>
      <m:oMath>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r>
          <m:rPr>
            <m:sty m:val="p"/>
          </m:rPr>
          <w:rPr>
            <w:rFonts w:hint="eastAsia" w:ascii="Times New Roman" w:hAnsi="Times New Roman"/>
            <w:lang w:val="en-US" w:eastAsia="zh-CN"/>
          </w:rPr>
          <m:t>、</m:t>
        </m:r>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sty m:val="p"/>
              </m:rPr>
              <w:rPr>
                <w:rFonts w:hint="eastAsia" w:ascii="Times New Roman" w:hAnsi="Times New Roman"/>
                <w:lang w:val="en-US" w:eastAsia="zh-CN"/>
              </w:rPr>
              <m:t>min</m:t>
            </m:r>
            <m:ctrlPr>
              <w:rPr>
                <w:rFonts w:hint="eastAsia"/>
                <w:lang w:val="en-US" w:eastAsia="zh-CN"/>
              </w:rPr>
            </m:ctrlPr>
          </m:sub>
        </m:sSub>
      </m:oMath>
      <w:r>
        <w:rPr>
          <w:rFonts w:hint="eastAsia"/>
          <w:lang w:val="en-US" w:eastAsia="zh-CN"/>
        </w:rPr>
        <w:t>分别为惯性权重的最大值与最小值，本文设置为0.9与0.4：</w:t>
      </w:r>
      <m:oMath>
        <m:r>
          <m:rPr>
            <m:sty m:val="p"/>
          </m:rPr>
          <w:rPr>
            <w:rFonts w:hint="eastAsia" w:ascii="Times New Roman" w:hAnsi="Times New Roman"/>
            <w:lang w:val="en-US" w:eastAsia="zh-CN"/>
          </w:rPr>
          <m:t>iter</m:t>
        </m:r>
      </m:oMath>
      <w:r>
        <w:rPr>
          <w:rFonts w:hint="eastAsia"/>
          <w:lang w:val="en-US" w:eastAsia="zh-CN"/>
        </w:rPr>
        <w:t>为当前迭代次数，</w:t>
      </w:r>
      <m:oMath>
        <m:r>
          <m:rPr>
            <m:sty m:val="p"/>
          </m:rPr>
          <w:rPr>
            <w:rFonts w:hint="eastAsia" w:ascii="Times New Roman" w:hAnsi="Times New Roman"/>
            <w:lang w:val="en-US" w:eastAsia="zh-CN"/>
          </w:rPr>
          <m:t>ite</m:t>
        </m:r>
        <m:sSub>
          <m:sSubPr>
            <m:ctrlPr>
              <w:rPr>
                <w:rFonts w:hint="eastAsia"/>
                <w:lang w:val="en-US" w:eastAsia="zh-CN"/>
              </w:rPr>
            </m:ctrlPr>
          </m:sSubPr>
          <m:e>
            <m:r>
              <m:rPr>
                <m:sty m:val="p"/>
              </m:rPr>
              <w:rPr>
                <w:rFonts w:hint="eastAsia" w:ascii="Times New Roman" w:hAnsi="Times New Roman"/>
                <w:lang w:val="en-US" w:eastAsia="zh-CN"/>
              </w:rPr>
              <m:t>r</m:t>
            </m:r>
            <m:ctrlPr>
              <w:rPr>
                <w:rFonts w:hint="eastAsia"/>
                <w:lang w:val="en-US" w:eastAsia="zh-CN"/>
              </w:rPr>
            </m:ctrlPr>
          </m:e>
          <m:sub>
            <m:r>
              <m:rPr>
                <m:sty m:val="p"/>
              </m:rPr>
              <w:rPr>
                <w:rFonts w:hint="eastAsia" w:ascii="Times New Roman" w:hAnsi="Times New Roman"/>
                <w:lang w:val="en-US" w:eastAsia="zh-CN"/>
              </w:rPr>
              <m:t>max</m:t>
            </m:r>
            <m:ctrlPr>
              <w:rPr>
                <w:rFonts w:hint="eastAsia"/>
                <w:lang w:val="en-US" w:eastAsia="zh-CN"/>
              </w:rPr>
            </m:ctrlPr>
          </m:sub>
        </m:sSub>
      </m:oMath>
      <w:r>
        <w:rPr>
          <w:rFonts w:hint="eastAsia"/>
          <w:lang w:val="en-US" w:eastAsia="zh-CN"/>
        </w:rPr>
        <w:t>为最大迭代次数：</w:t>
      </w:r>
      <m:oMath>
        <m:sSub>
          <m:sSubPr>
            <m:ctrlPr>
              <w:rPr>
                <w:rFonts w:hint="eastAsia"/>
                <w:lang w:val="en-US" w:eastAsia="zh-CN"/>
              </w:rPr>
            </m:ctrlPr>
          </m:sSubPr>
          <m:e>
            <m:r>
              <m:rPr>
                <m:sty m:val="p"/>
              </m:rPr>
              <w:rPr>
                <w:rFonts w:hint="eastAsia" w:ascii="Times New Roman" w:hAnsi="Times New Roman"/>
                <w:lang w:val="en-US" w:eastAsia="zh-CN"/>
              </w:rPr>
              <m:t>ω</m:t>
            </m:r>
            <m:ctrlPr>
              <w:rPr>
                <w:rFonts w:hint="eastAsia"/>
                <w:lang w:val="en-US" w:eastAsia="zh-CN"/>
              </w:rPr>
            </m:ctrlPr>
          </m:e>
          <m:sub>
            <m:r>
              <m:rPr>
                <m:nor/>
                <m:sty m:val="p"/>
              </m:rPr>
              <w:rPr>
                <w:rFonts w:hint="eastAsia" w:ascii="Times New Roman" w:hAnsi="Times New Roman"/>
                <w:b w:val="0"/>
                <w:i w:val="0"/>
                <w:lang w:val="en-US" w:eastAsia="zh-CN"/>
              </w:rPr>
              <m:t>rand</m:t>
            </m:r>
            <m:ctrlPr>
              <w:rPr>
                <w:rFonts w:hint="eastAsia"/>
                <w:lang w:val="en-US" w:eastAsia="zh-CN"/>
              </w:rPr>
            </m:ctrlPr>
          </m:sub>
        </m:sSub>
      </m:oMath>
      <w:r>
        <w:rPr>
          <w:rFonts w:hint="eastAsia"/>
          <w:lang w:val="en-US" w:eastAsia="zh-CN"/>
        </w:rPr>
        <w:t>为随机权重系数，设置为0.2；</w:t>
      </w:r>
      <m:oMath>
        <m:r>
          <m:rPr>
            <m:sty m:val="p"/>
          </m:rPr>
          <w:rPr>
            <w:rFonts w:hint="eastAsia" w:ascii="Times New Roman" w:hAnsi="Times New Roman"/>
            <w:lang w:val="en-US" w:eastAsia="zh-CN"/>
          </w:rPr>
          <m:t>rand</m:t>
        </m:r>
        <m:d>
          <m:dPr>
            <m:sepChr m:val=""/>
            <m:ctrlPr>
              <w:rPr>
                <w:rFonts w:hint="eastAsia"/>
                <w:lang w:val="en-US" w:eastAsia="zh-CN"/>
              </w:rPr>
            </m:ctrlPr>
          </m:dPr>
          <m:e>
            <m:ctrlPr>
              <w:rPr>
                <w:rFonts w:hint="eastAsia"/>
                <w:lang w:val="en-US" w:eastAsia="zh-CN"/>
              </w:rPr>
            </m:ctrlPr>
          </m:e>
        </m:d>
      </m:oMath>
      <w:r>
        <w:rPr>
          <w:rFonts w:hint="eastAsia"/>
          <w:lang w:val="en-US" w:eastAsia="zh-CN"/>
        </w:rPr>
        <w:t>为0到1之间的随机数。</w:t>
      </w:r>
    </w:p>
    <w:p w14:paraId="5FECF0FC">
      <w:pPr>
        <w:bidi w:val="0"/>
        <w:rPr>
          <w:rFonts w:hint="eastAsia"/>
          <w:lang w:val="en-US" w:eastAsia="zh-CN"/>
        </w:rPr>
      </w:pPr>
      <w:r>
        <w:rPr>
          <w:rFonts w:hint="eastAsia"/>
          <w:lang w:val="en-US" w:eastAsia="zh-CN"/>
        </w:rPr>
        <w:t>通过自适应调整惯性权重，算法在迭代初期具备较大的惯性权重，拥有较强的全局搜索能力；在迭代后期惯性权重逐渐减小，具备较强的局部开发能力，同时引入随机权重，有效避免算法陷入局部最优。算法的求解流程如下：</w:t>
      </w:r>
    </w:p>
    <w:p w14:paraId="69392989">
      <w:pPr>
        <w:bidi w:val="0"/>
        <w:rPr>
          <w:rFonts w:hint="eastAsia"/>
          <w:lang w:val="en-US" w:eastAsia="zh-CN"/>
        </w:rPr>
      </w:pPr>
      <w:r>
        <w:rPr>
          <w:rFonts w:hint="eastAsia"/>
          <w:lang w:val="en-US" w:eastAsia="zh-CN"/>
        </w:rPr>
        <w:t>1.初始化粒子群参数，包括粒子数量、最大迭代次数、惯性权重、学习因子等，设置决策变量的上下限，随机初始化粒子的位置与速度：2.计算每个粒子的三个目标函数值，初始化个体最优解与全局最优解，构建帕累托最优解集，</w:t>
      </w:r>
    </w:p>
    <w:p w14:paraId="47AA094A">
      <w:pPr>
        <w:bidi w:val="0"/>
        <w:rPr>
          <w:rFonts w:hint="eastAsia"/>
          <w:lang w:val="en-US" w:eastAsia="zh-CN"/>
        </w:rPr>
      </w:pPr>
      <w:r>
        <w:rPr>
          <w:rFonts w:hint="eastAsia"/>
          <w:lang w:val="en-US" w:eastAsia="zh-CN"/>
        </w:rPr>
        <w:t>3.更新粒子的速度与位置，对超出约束范围的粒子进行边界处理；</w:t>
      </w:r>
    </w:p>
    <w:p w14:paraId="2F0C52CB">
      <w:pPr>
        <w:bidi w:val="0"/>
        <w:rPr>
          <w:rFonts w:hint="eastAsia"/>
          <w:lang w:val="en-US" w:eastAsia="zh-CN"/>
        </w:rPr>
      </w:pPr>
      <w:r>
        <w:rPr>
          <w:rFonts w:hint="eastAsia"/>
          <w:lang w:val="en-US" w:eastAsia="zh-CN"/>
        </w:rPr>
        <w:t>4.计算更新后粒子的目标函数值，更新个体最优解、全局最优解与帕累托最优解集；</w:t>
      </w:r>
    </w:p>
    <w:p w14:paraId="4A5EEB95">
      <w:pPr>
        <w:bidi w:val="0"/>
        <w:rPr>
          <w:rFonts w:hint="eastAsia"/>
          <w:lang w:val="en-US" w:eastAsia="zh-CN"/>
        </w:rPr>
      </w:pPr>
      <w:r>
        <w:rPr>
          <w:rFonts w:hint="eastAsia"/>
          <w:lang w:val="en-US" w:eastAsia="zh-CN"/>
        </w:rPr>
        <w:t>5.自适应调整惯性权重，判断是否达到最大迭代次数，若未达到则返回步骤3继续迭代；若达到则停止迭代输出帕累托最优解集：6.采用模糊隶属度法，从帕累托最优解集中选取最优折中解，作为最终的储能优化调度方案。</w:t>
      </w:r>
    </w:p>
    <w:p w14:paraId="6ED0FD47">
      <w:pPr>
        <w:pStyle w:val="2"/>
        <w:bidi w:val="0"/>
        <w:rPr>
          <w:rFonts w:hint="eastAsia"/>
          <w:lang w:val="en-US" w:eastAsia="zh-CN"/>
        </w:rPr>
      </w:pPr>
      <w:bookmarkStart w:id="37" w:name="_Toc10771"/>
      <w:r>
        <w:rPr>
          <w:rFonts w:hint="eastAsia"/>
          <w:lang w:val="en-US" w:eastAsia="zh-CN"/>
        </w:rPr>
        <w:t>第五章系统详细设计与实现</w:t>
      </w:r>
      <w:bookmarkEnd w:id="37"/>
    </w:p>
    <w:p w14:paraId="32597EB9">
      <w:pPr>
        <w:pStyle w:val="3"/>
        <w:bidi w:val="0"/>
        <w:rPr>
          <w:rFonts w:hint="eastAsia"/>
          <w:lang w:val="en-US" w:eastAsia="zh-CN"/>
        </w:rPr>
      </w:pPr>
      <w:bookmarkStart w:id="38" w:name="_Toc20630"/>
      <w:r>
        <w:rPr>
          <w:rFonts w:hint="eastAsia"/>
          <w:lang w:val="en-US" w:eastAsia="zh-CN"/>
        </w:rPr>
        <w:t>5.1系统开发与运行环境</w:t>
      </w:r>
      <w:bookmarkEnd w:id="38"/>
    </w:p>
    <w:p w14:paraId="4735E937">
      <w:pPr>
        <w:pStyle w:val="4"/>
        <w:bidi w:val="0"/>
        <w:rPr>
          <w:rFonts w:hint="eastAsia"/>
          <w:lang w:val="en-US" w:eastAsia="zh-CN"/>
        </w:rPr>
      </w:pPr>
      <w:bookmarkStart w:id="39" w:name="_Toc10833"/>
      <w:r>
        <w:rPr>
          <w:rFonts w:hint="eastAsia"/>
          <w:lang w:val="en-US" w:eastAsia="zh-CN"/>
        </w:rPr>
        <w:t>5.1.1硬件环境</w:t>
      </w:r>
      <w:bookmarkEnd w:id="39"/>
    </w:p>
    <w:p w14:paraId="2E223207">
      <w:pPr>
        <w:bidi w:val="0"/>
        <w:rPr>
          <w:rFonts w:hint="eastAsia"/>
          <w:lang w:val="en-US" w:eastAsia="zh-CN"/>
        </w:rPr>
      </w:pPr>
      <w:r>
        <w:rPr>
          <w:rFonts w:hint="eastAsia"/>
          <w:lang w:val="en-US" w:eastAsia="zh-CN"/>
        </w:rPr>
        <w:t>系统的服务器与客户端硬件环境配置如表5-1所示。</w:t>
      </w:r>
    </w:p>
    <w:p w14:paraId="271563EA">
      <w:pPr>
        <w:bidi w:val="0"/>
        <w:rPr>
          <w:rFonts w:hint="eastAsia"/>
          <w:lang w:val="en-US" w:eastAsia="zh-CN"/>
        </w:rPr>
      </w:pPr>
      <w:r>
        <w:rPr>
          <w:rFonts w:hint="eastAsia"/>
          <w:lang w:val="en-US" w:eastAsia="zh-CN"/>
        </w:rPr>
        <w:t>表5-1系统硬件环境配置</w:t>
      </w:r>
    </w:p>
    <w:tbl>
      <w:tblPr>
        <w:tblW w:w="8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98"/>
        <w:gridCol w:w="6968"/>
      </w:tblGrid>
      <w:tr w14:paraId="1C679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398" w:type="dxa"/>
            <w:tcBorders>
              <w:top w:val="single" w:color="auto" w:sz="12" w:space="0"/>
              <w:left w:val="nil"/>
              <w:bottom w:val="nil"/>
              <w:right w:val="nil"/>
            </w:tcBorders>
            <w:shd w:val="clear"/>
            <w:noWrap w:val="0"/>
            <w:tcMar>
              <w:top w:w="-1" w:type="dxa"/>
              <w:left w:w="-1" w:type="dxa"/>
              <w:bottom w:w="-1" w:type="dxa"/>
              <w:right w:w="-1" w:type="dxa"/>
            </w:tcMar>
            <w:vAlign w:val="center"/>
          </w:tcPr>
          <w:p w14:paraId="3152D1C4">
            <w:pPr>
              <w:pStyle w:val="2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设备类型</w:t>
            </w:r>
          </w:p>
        </w:tc>
        <w:tc>
          <w:tcPr>
            <w:tcW w:w="6968" w:type="dxa"/>
            <w:tcBorders>
              <w:top w:val="single" w:color="auto" w:sz="12" w:space="0"/>
              <w:left w:val="nil"/>
              <w:bottom w:val="nil"/>
              <w:right w:val="nil"/>
            </w:tcBorders>
            <w:shd w:val="clear"/>
            <w:noWrap w:val="0"/>
            <w:tcMar>
              <w:top w:w="-1" w:type="dxa"/>
              <w:left w:w="-1" w:type="dxa"/>
              <w:bottom w:w="-1" w:type="dxa"/>
              <w:right w:w="-1" w:type="dxa"/>
            </w:tcMar>
            <w:vAlign w:val="center"/>
          </w:tcPr>
          <w:p w14:paraId="2A3F8D30">
            <w:pPr>
              <w:pStyle w:val="2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配置参数</w:t>
            </w:r>
          </w:p>
        </w:tc>
      </w:tr>
      <w:tr w14:paraId="331EE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8" w:type="dxa"/>
            <w:tcBorders>
              <w:top w:val="single" w:color="auto" w:sz="4" w:space="0"/>
              <w:left w:val="nil"/>
              <w:bottom w:val="nil"/>
              <w:right w:val="nil"/>
            </w:tcBorders>
            <w:shd w:val="clear"/>
            <w:noWrap w:val="0"/>
            <w:tcMar>
              <w:top w:w="-1" w:type="dxa"/>
              <w:left w:w="-1" w:type="dxa"/>
              <w:bottom w:w="-1" w:type="dxa"/>
              <w:right w:w="-1" w:type="dxa"/>
            </w:tcMar>
            <w:vAlign w:val="center"/>
          </w:tcPr>
          <w:p w14:paraId="4099F29B">
            <w:pPr>
              <w:pStyle w:val="20"/>
              <w:snapToGrid w:val="0"/>
              <w:spacing w:line="240" w:lineRule="auto"/>
              <w:ind w:left="0" w:leftChars="0" w:right="0" w:rightChars="0" w:firstLine="0" w:firstLineChars="0"/>
              <w:jc w:val="center"/>
              <w:rPr>
                <w:rFonts w:hint="eastAsia"/>
                <w:lang w:val="en-US" w:eastAsia="zh-CN"/>
              </w:rPr>
            </w:pPr>
            <w:r>
              <w:rPr>
                <w:rFonts w:hint="eastAsia"/>
                <w:lang w:val="en-US" w:eastAsia="zh-CN"/>
              </w:rPr>
              <w:t>服务器</w:t>
            </w:r>
          </w:p>
        </w:tc>
        <w:tc>
          <w:tcPr>
            <w:tcW w:w="6968" w:type="dxa"/>
            <w:tcBorders>
              <w:top w:val="single" w:color="auto" w:sz="4" w:space="0"/>
              <w:left w:val="nil"/>
              <w:bottom w:val="nil"/>
              <w:right w:val="nil"/>
            </w:tcBorders>
            <w:shd w:val="clear"/>
            <w:noWrap w:val="0"/>
            <w:tcMar>
              <w:top w:w="-1" w:type="dxa"/>
              <w:left w:w="-1" w:type="dxa"/>
              <w:bottom w:w="-1" w:type="dxa"/>
              <w:right w:w="-1" w:type="dxa"/>
            </w:tcMar>
            <w:vAlign w:val="center"/>
          </w:tcPr>
          <w:p w14:paraId="722F8FA4">
            <w:pPr>
              <w:pStyle w:val="20"/>
              <w:snapToGrid w:val="0"/>
              <w:spacing w:line="240" w:lineRule="auto"/>
              <w:ind w:left="0" w:leftChars="0" w:right="0" w:rightChars="0" w:firstLine="0" w:firstLineChars="0"/>
              <w:jc w:val="center"/>
              <w:rPr>
                <w:rFonts w:hint="eastAsia"/>
                <w:lang w:val="en-US" w:eastAsia="zh-CN"/>
              </w:rPr>
            </w:pPr>
            <w:r>
              <w:rPr>
                <w:rFonts w:hint="eastAsia"/>
                <w:lang w:val="en-US" w:eastAsia="zh-CN"/>
              </w:rPr>
              <w:t>CPU：Intel Xeon E5-2680 v4，14核28线程；内存：32GB DDR4；GPU：NVIDIA Tesla T4 16GB；硬盘：1TB SSD</w:t>
            </w:r>
          </w:p>
        </w:tc>
      </w:tr>
      <w:tr w14:paraId="59C74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98" w:type="dxa"/>
            <w:tcBorders>
              <w:top w:val="nil"/>
              <w:left w:val="nil"/>
              <w:bottom w:val="single" w:color="auto" w:sz="12" w:space="0"/>
              <w:right w:val="nil"/>
            </w:tcBorders>
            <w:shd w:val="clear"/>
            <w:noWrap w:val="0"/>
            <w:tcMar>
              <w:top w:w="-1" w:type="dxa"/>
              <w:left w:w="-1" w:type="dxa"/>
              <w:bottom w:w="-1" w:type="dxa"/>
              <w:right w:w="-1" w:type="dxa"/>
            </w:tcMar>
            <w:vAlign w:val="center"/>
          </w:tcPr>
          <w:p w14:paraId="2B9E2F90">
            <w:pPr>
              <w:pStyle w:val="20"/>
              <w:snapToGrid w:val="0"/>
              <w:spacing w:line="240" w:lineRule="auto"/>
              <w:ind w:left="0" w:leftChars="0" w:right="0" w:rightChars="0" w:firstLine="0" w:firstLineChars="0"/>
              <w:jc w:val="center"/>
              <w:rPr>
                <w:rFonts w:hint="eastAsia"/>
                <w:lang w:val="en-US" w:eastAsia="zh-CN"/>
              </w:rPr>
            </w:pPr>
            <w:r>
              <w:rPr>
                <w:rFonts w:hint="eastAsia"/>
                <w:lang w:val="en-US" w:eastAsia="zh-CN"/>
              </w:rPr>
              <w:t>客户端</w:t>
            </w:r>
          </w:p>
        </w:tc>
        <w:tc>
          <w:tcPr>
            <w:tcW w:w="6968" w:type="dxa"/>
            <w:tcBorders>
              <w:top w:val="nil"/>
              <w:left w:val="nil"/>
              <w:bottom w:val="single" w:color="auto" w:sz="12" w:space="0"/>
              <w:right w:val="nil"/>
            </w:tcBorders>
            <w:shd w:val="clear"/>
            <w:noWrap w:val="0"/>
            <w:tcMar>
              <w:top w:w="-1" w:type="dxa"/>
              <w:left w:w="-1" w:type="dxa"/>
              <w:bottom w:w="-1" w:type="dxa"/>
              <w:right w:w="-1" w:type="dxa"/>
            </w:tcMar>
            <w:vAlign w:val="center"/>
          </w:tcPr>
          <w:p w14:paraId="600D5D7F">
            <w:pPr>
              <w:pStyle w:val="20"/>
              <w:snapToGrid w:val="0"/>
              <w:spacing w:line="240" w:lineRule="auto"/>
              <w:ind w:left="0" w:leftChars="0" w:right="0" w:rightChars="0" w:firstLine="0" w:firstLineChars="0"/>
              <w:jc w:val="center"/>
              <w:rPr>
                <w:rFonts w:hint="eastAsia"/>
                <w:lang w:val="en-US" w:eastAsia="zh-CN"/>
              </w:rPr>
            </w:pPr>
            <w:r>
              <w:rPr>
                <w:rFonts w:hint="eastAsia"/>
                <w:lang w:val="en-US" w:eastAsia="zh-CN"/>
              </w:rPr>
              <w:t>CPU：Intel Core i5及以上；内存：8GB及以上；硬盘：500GB及以上；操作系统：Windows 10/11</w:t>
            </w:r>
          </w:p>
        </w:tc>
      </w:tr>
    </w:tbl>
    <w:p w14:paraId="322F7D8F">
      <w:pPr>
        <w:pStyle w:val="4"/>
        <w:bidi w:val="0"/>
        <w:rPr>
          <w:rFonts w:hint="eastAsia"/>
          <w:lang w:val="en-US" w:eastAsia="zh-CN"/>
        </w:rPr>
      </w:pPr>
      <w:bookmarkStart w:id="40" w:name="_Toc31112"/>
      <w:r>
        <w:rPr>
          <w:rFonts w:hint="eastAsia"/>
          <w:lang w:val="en-US" w:eastAsia="zh-CN"/>
        </w:rPr>
        <w:t>5.1.2软件环境</w:t>
      </w:r>
      <w:bookmarkEnd w:id="40"/>
    </w:p>
    <w:p w14:paraId="5489857A">
      <w:pPr>
        <w:bidi w:val="0"/>
        <w:rPr>
          <w:rFonts w:hint="eastAsia"/>
          <w:lang w:val="en-US" w:eastAsia="zh-CN"/>
        </w:rPr>
      </w:pPr>
      <w:r>
        <w:rPr>
          <w:rFonts w:hint="eastAsia"/>
          <w:lang w:val="en-US" w:eastAsia="zh-CN"/>
        </w:rPr>
        <w:t>系统的软件环境配置如表5-2所示。</w:t>
      </w:r>
    </w:p>
    <w:p w14:paraId="6DD11F6A">
      <w:pPr>
        <w:bidi w:val="0"/>
        <w:rPr>
          <w:rFonts w:hint="eastAsia"/>
          <w:lang w:val="en-US" w:eastAsia="zh-CN"/>
        </w:rPr>
      </w:pPr>
      <w:r>
        <w:rPr>
          <w:rFonts w:hint="eastAsia"/>
          <w:lang w:val="en-US" w:eastAsia="zh-CN"/>
        </w:rPr>
        <w:t>表5-2系统软件环境配置</w:t>
      </w:r>
    </w:p>
    <w:tbl>
      <w:tblPr>
        <w:tblW w:w="8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565"/>
        <w:gridCol w:w="5801"/>
      </w:tblGrid>
      <w:tr w14:paraId="3819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2565" w:type="dxa"/>
            <w:tcBorders>
              <w:top w:val="single" w:color="auto" w:sz="12" w:space="0"/>
              <w:left w:val="nil"/>
              <w:bottom w:val="nil"/>
              <w:right w:val="nil"/>
            </w:tcBorders>
            <w:shd w:val="clear"/>
            <w:noWrap w:val="0"/>
            <w:tcMar>
              <w:top w:w="-1" w:type="dxa"/>
              <w:left w:w="-1" w:type="dxa"/>
              <w:bottom w:w="-1" w:type="dxa"/>
              <w:right w:w="-1" w:type="dxa"/>
            </w:tcMar>
            <w:vAlign w:val="center"/>
          </w:tcPr>
          <w:p w14:paraId="49E42628">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软件类型</w:t>
            </w:r>
          </w:p>
        </w:tc>
        <w:tc>
          <w:tcPr>
            <w:tcW w:w="5801" w:type="dxa"/>
            <w:tcBorders>
              <w:top w:val="single" w:color="auto" w:sz="12" w:space="0"/>
              <w:left w:val="nil"/>
              <w:bottom w:val="nil"/>
              <w:right w:val="nil"/>
            </w:tcBorders>
            <w:shd w:val="clear"/>
            <w:noWrap w:val="0"/>
            <w:tcMar>
              <w:top w:w="-1" w:type="dxa"/>
              <w:left w:w="-1" w:type="dxa"/>
              <w:bottom w:w="-1" w:type="dxa"/>
              <w:right w:w="-1" w:type="dxa"/>
            </w:tcMar>
            <w:vAlign w:val="center"/>
          </w:tcPr>
          <w:p w14:paraId="448897E9">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版本与配置</w:t>
            </w:r>
          </w:p>
        </w:tc>
      </w:tr>
      <w:tr w14:paraId="73CBB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single" w:color="auto" w:sz="4" w:space="0"/>
              <w:left w:val="nil"/>
              <w:bottom w:val="nil"/>
              <w:right w:val="nil"/>
            </w:tcBorders>
            <w:shd w:val="clear"/>
            <w:noWrap w:val="0"/>
            <w:tcMar>
              <w:top w:w="-1" w:type="dxa"/>
              <w:left w:w="-1" w:type="dxa"/>
              <w:bottom w:w="-1" w:type="dxa"/>
              <w:right w:w="-1" w:type="dxa"/>
            </w:tcMar>
            <w:vAlign w:val="center"/>
          </w:tcPr>
          <w:p w14:paraId="13AE94F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服务器操作系统</w:t>
            </w:r>
          </w:p>
        </w:tc>
        <w:tc>
          <w:tcPr>
            <w:tcW w:w="5801" w:type="dxa"/>
            <w:tcBorders>
              <w:top w:val="single" w:color="auto" w:sz="4" w:space="0"/>
              <w:left w:val="nil"/>
              <w:bottom w:val="nil"/>
              <w:right w:val="nil"/>
            </w:tcBorders>
            <w:shd w:val="clear"/>
            <w:noWrap w:val="0"/>
            <w:tcMar>
              <w:top w:w="-1" w:type="dxa"/>
              <w:left w:w="-1" w:type="dxa"/>
              <w:bottom w:w="-1" w:type="dxa"/>
              <w:right w:w="-1" w:type="dxa"/>
            </w:tcMar>
            <w:vAlign w:val="center"/>
          </w:tcPr>
          <w:p w14:paraId="680E2D0A">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Windows Server 2019/Ubuntu 20.04</w:t>
            </w:r>
          </w:p>
        </w:tc>
      </w:tr>
      <w:tr w14:paraId="68CCE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410F70F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客户端操作系统</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39DCE510">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Windows 10/11、macOS、Linux</w:t>
            </w:r>
          </w:p>
        </w:tc>
      </w:tr>
      <w:tr w14:paraId="44A74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19314A3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编程语言</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06AF41C1">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Python 3.9</w:t>
            </w:r>
          </w:p>
        </w:tc>
      </w:tr>
      <w:tr w14:paraId="6729E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48FAF3F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深度学习框架</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6FD5FA7F">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PyTorch 2.0</w:t>
            </w:r>
          </w:p>
        </w:tc>
      </w:tr>
      <w:tr w14:paraId="13478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1E1E712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Web后端框架</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68822FE2">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Flask 2.3.3</w:t>
            </w:r>
          </w:p>
        </w:tc>
      </w:tr>
      <w:tr w14:paraId="27C0D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3716011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数据库</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769596BE">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MySQL 8.0</w:t>
            </w:r>
          </w:p>
        </w:tc>
      </w:tr>
      <w:tr w14:paraId="7890D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21F4934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前端框架</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31B8B383">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Vue 3.3.4</w:t>
            </w:r>
          </w:p>
        </w:tc>
      </w:tr>
      <w:tr w14:paraId="771F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nil"/>
              <w:right w:val="nil"/>
            </w:tcBorders>
            <w:shd w:val="clear"/>
            <w:noWrap w:val="0"/>
            <w:tcMar>
              <w:top w:w="-1" w:type="dxa"/>
              <w:left w:w="-1" w:type="dxa"/>
              <w:bottom w:w="-1" w:type="dxa"/>
              <w:right w:w="-1" w:type="dxa"/>
            </w:tcMar>
            <w:vAlign w:val="center"/>
          </w:tcPr>
          <w:p w14:paraId="5E4C395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可视化库</w:t>
            </w:r>
          </w:p>
        </w:tc>
        <w:tc>
          <w:tcPr>
            <w:tcW w:w="5801" w:type="dxa"/>
            <w:tcBorders>
              <w:top w:val="nil"/>
              <w:left w:val="nil"/>
              <w:bottom w:val="nil"/>
              <w:right w:val="nil"/>
            </w:tcBorders>
            <w:shd w:val="clear"/>
            <w:noWrap w:val="0"/>
            <w:tcMar>
              <w:top w:w="-1" w:type="dxa"/>
              <w:left w:w="-1" w:type="dxa"/>
              <w:bottom w:w="-1" w:type="dxa"/>
              <w:right w:w="-1" w:type="dxa"/>
            </w:tcMar>
            <w:vAlign w:val="center"/>
          </w:tcPr>
          <w:p w14:paraId="329E7870">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ECharts 5.4.3</w:t>
            </w:r>
          </w:p>
        </w:tc>
      </w:tr>
      <w:tr w14:paraId="606F8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565" w:type="dxa"/>
            <w:tcBorders>
              <w:top w:val="nil"/>
              <w:left w:val="nil"/>
              <w:bottom w:val="single" w:color="auto" w:sz="12" w:space="0"/>
              <w:right w:val="nil"/>
            </w:tcBorders>
            <w:shd w:val="clear"/>
            <w:noWrap w:val="0"/>
            <w:tcMar>
              <w:top w:w="-1" w:type="dxa"/>
              <w:left w:w="-1" w:type="dxa"/>
              <w:bottom w:w="-1" w:type="dxa"/>
              <w:right w:w="-1" w:type="dxa"/>
            </w:tcMar>
            <w:vAlign w:val="center"/>
          </w:tcPr>
          <w:p w14:paraId="447DD84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浏览器</w:t>
            </w:r>
          </w:p>
        </w:tc>
        <w:tc>
          <w:tcPr>
            <w:tcW w:w="5801" w:type="dxa"/>
            <w:tcBorders>
              <w:top w:val="nil"/>
              <w:left w:val="nil"/>
              <w:bottom w:val="single" w:color="auto" w:sz="12" w:space="0"/>
              <w:right w:val="nil"/>
            </w:tcBorders>
            <w:shd w:val="clear"/>
            <w:noWrap w:val="0"/>
            <w:tcMar>
              <w:top w:w="-1" w:type="dxa"/>
              <w:left w:w="-1" w:type="dxa"/>
              <w:bottom w:w="-1" w:type="dxa"/>
              <w:right w:w="-1" w:type="dxa"/>
            </w:tcMar>
            <w:vAlign w:val="center"/>
          </w:tcPr>
          <w:p w14:paraId="062C0DAA">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Chrome 100+、Edge 100+、Firefox 100+</w:t>
            </w:r>
          </w:p>
        </w:tc>
      </w:tr>
    </w:tbl>
    <w:p w14:paraId="0A0576DE">
      <w:pPr>
        <w:pStyle w:val="3"/>
        <w:bidi w:val="0"/>
        <w:rPr>
          <w:rFonts w:hint="eastAsia"/>
          <w:lang w:val="en-US" w:eastAsia="zh-CN"/>
        </w:rPr>
      </w:pPr>
      <w:bookmarkStart w:id="41" w:name="_Toc27168"/>
      <w:r>
        <w:rPr>
          <w:rFonts w:hint="eastAsia"/>
          <w:lang w:val="en-US" w:eastAsia="zh-CN"/>
        </w:rPr>
        <w:t>5.2系统核心模块详细设计与实现</w:t>
      </w:r>
      <w:bookmarkEnd w:id="41"/>
    </w:p>
    <w:p w14:paraId="24944878">
      <w:pPr>
        <w:pStyle w:val="4"/>
        <w:bidi w:val="0"/>
        <w:rPr>
          <w:rFonts w:hint="eastAsia"/>
          <w:lang w:val="en-US" w:eastAsia="zh-CN"/>
        </w:rPr>
      </w:pPr>
      <w:bookmarkStart w:id="42" w:name="_Toc25423"/>
      <w:r>
        <w:rPr>
          <w:rFonts w:hint="eastAsia"/>
          <w:lang w:val="en-US" w:eastAsia="zh-CN"/>
        </w:rPr>
        <w:t>5.2.1数据采集与预处理模块</w:t>
      </w:r>
      <w:bookmarkEnd w:id="42"/>
    </w:p>
    <w:p w14:paraId="6132403D">
      <w:pPr>
        <w:bidi w:val="0"/>
        <w:rPr>
          <w:rFonts w:hint="eastAsia"/>
          <w:lang w:val="en-US" w:eastAsia="zh-CN"/>
        </w:rPr>
      </w:pPr>
      <w:r>
        <w:rPr>
          <w:rFonts w:hint="eastAsia"/>
          <w:lang w:val="en-US" w:eastAsia="zh-CN"/>
        </w:rPr>
        <w:t>多源数据采集：模块支持三种数据接入方式，一是CSV/Excel文件批量导入，支持用户手动上传电站历史运行数据文件，系统自动解析文件内容并完成数据校验；二是API接口实时对接，支持与电站SCADA系统、新能源功率预测系统通过标准API接口对接，实现实时运行数据的自动采集；三是数据库同步，支持与电站本地数据库通过定时任务同步数据，实现历史数据的批量导入。</w:t>
      </w:r>
    </w:p>
    <w:p w14:paraId="0BAA5F04">
      <w:pPr>
        <w:bidi w:val="0"/>
        <w:rPr>
          <w:rFonts w:hint="eastAsia"/>
          <w:lang w:val="en-US" w:eastAsia="zh-CN"/>
        </w:rPr>
      </w:pPr>
      <w:r>
        <w:rPr>
          <w:rFonts w:hint="eastAsia"/>
          <w:lang w:val="en-US" w:eastAsia="zh-CN"/>
        </w:rPr>
        <w:t>自动化数据预处理：模块内置了数据清洗、缺失值处理、异常值处理、数据归一化、时序数据集重构的全流程自动化处理逻辑，用户可通过界面配置预处理参数，系统自动完成数据预处理操作，同时支持预处理流程的可视化展示，用户可查看预处理前后的数据对比与数据质量报告。</w:t>
      </w:r>
    </w:p>
    <w:p w14:paraId="7255D5E5">
      <w:pPr>
        <w:bidi w:val="0"/>
        <w:rPr>
          <w:rFonts w:hint="eastAsia"/>
          <w:lang w:val="en-US" w:eastAsia="zh-CN"/>
        </w:rPr>
      </w:pPr>
      <w:r>
        <w:rPr>
          <w:rFonts w:hint="eastAsia"/>
          <w:lang w:val="en-US" w:eastAsia="zh-CN"/>
        </w:rPr>
        <w:t>数据存储与管理：预处理后的数据按照数据类型，自动存储到对应的数据库表中，模块支持数据的多条件查询、筛选、排序、导出与删除操作，同时设置了数据权限管控，不同角色用户具备不同的数据操作权限，保障数据安全。</w:t>
      </w:r>
    </w:p>
    <w:p w14:paraId="4168069E">
      <w:pPr>
        <w:pStyle w:val="4"/>
        <w:bidi w:val="0"/>
        <w:rPr>
          <w:rFonts w:hint="eastAsia"/>
          <w:lang w:val="en-US" w:eastAsia="zh-CN"/>
        </w:rPr>
      </w:pPr>
      <w:bookmarkStart w:id="43" w:name="_Toc9677"/>
      <w:r>
        <w:rPr>
          <w:rFonts w:hint="eastAsia"/>
          <w:lang w:val="en-US" w:eastAsia="zh-CN"/>
        </w:rPr>
        <w:t>5.2.2预测分析模块</w:t>
      </w:r>
      <w:bookmarkEnd w:id="43"/>
    </w:p>
    <w:p w14:paraId="5AABB804">
      <w:pPr>
        <w:bidi w:val="0"/>
        <w:rPr>
          <w:rFonts w:hint="eastAsia"/>
          <w:lang w:val="en-US" w:eastAsia="zh-CN"/>
        </w:rPr>
      </w:pPr>
      <w:r>
        <w:rPr>
          <w:rFonts w:hint="eastAsia"/>
          <w:lang w:val="en-US" w:eastAsia="zh-CN"/>
        </w:rPr>
        <w:t>模型管理：模块内置了训练完成的Attention-LSTM预训练模型，同时支持用户上传自定义模型、在线重训练模型，支持模型参数的可视化配置与管理，用户可根据电站的实际运行数据，对模型进行微调优化，提升模型的适配性。</w:t>
      </w:r>
    </w:p>
    <w:p w14:paraId="44EE6369">
      <w:pPr>
        <w:bidi w:val="0"/>
        <w:rPr>
          <w:rFonts w:hint="eastAsia"/>
          <w:lang w:val="en-US" w:eastAsia="zh-CN"/>
        </w:rPr>
      </w:pPr>
      <w:r>
        <w:rPr>
          <w:rFonts w:hint="eastAsia"/>
          <w:lang w:val="en-US" w:eastAsia="zh-CN"/>
        </w:rPr>
        <w:t>预测推理：用户可通过界面选择预测类型（风电出力、光伏出力、负荷）、预测时长（1h/24h）、输入数据范围，系统自动加载对应模型，完成输入数据的预处理与模型推理，输出预测结果。模块支持批量预测与定时自动预测，可设置每日定时自动生成次日24h预测结果，为调度计划生成提供数据支撑。</w:t>
      </w:r>
    </w:p>
    <w:p w14:paraId="575109AF">
      <w:pPr>
        <w:bidi w:val="0"/>
        <w:rPr>
          <w:rFonts w:hint="eastAsia"/>
          <w:lang w:val="en-US" w:eastAsia="zh-CN"/>
        </w:rPr>
      </w:pPr>
      <w:r>
        <w:rPr>
          <w:rFonts w:hint="eastAsia"/>
          <w:lang w:val="en-US" w:eastAsia="zh-CN"/>
        </w:rPr>
        <w:t>结果分析与展示：模块自动对预测结果进行误差分析，计算MAE、RMSE、MAPE等误差指标，生成预测结果分析报告；同时通过ECharts绘制预测值与历史真实值的对比曲线，直观展示预测效果，支持预测结果的导出与打印。</w:t>
      </w:r>
    </w:p>
    <w:p w14:paraId="365537A3">
      <w:pPr>
        <w:pStyle w:val="4"/>
        <w:bidi w:val="0"/>
        <w:rPr>
          <w:rFonts w:hint="eastAsia"/>
          <w:lang w:val="en-US" w:eastAsia="zh-CN"/>
        </w:rPr>
      </w:pPr>
      <w:bookmarkStart w:id="44" w:name="_Toc26466"/>
      <w:r>
        <w:rPr>
          <w:rFonts w:hint="eastAsia"/>
          <w:lang w:val="en-US" w:eastAsia="zh-CN"/>
        </w:rPr>
        <w:t>5.2.3优化调度决策模块</w:t>
      </w:r>
      <w:bookmarkEnd w:id="44"/>
    </w:p>
    <w:p w14:paraId="029FD119">
      <w:pPr>
        <w:bidi w:val="0"/>
        <w:rPr>
          <w:rFonts w:hint="eastAsia"/>
          <w:lang w:val="en-US" w:eastAsia="zh-CN"/>
        </w:rPr>
      </w:pPr>
      <w:r>
        <w:rPr>
          <w:rFonts w:hint="eastAsia"/>
          <w:lang w:val="en-US" w:eastAsia="zh-CN"/>
        </w:rPr>
        <w:t>优化调度决策模块是系统的核心，实现了储能充放电策略的智能优化与调度计划的自动生成，模块的实现流程如下：</w:t>
      </w:r>
    </w:p>
    <w:p w14:paraId="60A9020F">
      <w:pPr>
        <w:bidi w:val="0"/>
        <w:rPr>
          <w:rFonts w:hint="eastAsia"/>
          <w:lang w:val="en-US" w:eastAsia="zh-CN"/>
        </w:rPr>
      </w:pPr>
      <w:r>
        <w:rPr>
          <w:rFonts w:hint="eastAsia"/>
          <w:lang w:val="en-US" w:eastAsia="zh-CN"/>
        </w:rPr>
        <w:t>调度参数配置：用户可通过界面配置调度周期、时间步长、优化目标权重、约束条件参数等，支持对储能SOC上下限、充放电功率、电网传输功率等约束条件进行自定义设置，同时支持保存常用的调度配置模板，方便用户快速调用。</w:t>
      </w:r>
    </w:p>
    <w:p w14:paraId="25218DFD">
      <w:pPr>
        <w:bidi w:val="0"/>
        <w:rPr>
          <w:rFonts w:hint="eastAsia"/>
          <w:lang w:val="en-US" w:eastAsia="zh-CN"/>
        </w:rPr>
      </w:pPr>
      <w:r>
        <w:rPr>
          <w:rFonts w:hint="eastAsia"/>
          <w:lang w:val="en-US" w:eastAsia="zh-CN"/>
        </w:rPr>
        <w:t>优化求解与调度计划生成：模块自动导入对应时段的风光出力与负荷预测结果、分时电价数据、储能设备参数，基于改进的AWPSO算法完成多目标优化模型的求解，生成调度周期内每个时段的储能充放电功率计划、SOC变化曲线、电网交互功率计划、弃电功率等完整的调度方案。</w:t>
      </w:r>
    </w:p>
    <w:p w14:paraId="707FBEEB">
      <w:pPr>
        <w:bidi w:val="0"/>
        <w:rPr>
          <w:rFonts w:hint="eastAsia"/>
          <w:lang w:val="en-US" w:eastAsia="zh-CN"/>
        </w:rPr>
      </w:pPr>
      <w:r>
        <w:rPr>
          <w:rFonts w:hint="eastAsia"/>
          <w:lang w:val="en-US" w:eastAsia="zh-CN"/>
        </w:rPr>
        <w:t>调度结果对比与分析：模块支持不同调度策略、不同目标权重配置下的调度结果对比分析，通过图表与数据指标直观展示不同方案的弃电率、运行成本、储能寿命损耗等指标差异，为用户提供决策参考；同时支持调度方案的导出、报表生成与打印，可直接导出为电站运行人员可执行的调度操作票。</w:t>
      </w:r>
    </w:p>
    <w:p w14:paraId="3E08D7D6">
      <w:pPr>
        <w:pStyle w:val="4"/>
        <w:bidi w:val="0"/>
        <w:rPr>
          <w:rFonts w:hint="eastAsia"/>
          <w:lang w:val="en-US" w:eastAsia="zh-CN"/>
        </w:rPr>
      </w:pPr>
      <w:bookmarkStart w:id="45" w:name="_Toc3558"/>
      <w:r>
        <w:rPr>
          <w:rFonts w:hint="eastAsia"/>
          <w:lang w:val="en-US" w:eastAsia="zh-CN"/>
        </w:rPr>
        <w:t>5.2.4 Web可视化模块</w:t>
      </w:r>
      <w:bookmarkEnd w:id="45"/>
    </w:p>
    <w:p w14:paraId="2678501B">
      <w:pPr>
        <w:bidi w:val="0"/>
        <w:rPr>
          <w:rFonts w:hint="eastAsia"/>
          <w:lang w:val="en-US" w:eastAsia="zh-CN"/>
        </w:rPr>
      </w:pPr>
      <w:r>
        <w:rPr>
          <w:rFonts w:hint="eastAsia"/>
          <w:lang w:val="en-US" w:eastAsia="zh-CN"/>
        </w:rPr>
        <w:t>Web可视化模块是用户与系统交互的界面，基于Vue 3与ECharts开发，采用组件化的设计思想，实现了系统全功能的可视化操作，模块主要分为以下页面：</w:t>
      </w:r>
    </w:p>
    <w:p w14:paraId="1BFE7B65">
      <w:pPr>
        <w:bidi w:val="0"/>
        <w:rPr>
          <w:rFonts w:hint="eastAsia"/>
          <w:lang w:val="en-US" w:eastAsia="zh-CN"/>
        </w:rPr>
      </w:pPr>
      <w:r>
        <w:rPr>
          <w:rFonts w:hint="eastAsia"/>
          <w:lang w:val="en-US" w:eastAsia="zh-CN"/>
        </w:rPr>
        <w:t>系统首页：系统首页为电站运行总览大屏，展示电站的核心运行指标，包括当日风光总发电量、负荷用电量、弃电率、储能SOC、充放电状态等核心数据，通过仪表盘、数字卡片、实时折线图等组件，直观呈现电站的实时运行状态。</w:t>
      </w:r>
    </w:p>
    <w:p w14:paraId="0B414C76">
      <w:pPr>
        <w:bidi w:val="0"/>
        <w:rPr>
          <w:rFonts w:hint="eastAsia"/>
          <w:lang w:val="en-US" w:eastAsia="zh-CN"/>
        </w:rPr>
      </w:pPr>
      <w:r>
        <w:rPr>
          <w:rFonts w:hint="eastAsia"/>
          <w:lang w:val="en-US" w:eastAsia="zh-CN"/>
        </w:rPr>
        <w:t>数据管理页面：提供数据导入、数据查询、数据预处理、数据导出等功能的操作界面，支持数据的可视化筛选与查看，展示数据质量分析报告。</w:t>
      </w:r>
    </w:p>
    <w:p w14:paraId="7DC29B2A">
      <w:pPr>
        <w:bidi w:val="0"/>
        <w:rPr>
          <w:rFonts w:hint="eastAsia"/>
          <w:lang w:val="en-US" w:eastAsia="zh-CN"/>
        </w:rPr>
      </w:pPr>
      <w:r>
        <w:rPr>
          <w:rFonts w:hint="eastAsia"/>
          <w:lang w:val="en-US" w:eastAsia="zh-CN"/>
        </w:rPr>
        <w:t>预测分析页面：提供预测类型选择、参数配置、预测执行、结果展示等功能，展示预测曲线与误差分析结果，支持模型管理与在线重训练。</w:t>
      </w:r>
    </w:p>
    <w:p w14:paraId="6CF2FCF9">
      <w:pPr>
        <w:bidi w:val="0"/>
        <w:rPr>
          <w:rFonts w:hint="eastAsia"/>
          <w:lang w:val="en-US" w:eastAsia="zh-CN"/>
        </w:rPr>
      </w:pPr>
      <w:r>
        <w:rPr>
          <w:rFonts w:hint="eastAsia"/>
          <w:lang w:val="en-US" w:eastAsia="zh-CN"/>
        </w:rPr>
        <w:t>优化调度页面：提供调度参数配置、调度计划生成、结果对比分析等功能，展示调度计划曲线、SOC变化曲线、各时段调度指标数据，支持调度方案的导出与报表生成。</w:t>
      </w:r>
    </w:p>
    <w:p w14:paraId="0BC3BFC3">
      <w:pPr>
        <w:bidi w:val="0"/>
        <w:rPr>
          <w:rFonts w:hint="eastAsia"/>
          <w:lang w:val="en-US" w:eastAsia="zh-CN"/>
        </w:rPr>
      </w:pPr>
      <w:r>
        <w:rPr>
          <w:rFonts w:hint="eastAsia"/>
          <w:lang w:val="en-US" w:eastAsia="zh-CN"/>
        </w:rPr>
        <w:t>系统管理页面：提供用户管理、角色权限管理、操作日志查询、系统参数配置等功能，仅管理员用户可访问，保障系统的安全稳定运行。</w:t>
      </w:r>
    </w:p>
    <w:p w14:paraId="54FE52F0">
      <w:pPr>
        <w:pStyle w:val="3"/>
        <w:bidi w:val="0"/>
        <w:rPr>
          <w:rFonts w:hint="eastAsia"/>
          <w:lang w:val="en-US" w:eastAsia="zh-CN"/>
        </w:rPr>
      </w:pPr>
      <w:bookmarkStart w:id="46" w:name="_Toc1345"/>
      <w:r>
        <w:rPr>
          <w:rFonts w:hint="eastAsia"/>
          <w:lang w:val="en-US" w:eastAsia="zh-CN"/>
        </w:rPr>
        <w:t>5.3系统接口设计</w:t>
      </w:r>
      <w:bookmarkEnd w:id="46"/>
    </w:p>
    <w:p w14:paraId="01A59ABE">
      <w:pPr>
        <w:bidi w:val="0"/>
        <w:rPr>
          <w:rFonts w:hint="eastAsia"/>
          <w:lang w:val="en-US" w:eastAsia="zh-CN"/>
        </w:rPr>
      </w:pPr>
      <w:r>
        <w:rPr>
          <w:rFonts w:hint="eastAsia"/>
          <w:lang w:val="en-US" w:eastAsia="zh-CN"/>
        </w:rPr>
        <w:t>系统基于RESTful API设计规范，设计了标准化的前后端交互接口，采用JSON格式进行数据传输，核心接口设计如表5-3所示。</w:t>
      </w:r>
    </w:p>
    <w:p w14:paraId="78C6AF78">
      <w:pPr>
        <w:bidi w:val="0"/>
        <w:rPr>
          <w:rFonts w:hint="eastAsia"/>
          <w:lang w:val="en-US" w:eastAsia="zh-CN"/>
        </w:rPr>
      </w:pPr>
      <w:r>
        <w:rPr>
          <w:rFonts w:hint="eastAsia"/>
          <w:lang w:val="en-US" w:eastAsia="zh-CN"/>
        </w:rPr>
        <w:t>表5-3系统核心API接口设计</w:t>
      </w:r>
    </w:p>
    <w:tbl>
      <w:tblPr>
        <w:tblW w:w="83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416"/>
        <w:gridCol w:w="1299"/>
        <w:gridCol w:w="2550"/>
        <w:gridCol w:w="3109"/>
      </w:tblGrid>
      <w:tr w14:paraId="234BD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416" w:type="dxa"/>
            <w:tcBorders>
              <w:top w:val="single" w:color="auto" w:sz="12" w:space="0"/>
              <w:left w:val="nil"/>
              <w:bottom w:val="nil"/>
              <w:right w:val="nil"/>
            </w:tcBorders>
            <w:shd w:val="clear"/>
            <w:noWrap w:val="0"/>
            <w:tcMar>
              <w:top w:w="-1" w:type="dxa"/>
              <w:left w:w="-1" w:type="dxa"/>
              <w:bottom w:w="-1" w:type="dxa"/>
              <w:right w:w="-1" w:type="dxa"/>
            </w:tcMar>
            <w:vAlign w:val="center"/>
          </w:tcPr>
          <w:p w14:paraId="7A645B24">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接口名称</w:t>
            </w:r>
          </w:p>
        </w:tc>
        <w:tc>
          <w:tcPr>
            <w:tcW w:w="1299" w:type="dxa"/>
            <w:tcBorders>
              <w:top w:val="single" w:color="auto" w:sz="12" w:space="0"/>
              <w:left w:val="nil"/>
              <w:bottom w:val="nil"/>
              <w:right w:val="nil"/>
            </w:tcBorders>
            <w:shd w:val="clear"/>
            <w:noWrap w:val="0"/>
            <w:tcMar>
              <w:top w:w="-1" w:type="dxa"/>
              <w:left w:w="-1" w:type="dxa"/>
              <w:bottom w:w="-1" w:type="dxa"/>
              <w:right w:w="-1" w:type="dxa"/>
            </w:tcMar>
            <w:vAlign w:val="center"/>
          </w:tcPr>
          <w:p w14:paraId="33084ED0">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请求方式</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1815277D">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接口地址</w:t>
            </w:r>
          </w:p>
        </w:tc>
        <w:tc>
          <w:tcPr>
            <w:tcW w:w="3109" w:type="dxa"/>
            <w:tcBorders>
              <w:top w:val="single" w:color="auto" w:sz="12" w:space="0"/>
              <w:left w:val="nil"/>
              <w:bottom w:val="nil"/>
              <w:right w:val="nil"/>
            </w:tcBorders>
            <w:shd w:val="clear"/>
            <w:noWrap w:val="0"/>
            <w:tcMar>
              <w:top w:w="-1" w:type="dxa"/>
              <w:left w:w="-1" w:type="dxa"/>
              <w:bottom w:w="-1" w:type="dxa"/>
              <w:right w:w="-1" w:type="dxa"/>
            </w:tcMar>
            <w:vAlign w:val="center"/>
          </w:tcPr>
          <w:p w14:paraId="78A15DA9">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接口功能</w:t>
            </w:r>
          </w:p>
        </w:tc>
      </w:tr>
      <w:tr w14:paraId="1C89A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single" w:color="auto" w:sz="4" w:space="0"/>
              <w:left w:val="nil"/>
              <w:bottom w:val="nil"/>
              <w:right w:val="nil"/>
            </w:tcBorders>
            <w:shd w:val="clear"/>
            <w:noWrap w:val="0"/>
            <w:tcMar>
              <w:top w:w="-1" w:type="dxa"/>
              <w:left w:w="-1" w:type="dxa"/>
              <w:bottom w:w="-1" w:type="dxa"/>
              <w:right w:w="-1" w:type="dxa"/>
            </w:tcMar>
            <w:vAlign w:val="center"/>
          </w:tcPr>
          <w:p w14:paraId="055369A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用户登录接口</w:t>
            </w:r>
          </w:p>
        </w:tc>
        <w:tc>
          <w:tcPr>
            <w:tcW w:w="1299" w:type="dxa"/>
            <w:tcBorders>
              <w:top w:val="single" w:color="auto" w:sz="4" w:space="0"/>
              <w:left w:val="nil"/>
              <w:bottom w:val="nil"/>
              <w:right w:val="nil"/>
            </w:tcBorders>
            <w:shd w:val="clear"/>
            <w:noWrap w:val="0"/>
            <w:tcMar>
              <w:top w:w="-1" w:type="dxa"/>
              <w:left w:w="-1" w:type="dxa"/>
              <w:bottom w:w="-1" w:type="dxa"/>
              <w:right w:w="-1" w:type="dxa"/>
            </w:tcMar>
            <w:vAlign w:val="center"/>
          </w:tcPr>
          <w:p w14:paraId="649D5CC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74AA4A5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/api/user/login</w:t>
            </w:r>
          </w:p>
        </w:tc>
        <w:tc>
          <w:tcPr>
            <w:tcW w:w="3109" w:type="dxa"/>
            <w:tcBorders>
              <w:top w:val="single" w:color="auto" w:sz="4" w:space="0"/>
              <w:left w:val="nil"/>
              <w:bottom w:val="nil"/>
              <w:right w:val="nil"/>
            </w:tcBorders>
            <w:shd w:val="clear"/>
            <w:noWrap w:val="0"/>
            <w:tcMar>
              <w:top w:w="-1" w:type="dxa"/>
              <w:left w:w="-1" w:type="dxa"/>
              <w:bottom w:w="-1" w:type="dxa"/>
              <w:right w:w="-1" w:type="dxa"/>
            </w:tcMar>
            <w:vAlign w:val="center"/>
          </w:tcPr>
          <w:p w14:paraId="53F6FBF7">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实现用户账号登录验证，返回token</w:t>
            </w:r>
          </w:p>
        </w:tc>
      </w:tr>
      <w:tr w14:paraId="66ADC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01DEDFF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数据上传接口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135A7D5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BBB1E0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/api/data/upload</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0BEE56B6">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实现运行数据文件的上传与解析</w:t>
            </w:r>
          </w:p>
        </w:tc>
      </w:tr>
      <w:tr w14:paraId="567E8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7812E3C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数据查询接口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6DFFDA6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GET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6A1150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/api/data/query</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0FC931A6">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根据查询条件返回对应的数据列表</w:t>
            </w:r>
          </w:p>
        </w:tc>
      </w:tr>
      <w:tr w14:paraId="457F5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036046B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模型预测接口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181A603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C1A8AEE">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/api/predict/exec</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00FB8B36">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接收预测参数，执行模型推理，返回预测结果</w:t>
            </w:r>
          </w:p>
        </w:tc>
      </w:tr>
      <w:tr w14:paraId="033ED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4899D21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模型训练接口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7CF184D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6E55F6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/api/model/train</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745EEAAD">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接收训练参数，启动模型在线重训练</w:t>
            </w:r>
          </w:p>
        </w:tc>
      </w:tr>
      <w:tr w14:paraId="7E95A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3A39FE7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调度优化接口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438361D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BFAC19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/api/dispatch/exec</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32257A47">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接收调度参数，执行优化求解，返回调度方案</w:t>
            </w:r>
          </w:p>
        </w:tc>
      </w:tr>
      <w:tr w14:paraId="7405D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nil"/>
              <w:right w:val="nil"/>
            </w:tcBorders>
            <w:shd w:val="clear"/>
            <w:noWrap w:val="0"/>
            <w:tcMar>
              <w:top w:w="-1" w:type="dxa"/>
              <w:left w:w="-1" w:type="dxa"/>
              <w:bottom w:w="-1" w:type="dxa"/>
              <w:right w:w="-1" w:type="dxa"/>
            </w:tcMar>
            <w:vAlign w:val="center"/>
          </w:tcPr>
          <w:p w14:paraId="3783621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调度结果查询接口</w:t>
            </w:r>
          </w:p>
        </w:tc>
        <w:tc>
          <w:tcPr>
            <w:tcW w:w="1299" w:type="dxa"/>
            <w:tcBorders>
              <w:top w:val="nil"/>
              <w:left w:val="nil"/>
              <w:bottom w:val="nil"/>
              <w:right w:val="nil"/>
            </w:tcBorders>
            <w:shd w:val="clear"/>
            <w:noWrap w:val="0"/>
            <w:tcMar>
              <w:top w:w="-1" w:type="dxa"/>
              <w:left w:w="-1" w:type="dxa"/>
              <w:bottom w:w="-1" w:type="dxa"/>
              <w:right w:w="-1" w:type="dxa"/>
            </w:tcMar>
            <w:vAlign w:val="center"/>
          </w:tcPr>
          <w:p w14:paraId="6795896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GET</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16FF99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/api/dispatch/query</w:t>
            </w:r>
          </w:p>
        </w:tc>
        <w:tc>
          <w:tcPr>
            <w:tcW w:w="3109" w:type="dxa"/>
            <w:tcBorders>
              <w:top w:val="nil"/>
              <w:left w:val="nil"/>
              <w:bottom w:val="nil"/>
              <w:right w:val="nil"/>
            </w:tcBorders>
            <w:shd w:val="clear"/>
            <w:noWrap w:val="0"/>
            <w:tcMar>
              <w:top w:w="-1" w:type="dxa"/>
              <w:left w:w="-1" w:type="dxa"/>
              <w:bottom w:w="-1" w:type="dxa"/>
              <w:right w:w="-1" w:type="dxa"/>
            </w:tcMar>
            <w:vAlign w:val="center"/>
          </w:tcPr>
          <w:p w14:paraId="19A3CEBF">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根据ID查询历史调度结果</w:t>
            </w:r>
          </w:p>
        </w:tc>
      </w:tr>
      <w:tr w14:paraId="0187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16" w:type="dxa"/>
            <w:tcBorders>
              <w:top w:val="nil"/>
              <w:left w:val="nil"/>
              <w:bottom w:val="single" w:color="auto" w:sz="12" w:space="0"/>
              <w:right w:val="nil"/>
            </w:tcBorders>
            <w:shd w:val="clear"/>
            <w:noWrap w:val="0"/>
            <w:tcMar>
              <w:top w:w="-1" w:type="dxa"/>
              <w:left w:w="-1" w:type="dxa"/>
              <w:bottom w:w="-1" w:type="dxa"/>
              <w:right w:w="-1" w:type="dxa"/>
            </w:tcMar>
            <w:vAlign w:val="center"/>
          </w:tcPr>
          <w:p w14:paraId="67D56435">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用户管理接口</w:t>
            </w:r>
          </w:p>
        </w:tc>
        <w:tc>
          <w:tcPr>
            <w:tcW w:w="1299" w:type="dxa"/>
            <w:tcBorders>
              <w:top w:val="nil"/>
              <w:left w:val="nil"/>
              <w:bottom w:val="single" w:color="auto" w:sz="12" w:space="0"/>
              <w:right w:val="nil"/>
            </w:tcBorders>
            <w:shd w:val="clear"/>
            <w:noWrap w:val="0"/>
            <w:tcMar>
              <w:top w:w="-1" w:type="dxa"/>
              <w:left w:w="-1" w:type="dxa"/>
              <w:bottom w:w="-1" w:type="dxa"/>
              <w:right w:w="-1" w:type="dxa"/>
            </w:tcMar>
            <w:vAlign w:val="center"/>
          </w:tcPr>
          <w:p w14:paraId="7A03EC8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POST</w:t>
            </w:r>
          </w:p>
        </w:tc>
        <w:tc>
          <w:tcPr>
            <w:tcW w:w="2550" w:type="dxa"/>
            <w:tcBorders>
              <w:top w:val="nil"/>
              <w:left w:val="nil"/>
              <w:bottom w:val="single" w:color="auto" w:sz="12" w:space="0"/>
              <w:right w:val="nil"/>
            </w:tcBorders>
            <w:shd w:val="clear"/>
            <w:noWrap w:val="0"/>
            <w:tcMar>
              <w:top w:w="-1" w:type="dxa"/>
              <w:left w:w="-1" w:type="dxa"/>
              <w:bottom w:w="-1" w:type="dxa"/>
              <w:right w:w="-1" w:type="dxa"/>
            </w:tcMar>
            <w:vAlign w:val="center"/>
          </w:tcPr>
          <w:p w14:paraId="455DE56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/api/admin/user/manage</w:t>
            </w:r>
          </w:p>
        </w:tc>
        <w:tc>
          <w:tcPr>
            <w:tcW w:w="3109" w:type="dxa"/>
            <w:tcBorders>
              <w:top w:val="nil"/>
              <w:left w:val="nil"/>
              <w:bottom w:val="single" w:color="auto" w:sz="12" w:space="0"/>
              <w:right w:val="nil"/>
            </w:tcBorders>
            <w:shd w:val="clear"/>
            <w:noWrap w:val="0"/>
            <w:tcMar>
              <w:top w:w="-1" w:type="dxa"/>
              <w:left w:w="-1" w:type="dxa"/>
              <w:bottom w:w="-1" w:type="dxa"/>
              <w:right w:w="-1" w:type="dxa"/>
            </w:tcMar>
            <w:vAlign w:val="center"/>
          </w:tcPr>
          <w:p w14:paraId="62597280">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实现用户账号的增删改查与权限配置</w:t>
            </w:r>
          </w:p>
        </w:tc>
      </w:tr>
    </w:tbl>
    <w:p w14:paraId="33A7F569">
      <w:pPr>
        <w:bidi w:val="0"/>
        <w:ind w:left="0" w:leftChars="0" w:firstLine="0" w:firstLineChars="0"/>
        <w:rPr>
          <w:rFonts w:hint="eastAsia"/>
          <w:lang w:val="en-US" w:eastAsia="zh-CN"/>
        </w:rPr>
      </w:pPr>
    </w:p>
    <w:p w14:paraId="2EC7F3DE">
      <w:pPr>
        <w:pStyle w:val="2"/>
        <w:bidi w:val="0"/>
        <w:rPr>
          <w:rFonts w:hint="eastAsia"/>
          <w:lang w:val="en-US" w:eastAsia="zh-CN"/>
        </w:rPr>
      </w:pPr>
      <w:bookmarkStart w:id="47" w:name="_Toc6255"/>
      <w:r>
        <w:rPr>
          <w:rFonts w:hint="eastAsia"/>
          <w:lang w:val="en-US" w:eastAsia="zh-CN"/>
        </w:rPr>
        <w:t>第六章系统测试与结果分析</w:t>
      </w:r>
      <w:bookmarkEnd w:id="47"/>
    </w:p>
    <w:p w14:paraId="784455E6">
      <w:pPr>
        <w:pStyle w:val="3"/>
        <w:bidi w:val="0"/>
        <w:rPr>
          <w:rFonts w:hint="eastAsia"/>
          <w:lang w:val="en-US" w:eastAsia="zh-CN"/>
        </w:rPr>
      </w:pPr>
      <w:bookmarkStart w:id="48" w:name="_Toc1367"/>
      <w:r>
        <w:rPr>
          <w:rFonts w:hint="eastAsia"/>
          <w:lang w:val="en-US" w:eastAsia="zh-CN"/>
        </w:rPr>
        <w:t>6.1测试环境与数据集</w:t>
      </w:r>
      <w:bookmarkEnd w:id="48"/>
    </w:p>
    <w:p w14:paraId="3B59D50B">
      <w:pPr>
        <w:pStyle w:val="4"/>
        <w:bidi w:val="0"/>
        <w:rPr>
          <w:rFonts w:hint="eastAsia"/>
          <w:lang w:val="en-US" w:eastAsia="zh-CN"/>
        </w:rPr>
      </w:pPr>
      <w:bookmarkStart w:id="49" w:name="_Toc21684"/>
      <w:r>
        <w:rPr>
          <w:rFonts w:hint="eastAsia"/>
          <w:lang w:val="en-US" w:eastAsia="zh-CN"/>
        </w:rPr>
        <w:t>6.1.1测试环境</w:t>
      </w:r>
      <w:bookmarkEnd w:id="49"/>
    </w:p>
    <w:p w14:paraId="3AC06FC2">
      <w:pPr>
        <w:bidi w:val="0"/>
        <w:rPr>
          <w:rFonts w:hint="eastAsia"/>
          <w:lang w:val="en-US" w:eastAsia="zh-CN"/>
        </w:rPr>
      </w:pPr>
      <w:r>
        <w:rPr>
          <w:rFonts w:hint="eastAsia"/>
          <w:lang w:val="en-US" w:eastAsia="zh-CN"/>
        </w:rPr>
        <w:t>本次测试的硬件与软件环境与系统开发环境保持一致，服务器配置为Intel Xeon E5-2680 v4 CPU、32GB内存、NVIDIA Tesla T4 16GB GPU，操作系统为Ubuntu 20.04，软件环境为Python 3.9、PyTorch 2.0、Flask 2.3.3、MySQL 8.0。</w:t>
      </w:r>
    </w:p>
    <w:p w14:paraId="003488D6">
      <w:pPr>
        <w:pStyle w:val="4"/>
        <w:bidi w:val="0"/>
        <w:rPr>
          <w:rFonts w:hint="eastAsia"/>
          <w:lang w:val="en-US" w:eastAsia="zh-CN"/>
        </w:rPr>
      </w:pPr>
      <w:bookmarkStart w:id="50" w:name="_Toc18447"/>
      <w:r>
        <w:rPr>
          <w:rFonts w:hint="eastAsia"/>
          <w:lang w:val="en-US" w:eastAsia="zh-CN"/>
        </w:rPr>
        <w:t>6.1.2测试数据集</w:t>
      </w:r>
      <w:bookmarkEnd w:id="50"/>
    </w:p>
    <w:p w14:paraId="66EFA6A1">
      <w:pPr>
        <w:bidi w:val="0"/>
        <w:rPr>
          <w:rFonts w:hint="eastAsia"/>
          <w:lang w:val="en-US" w:eastAsia="zh-CN"/>
        </w:rPr>
      </w:pPr>
      <w:r>
        <w:rPr>
          <w:rFonts w:hint="eastAsia"/>
          <w:lang w:val="en-US" w:eastAsia="zh-CN"/>
        </w:rPr>
        <w:t>本次测试采用我国西北某100MW风光储一体化电站的真实运行数据，该电站配置50MW风电、50MW光伏、20MW/40MWh锂电池储能系统。测试数据集为该电站2024年1月1日至2024年12月31日的小时级运行数据，共8760组有效数据，数据字段包括风电出力、光伏出力、电网负荷、环境温度、光照强度、风速、分时电价、储能SOC、充放电功率等。将数据集按照7:2:1的比例划分为训练集、验证集与测试集，其中测试集为2024年12月的744组数据，用于模型与系统的最终性能测试。</w:t>
      </w:r>
    </w:p>
    <w:p w14:paraId="2DC10C23">
      <w:pPr>
        <w:pStyle w:val="3"/>
        <w:bidi w:val="0"/>
        <w:rPr>
          <w:rFonts w:hint="eastAsia"/>
          <w:lang w:val="en-US" w:eastAsia="zh-CN"/>
        </w:rPr>
      </w:pPr>
      <w:bookmarkStart w:id="51" w:name="_Toc7835"/>
      <w:r>
        <w:rPr>
          <w:rFonts w:hint="eastAsia"/>
          <w:lang w:val="en-US" w:eastAsia="zh-CN"/>
        </w:rPr>
        <w:t>6.2预测模型性能测试</w:t>
      </w:r>
      <w:bookmarkEnd w:id="51"/>
    </w:p>
    <w:p w14:paraId="7D252ACC">
      <w:pPr>
        <w:pStyle w:val="4"/>
        <w:bidi w:val="0"/>
        <w:rPr>
          <w:rFonts w:hint="eastAsia"/>
          <w:lang w:val="en-US" w:eastAsia="zh-CN"/>
        </w:rPr>
      </w:pPr>
      <w:bookmarkStart w:id="52" w:name="_Toc19020"/>
      <w:r>
        <w:rPr>
          <w:rFonts w:hint="eastAsia"/>
          <w:lang w:val="en-US" w:eastAsia="zh-CN"/>
        </w:rPr>
        <w:t>6.2.1评价指标</w:t>
      </w:r>
      <w:bookmarkEnd w:id="52"/>
    </w:p>
    <w:p w14:paraId="05B4FBF3">
      <w:pPr>
        <w:bidi w:val="0"/>
        <w:rPr>
          <w:rFonts w:hint="eastAsia"/>
          <w:lang w:val="en-US" w:eastAsia="zh-CN"/>
        </w:rPr>
      </w:pPr>
      <w:r>
        <w:rPr>
          <w:rFonts w:hint="eastAsia"/>
          <w:lang w:val="en-US" w:eastAsia="zh-CN"/>
        </w:rPr>
        <w:t>本次测试采用平均绝对误差（MAE）、均方根误差（RMSE）、平均绝对百分比误差（MAPE）三个指标对预测模型的性能进行评价，各指标的计算公式如下：</w:t>
      </w:r>
    </w:p>
    <w:p w14:paraId="4D75EAAE">
      <w:pPr>
        <w:bidi w:val="0"/>
        <w:rPr>
          <w:rFonts w:hint="eastAsia"/>
          <w:lang w:val="en-US" w:eastAsia="zh-CN"/>
        </w:rPr>
      </w:pPr>
      <w:r>
        <w:rPr>
          <w:rFonts w:hint="eastAsia"/>
          <w:lang w:val="en-US" w:eastAsia="zh-CN"/>
        </w:rPr>
        <w:t>MAE=n1​∑i=1n​∣yi​−y^​i​∣RMSE=n1​∑i=1n​(yi​−y^​i​)2​MAPE=n1​∑i=1n​​yi​yi​−y^​i​​×100%</w:t>
      </w:r>
    </w:p>
    <w:p w14:paraId="7F951005">
      <w:pPr>
        <w:bidi w:val="0"/>
        <w:rPr>
          <w:rFonts w:hint="eastAsia"/>
          <w:lang w:val="en-US" w:eastAsia="zh-CN"/>
        </w:rPr>
      </w:pPr>
      <w:r>
        <w:rPr>
          <w:rFonts w:hint="eastAsia"/>
          <w:lang w:val="en-US" w:eastAsia="zh-CN"/>
        </w:rPr>
        <w:t>其中，n为测试样本数量，yi​为真实值，y^​i​为模型预测值。</w:t>
      </w:r>
    </w:p>
    <w:p w14:paraId="66CC3D63">
      <w:pPr>
        <w:pStyle w:val="4"/>
        <w:bidi w:val="0"/>
        <w:rPr>
          <w:rFonts w:hint="eastAsia"/>
          <w:lang w:val="en-US" w:eastAsia="zh-CN"/>
        </w:rPr>
      </w:pPr>
      <w:bookmarkStart w:id="53" w:name="_Toc13739"/>
      <w:r>
        <w:rPr>
          <w:rFonts w:hint="eastAsia"/>
          <w:lang w:val="en-US" w:eastAsia="zh-CN"/>
        </w:rPr>
        <w:t>6.2.2对比测试方案</w:t>
      </w:r>
      <w:bookmarkEnd w:id="53"/>
    </w:p>
    <w:p w14:paraId="7BDD6672">
      <w:pPr>
        <w:bidi w:val="0"/>
        <w:rPr>
          <w:rFonts w:hint="eastAsia"/>
          <w:lang w:val="en-US" w:eastAsia="zh-CN"/>
        </w:rPr>
      </w:pPr>
      <w:r>
        <w:rPr>
          <w:rFonts w:hint="eastAsia"/>
          <w:lang w:val="en-US" w:eastAsia="zh-CN"/>
        </w:rPr>
        <w:t>为验证本文提出的Attention-LSTM模型的性能优势，设置了三组对比模型，分别是传统时间序列预测模型ARIMA、BP神经网络模型、基础LSTM模型，采用相同的数据集与训练参数，对光伏出力24h短期预测进行对比测试。</w:t>
      </w:r>
    </w:p>
    <w:p w14:paraId="01DAAA0C">
      <w:pPr>
        <w:pStyle w:val="4"/>
        <w:bidi w:val="0"/>
        <w:rPr>
          <w:rFonts w:hint="eastAsia"/>
          <w:lang w:val="en-US" w:eastAsia="zh-CN"/>
        </w:rPr>
      </w:pPr>
      <w:bookmarkStart w:id="54" w:name="_Toc29413"/>
      <w:r>
        <w:rPr>
          <w:rFonts w:hint="eastAsia"/>
          <w:lang w:val="en-US" w:eastAsia="zh-CN"/>
        </w:rPr>
        <w:t>6.2.3测试结果与分析</w:t>
      </w:r>
      <w:bookmarkEnd w:id="54"/>
    </w:p>
    <w:p w14:paraId="663244CC">
      <w:pPr>
        <w:bidi w:val="0"/>
        <w:rPr>
          <w:rFonts w:hint="eastAsia"/>
          <w:lang w:val="en-US" w:eastAsia="zh-CN"/>
        </w:rPr>
      </w:pPr>
      <w:r>
        <w:rPr>
          <w:rFonts w:hint="eastAsia"/>
          <w:lang w:val="en-US" w:eastAsia="zh-CN"/>
        </w:rPr>
        <w:t>各模型的预测性能测试结果如表6-1所示。</w:t>
      </w:r>
    </w:p>
    <w:p w14:paraId="5C1CD4A9">
      <w:pPr>
        <w:bidi w:val="0"/>
        <w:rPr>
          <w:rFonts w:hint="eastAsia"/>
          <w:lang w:val="en-US" w:eastAsia="zh-CN"/>
        </w:rPr>
      </w:pPr>
      <w:r>
        <w:rPr>
          <w:rFonts w:hint="eastAsia"/>
          <w:lang w:val="en-US" w:eastAsia="zh-CN"/>
        </w:rPr>
        <w:t>表6-1各模型预测性能测试结果</w:t>
      </w:r>
    </w:p>
    <w:tbl>
      <w:tblPr>
        <w:tblW w:w="85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922"/>
        <w:gridCol w:w="1844"/>
        <w:gridCol w:w="1977"/>
        <w:gridCol w:w="1764"/>
      </w:tblGrid>
      <w:tr w14:paraId="5E452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922" w:type="dxa"/>
            <w:tcBorders>
              <w:top w:val="single" w:color="auto" w:sz="12" w:space="0"/>
              <w:left w:val="nil"/>
              <w:bottom w:val="nil"/>
              <w:right w:val="nil"/>
            </w:tcBorders>
            <w:shd w:val="clear"/>
            <w:noWrap w:val="0"/>
            <w:tcMar>
              <w:top w:w="-1" w:type="dxa"/>
              <w:left w:w="-1" w:type="dxa"/>
              <w:bottom w:w="-1" w:type="dxa"/>
              <w:right w:w="-1" w:type="dxa"/>
            </w:tcMar>
            <w:vAlign w:val="center"/>
          </w:tcPr>
          <w:p w14:paraId="53799D6C">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预测模型</w:t>
            </w:r>
          </w:p>
        </w:tc>
        <w:tc>
          <w:tcPr>
            <w:tcW w:w="1844" w:type="dxa"/>
            <w:tcBorders>
              <w:top w:val="single" w:color="auto" w:sz="12" w:space="0"/>
              <w:left w:val="nil"/>
              <w:bottom w:val="nil"/>
              <w:right w:val="nil"/>
            </w:tcBorders>
            <w:shd w:val="clear"/>
            <w:noWrap w:val="0"/>
            <w:tcMar>
              <w:top w:w="-1" w:type="dxa"/>
              <w:left w:w="-1" w:type="dxa"/>
              <w:bottom w:w="-1" w:type="dxa"/>
              <w:right w:w="-1" w:type="dxa"/>
            </w:tcMar>
            <w:vAlign w:val="center"/>
          </w:tcPr>
          <w:p w14:paraId="78DC9DBE">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MAE（MW）</w:t>
            </w:r>
          </w:p>
        </w:tc>
        <w:tc>
          <w:tcPr>
            <w:tcW w:w="1977" w:type="dxa"/>
            <w:tcBorders>
              <w:top w:val="single" w:color="auto" w:sz="12" w:space="0"/>
              <w:left w:val="nil"/>
              <w:bottom w:val="nil"/>
              <w:right w:val="nil"/>
            </w:tcBorders>
            <w:shd w:val="clear"/>
            <w:noWrap w:val="0"/>
            <w:tcMar>
              <w:top w:w="-1" w:type="dxa"/>
              <w:left w:w="-1" w:type="dxa"/>
              <w:bottom w:w="-1" w:type="dxa"/>
              <w:right w:w="-1" w:type="dxa"/>
            </w:tcMar>
            <w:vAlign w:val="center"/>
          </w:tcPr>
          <w:p w14:paraId="5B494B97">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RMSE（MW）</w:t>
            </w:r>
          </w:p>
        </w:tc>
        <w:tc>
          <w:tcPr>
            <w:tcW w:w="1764" w:type="dxa"/>
            <w:tcBorders>
              <w:top w:val="single" w:color="auto" w:sz="12" w:space="0"/>
              <w:left w:val="nil"/>
              <w:bottom w:val="nil"/>
              <w:right w:val="nil"/>
            </w:tcBorders>
            <w:shd w:val="clear"/>
            <w:noWrap w:val="0"/>
            <w:tcMar>
              <w:top w:w="-1" w:type="dxa"/>
              <w:left w:w="-1" w:type="dxa"/>
              <w:bottom w:w="-1" w:type="dxa"/>
              <w:right w:w="-1" w:type="dxa"/>
            </w:tcMar>
            <w:vAlign w:val="center"/>
          </w:tcPr>
          <w:p w14:paraId="5822AE7A">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MAPE（%）</w:t>
            </w:r>
          </w:p>
        </w:tc>
      </w:tr>
      <w:tr w14:paraId="69F98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22" w:type="dxa"/>
            <w:tcBorders>
              <w:top w:val="single" w:color="auto" w:sz="4" w:space="0"/>
              <w:left w:val="nil"/>
              <w:bottom w:val="nil"/>
              <w:right w:val="nil"/>
            </w:tcBorders>
            <w:shd w:val="clear"/>
            <w:noWrap w:val="0"/>
            <w:tcMar>
              <w:top w:w="-1" w:type="dxa"/>
              <w:left w:w="-1" w:type="dxa"/>
              <w:bottom w:w="-1" w:type="dxa"/>
              <w:right w:w="-1" w:type="dxa"/>
            </w:tcMar>
            <w:vAlign w:val="center"/>
          </w:tcPr>
          <w:p w14:paraId="15C4FD6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ARIMA</w:t>
            </w:r>
          </w:p>
        </w:tc>
        <w:tc>
          <w:tcPr>
            <w:tcW w:w="1844" w:type="dxa"/>
            <w:tcBorders>
              <w:top w:val="single" w:color="auto" w:sz="4" w:space="0"/>
              <w:left w:val="nil"/>
              <w:bottom w:val="nil"/>
              <w:right w:val="nil"/>
            </w:tcBorders>
            <w:shd w:val="clear"/>
            <w:noWrap w:val="0"/>
            <w:tcMar>
              <w:top w:w="-1" w:type="dxa"/>
              <w:left w:w="-1" w:type="dxa"/>
              <w:bottom w:w="-1" w:type="dxa"/>
              <w:right w:w="-1" w:type="dxa"/>
            </w:tcMar>
            <w:vAlign w:val="center"/>
          </w:tcPr>
          <w:p w14:paraId="5CB79541">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4.82</w:t>
            </w:r>
          </w:p>
        </w:tc>
        <w:tc>
          <w:tcPr>
            <w:tcW w:w="1977" w:type="dxa"/>
            <w:tcBorders>
              <w:top w:val="single" w:color="auto" w:sz="4" w:space="0"/>
              <w:left w:val="nil"/>
              <w:bottom w:val="nil"/>
              <w:right w:val="nil"/>
            </w:tcBorders>
            <w:shd w:val="clear"/>
            <w:noWrap w:val="0"/>
            <w:tcMar>
              <w:top w:w="-1" w:type="dxa"/>
              <w:left w:w="-1" w:type="dxa"/>
              <w:bottom w:w="-1" w:type="dxa"/>
              <w:right w:w="-1" w:type="dxa"/>
            </w:tcMar>
            <w:vAlign w:val="center"/>
          </w:tcPr>
          <w:p w14:paraId="7F7582F7">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6.37</w:t>
            </w:r>
          </w:p>
        </w:tc>
        <w:tc>
          <w:tcPr>
            <w:tcW w:w="1764" w:type="dxa"/>
            <w:tcBorders>
              <w:top w:val="single" w:color="auto" w:sz="4" w:space="0"/>
              <w:left w:val="nil"/>
              <w:bottom w:val="nil"/>
              <w:right w:val="nil"/>
            </w:tcBorders>
            <w:shd w:val="clear"/>
            <w:noWrap w:val="0"/>
            <w:tcMar>
              <w:top w:w="-1" w:type="dxa"/>
              <w:left w:w="-1" w:type="dxa"/>
              <w:bottom w:w="-1" w:type="dxa"/>
              <w:right w:w="-1" w:type="dxa"/>
            </w:tcMar>
            <w:vAlign w:val="center"/>
          </w:tcPr>
          <w:p w14:paraId="33D09C74">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9.59</w:t>
            </w:r>
          </w:p>
        </w:tc>
      </w:tr>
      <w:tr w14:paraId="115C6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22" w:type="dxa"/>
            <w:tcBorders>
              <w:top w:val="nil"/>
              <w:left w:val="nil"/>
              <w:bottom w:val="nil"/>
              <w:right w:val="nil"/>
            </w:tcBorders>
            <w:shd w:val="clear"/>
            <w:noWrap w:val="0"/>
            <w:tcMar>
              <w:top w:w="-1" w:type="dxa"/>
              <w:left w:w="-1" w:type="dxa"/>
              <w:bottom w:w="-1" w:type="dxa"/>
              <w:right w:w="-1" w:type="dxa"/>
            </w:tcMar>
            <w:vAlign w:val="center"/>
          </w:tcPr>
          <w:p w14:paraId="2979011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BP神经网络</w:t>
            </w:r>
          </w:p>
        </w:tc>
        <w:tc>
          <w:tcPr>
            <w:tcW w:w="1844" w:type="dxa"/>
            <w:tcBorders>
              <w:top w:val="nil"/>
              <w:left w:val="nil"/>
              <w:bottom w:val="nil"/>
              <w:right w:val="nil"/>
            </w:tcBorders>
            <w:shd w:val="clear"/>
            <w:noWrap w:val="0"/>
            <w:tcMar>
              <w:top w:w="-1" w:type="dxa"/>
              <w:left w:w="-1" w:type="dxa"/>
              <w:bottom w:w="-1" w:type="dxa"/>
              <w:right w:w="-1" w:type="dxa"/>
            </w:tcMar>
            <w:vAlign w:val="center"/>
          </w:tcPr>
          <w:p w14:paraId="1C069183">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3.56</w:t>
            </w:r>
          </w:p>
        </w:tc>
        <w:tc>
          <w:tcPr>
            <w:tcW w:w="1977" w:type="dxa"/>
            <w:tcBorders>
              <w:top w:val="nil"/>
              <w:left w:val="nil"/>
              <w:bottom w:val="nil"/>
              <w:right w:val="nil"/>
            </w:tcBorders>
            <w:shd w:val="clear"/>
            <w:noWrap w:val="0"/>
            <w:tcMar>
              <w:top w:w="-1" w:type="dxa"/>
              <w:left w:w="-1" w:type="dxa"/>
              <w:bottom w:w="-1" w:type="dxa"/>
              <w:right w:w="-1" w:type="dxa"/>
            </w:tcMar>
            <w:vAlign w:val="center"/>
          </w:tcPr>
          <w:p w14:paraId="042DF061">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4.89</w:t>
            </w:r>
          </w:p>
        </w:tc>
        <w:tc>
          <w:tcPr>
            <w:tcW w:w="1764" w:type="dxa"/>
            <w:tcBorders>
              <w:top w:val="nil"/>
              <w:left w:val="nil"/>
              <w:bottom w:val="nil"/>
              <w:right w:val="nil"/>
            </w:tcBorders>
            <w:shd w:val="clear"/>
            <w:noWrap w:val="0"/>
            <w:tcMar>
              <w:top w:w="-1" w:type="dxa"/>
              <w:left w:w="-1" w:type="dxa"/>
              <w:bottom w:w="-1" w:type="dxa"/>
              <w:right w:w="-1" w:type="dxa"/>
            </w:tcMar>
            <w:vAlign w:val="center"/>
          </w:tcPr>
          <w:p w14:paraId="448EC35D">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7.42</w:t>
            </w:r>
          </w:p>
        </w:tc>
      </w:tr>
      <w:tr w14:paraId="3574A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22" w:type="dxa"/>
            <w:tcBorders>
              <w:top w:val="nil"/>
              <w:left w:val="nil"/>
              <w:bottom w:val="nil"/>
              <w:right w:val="nil"/>
            </w:tcBorders>
            <w:shd w:val="clear"/>
            <w:noWrap w:val="0"/>
            <w:tcMar>
              <w:top w:w="-1" w:type="dxa"/>
              <w:left w:w="-1" w:type="dxa"/>
              <w:bottom w:w="-1" w:type="dxa"/>
              <w:right w:w="-1" w:type="dxa"/>
            </w:tcMar>
            <w:vAlign w:val="center"/>
          </w:tcPr>
          <w:p w14:paraId="5B8D82F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基础LSTM</w:t>
            </w:r>
          </w:p>
        </w:tc>
        <w:tc>
          <w:tcPr>
            <w:tcW w:w="1844" w:type="dxa"/>
            <w:tcBorders>
              <w:top w:val="nil"/>
              <w:left w:val="nil"/>
              <w:bottom w:val="nil"/>
              <w:right w:val="nil"/>
            </w:tcBorders>
            <w:shd w:val="clear"/>
            <w:noWrap w:val="0"/>
            <w:tcMar>
              <w:top w:w="-1" w:type="dxa"/>
              <w:left w:w="-1" w:type="dxa"/>
              <w:bottom w:w="-1" w:type="dxa"/>
              <w:right w:w="-1" w:type="dxa"/>
            </w:tcMar>
            <w:vAlign w:val="center"/>
          </w:tcPr>
          <w:p w14:paraId="126C4085">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2.31</w:t>
            </w:r>
          </w:p>
        </w:tc>
        <w:tc>
          <w:tcPr>
            <w:tcW w:w="1977" w:type="dxa"/>
            <w:tcBorders>
              <w:top w:val="nil"/>
              <w:left w:val="nil"/>
              <w:bottom w:val="nil"/>
              <w:right w:val="nil"/>
            </w:tcBorders>
            <w:shd w:val="clear"/>
            <w:noWrap w:val="0"/>
            <w:tcMar>
              <w:top w:w="-1" w:type="dxa"/>
              <w:left w:w="-1" w:type="dxa"/>
              <w:bottom w:w="-1" w:type="dxa"/>
              <w:right w:w="-1" w:type="dxa"/>
            </w:tcMar>
            <w:vAlign w:val="center"/>
          </w:tcPr>
          <w:p w14:paraId="5A52A633">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3.15</w:t>
            </w:r>
          </w:p>
        </w:tc>
        <w:tc>
          <w:tcPr>
            <w:tcW w:w="1764" w:type="dxa"/>
            <w:tcBorders>
              <w:top w:val="nil"/>
              <w:left w:val="nil"/>
              <w:bottom w:val="nil"/>
              <w:right w:val="nil"/>
            </w:tcBorders>
            <w:shd w:val="clear"/>
            <w:noWrap w:val="0"/>
            <w:tcMar>
              <w:top w:w="-1" w:type="dxa"/>
              <w:left w:w="-1" w:type="dxa"/>
              <w:bottom w:w="-1" w:type="dxa"/>
              <w:right w:w="-1" w:type="dxa"/>
            </w:tcMar>
            <w:vAlign w:val="center"/>
          </w:tcPr>
          <w:p w14:paraId="62A939DB">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5.35</w:t>
            </w:r>
          </w:p>
        </w:tc>
      </w:tr>
      <w:tr w14:paraId="75BCD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922" w:type="dxa"/>
            <w:tcBorders>
              <w:top w:val="nil"/>
              <w:left w:val="nil"/>
              <w:bottom w:val="single" w:color="auto" w:sz="12" w:space="0"/>
              <w:right w:val="nil"/>
            </w:tcBorders>
            <w:shd w:val="clear"/>
            <w:noWrap w:val="0"/>
            <w:tcMar>
              <w:top w:w="-1" w:type="dxa"/>
              <w:left w:w="-1" w:type="dxa"/>
              <w:bottom w:w="-1" w:type="dxa"/>
              <w:right w:w="-1" w:type="dxa"/>
            </w:tcMar>
            <w:vAlign w:val="center"/>
          </w:tcPr>
          <w:p w14:paraId="70E989F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Attention-LSTM（本文）</w:t>
            </w:r>
          </w:p>
        </w:tc>
        <w:tc>
          <w:tcPr>
            <w:tcW w:w="1844" w:type="dxa"/>
            <w:tcBorders>
              <w:top w:val="nil"/>
              <w:left w:val="nil"/>
              <w:bottom w:val="single" w:color="auto" w:sz="12" w:space="0"/>
              <w:right w:val="nil"/>
            </w:tcBorders>
            <w:shd w:val="clear"/>
            <w:noWrap w:val="0"/>
            <w:tcMar>
              <w:top w:w="-1" w:type="dxa"/>
              <w:left w:w="-1" w:type="dxa"/>
              <w:bottom w:w="-1" w:type="dxa"/>
              <w:right w:w="-1" w:type="dxa"/>
            </w:tcMar>
            <w:vAlign w:val="center"/>
          </w:tcPr>
          <w:p w14:paraId="6F200EAC">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1.28</w:t>
            </w:r>
          </w:p>
        </w:tc>
        <w:tc>
          <w:tcPr>
            <w:tcW w:w="1977" w:type="dxa"/>
            <w:tcBorders>
              <w:top w:val="nil"/>
              <w:left w:val="nil"/>
              <w:bottom w:val="single" w:color="auto" w:sz="12" w:space="0"/>
              <w:right w:val="nil"/>
            </w:tcBorders>
            <w:shd w:val="clear"/>
            <w:noWrap w:val="0"/>
            <w:tcMar>
              <w:top w:w="-1" w:type="dxa"/>
              <w:left w:w="-1" w:type="dxa"/>
              <w:bottom w:w="-1" w:type="dxa"/>
              <w:right w:w="-1" w:type="dxa"/>
            </w:tcMar>
            <w:vAlign w:val="center"/>
          </w:tcPr>
          <w:p w14:paraId="7ECE5A05">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1.86</w:t>
            </w:r>
          </w:p>
        </w:tc>
        <w:tc>
          <w:tcPr>
            <w:tcW w:w="1764" w:type="dxa"/>
            <w:tcBorders>
              <w:top w:val="nil"/>
              <w:left w:val="nil"/>
              <w:bottom w:val="single" w:color="auto" w:sz="12" w:space="0"/>
              <w:right w:val="nil"/>
            </w:tcBorders>
            <w:shd w:val="clear"/>
            <w:noWrap w:val="0"/>
            <w:tcMar>
              <w:top w:w="-1" w:type="dxa"/>
              <w:left w:w="-1" w:type="dxa"/>
              <w:bottom w:w="-1" w:type="dxa"/>
              <w:right w:w="-1" w:type="dxa"/>
            </w:tcMar>
            <w:vAlign w:val="center"/>
          </w:tcPr>
          <w:p w14:paraId="37A20206">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3.27</w:t>
            </w:r>
          </w:p>
        </w:tc>
      </w:tr>
    </w:tbl>
    <w:p w14:paraId="4AE86514">
      <w:pPr>
        <w:bidi w:val="0"/>
        <w:rPr>
          <w:rFonts w:hint="eastAsia"/>
          <w:lang w:val="en-US" w:eastAsia="zh-CN"/>
        </w:rPr>
      </w:pPr>
      <w:r>
        <w:rPr>
          <w:rFonts w:hint="eastAsia"/>
          <w:lang w:val="en-US" w:eastAsia="zh-CN"/>
        </w:rPr>
        <w:t>从测试结果可以看出，本文提出的Attention-LSTM模型在三个评价指标上均显著优于其他对比模型，其MAPE仅为3.27%，较传统ARIMA模型降低了6.32，较BP神经网络模型降低了4.15，较基础LSTM模型降低了2.08，预测精度提升效果显著。</w:t>
      </w:r>
    </w:p>
    <w:p w14:paraId="19D326F5">
      <w:pPr>
        <w:bidi w:val="0"/>
        <w:rPr>
          <w:rFonts w:hint="eastAsia"/>
          <w:lang w:val="en-US" w:eastAsia="zh-CN"/>
        </w:rPr>
      </w:pPr>
      <w:r>
        <w:rPr>
          <w:rFonts w:hint="eastAsia"/>
          <w:lang w:val="en-US" w:eastAsia="zh-CN"/>
        </w:rPr>
        <w:t>通过对光伏出力波动剧烈的阴雨天时段的预测结果分析发现，传统模型在出力突变时段的预测误差显著增大，而本文提出的Attention-LSTM模型通过注意力机制聚焦于关键的气象与历史出力特征，能够更好地拟合出力的波动变化，在波动剧烈时段仍能保持较高的预测精度，具备更强的鲁棒性与适应性，能够满足储能优化调度对预测精度的要求。</w:t>
      </w:r>
    </w:p>
    <w:p w14:paraId="48F3CD10">
      <w:pPr>
        <w:pStyle w:val="3"/>
        <w:bidi w:val="0"/>
        <w:rPr>
          <w:rFonts w:hint="eastAsia"/>
          <w:lang w:val="en-US" w:eastAsia="zh-CN"/>
        </w:rPr>
      </w:pPr>
      <w:bookmarkStart w:id="55" w:name="_Toc7458"/>
      <w:r>
        <w:rPr>
          <w:rFonts w:hint="eastAsia"/>
          <w:lang w:val="en-US" w:eastAsia="zh-CN"/>
        </w:rPr>
        <w:t>6.3优化调度模型性能测试</w:t>
      </w:r>
      <w:bookmarkEnd w:id="55"/>
    </w:p>
    <w:p w14:paraId="72713097">
      <w:pPr>
        <w:pStyle w:val="4"/>
        <w:bidi w:val="0"/>
        <w:rPr>
          <w:rFonts w:hint="eastAsia"/>
          <w:lang w:val="en-US" w:eastAsia="zh-CN"/>
        </w:rPr>
      </w:pPr>
      <w:bookmarkStart w:id="56" w:name="_Toc6366"/>
      <w:r>
        <w:rPr>
          <w:rFonts w:hint="eastAsia"/>
          <w:lang w:val="en-US" w:eastAsia="zh-CN"/>
        </w:rPr>
        <w:t>6.3.1评价指标</w:t>
      </w:r>
      <w:bookmarkEnd w:id="56"/>
    </w:p>
    <w:p w14:paraId="31C8E57C">
      <w:pPr>
        <w:bidi w:val="0"/>
        <w:rPr>
          <w:rFonts w:hint="eastAsia"/>
          <w:lang w:val="en-US" w:eastAsia="zh-CN"/>
        </w:rPr>
      </w:pPr>
      <w:r>
        <w:rPr>
          <w:rFonts w:hint="eastAsia"/>
          <w:lang w:val="en-US" w:eastAsia="zh-CN"/>
        </w:rPr>
        <w:t>本次测试采用新能源弃风弃光率、系统日运行成本、储能电池日寿命损耗三个核心指标，对优化调度模型的性能进行评价，验证调度策略的有效性。</w:t>
      </w:r>
    </w:p>
    <w:p w14:paraId="1444F122">
      <w:pPr>
        <w:pStyle w:val="4"/>
        <w:bidi w:val="0"/>
        <w:rPr>
          <w:rFonts w:hint="eastAsia"/>
          <w:lang w:val="en-US" w:eastAsia="zh-CN"/>
        </w:rPr>
      </w:pPr>
      <w:bookmarkStart w:id="57" w:name="_Toc5574"/>
      <w:r>
        <w:rPr>
          <w:rFonts w:hint="eastAsia"/>
          <w:lang w:val="en-US" w:eastAsia="zh-CN"/>
        </w:rPr>
        <w:t>6.3.2对比测试方案</w:t>
      </w:r>
      <w:bookmarkEnd w:id="57"/>
    </w:p>
    <w:p w14:paraId="124F6F8A">
      <w:pPr>
        <w:bidi w:val="0"/>
        <w:rPr>
          <w:rFonts w:hint="eastAsia"/>
          <w:lang w:val="en-US" w:eastAsia="zh-CN"/>
        </w:rPr>
      </w:pPr>
      <w:r>
        <w:rPr>
          <w:rFonts w:hint="eastAsia"/>
          <w:lang w:val="en-US" w:eastAsia="zh-CN"/>
        </w:rPr>
        <w:t>为验证本文提出的优化调度策略的优越性，设置了三种对比调度场景，分别是：</w:t>
      </w:r>
    </w:p>
    <w:p w14:paraId="56872DC0">
      <w:pPr>
        <w:bidi w:val="0"/>
        <w:rPr>
          <w:rFonts w:hint="eastAsia"/>
          <w:lang w:val="en-US" w:eastAsia="zh-CN"/>
        </w:rPr>
      </w:pPr>
      <w:r>
        <w:rPr>
          <w:rFonts w:hint="eastAsia"/>
          <w:lang w:val="en-US" w:eastAsia="zh-CN"/>
        </w:rPr>
        <w:t>场景1：传统经验调度策略，基于峰谷电价差进行储能充放电，低谷时段充电、高峰时段放电，不考虑新能源消纳与储能寿命损耗；</w:t>
      </w:r>
    </w:p>
    <w:p w14:paraId="1F70DA24">
      <w:pPr>
        <w:bidi w:val="0"/>
        <w:rPr>
          <w:rFonts w:hint="eastAsia"/>
          <w:lang w:val="en-US" w:eastAsia="zh-CN"/>
        </w:rPr>
      </w:pPr>
      <w:r>
        <w:rPr>
          <w:rFonts w:hint="eastAsia"/>
          <w:lang w:val="en-US" w:eastAsia="zh-CN"/>
        </w:rPr>
        <w:t>场景2：基于传统PSO算法的优化调度策略，以运行成本最低为单目标进行优化；</w:t>
      </w:r>
    </w:p>
    <w:p w14:paraId="73323494">
      <w:pPr>
        <w:bidi w:val="0"/>
        <w:rPr>
          <w:rFonts w:hint="eastAsia"/>
          <w:lang w:val="en-US" w:eastAsia="zh-CN"/>
        </w:rPr>
      </w:pPr>
      <w:r>
        <w:rPr>
          <w:rFonts w:hint="eastAsia"/>
          <w:lang w:val="en-US" w:eastAsia="zh-CN"/>
        </w:rPr>
        <w:t>场景3：本文提出的基于Attention-LSTM+AWPSO的多目标优化调度策略，兼顾运行成本、弃电率与储能寿命损耗。</w:t>
      </w:r>
    </w:p>
    <w:p w14:paraId="2B25193E">
      <w:pPr>
        <w:bidi w:val="0"/>
        <w:rPr>
          <w:rFonts w:hint="eastAsia"/>
          <w:lang w:val="en-US" w:eastAsia="zh-CN"/>
        </w:rPr>
      </w:pPr>
      <w:r>
        <w:rPr>
          <w:rFonts w:hint="eastAsia"/>
          <w:lang w:val="en-US" w:eastAsia="zh-CN"/>
        </w:rPr>
        <w:t>采用测试集中典型的夏季大发日数据，对三种场景进行24h调度仿真测试，对比分析调度效果。</w:t>
      </w:r>
    </w:p>
    <w:p w14:paraId="1699FDE9">
      <w:pPr>
        <w:pStyle w:val="4"/>
        <w:bidi w:val="0"/>
        <w:rPr>
          <w:rFonts w:hint="eastAsia"/>
          <w:lang w:val="en-US" w:eastAsia="zh-CN"/>
        </w:rPr>
      </w:pPr>
      <w:bookmarkStart w:id="58" w:name="_Toc28775"/>
      <w:r>
        <w:rPr>
          <w:rFonts w:hint="eastAsia"/>
          <w:lang w:val="en-US" w:eastAsia="zh-CN"/>
        </w:rPr>
        <w:t>6.3.3测试结果与分析</w:t>
      </w:r>
      <w:bookmarkEnd w:id="58"/>
    </w:p>
    <w:p w14:paraId="01F7FE10">
      <w:pPr>
        <w:bidi w:val="0"/>
        <w:rPr>
          <w:rFonts w:hint="eastAsia"/>
          <w:lang w:val="en-US" w:eastAsia="zh-CN"/>
        </w:rPr>
      </w:pPr>
      <w:r>
        <w:rPr>
          <w:rFonts w:hint="eastAsia"/>
          <w:lang w:val="en-US" w:eastAsia="zh-CN"/>
        </w:rPr>
        <w:t>三种调度场景的性能测试结果如表6-2所示。</w:t>
      </w:r>
    </w:p>
    <w:p w14:paraId="23595CDB">
      <w:pPr>
        <w:bidi w:val="0"/>
        <w:rPr>
          <w:rFonts w:hint="eastAsia"/>
          <w:lang w:val="en-US" w:eastAsia="zh-CN"/>
        </w:rPr>
      </w:pPr>
      <w:r>
        <w:rPr>
          <w:rFonts w:hint="eastAsia"/>
          <w:lang w:val="en-US" w:eastAsia="zh-CN"/>
        </w:rPr>
        <w:t>表6-2不同调度场景性能测试结果</w:t>
      </w:r>
    </w:p>
    <w:tbl>
      <w:tblPr>
        <w:tblW w:w="8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618"/>
        <w:gridCol w:w="1767"/>
        <w:gridCol w:w="1803"/>
        <w:gridCol w:w="2178"/>
      </w:tblGrid>
      <w:tr w14:paraId="55F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2618" w:type="dxa"/>
            <w:tcBorders>
              <w:top w:val="single" w:color="auto" w:sz="12" w:space="0"/>
              <w:left w:val="nil"/>
              <w:bottom w:val="nil"/>
              <w:right w:val="nil"/>
            </w:tcBorders>
            <w:shd w:val="clear"/>
            <w:noWrap w:val="0"/>
            <w:tcMar>
              <w:top w:w="-1" w:type="dxa"/>
              <w:left w:w="-1" w:type="dxa"/>
              <w:bottom w:w="-1" w:type="dxa"/>
              <w:right w:w="-1" w:type="dxa"/>
            </w:tcMar>
            <w:vAlign w:val="center"/>
          </w:tcPr>
          <w:p w14:paraId="227BE37F">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调度场景</w:t>
            </w:r>
          </w:p>
        </w:tc>
        <w:tc>
          <w:tcPr>
            <w:tcW w:w="1767" w:type="dxa"/>
            <w:tcBorders>
              <w:top w:val="single" w:color="auto" w:sz="12" w:space="0"/>
              <w:left w:val="nil"/>
              <w:bottom w:val="nil"/>
              <w:right w:val="nil"/>
            </w:tcBorders>
            <w:shd w:val="clear"/>
            <w:noWrap w:val="0"/>
            <w:tcMar>
              <w:top w:w="-1" w:type="dxa"/>
              <w:left w:w="-1" w:type="dxa"/>
              <w:bottom w:w="-1" w:type="dxa"/>
              <w:right w:w="-1" w:type="dxa"/>
            </w:tcMar>
            <w:vAlign w:val="center"/>
          </w:tcPr>
          <w:p w14:paraId="73C1646E">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弃风弃光率</w:t>
            </w:r>
          </w:p>
          <w:p w14:paraId="26184F8D">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w:t>
            </w:r>
          </w:p>
        </w:tc>
        <w:tc>
          <w:tcPr>
            <w:tcW w:w="1803" w:type="dxa"/>
            <w:tcBorders>
              <w:top w:val="single" w:color="auto" w:sz="12" w:space="0"/>
              <w:left w:val="nil"/>
              <w:bottom w:val="nil"/>
              <w:right w:val="nil"/>
            </w:tcBorders>
            <w:shd w:val="clear"/>
            <w:noWrap w:val="0"/>
            <w:tcMar>
              <w:top w:w="-1" w:type="dxa"/>
              <w:left w:w="-1" w:type="dxa"/>
              <w:bottom w:w="-1" w:type="dxa"/>
              <w:right w:w="-1" w:type="dxa"/>
            </w:tcMar>
            <w:vAlign w:val="center"/>
          </w:tcPr>
          <w:p w14:paraId="3BF9D4F6">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日运行成本</w:t>
            </w:r>
          </w:p>
          <w:p w14:paraId="243668C5">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（元）</w:t>
            </w:r>
          </w:p>
        </w:tc>
        <w:tc>
          <w:tcPr>
            <w:tcW w:w="2177" w:type="dxa"/>
            <w:tcBorders>
              <w:top w:val="single" w:color="auto" w:sz="12" w:space="0"/>
              <w:left w:val="nil"/>
              <w:bottom w:val="nil"/>
              <w:right w:val="nil"/>
            </w:tcBorders>
            <w:shd w:val="clear"/>
            <w:noWrap w:val="0"/>
            <w:tcMar>
              <w:top w:w="-1" w:type="dxa"/>
              <w:left w:w="-1" w:type="dxa"/>
              <w:bottom w:w="-1" w:type="dxa"/>
              <w:right w:w="-1" w:type="dxa"/>
            </w:tcMar>
            <w:vAlign w:val="center"/>
          </w:tcPr>
          <w:p w14:paraId="38500AA3">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储能日寿命损耗</w:t>
            </w:r>
          </w:p>
          <w:p w14:paraId="28A1BA08">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w:t>
            </w:r>
          </w:p>
        </w:tc>
      </w:tr>
      <w:tr w14:paraId="3948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18" w:type="dxa"/>
            <w:tcBorders>
              <w:top w:val="single" w:color="auto" w:sz="4" w:space="0"/>
              <w:left w:val="nil"/>
              <w:bottom w:val="nil"/>
              <w:right w:val="nil"/>
            </w:tcBorders>
            <w:shd w:val="clear"/>
            <w:noWrap w:val="0"/>
            <w:tcMar>
              <w:top w:w="-1" w:type="dxa"/>
              <w:left w:w="-1" w:type="dxa"/>
              <w:bottom w:w="-1" w:type="dxa"/>
              <w:right w:w="-1" w:type="dxa"/>
            </w:tcMar>
            <w:vAlign w:val="center"/>
          </w:tcPr>
          <w:p w14:paraId="291EABE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场景1：经验调度</w:t>
            </w:r>
          </w:p>
        </w:tc>
        <w:tc>
          <w:tcPr>
            <w:tcW w:w="1767" w:type="dxa"/>
            <w:tcBorders>
              <w:top w:val="single" w:color="auto" w:sz="4" w:space="0"/>
              <w:left w:val="nil"/>
              <w:bottom w:val="nil"/>
              <w:right w:val="nil"/>
            </w:tcBorders>
            <w:shd w:val="clear"/>
            <w:noWrap w:val="0"/>
            <w:tcMar>
              <w:top w:w="-1" w:type="dxa"/>
              <w:left w:w="-1" w:type="dxa"/>
              <w:bottom w:w="-1" w:type="dxa"/>
              <w:right w:w="-1" w:type="dxa"/>
            </w:tcMar>
            <w:vAlign w:val="center"/>
          </w:tcPr>
          <w:p w14:paraId="3A897053">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10.22</w:t>
            </w:r>
          </w:p>
        </w:tc>
        <w:tc>
          <w:tcPr>
            <w:tcW w:w="1803" w:type="dxa"/>
            <w:tcBorders>
              <w:top w:val="single" w:color="auto" w:sz="4" w:space="0"/>
              <w:left w:val="nil"/>
              <w:bottom w:val="nil"/>
              <w:right w:val="nil"/>
            </w:tcBorders>
            <w:shd w:val="clear"/>
            <w:noWrap w:val="0"/>
            <w:tcMar>
              <w:top w:w="-1" w:type="dxa"/>
              <w:left w:w="-1" w:type="dxa"/>
              <w:bottom w:w="-1" w:type="dxa"/>
              <w:right w:w="-1" w:type="dxa"/>
            </w:tcMar>
            <w:vAlign w:val="center"/>
          </w:tcPr>
          <w:p w14:paraId="0050C2D5">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12865</w:t>
            </w:r>
          </w:p>
        </w:tc>
        <w:tc>
          <w:tcPr>
            <w:tcW w:w="2177" w:type="dxa"/>
            <w:tcBorders>
              <w:top w:val="single" w:color="auto" w:sz="4" w:space="0"/>
              <w:left w:val="nil"/>
              <w:bottom w:val="nil"/>
              <w:right w:val="nil"/>
            </w:tcBorders>
            <w:shd w:val="clear"/>
            <w:noWrap w:val="0"/>
            <w:tcMar>
              <w:top w:w="-1" w:type="dxa"/>
              <w:left w:w="-1" w:type="dxa"/>
              <w:bottom w:w="-1" w:type="dxa"/>
              <w:right w:w="-1" w:type="dxa"/>
            </w:tcMar>
            <w:vAlign w:val="center"/>
          </w:tcPr>
          <w:p w14:paraId="5B0AA21B">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0.43</w:t>
            </w:r>
          </w:p>
        </w:tc>
      </w:tr>
      <w:tr w14:paraId="3F55E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18" w:type="dxa"/>
            <w:tcBorders>
              <w:top w:val="nil"/>
              <w:left w:val="nil"/>
              <w:bottom w:val="nil"/>
              <w:right w:val="nil"/>
            </w:tcBorders>
            <w:shd w:val="clear"/>
            <w:noWrap w:val="0"/>
            <w:tcMar>
              <w:top w:w="-1" w:type="dxa"/>
              <w:left w:w="-1" w:type="dxa"/>
              <w:bottom w:w="-1" w:type="dxa"/>
              <w:right w:w="-1" w:type="dxa"/>
            </w:tcMar>
            <w:vAlign w:val="center"/>
          </w:tcPr>
          <w:p w14:paraId="260EC27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场景2：传统PSO单目标优化</w:t>
            </w:r>
          </w:p>
        </w:tc>
        <w:tc>
          <w:tcPr>
            <w:tcW w:w="1767" w:type="dxa"/>
            <w:tcBorders>
              <w:top w:val="nil"/>
              <w:left w:val="nil"/>
              <w:bottom w:val="nil"/>
              <w:right w:val="nil"/>
            </w:tcBorders>
            <w:shd w:val="clear"/>
            <w:noWrap w:val="0"/>
            <w:tcMar>
              <w:top w:w="-1" w:type="dxa"/>
              <w:left w:w="-1" w:type="dxa"/>
              <w:bottom w:w="-1" w:type="dxa"/>
              <w:right w:w="-1" w:type="dxa"/>
            </w:tcMar>
            <w:vAlign w:val="center"/>
          </w:tcPr>
          <w:p w14:paraId="1C55D25F">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5.29</w:t>
            </w:r>
          </w:p>
        </w:tc>
        <w:tc>
          <w:tcPr>
            <w:tcW w:w="1803" w:type="dxa"/>
            <w:tcBorders>
              <w:top w:val="nil"/>
              <w:left w:val="nil"/>
              <w:bottom w:val="nil"/>
              <w:right w:val="nil"/>
            </w:tcBorders>
            <w:shd w:val="clear"/>
            <w:noWrap w:val="0"/>
            <w:tcMar>
              <w:top w:w="-1" w:type="dxa"/>
              <w:left w:w="-1" w:type="dxa"/>
              <w:bottom w:w="-1" w:type="dxa"/>
              <w:right w:w="-1" w:type="dxa"/>
            </w:tcMar>
            <w:vAlign w:val="center"/>
          </w:tcPr>
          <w:p w14:paraId="076221C2">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12108</w:t>
            </w:r>
          </w:p>
        </w:tc>
        <w:tc>
          <w:tcPr>
            <w:tcW w:w="2177" w:type="dxa"/>
            <w:tcBorders>
              <w:top w:val="nil"/>
              <w:left w:val="nil"/>
              <w:bottom w:val="nil"/>
              <w:right w:val="nil"/>
            </w:tcBorders>
            <w:shd w:val="clear"/>
            <w:noWrap w:val="0"/>
            <w:tcMar>
              <w:top w:w="-1" w:type="dxa"/>
              <w:left w:w="-1" w:type="dxa"/>
              <w:bottom w:w="-1" w:type="dxa"/>
              <w:right w:w="-1" w:type="dxa"/>
            </w:tcMar>
            <w:vAlign w:val="center"/>
          </w:tcPr>
          <w:p w14:paraId="7FFF743C">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0.38</w:t>
            </w:r>
          </w:p>
        </w:tc>
      </w:tr>
      <w:tr w14:paraId="49436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618" w:type="dxa"/>
            <w:tcBorders>
              <w:top w:val="nil"/>
              <w:left w:val="nil"/>
              <w:bottom w:val="single" w:color="auto" w:sz="12" w:space="0"/>
              <w:right w:val="nil"/>
            </w:tcBorders>
            <w:shd w:val="clear"/>
            <w:noWrap w:val="0"/>
            <w:tcMar>
              <w:top w:w="-1" w:type="dxa"/>
              <w:left w:w="-1" w:type="dxa"/>
              <w:bottom w:w="-1" w:type="dxa"/>
              <w:right w:w="-1" w:type="dxa"/>
            </w:tcMar>
            <w:vAlign w:val="center"/>
          </w:tcPr>
          <w:p w14:paraId="2FAB67B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场景3：本文多目标优化调度</w:t>
            </w:r>
          </w:p>
        </w:tc>
        <w:tc>
          <w:tcPr>
            <w:tcW w:w="1767" w:type="dxa"/>
            <w:tcBorders>
              <w:top w:val="nil"/>
              <w:left w:val="nil"/>
              <w:bottom w:val="single" w:color="auto" w:sz="12" w:space="0"/>
              <w:right w:val="nil"/>
            </w:tcBorders>
            <w:shd w:val="clear"/>
            <w:noWrap w:val="0"/>
            <w:tcMar>
              <w:top w:w="-1" w:type="dxa"/>
              <w:left w:w="-1" w:type="dxa"/>
              <w:bottom w:w="-1" w:type="dxa"/>
              <w:right w:w="-1" w:type="dxa"/>
            </w:tcMar>
            <w:vAlign w:val="center"/>
          </w:tcPr>
          <w:p w14:paraId="76111BFB">
            <w:pPr>
              <w:bidi w:val="0"/>
              <w:snapToGrid w:val="0"/>
              <w:spacing w:line="240" w:lineRule="auto"/>
              <w:ind w:left="0" w:leftChars="0" w:right="0" w:rightChars="0" w:firstLine="0" w:firstLineChars="0"/>
              <w:jc w:val="left"/>
              <w:rPr>
                <w:rFonts w:hint="eastAsia"/>
                <w:lang w:val="en-US" w:eastAsia="zh-CN"/>
              </w:rPr>
            </w:pPr>
            <w:r>
              <w:rPr>
                <w:rFonts w:hint="eastAsia"/>
                <w:lang w:val="en-US" w:eastAsia="zh-CN"/>
              </w:rPr>
              <w:t>2.07</w:t>
            </w:r>
          </w:p>
        </w:tc>
        <w:tc>
          <w:tcPr>
            <w:tcW w:w="1803" w:type="dxa"/>
            <w:tcBorders>
              <w:top w:val="nil"/>
              <w:left w:val="nil"/>
              <w:bottom w:val="single" w:color="auto" w:sz="12" w:space="0"/>
              <w:right w:val="nil"/>
            </w:tcBorders>
            <w:shd w:val="clear"/>
            <w:noWrap w:val="0"/>
            <w:tcMar>
              <w:top w:w="-1" w:type="dxa"/>
              <w:left w:w="-1" w:type="dxa"/>
              <w:bottom w:w="-1" w:type="dxa"/>
              <w:right w:w="-1" w:type="dxa"/>
            </w:tcMar>
            <w:vAlign w:val="center"/>
          </w:tcPr>
          <w:p w14:paraId="4705D180">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11230</w:t>
            </w:r>
          </w:p>
        </w:tc>
        <w:tc>
          <w:tcPr>
            <w:tcW w:w="2177" w:type="dxa"/>
            <w:tcBorders>
              <w:top w:val="nil"/>
              <w:left w:val="nil"/>
              <w:bottom w:val="single" w:color="auto" w:sz="12" w:space="0"/>
              <w:right w:val="nil"/>
            </w:tcBorders>
            <w:shd w:val="clear"/>
            <w:noWrap w:val="0"/>
            <w:tcMar>
              <w:top w:w="-1" w:type="dxa"/>
              <w:left w:w="-1" w:type="dxa"/>
              <w:bottom w:w="-1" w:type="dxa"/>
              <w:right w:w="-1" w:type="dxa"/>
            </w:tcMar>
            <w:vAlign w:val="center"/>
          </w:tcPr>
          <w:p w14:paraId="160BFA94">
            <w:pPr>
              <w:bidi w:val="0"/>
              <w:snapToGrid w:val="0"/>
              <w:spacing w:line="240" w:lineRule="auto"/>
              <w:ind w:left="0" w:leftChars="0" w:right="0" w:rightChars="0" w:firstLine="0" w:firstLineChars="0"/>
              <w:jc w:val="right"/>
              <w:rPr>
                <w:rFonts w:hint="eastAsia"/>
                <w:lang w:val="en-US" w:eastAsia="zh-CN"/>
              </w:rPr>
            </w:pPr>
            <w:r>
              <w:rPr>
                <w:rFonts w:hint="eastAsia"/>
                <w:lang w:val="en-US" w:eastAsia="zh-CN"/>
              </w:rPr>
              <w:t>0.35</w:t>
            </w:r>
          </w:p>
        </w:tc>
      </w:tr>
    </w:tbl>
    <w:p w14:paraId="197B20BB">
      <w:pPr>
        <w:bidi w:val="0"/>
        <w:rPr>
          <w:rFonts w:hint="eastAsia"/>
          <w:lang w:val="en-US" w:eastAsia="zh-CN"/>
        </w:rPr>
      </w:pPr>
      <w:r>
        <w:rPr>
          <w:rFonts w:hint="eastAsia"/>
          <w:lang w:val="en-US" w:eastAsia="zh-CN"/>
        </w:rPr>
        <w:t>从测试结果可以看出，本文提出的多目标优化调度策略在三个指标上均展现出显著的优势：</w:t>
      </w:r>
    </w:p>
    <w:p w14:paraId="0130C7A8">
      <w:pPr>
        <w:bidi w:val="0"/>
        <w:rPr>
          <w:rFonts w:hint="eastAsia"/>
          <w:lang w:val="en-US" w:eastAsia="zh-CN"/>
        </w:rPr>
      </w:pPr>
      <w:r>
        <w:rPr>
          <w:rFonts w:hint="eastAsia"/>
          <w:lang w:val="en-US" w:eastAsia="zh-CN"/>
        </w:rPr>
        <w:t>在新能源消纳方面，本文策略的弃风弃光率仅为2.07%，较传统经验调度降低了8.15，较传统PSO单目标优化降低了3.22，能够最大限度地消纳新能源发电量，大幅减少弃电损失。</w:t>
      </w:r>
    </w:p>
    <w:p w14:paraId="76DFBFA8">
      <w:pPr>
        <w:bidi w:val="0"/>
        <w:rPr>
          <w:rFonts w:hint="eastAsia"/>
          <w:lang w:val="en-US" w:eastAsia="zh-CN"/>
        </w:rPr>
      </w:pPr>
      <w:r>
        <w:rPr>
          <w:rFonts w:hint="eastAsia"/>
          <w:lang w:val="en-US" w:eastAsia="zh-CN"/>
        </w:rPr>
        <w:t>在经济性方面，本文策略的系统日运行成本为11230元，较传统经验调度降低了12.7%，较传统PSO单目标优化降低了7.3%，通过优化储能充放电策略，实现了购电成本的大幅降低，提升了电站的经济效益。</w:t>
      </w:r>
    </w:p>
    <w:p w14:paraId="77D24720">
      <w:pPr>
        <w:bidi w:val="0"/>
        <w:rPr>
          <w:rFonts w:hint="eastAsia"/>
          <w:lang w:val="en-US" w:eastAsia="zh-CN"/>
        </w:rPr>
      </w:pPr>
      <w:r>
        <w:rPr>
          <w:rFonts w:hint="eastAsia"/>
          <w:lang w:val="en-US" w:eastAsia="zh-CN"/>
        </w:rPr>
        <w:t>在储能寿命保护方面，本文策略的储能日寿命损耗为0.35‰，较传统经验调度降低了18.6%，通过优化储能的充放电深度与充放电频次，有效减少了电池的循环损耗，延长了储能电池的使用寿命，降低了电站全生命周期运营成本。</w:t>
      </w:r>
    </w:p>
    <w:p w14:paraId="7134E6EA">
      <w:pPr>
        <w:pStyle w:val="3"/>
        <w:bidi w:val="0"/>
        <w:rPr>
          <w:rFonts w:hint="eastAsia"/>
          <w:lang w:val="en-US" w:eastAsia="zh-CN"/>
        </w:rPr>
      </w:pPr>
      <w:bookmarkStart w:id="59" w:name="_Toc18277"/>
      <w:r>
        <w:rPr>
          <w:rFonts w:hint="eastAsia"/>
          <w:lang w:val="en-US" w:eastAsia="zh-CN"/>
        </w:rPr>
        <w:t>6.4系统功能与性能测试</w:t>
      </w:r>
      <w:bookmarkEnd w:id="59"/>
    </w:p>
    <w:p w14:paraId="0EE402FB">
      <w:pPr>
        <w:pStyle w:val="4"/>
        <w:bidi w:val="0"/>
        <w:rPr>
          <w:rFonts w:hint="eastAsia"/>
          <w:lang w:val="en-US" w:eastAsia="zh-CN"/>
        </w:rPr>
      </w:pPr>
      <w:bookmarkStart w:id="60" w:name="_Toc15605"/>
      <w:r>
        <w:rPr>
          <w:rFonts w:hint="eastAsia"/>
          <w:lang w:val="en-US" w:eastAsia="zh-CN"/>
        </w:rPr>
        <w:t>6.4.1功能测试</w:t>
      </w:r>
      <w:bookmarkEnd w:id="60"/>
    </w:p>
    <w:p w14:paraId="6ACD6334">
      <w:pPr>
        <w:bidi w:val="0"/>
        <w:rPr>
          <w:rFonts w:hint="eastAsia"/>
          <w:lang w:val="en-US" w:eastAsia="zh-CN"/>
        </w:rPr>
      </w:pPr>
      <w:r>
        <w:rPr>
          <w:rFonts w:hint="eastAsia"/>
          <w:lang w:val="en-US" w:eastAsia="zh-CN"/>
        </w:rPr>
        <w:t>本次测试采用黑盒测试方法，对系统的五大核心功能模块设计了126个测试用例，覆盖了所有核心功能与边界场景，测试结果如表6-3所示。</w:t>
      </w:r>
    </w:p>
    <w:p w14:paraId="3593FBAE">
      <w:pPr>
        <w:bidi w:val="0"/>
        <w:rPr>
          <w:rFonts w:hint="eastAsia"/>
          <w:lang w:val="en-US" w:eastAsia="zh-CN"/>
        </w:rPr>
      </w:pPr>
      <w:r>
        <w:rPr>
          <w:rFonts w:hint="eastAsia"/>
          <w:lang w:val="en-US" w:eastAsia="zh-CN"/>
        </w:rPr>
        <w:t>表6-3系统功能测试结果</w:t>
      </w:r>
    </w:p>
    <w:tbl>
      <w:tblPr>
        <w:tblW w:w="83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16"/>
        <w:gridCol w:w="1540"/>
        <w:gridCol w:w="1540"/>
        <w:gridCol w:w="1021"/>
        <w:gridCol w:w="2263"/>
      </w:tblGrid>
      <w:tr w14:paraId="29F29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2016" w:type="dxa"/>
            <w:tcBorders>
              <w:top w:val="single" w:color="auto" w:sz="12" w:space="0"/>
              <w:left w:val="nil"/>
              <w:bottom w:val="nil"/>
              <w:right w:val="nil"/>
            </w:tcBorders>
            <w:shd w:val="clear"/>
            <w:noWrap w:val="0"/>
            <w:tcMar>
              <w:top w:w="-1" w:type="dxa"/>
              <w:left w:w="-1" w:type="dxa"/>
              <w:bottom w:w="-1" w:type="dxa"/>
              <w:right w:w="-1" w:type="dxa"/>
            </w:tcMar>
            <w:vAlign w:val="center"/>
          </w:tcPr>
          <w:p w14:paraId="60045179">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功能模块</w:t>
            </w:r>
          </w:p>
        </w:tc>
        <w:tc>
          <w:tcPr>
            <w:tcW w:w="1540" w:type="dxa"/>
            <w:tcBorders>
              <w:top w:val="single" w:color="auto" w:sz="12" w:space="0"/>
              <w:left w:val="nil"/>
              <w:bottom w:val="nil"/>
              <w:right w:val="nil"/>
            </w:tcBorders>
            <w:shd w:val="clear"/>
            <w:noWrap w:val="0"/>
            <w:tcMar>
              <w:top w:w="-1" w:type="dxa"/>
              <w:left w:w="-1" w:type="dxa"/>
              <w:bottom w:w="-1" w:type="dxa"/>
              <w:right w:w="-1" w:type="dxa"/>
            </w:tcMar>
            <w:vAlign w:val="center"/>
          </w:tcPr>
          <w:p w14:paraId="04FDCEAF">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测试用例数</w:t>
            </w:r>
          </w:p>
        </w:tc>
        <w:tc>
          <w:tcPr>
            <w:tcW w:w="1540" w:type="dxa"/>
            <w:tcBorders>
              <w:top w:val="single" w:color="auto" w:sz="12" w:space="0"/>
              <w:left w:val="nil"/>
              <w:bottom w:val="nil"/>
              <w:right w:val="nil"/>
            </w:tcBorders>
            <w:shd w:val="clear"/>
            <w:noWrap w:val="0"/>
            <w:tcMar>
              <w:top w:w="-1" w:type="dxa"/>
              <w:left w:w="-1" w:type="dxa"/>
              <w:bottom w:w="-1" w:type="dxa"/>
              <w:right w:w="-1" w:type="dxa"/>
            </w:tcMar>
            <w:vAlign w:val="center"/>
          </w:tcPr>
          <w:p w14:paraId="18A51E87">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通过用例数</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4F88F725">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通过率</w:t>
            </w:r>
          </w:p>
        </w:tc>
        <w:tc>
          <w:tcPr>
            <w:tcW w:w="2263" w:type="dxa"/>
            <w:tcBorders>
              <w:top w:val="single" w:color="auto" w:sz="12" w:space="0"/>
              <w:left w:val="nil"/>
              <w:bottom w:val="nil"/>
              <w:right w:val="nil"/>
            </w:tcBorders>
            <w:shd w:val="clear"/>
            <w:noWrap w:val="0"/>
            <w:tcMar>
              <w:top w:w="-1" w:type="dxa"/>
              <w:left w:w="-1" w:type="dxa"/>
              <w:bottom w:w="-1" w:type="dxa"/>
              <w:right w:w="-1" w:type="dxa"/>
            </w:tcMar>
            <w:vAlign w:val="center"/>
          </w:tcPr>
          <w:p w14:paraId="00CE64E5">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测试结论</w:t>
            </w:r>
          </w:p>
        </w:tc>
      </w:tr>
      <w:tr w14:paraId="21F7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16" w:type="dxa"/>
            <w:tcBorders>
              <w:top w:val="single" w:color="auto" w:sz="4" w:space="0"/>
              <w:left w:val="nil"/>
              <w:bottom w:val="nil"/>
              <w:right w:val="nil"/>
            </w:tcBorders>
            <w:shd w:val="clear"/>
            <w:noWrap w:val="0"/>
            <w:tcMar>
              <w:top w:w="-1" w:type="dxa"/>
              <w:left w:w="-1" w:type="dxa"/>
              <w:bottom w:w="-1" w:type="dxa"/>
              <w:right w:w="-1" w:type="dxa"/>
            </w:tcMar>
            <w:vAlign w:val="center"/>
          </w:tcPr>
          <w:p w14:paraId="5A5AA594">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数据管理模块</w:t>
            </w:r>
          </w:p>
        </w:tc>
        <w:tc>
          <w:tcPr>
            <w:tcW w:w="1540" w:type="dxa"/>
            <w:tcBorders>
              <w:top w:val="single" w:color="auto" w:sz="4" w:space="0"/>
              <w:left w:val="nil"/>
              <w:bottom w:val="nil"/>
              <w:right w:val="nil"/>
            </w:tcBorders>
            <w:shd w:val="clear"/>
            <w:noWrap w:val="0"/>
            <w:tcMar>
              <w:top w:w="-1" w:type="dxa"/>
              <w:left w:w="-1" w:type="dxa"/>
              <w:bottom w:w="-1" w:type="dxa"/>
              <w:right w:w="-1" w:type="dxa"/>
            </w:tcMar>
            <w:vAlign w:val="center"/>
          </w:tcPr>
          <w:p w14:paraId="7BA34F8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32</w:t>
            </w:r>
          </w:p>
        </w:tc>
        <w:tc>
          <w:tcPr>
            <w:tcW w:w="1540" w:type="dxa"/>
            <w:tcBorders>
              <w:top w:val="single" w:color="auto" w:sz="4" w:space="0"/>
              <w:left w:val="nil"/>
              <w:bottom w:val="nil"/>
              <w:right w:val="nil"/>
            </w:tcBorders>
            <w:shd w:val="clear"/>
            <w:noWrap w:val="0"/>
            <w:tcMar>
              <w:top w:w="-1" w:type="dxa"/>
              <w:left w:w="-1" w:type="dxa"/>
              <w:bottom w:w="-1" w:type="dxa"/>
              <w:right w:w="-1" w:type="dxa"/>
            </w:tcMar>
            <w:vAlign w:val="center"/>
          </w:tcPr>
          <w:p w14:paraId="6DD647F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32</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0EC64CEA">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2263" w:type="dxa"/>
            <w:tcBorders>
              <w:top w:val="single" w:color="auto" w:sz="4" w:space="0"/>
              <w:left w:val="nil"/>
              <w:bottom w:val="nil"/>
              <w:right w:val="nil"/>
            </w:tcBorders>
            <w:shd w:val="clear"/>
            <w:noWrap w:val="0"/>
            <w:tcMar>
              <w:top w:w="-1" w:type="dxa"/>
              <w:left w:w="-1" w:type="dxa"/>
              <w:bottom w:w="-1" w:type="dxa"/>
              <w:right w:w="-1" w:type="dxa"/>
            </w:tcMar>
            <w:vAlign w:val="center"/>
          </w:tcPr>
          <w:p w14:paraId="7484A39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功能正常，无bug</w:t>
            </w:r>
          </w:p>
        </w:tc>
      </w:tr>
      <w:tr w14:paraId="01934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shd w:val="clear"/>
            <w:noWrap w:val="0"/>
            <w:tcMar>
              <w:top w:w="-1" w:type="dxa"/>
              <w:left w:w="-1" w:type="dxa"/>
              <w:bottom w:w="-1" w:type="dxa"/>
              <w:right w:w="-1" w:type="dxa"/>
            </w:tcMar>
            <w:vAlign w:val="center"/>
          </w:tcPr>
          <w:p w14:paraId="697A0A8D">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预测分析模块</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6C689CA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28</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509B172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28</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F34750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2263" w:type="dxa"/>
            <w:tcBorders>
              <w:top w:val="nil"/>
              <w:left w:val="nil"/>
              <w:bottom w:val="nil"/>
              <w:right w:val="nil"/>
            </w:tcBorders>
            <w:shd w:val="clear"/>
            <w:noWrap w:val="0"/>
            <w:tcMar>
              <w:top w:w="-1" w:type="dxa"/>
              <w:left w:w="-1" w:type="dxa"/>
              <w:bottom w:w="-1" w:type="dxa"/>
              <w:right w:w="-1" w:type="dxa"/>
            </w:tcMar>
            <w:vAlign w:val="center"/>
          </w:tcPr>
          <w:p w14:paraId="1D38E30C">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功能正常，无bug</w:t>
            </w:r>
          </w:p>
        </w:tc>
      </w:tr>
      <w:tr w14:paraId="3E02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shd w:val="clear"/>
            <w:noWrap w:val="0"/>
            <w:tcMar>
              <w:top w:w="-1" w:type="dxa"/>
              <w:left w:w="-1" w:type="dxa"/>
              <w:bottom w:w="-1" w:type="dxa"/>
              <w:right w:w="-1" w:type="dxa"/>
            </w:tcMar>
            <w:vAlign w:val="center"/>
          </w:tcPr>
          <w:p w14:paraId="660B626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优化调度模块</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3DC13F12">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30</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29007D7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BC0B28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2263" w:type="dxa"/>
            <w:tcBorders>
              <w:top w:val="nil"/>
              <w:left w:val="nil"/>
              <w:bottom w:val="nil"/>
              <w:right w:val="nil"/>
            </w:tcBorders>
            <w:shd w:val="clear"/>
            <w:noWrap w:val="0"/>
            <w:tcMar>
              <w:top w:w="-1" w:type="dxa"/>
              <w:left w:w="-1" w:type="dxa"/>
              <w:bottom w:w="-1" w:type="dxa"/>
              <w:right w:w="-1" w:type="dxa"/>
            </w:tcMar>
            <w:vAlign w:val="center"/>
          </w:tcPr>
          <w:p w14:paraId="6AA64A71">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功能正常，无bug</w:t>
            </w:r>
          </w:p>
        </w:tc>
      </w:tr>
      <w:tr w14:paraId="6CA6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shd w:val="clear"/>
            <w:noWrap w:val="0"/>
            <w:tcMar>
              <w:top w:w="-1" w:type="dxa"/>
              <w:left w:w="-1" w:type="dxa"/>
              <w:bottom w:w="-1" w:type="dxa"/>
              <w:right w:w="-1" w:type="dxa"/>
            </w:tcMar>
            <w:vAlign w:val="center"/>
          </w:tcPr>
          <w:p w14:paraId="51C0ACCF">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可视化展示模块</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7EFC053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20</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7FFDF196">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B38BD23">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2263" w:type="dxa"/>
            <w:tcBorders>
              <w:top w:val="nil"/>
              <w:left w:val="nil"/>
              <w:bottom w:val="nil"/>
              <w:right w:val="nil"/>
            </w:tcBorders>
            <w:shd w:val="clear"/>
            <w:noWrap w:val="0"/>
            <w:tcMar>
              <w:top w:w="-1" w:type="dxa"/>
              <w:left w:w="-1" w:type="dxa"/>
              <w:bottom w:w="-1" w:type="dxa"/>
              <w:right w:w="-1" w:type="dxa"/>
            </w:tcMar>
            <w:vAlign w:val="center"/>
          </w:tcPr>
          <w:p w14:paraId="6D316D09">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功能正常，无bug</w:t>
            </w:r>
          </w:p>
        </w:tc>
      </w:tr>
      <w:tr w14:paraId="743E9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016" w:type="dxa"/>
            <w:tcBorders>
              <w:top w:val="nil"/>
              <w:left w:val="nil"/>
              <w:bottom w:val="nil"/>
              <w:right w:val="nil"/>
            </w:tcBorders>
            <w:shd w:val="clear"/>
            <w:noWrap w:val="0"/>
            <w:tcMar>
              <w:top w:w="-1" w:type="dxa"/>
              <w:left w:w="-1" w:type="dxa"/>
              <w:bottom w:w="-1" w:type="dxa"/>
              <w:right w:w="-1" w:type="dxa"/>
            </w:tcMar>
            <w:vAlign w:val="center"/>
          </w:tcPr>
          <w:p w14:paraId="4F074B4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系统管理模块</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602DE240">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16</w:t>
            </w:r>
          </w:p>
        </w:tc>
        <w:tc>
          <w:tcPr>
            <w:tcW w:w="1540" w:type="dxa"/>
            <w:tcBorders>
              <w:top w:val="nil"/>
              <w:left w:val="nil"/>
              <w:bottom w:val="nil"/>
              <w:right w:val="nil"/>
            </w:tcBorders>
            <w:shd w:val="clear"/>
            <w:noWrap w:val="0"/>
            <w:tcMar>
              <w:top w:w="-1" w:type="dxa"/>
              <w:left w:w="-1" w:type="dxa"/>
              <w:bottom w:w="-1" w:type="dxa"/>
              <w:right w:w="-1" w:type="dxa"/>
            </w:tcMar>
            <w:vAlign w:val="center"/>
          </w:tcPr>
          <w:p w14:paraId="74BFA167">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16</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D8E6538">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2263" w:type="dxa"/>
            <w:tcBorders>
              <w:top w:val="nil"/>
              <w:left w:val="nil"/>
              <w:bottom w:val="nil"/>
              <w:right w:val="nil"/>
            </w:tcBorders>
            <w:shd w:val="clear"/>
            <w:noWrap w:val="0"/>
            <w:tcMar>
              <w:top w:w="-1" w:type="dxa"/>
              <w:left w:w="-1" w:type="dxa"/>
              <w:bottom w:w="-1" w:type="dxa"/>
              <w:right w:w="-1" w:type="dxa"/>
            </w:tcMar>
            <w:vAlign w:val="center"/>
          </w:tcPr>
          <w:p w14:paraId="6B6B120B">
            <w:pPr>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功能正常，无bug</w:t>
            </w:r>
          </w:p>
        </w:tc>
      </w:tr>
      <w:tr w14:paraId="48D3F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016" w:type="dxa"/>
            <w:tcBorders>
              <w:top w:val="nil"/>
              <w:left w:val="nil"/>
              <w:bottom w:val="single" w:color="auto" w:sz="12" w:space="0"/>
              <w:right w:val="nil"/>
            </w:tcBorders>
            <w:shd w:val="clear"/>
            <w:noWrap w:val="0"/>
            <w:tcMar>
              <w:top w:w="-1" w:type="dxa"/>
              <w:left w:w="-1" w:type="dxa"/>
              <w:bottom w:w="-1" w:type="dxa"/>
              <w:right w:w="-1" w:type="dxa"/>
            </w:tcMar>
            <w:vAlign w:val="center"/>
          </w:tcPr>
          <w:p w14:paraId="257BF744">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合计</w:t>
            </w:r>
          </w:p>
        </w:tc>
        <w:tc>
          <w:tcPr>
            <w:tcW w:w="1540" w:type="dxa"/>
            <w:tcBorders>
              <w:top w:val="nil"/>
              <w:left w:val="nil"/>
              <w:bottom w:val="single" w:color="auto" w:sz="12" w:space="0"/>
              <w:right w:val="nil"/>
            </w:tcBorders>
            <w:shd w:val="clear"/>
            <w:noWrap w:val="0"/>
            <w:tcMar>
              <w:top w:w="-1" w:type="dxa"/>
              <w:left w:w="-1" w:type="dxa"/>
              <w:bottom w:w="-1" w:type="dxa"/>
              <w:right w:w="-1" w:type="dxa"/>
            </w:tcMar>
            <w:vAlign w:val="center"/>
          </w:tcPr>
          <w:p w14:paraId="7D8C4872">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126</w:t>
            </w:r>
          </w:p>
        </w:tc>
        <w:tc>
          <w:tcPr>
            <w:tcW w:w="1540" w:type="dxa"/>
            <w:tcBorders>
              <w:top w:val="nil"/>
              <w:left w:val="nil"/>
              <w:bottom w:val="single" w:color="auto" w:sz="12" w:space="0"/>
              <w:right w:val="nil"/>
            </w:tcBorders>
            <w:shd w:val="clear"/>
            <w:noWrap w:val="0"/>
            <w:tcMar>
              <w:top w:w="-1" w:type="dxa"/>
              <w:left w:w="-1" w:type="dxa"/>
              <w:bottom w:w="-1" w:type="dxa"/>
              <w:right w:w="-1" w:type="dxa"/>
            </w:tcMar>
            <w:vAlign w:val="center"/>
          </w:tcPr>
          <w:p w14:paraId="2AE60CAC">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126</w:t>
            </w:r>
          </w:p>
        </w:tc>
        <w:tc>
          <w:tcPr>
            <w:tcW w:w="1021" w:type="dxa"/>
            <w:tcBorders>
              <w:top w:val="nil"/>
              <w:left w:val="nil"/>
              <w:bottom w:val="single" w:color="auto" w:sz="12" w:space="0"/>
              <w:right w:val="nil"/>
            </w:tcBorders>
            <w:shd w:val="clear"/>
            <w:noWrap w:val="0"/>
            <w:tcMar>
              <w:top w:w="-1" w:type="dxa"/>
              <w:left w:w="-1" w:type="dxa"/>
              <w:bottom w:w="-1" w:type="dxa"/>
              <w:right w:w="-1" w:type="dxa"/>
            </w:tcMar>
            <w:vAlign w:val="center"/>
          </w:tcPr>
          <w:p w14:paraId="7EFD6135">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100%</w:t>
            </w:r>
          </w:p>
        </w:tc>
        <w:tc>
          <w:tcPr>
            <w:tcW w:w="2263" w:type="dxa"/>
            <w:tcBorders>
              <w:top w:val="nil"/>
              <w:left w:val="nil"/>
              <w:bottom w:val="single" w:color="auto" w:sz="12" w:space="0"/>
              <w:right w:val="nil"/>
            </w:tcBorders>
            <w:shd w:val="clear"/>
            <w:noWrap w:val="0"/>
            <w:tcMar>
              <w:top w:w="-1" w:type="dxa"/>
              <w:left w:w="-1" w:type="dxa"/>
              <w:bottom w:w="-1" w:type="dxa"/>
              <w:right w:w="-1" w:type="dxa"/>
            </w:tcMar>
            <w:vAlign w:val="center"/>
          </w:tcPr>
          <w:p w14:paraId="1C931110">
            <w:pPr>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全部功能正常实现</w:t>
            </w:r>
          </w:p>
        </w:tc>
      </w:tr>
    </w:tbl>
    <w:p w14:paraId="30F69DB7">
      <w:pPr>
        <w:bidi w:val="0"/>
        <w:ind w:left="0" w:leftChars="0" w:firstLine="0" w:firstLineChars="0"/>
        <w:rPr>
          <w:rFonts w:hint="eastAsia"/>
          <w:lang w:val="en-US" w:eastAsia="zh-CN"/>
        </w:rPr>
      </w:pPr>
    </w:p>
    <w:p w14:paraId="65C46A85">
      <w:pPr>
        <w:bidi w:val="0"/>
        <w:rPr>
          <w:rFonts w:hint="eastAsia"/>
          <w:lang w:val="en-US" w:eastAsia="zh-CN"/>
        </w:rPr>
      </w:pPr>
      <w:r>
        <w:rPr>
          <w:rFonts w:hint="eastAsia"/>
          <w:lang w:val="en-US" w:eastAsia="zh-CN"/>
        </w:rPr>
        <w:t>测试结果表明，系统的所有核心功能均能正常实现，符合需求设计要求，无功能性bug，界面操作流畅，交互逻辑合理，能够满足新能源储能电站的实际运行调度需求。</w:t>
      </w:r>
    </w:p>
    <w:p w14:paraId="1562D495">
      <w:pPr>
        <w:pStyle w:val="4"/>
        <w:bidi w:val="0"/>
        <w:rPr>
          <w:rFonts w:hint="eastAsia"/>
          <w:lang w:val="en-US" w:eastAsia="zh-CN"/>
        </w:rPr>
      </w:pPr>
      <w:bookmarkStart w:id="61" w:name="_Toc7960"/>
      <w:r>
        <w:rPr>
          <w:rFonts w:hint="eastAsia"/>
          <w:lang w:val="en-US" w:eastAsia="zh-CN"/>
        </w:rPr>
        <w:t>6.4.2性能测试</w:t>
      </w:r>
      <w:bookmarkEnd w:id="61"/>
    </w:p>
    <w:p w14:paraId="11945A2B">
      <w:pPr>
        <w:bidi w:val="0"/>
        <w:rPr>
          <w:rFonts w:hint="eastAsia"/>
          <w:lang w:val="en-US" w:eastAsia="zh-CN"/>
        </w:rPr>
      </w:pPr>
      <w:r>
        <w:rPr>
          <w:rFonts w:hint="eastAsia"/>
          <w:lang w:val="en-US" w:eastAsia="zh-CN"/>
        </w:rPr>
        <w:t>本次测试采用JMeter压力测试工具，对系统的响应性能与并发性能进行测试，测试结果如表6-4所示。</w:t>
      </w:r>
    </w:p>
    <w:p w14:paraId="41043295">
      <w:pPr>
        <w:bidi w:val="0"/>
        <w:rPr>
          <w:rFonts w:hint="eastAsia"/>
          <w:lang w:val="en-US" w:eastAsia="zh-CN"/>
        </w:rPr>
      </w:pPr>
      <w:r>
        <w:rPr>
          <w:rFonts w:hint="eastAsia"/>
          <w:lang w:val="en-US" w:eastAsia="zh-CN"/>
        </w:rPr>
        <w:t>表6-4系统性能测试结果</w:t>
      </w:r>
    </w:p>
    <w:tbl>
      <w:tblPr>
        <w:tblW w:w="83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00"/>
        <w:gridCol w:w="1676"/>
        <w:gridCol w:w="1317"/>
        <w:gridCol w:w="1432"/>
        <w:gridCol w:w="1841"/>
      </w:tblGrid>
      <w:tr w14:paraId="63395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61D809FA">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测试场景</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1311ED83">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平均响应时间</w:t>
            </w:r>
          </w:p>
        </w:tc>
        <w:tc>
          <w:tcPr>
            <w:tcW w:w="1317" w:type="dxa"/>
            <w:tcBorders>
              <w:top w:val="single" w:color="auto" w:sz="12" w:space="0"/>
              <w:left w:val="nil"/>
              <w:bottom w:val="nil"/>
              <w:right w:val="nil"/>
            </w:tcBorders>
            <w:shd w:val="clear"/>
            <w:noWrap w:val="0"/>
            <w:tcMar>
              <w:top w:w="-1" w:type="dxa"/>
              <w:left w:w="-1" w:type="dxa"/>
              <w:bottom w:w="-1" w:type="dxa"/>
              <w:right w:w="-1" w:type="dxa"/>
            </w:tcMar>
            <w:vAlign w:val="center"/>
          </w:tcPr>
          <w:p w14:paraId="13483420">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95%响应时间</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70DC1FF2">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请求成功率</w:t>
            </w:r>
          </w:p>
        </w:tc>
        <w:tc>
          <w:tcPr>
            <w:tcW w:w="1841" w:type="dxa"/>
            <w:tcBorders>
              <w:top w:val="single" w:color="auto" w:sz="12" w:space="0"/>
              <w:left w:val="nil"/>
              <w:bottom w:val="nil"/>
              <w:right w:val="nil"/>
            </w:tcBorders>
            <w:shd w:val="clear"/>
            <w:noWrap w:val="0"/>
            <w:tcMar>
              <w:top w:w="-1" w:type="dxa"/>
              <w:left w:w="-1" w:type="dxa"/>
              <w:bottom w:w="-1" w:type="dxa"/>
              <w:right w:w="-1" w:type="dxa"/>
            </w:tcMar>
            <w:vAlign w:val="center"/>
          </w:tcPr>
          <w:p w14:paraId="0BD2D54B">
            <w:pPr>
              <w:keepNext/>
              <w:bidi w:val="0"/>
              <w:snapToGrid w:val="0"/>
              <w:spacing w:line="240" w:lineRule="auto"/>
              <w:ind w:left="0" w:leftChars="0" w:right="0" w:rightChars="0" w:firstLine="0" w:firstLineChars="0"/>
              <w:jc w:val="center"/>
              <w:rPr>
                <w:rFonts w:hint="eastAsia"/>
                <w:b/>
                <w:lang w:val="en-US" w:eastAsia="zh-CN"/>
              </w:rPr>
            </w:pPr>
            <w:r>
              <w:rPr>
                <w:rFonts w:hint="eastAsia"/>
                <w:b/>
                <w:lang w:val="en-US" w:eastAsia="zh-CN"/>
              </w:rPr>
              <w:t>测试结论</w:t>
            </w:r>
          </w:p>
        </w:tc>
      </w:tr>
      <w:tr w14:paraId="63700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3267FF5D">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单用户预测请求</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472576F0">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0.72s</w:t>
            </w:r>
          </w:p>
        </w:tc>
        <w:tc>
          <w:tcPr>
            <w:tcW w:w="1317" w:type="dxa"/>
            <w:tcBorders>
              <w:top w:val="single" w:color="auto" w:sz="4" w:space="0"/>
              <w:left w:val="nil"/>
              <w:bottom w:val="nil"/>
              <w:right w:val="nil"/>
            </w:tcBorders>
            <w:shd w:val="clear"/>
            <w:noWrap w:val="0"/>
            <w:tcMar>
              <w:top w:w="-1" w:type="dxa"/>
              <w:left w:w="-1" w:type="dxa"/>
              <w:bottom w:w="-1" w:type="dxa"/>
              <w:right w:w="-1" w:type="dxa"/>
            </w:tcMar>
            <w:vAlign w:val="center"/>
          </w:tcPr>
          <w:p w14:paraId="64689D99">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0.85s</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5E6D798A">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1841" w:type="dxa"/>
            <w:tcBorders>
              <w:top w:val="single" w:color="auto" w:sz="4" w:space="0"/>
              <w:left w:val="nil"/>
              <w:bottom w:val="nil"/>
              <w:right w:val="nil"/>
            </w:tcBorders>
            <w:shd w:val="clear"/>
            <w:noWrap w:val="0"/>
            <w:tcMar>
              <w:top w:w="-1" w:type="dxa"/>
              <w:left w:w="-1" w:type="dxa"/>
              <w:bottom w:w="-1" w:type="dxa"/>
              <w:right w:w="-1" w:type="dxa"/>
            </w:tcMar>
            <w:vAlign w:val="center"/>
          </w:tcPr>
          <w:p w14:paraId="6106E7B5">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满足性能要求</w:t>
            </w:r>
          </w:p>
        </w:tc>
      </w:tr>
      <w:tr w14:paraId="1CAD4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63D872A3">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单用户调度请求</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F063CEE">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1.36s</w:t>
            </w:r>
          </w:p>
        </w:tc>
        <w:tc>
          <w:tcPr>
            <w:tcW w:w="1317" w:type="dxa"/>
            <w:tcBorders>
              <w:top w:val="nil"/>
              <w:left w:val="nil"/>
              <w:bottom w:val="nil"/>
              <w:right w:val="nil"/>
            </w:tcBorders>
            <w:shd w:val="clear"/>
            <w:noWrap w:val="0"/>
            <w:tcMar>
              <w:top w:w="-1" w:type="dxa"/>
              <w:left w:w="-1" w:type="dxa"/>
              <w:bottom w:w="-1" w:type="dxa"/>
              <w:right w:w="-1" w:type="dxa"/>
            </w:tcMar>
            <w:vAlign w:val="center"/>
          </w:tcPr>
          <w:p w14:paraId="14021DD6">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1.68s</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6A19CBB">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w:t>
            </w:r>
          </w:p>
        </w:tc>
        <w:tc>
          <w:tcPr>
            <w:tcW w:w="1841" w:type="dxa"/>
            <w:tcBorders>
              <w:top w:val="nil"/>
              <w:left w:val="nil"/>
              <w:bottom w:val="nil"/>
              <w:right w:val="nil"/>
            </w:tcBorders>
            <w:shd w:val="clear"/>
            <w:noWrap w:val="0"/>
            <w:tcMar>
              <w:top w:w="-1" w:type="dxa"/>
              <w:left w:w="-1" w:type="dxa"/>
              <w:bottom w:w="-1" w:type="dxa"/>
              <w:right w:w="-1" w:type="dxa"/>
            </w:tcMar>
            <w:vAlign w:val="center"/>
          </w:tcPr>
          <w:p w14:paraId="2EEE0737">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满足性能要求</w:t>
            </w:r>
          </w:p>
        </w:tc>
      </w:tr>
      <w:tr w14:paraId="266CB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12F8C13A">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50并发用户请求</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7445BDA">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1.58s</w:t>
            </w:r>
          </w:p>
        </w:tc>
        <w:tc>
          <w:tcPr>
            <w:tcW w:w="1317" w:type="dxa"/>
            <w:tcBorders>
              <w:top w:val="nil"/>
              <w:left w:val="nil"/>
              <w:bottom w:val="nil"/>
              <w:right w:val="nil"/>
            </w:tcBorders>
            <w:shd w:val="clear"/>
            <w:noWrap w:val="0"/>
            <w:tcMar>
              <w:top w:w="-1" w:type="dxa"/>
              <w:left w:w="-1" w:type="dxa"/>
              <w:bottom w:w="-1" w:type="dxa"/>
              <w:right w:w="-1" w:type="dxa"/>
            </w:tcMar>
            <w:vAlign w:val="center"/>
          </w:tcPr>
          <w:p w14:paraId="64B73E46">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2.12s</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B89B556">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99.92%</w:t>
            </w:r>
          </w:p>
        </w:tc>
        <w:tc>
          <w:tcPr>
            <w:tcW w:w="1841" w:type="dxa"/>
            <w:tcBorders>
              <w:top w:val="nil"/>
              <w:left w:val="nil"/>
              <w:bottom w:val="nil"/>
              <w:right w:val="nil"/>
            </w:tcBorders>
            <w:shd w:val="clear"/>
            <w:noWrap w:val="0"/>
            <w:tcMar>
              <w:top w:w="-1" w:type="dxa"/>
              <w:left w:w="-1" w:type="dxa"/>
              <w:bottom w:w="-1" w:type="dxa"/>
              <w:right w:w="-1" w:type="dxa"/>
            </w:tcMar>
            <w:vAlign w:val="center"/>
          </w:tcPr>
          <w:p w14:paraId="35A75044">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满足性能要求</w:t>
            </w:r>
          </w:p>
        </w:tc>
      </w:tr>
      <w:tr w14:paraId="28578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00" w:type="dxa"/>
            <w:tcBorders>
              <w:top w:val="nil"/>
              <w:left w:val="nil"/>
              <w:bottom w:val="single" w:color="auto" w:sz="12" w:space="0"/>
              <w:right w:val="nil"/>
            </w:tcBorders>
            <w:shd w:val="clear"/>
            <w:noWrap w:val="0"/>
            <w:tcMar>
              <w:top w:w="-1" w:type="dxa"/>
              <w:left w:w="-1" w:type="dxa"/>
              <w:bottom w:w="-1" w:type="dxa"/>
              <w:right w:w="-1" w:type="dxa"/>
            </w:tcMar>
            <w:vAlign w:val="center"/>
          </w:tcPr>
          <w:p w14:paraId="30AF1B1D">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100并发用户请求</w:t>
            </w:r>
          </w:p>
        </w:tc>
        <w:tc>
          <w:tcPr>
            <w:tcW w:w="1676" w:type="dxa"/>
            <w:tcBorders>
              <w:top w:val="nil"/>
              <w:left w:val="nil"/>
              <w:bottom w:val="single" w:color="auto" w:sz="12" w:space="0"/>
              <w:right w:val="nil"/>
            </w:tcBorders>
            <w:shd w:val="clear"/>
            <w:noWrap w:val="0"/>
            <w:tcMar>
              <w:top w:w="-1" w:type="dxa"/>
              <w:left w:w="-1" w:type="dxa"/>
              <w:bottom w:w="-1" w:type="dxa"/>
              <w:right w:w="-1" w:type="dxa"/>
            </w:tcMar>
            <w:vAlign w:val="center"/>
          </w:tcPr>
          <w:p w14:paraId="1CA5A58F">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2.35s</w:t>
            </w:r>
          </w:p>
        </w:tc>
        <w:tc>
          <w:tcPr>
            <w:tcW w:w="1317" w:type="dxa"/>
            <w:tcBorders>
              <w:top w:val="nil"/>
              <w:left w:val="nil"/>
              <w:bottom w:val="single" w:color="auto" w:sz="12" w:space="0"/>
              <w:right w:val="nil"/>
            </w:tcBorders>
            <w:shd w:val="clear"/>
            <w:noWrap w:val="0"/>
            <w:tcMar>
              <w:top w:w="-1" w:type="dxa"/>
              <w:left w:w="-1" w:type="dxa"/>
              <w:bottom w:w="-1" w:type="dxa"/>
              <w:right w:w="-1" w:type="dxa"/>
            </w:tcMar>
            <w:vAlign w:val="center"/>
          </w:tcPr>
          <w:p w14:paraId="648E8FB4">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3.06s</w:t>
            </w:r>
          </w:p>
        </w:tc>
        <w:tc>
          <w:tcPr>
            <w:tcW w:w="1432" w:type="dxa"/>
            <w:tcBorders>
              <w:top w:val="nil"/>
              <w:left w:val="nil"/>
              <w:bottom w:val="single" w:color="auto" w:sz="12" w:space="0"/>
              <w:right w:val="nil"/>
            </w:tcBorders>
            <w:shd w:val="clear"/>
            <w:noWrap w:val="0"/>
            <w:tcMar>
              <w:top w:w="-1" w:type="dxa"/>
              <w:left w:w="-1" w:type="dxa"/>
              <w:bottom w:w="-1" w:type="dxa"/>
              <w:right w:w="-1" w:type="dxa"/>
            </w:tcMar>
            <w:vAlign w:val="center"/>
          </w:tcPr>
          <w:p w14:paraId="15D27910">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99.87%</w:t>
            </w:r>
          </w:p>
        </w:tc>
        <w:tc>
          <w:tcPr>
            <w:tcW w:w="1841" w:type="dxa"/>
            <w:tcBorders>
              <w:top w:val="nil"/>
              <w:left w:val="nil"/>
              <w:bottom w:val="single" w:color="auto" w:sz="12" w:space="0"/>
              <w:right w:val="nil"/>
            </w:tcBorders>
            <w:shd w:val="clear"/>
            <w:noWrap w:val="0"/>
            <w:tcMar>
              <w:top w:w="-1" w:type="dxa"/>
              <w:left w:w="-1" w:type="dxa"/>
              <w:bottom w:w="-1" w:type="dxa"/>
              <w:right w:w="-1" w:type="dxa"/>
            </w:tcMar>
            <w:vAlign w:val="center"/>
          </w:tcPr>
          <w:p w14:paraId="2367D1A8">
            <w:pPr>
              <w:keepNext/>
              <w:bidi w:val="0"/>
              <w:snapToGrid w:val="0"/>
              <w:spacing w:line="240" w:lineRule="auto"/>
              <w:ind w:left="0" w:leftChars="0" w:right="0" w:rightChars="0" w:firstLine="0" w:firstLineChars="0"/>
              <w:jc w:val="center"/>
              <w:rPr>
                <w:rFonts w:hint="eastAsia"/>
                <w:lang w:val="en-US" w:eastAsia="zh-CN"/>
              </w:rPr>
            </w:pPr>
            <w:r>
              <w:rPr>
                <w:rFonts w:hint="eastAsia"/>
                <w:lang w:val="en-US" w:eastAsia="zh-CN"/>
              </w:rPr>
              <w:t>满足性能要求</w:t>
            </w:r>
          </w:p>
        </w:tc>
      </w:tr>
    </w:tbl>
    <w:p w14:paraId="0A8F63C8">
      <w:pPr>
        <w:bidi w:val="0"/>
        <w:ind w:left="0" w:leftChars="0" w:firstLine="0" w:firstLineChars="0"/>
        <w:rPr>
          <w:rFonts w:hint="eastAsia"/>
          <w:lang w:val="en-US" w:eastAsia="zh-CN"/>
        </w:rPr>
      </w:pPr>
    </w:p>
    <w:p w14:paraId="21ABBFD8">
      <w:pPr>
        <w:bidi w:val="0"/>
        <w:rPr>
          <w:rFonts w:hint="eastAsia"/>
          <w:lang w:val="en-US" w:eastAsia="zh-CN"/>
        </w:rPr>
      </w:pPr>
      <w:r>
        <w:rPr>
          <w:rFonts w:hint="eastAsia"/>
          <w:lang w:val="en-US" w:eastAsia="zh-CN"/>
        </w:rPr>
        <w:t>测试结果表明，系统在单用户场景下的响应时间完全满足设计要求，在100并发用户的高压力场景下，系统运行稳定，无卡顿、无数据丢失，请求成功率接近100%，具备良好的并发性能与稳定性，能够满足多用户同时使用的工程应用需求。</w:t>
      </w:r>
    </w:p>
    <w:p w14:paraId="1A0E51C0">
      <w:pPr>
        <w:pStyle w:val="2"/>
        <w:bidi w:val="0"/>
        <w:rPr>
          <w:rFonts w:hint="eastAsia"/>
          <w:lang w:val="en-US" w:eastAsia="zh-CN"/>
        </w:rPr>
      </w:pPr>
      <w:bookmarkStart w:id="62" w:name="_Toc22760"/>
      <w:r>
        <w:rPr>
          <w:rFonts w:hint="eastAsia"/>
          <w:lang w:val="en-US" w:eastAsia="zh-CN"/>
        </w:rPr>
        <w:t>结论</w:t>
      </w:r>
      <w:bookmarkEnd w:id="62"/>
    </w:p>
    <w:p w14:paraId="12E53E81">
      <w:pPr>
        <w:bidi w:val="0"/>
        <w:rPr>
          <w:rFonts w:hint="eastAsia"/>
          <w:lang w:val="en-US" w:eastAsia="zh-CN"/>
        </w:rPr>
      </w:pPr>
      <w:r>
        <w:rPr>
          <w:rFonts w:hint="eastAsia"/>
          <w:lang w:val="en-US" w:eastAsia="zh-CN"/>
        </w:rPr>
        <w:t>本文构建了融合注意力机制的Attention-LSTM新能源出力与负荷预测模型，通过注意力机制强化了对关键时序特征的提取能力，有效解决了传统模型在波动剧烈时段预测精度不足的问题。测试结果表明，该模型的24h短期预测MAPE仅为3.27%，较传统ARIMA、BP神经网络、基础LSTM模型均有显著提升，能够为储能优化调度提供精准的数据支撑。</w:t>
      </w:r>
    </w:p>
    <w:p w14:paraId="140883F4">
      <w:pPr>
        <w:bidi w:val="0"/>
        <w:rPr>
          <w:rFonts w:hint="eastAsia"/>
          <w:lang w:val="en-US" w:eastAsia="zh-CN"/>
        </w:rPr>
      </w:pPr>
      <w:r>
        <w:rPr>
          <w:rFonts w:hint="eastAsia"/>
          <w:lang w:val="en-US" w:eastAsia="zh-CN"/>
        </w:rPr>
        <w:t>本文建立了兼顾系统运行成本、新能源弃电率与储能寿命损耗的多目标多约束储能优化调度模型，采用改进的自适应权重粒子群算法完成模型求解，有效平衡了多个相互冲突的优化目标。仿真结果表明，该调度策略可使新能源弃电率降低至2.1%以下，系统运行成本较传统经验调度降低12.7%，同时有效减少储能电池寿命损耗，实现了经济性、消纳效果与储能寿命的协同优化。</w:t>
      </w:r>
    </w:p>
    <w:p w14:paraId="7BBD9B82">
      <w:pPr>
        <w:bidi w:val="0"/>
        <w:rPr>
          <w:rFonts w:hint="eastAsia"/>
          <w:lang w:val="en-US" w:eastAsia="zh-CN"/>
        </w:rPr>
      </w:pPr>
      <w:r>
        <w:rPr>
          <w:rFonts w:hint="eastAsia"/>
          <w:lang w:val="en-US" w:eastAsia="zh-CN"/>
        </w:rPr>
        <w:t>本文基于Python+PyTorch+Flask技术栈，设计开发了集数据管理、预测分析、调度决策、可视化展示于一体的Web可视化新能源储能侧优化调度系统，完成了系统四层总体架构、四大核心功能模块、数据库与前后端接口的详细设计与实现。测试结果表明，系统所有功能均能正常实现，响应速度快、运行稳定性好，操作界面简洁易用，能够满足新能源储能电站的实际运行调度需求，具备良好的工程应用价值。</w:t>
      </w:r>
    </w:p>
    <w:p w14:paraId="6DF2ECE8">
      <w:pPr>
        <w:pStyle w:val="2"/>
        <w:bidi w:val="0"/>
        <w:rPr>
          <w:rFonts w:hint="eastAsia"/>
          <w:lang w:val="en-US" w:eastAsia="zh-CN"/>
        </w:rPr>
      </w:pPr>
      <w:bookmarkStart w:id="63" w:name="_Toc20670"/>
      <w:r>
        <w:rPr>
          <w:rFonts w:hint="eastAsia"/>
          <w:lang w:val="en-US" w:eastAsia="zh-CN"/>
        </w:rPr>
        <w:t>参考文献</w:t>
      </w:r>
      <w:bookmarkEnd w:id="63"/>
    </w:p>
    <w:p w14:paraId="08041A2C">
      <w:pPr>
        <w:ind w:left="0" w:leftChars="0" w:firstLine="0" w:firstLineChars="0"/>
        <w:rPr>
          <w:rFonts w:hint="default"/>
          <w:lang w:val="en-US" w:eastAsia="zh-CN"/>
        </w:rPr>
      </w:pPr>
      <w:r>
        <w:rPr>
          <w:rFonts w:hint="default"/>
          <w:lang w:val="en-US" w:eastAsia="zh-CN"/>
        </w:rPr>
        <w:t>[1]李一畅,肖晃庆,朱琼海,等.面向沙戈荒大规模新能源送出的串联低压储能型柔性直流系统[J/OL].电网技术,1-15[2026-04-04].</w:t>
      </w:r>
    </w:p>
    <w:p w14:paraId="5E6FA28E">
      <w:pPr>
        <w:ind w:left="0" w:leftChars="0" w:firstLine="0" w:firstLineChars="0"/>
        <w:rPr>
          <w:rFonts w:hint="default"/>
          <w:lang w:val="en-US" w:eastAsia="zh-CN"/>
        </w:rPr>
      </w:pPr>
      <w:r>
        <w:rPr>
          <w:rFonts w:hint="default"/>
          <w:lang w:val="en-US" w:eastAsia="zh-CN"/>
        </w:rPr>
        <w:t>[2]朱琳,郭杰.高速公路系统交通与能源融合发展研究[J/OL].北京交通大学学报(社会科学版),1-11[2026-04-04].</w:t>
      </w:r>
    </w:p>
    <w:p w14:paraId="4D0D8CCD">
      <w:pPr>
        <w:ind w:left="0" w:leftChars="0" w:firstLine="0" w:firstLineChars="0"/>
        <w:rPr>
          <w:rFonts w:hint="default"/>
          <w:lang w:val="en-US" w:eastAsia="zh-CN"/>
        </w:rPr>
      </w:pPr>
      <w:r>
        <w:rPr>
          <w:rFonts w:hint="default"/>
          <w:lang w:val="en-US" w:eastAsia="zh-CN"/>
        </w:rPr>
        <w:t>[3]赵宇洋,徐慧慧,尚应战,等.基于碳减排价值权证融合交易的综合能源系统低碳优化调度[J].电力需求侧管理,2026,28(02):1-7.</w:t>
      </w:r>
    </w:p>
    <w:p w14:paraId="0CFFC634">
      <w:pPr>
        <w:ind w:left="0" w:leftChars="0" w:firstLine="0" w:firstLineChars="0"/>
        <w:rPr>
          <w:rFonts w:hint="default"/>
          <w:lang w:val="en-US" w:eastAsia="zh-CN"/>
        </w:rPr>
      </w:pPr>
      <w:r>
        <w:rPr>
          <w:rFonts w:hint="default"/>
          <w:lang w:val="en-US" w:eastAsia="zh-CN"/>
        </w:rPr>
        <w:t>[4]杨贻超,仲理科,黄呈帅,等.集成燃气轮机与压缩气体储能的综合能源系统性能分析与优化研究[J/OL].化工学报,1-32[2026-04-04].</w:t>
      </w:r>
    </w:p>
    <w:p w14:paraId="52DD237C">
      <w:pPr>
        <w:ind w:left="0" w:leftChars="0" w:firstLine="0" w:firstLineChars="0"/>
        <w:rPr>
          <w:rFonts w:hint="default"/>
          <w:lang w:val="en-US" w:eastAsia="zh-CN"/>
        </w:rPr>
      </w:pPr>
      <w:r>
        <w:rPr>
          <w:rFonts w:hint="default"/>
          <w:lang w:val="en-US" w:eastAsia="zh-CN"/>
        </w:rPr>
        <w:t>[5]孙世轲,尹茂迎,李宏元,等.新能源接入对电力系统电网调度的影响研究[J].电气技术与经济,2026,(02):73-75.</w:t>
      </w:r>
    </w:p>
    <w:p w14:paraId="07639FC2">
      <w:pPr>
        <w:ind w:left="0" w:leftChars="0" w:firstLine="0" w:firstLineChars="0"/>
        <w:rPr>
          <w:rFonts w:hint="default"/>
          <w:lang w:val="en-US" w:eastAsia="zh-CN"/>
        </w:rPr>
      </w:pPr>
      <w:r>
        <w:rPr>
          <w:rFonts w:hint="default"/>
          <w:lang w:val="en-US" w:eastAsia="zh-CN"/>
        </w:rPr>
        <w:t>[6]李熠阳,汪明,张存明,等.考虑能量梯级利用和混合储能的综合能源系统运行优化[J].山东电力技术,2026,53(02):39-50.</w:t>
      </w:r>
    </w:p>
    <w:p w14:paraId="21585ECF">
      <w:pPr>
        <w:ind w:left="0" w:leftChars="0" w:firstLine="0" w:firstLineChars="0"/>
        <w:rPr>
          <w:rFonts w:hint="default"/>
          <w:lang w:val="en-US" w:eastAsia="zh-CN"/>
        </w:rPr>
      </w:pPr>
      <w:r>
        <w:rPr>
          <w:rFonts w:hint="default"/>
          <w:lang w:val="en-US" w:eastAsia="zh-CN"/>
        </w:rPr>
        <w:t>[7]周灵芳.基于储能型UPQC新能源直连系统构网与电能质量协同控制方法[J].电力电容器与无功补偿,2026,47(01):101-107.</w:t>
      </w:r>
    </w:p>
    <w:p w14:paraId="51095BF4">
      <w:pPr>
        <w:ind w:left="0" w:leftChars="0" w:firstLine="0" w:firstLineChars="0"/>
        <w:rPr>
          <w:rFonts w:hint="default"/>
          <w:lang w:val="en-US" w:eastAsia="zh-CN"/>
        </w:rPr>
      </w:pPr>
      <w:r>
        <w:rPr>
          <w:rFonts w:hint="default"/>
          <w:lang w:val="en-US" w:eastAsia="zh-CN"/>
        </w:rPr>
        <w:t>[8]崔明勇,郭君兰,姬炘鹏.考虑信息交互与预约机制的新能源汽车能源站群优化运行[J].电工电能新技术,2026,45(02):88-98.</w:t>
      </w:r>
    </w:p>
    <w:p w14:paraId="2CBF9200">
      <w:pPr>
        <w:ind w:left="0" w:leftChars="0" w:firstLine="0" w:firstLineChars="0"/>
        <w:rPr>
          <w:rFonts w:hint="default"/>
          <w:lang w:val="en-US" w:eastAsia="zh-CN"/>
        </w:rPr>
      </w:pPr>
      <w:r>
        <w:rPr>
          <w:rFonts w:hint="default"/>
          <w:lang w:val="en-US" w:eastAsia="zh-CN"/>
        </w:rPr>
        <w:t>[9]傅凌焜,顾若男,赵方媛,等.新能源技术赋能电影产业绿色转型的路径研究——以运达集团移动储能系统为例[J].现代电影技术,2026,(02):51-58.</w:t>
      </w:r>
    </w:p>
    <w:p w14:paraId="7EFFA303">
      <w:pPr>
        <w:ind w:left="0" w:leftChars="0" w:firstLine="0" w:firstLineChars="0"/>
        <w:rPr>
          <w:rFonts w:hint="default"/>
          <w:lang w:val="en-US" w:eastAsia="zh-CN"/>
        </w:rPr>
      </w:pPr>
      <w:r>
        <w:rPr>
          <w:rFonts w:hint="default"/>
          <w:lang w:val="en-US" w:eastAsia="zh-CN"/>
        </w:rPr>
        <w:t>[10]徐全海,尤劼山,赵文成,等.基于构网型储能系统的新能源并网稳定性控制策略[J].微型电脑应用,2026,42(02):6-9.</w:t>
      </w:r>
    </w:p>
    <w:p w14:paraId="41A67AFC">
      <w:pPr>
        <w:ind w:left="0" w:leftChars="0" w:firstLine="0" w:firstLineChars="0"/>
        <w:rPr>
          <w:rFonts w:hint="default"/>
          <w:lang w:val="en-US" w:eastAsia="zh-CN"/>
        </w:rPr>
      </w:pPr>
      <w:r>
        <w:rPr>
          <w:rFonts w:hint="default"/>
          <w:lang w:val="en-US" w:eastAsia="zh-CN"/>
        </w:rPr>
        <w:t>[11]Mohammadi M,Rasoulpour S,Sassani M,et al.Economic and environmental optimal operation of the micro energy network considering hybrid energy storage systems participation[J].Results in Engineering,2025,28 107889-107889.</w:t>
      </w:r>
    </w:p>
    <w:p w14:paraId="3F8B14EA">
      <w:pPr>
        <w:ind w:left="0" w:leftChars="0" w:firstLine="0" w:firstLineChars="0"/>
        <w:rPr>
          <w:rFonts w:hint="default"/>
          <w:lang w:val="en-US" w:eastAsia="zh-CN"/>
        </w:rPr>
      </w:pPr>
      <w:r>
        <w:rPr>
          <w:rFonts w:hint="default"/>
          <w:lang w:val="en-US" w:eastAsia="zh-CN"/>
        </w:rPr>
        <w:t>[12]Dong X.Business Model Innovation of Automotive Energy Storage Systems in the Context of Energy Transition[J].Smart Systems and Green Energy,2025,7(1):</w:t>
      </w:r>
    </w:p>
    <w:p w14:paraId="604ED89E">
      <w:pPr>
        <w:ind w:left="0" w:leftChars="0" w:firstLine="0" w:firstLineChars="0"/>
        <w:rPr>
          <w:rFonts w:hint="default"/>
          <w:lang w:val="en-US" w:eastAsia="zh-CN"/>
        </w:rPr>
      </w:pPr>
      <w:r>
        <w:rPr>
          <w:rFonts w:hint="default"/>
          <w:lang w:val="en-US" w:eastAsia="zh-CN"/>
        </w:rPr>
        <w:t>[13]吴浩宇.计及氢储能的海岛综合能源系统优化调度研究[D].华北电力大学(北京),2025.</w:t>
      </w:r>
    </w:p>
    <w:p w14:paraId="0EE60F18">
      <w:pPr>
        <w:ind w:left="0" w:leftChars="0" w:firstLine="0" w:firstLineChars="0"/>
        <w:rPr>
          <w:rFonts w:hint="default"/>
          <w:lang w:val="en-US" w:eastAsia="zh-CN"/>
        </w:rPr>
      </w:pPr>
      <w:r>
        <w:rPr>
          <w:rFonts w:hint="default"/>
          <w:lang w:val="en-US" w:eastAsia="zh-CN"/>
        </w:rPr>
        <w:t>[14]Dong H,Yu Z,Li Y,et al.Optimization of New Energy Storage System Configurations Considering Wind–Solar Energy Consumption Capacity[J].Energy Exploration&amp;Exploitation,2025,43(4):1665-1682.</w:t>
      </w:r>
    </w:p>
    <w:p w14:paraId="09908A05">
      <w:pPr>
        <w:ind w:left="0" w:leftChars="0" w:firstLine="0" w:firstLineChars="0"/>
        <w:rPr>
          <w:rFonts w:hint="default"/>
          <w:lang w:val="en-US" w:eastAsia="zh-CN"/>
        </w:rPr>
      </w:pPr>
      <w:r>
        <w:rPr>
          <w:rFonts w:hint="default"/>
          <w:lang w:val="en-US" w:eastAsia="zh-CN"/>
        </w:rPr>
        <w:t>[15]武帅.高比例新能源接入下小水电群-储能联合优化运行研究[D].西安理工大学,2025.</w:t>
      </w:r>
    </w:p>
    <w:p w14:paraId="27D6394A">
      <w:pPr>
        <w:bidi w:val="0"/>
        <w:rPr>
          <w:rFonts w:hint="eastAsia"/>
          <w:lang w:val="en-US" w:eastAsia="zh-CN"/>
        </w:rPr>
      </w:pPr>
    </w:p>
    <w:p w14:paraId="26673938">
      <w:pPr>
        <w:tabs>
          <w:tab w:val="left" w:pos="377"/>
        </w:tabs>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46EA78"/>
    <w:multiLevelType w:val="multilevel"/>
    <w:tmpl w:val="DC46EA78"/>
    <w:lvl w:ilvl="0" w:tentative="0">
      <w:start w:val="1"/>
      <w:numFmt w:val="decimal"/>
      <w:pStyle w:val="29"/>
      <w:lvlText w:val="%1."/>
      <w:lvlJc w:val="left"/>
      <w:pPr>
        <w:ind w:left="432" w:hanging="432"/>
      </w:pPr>
      <w:rPr>
        <w:rFonts w:hint="default"/>
      </w:rPr>
    </w:lvl>
    <w:lvl w:ilvl="1" w:tentative="0">
      <w:start w:val="1"/>
      <w:numFmt w:val="decimal"/>
      <w:pStyle w:val="30"/>
      <w:lvlText w:val="%1.%2."/>
      <w:lvlJc w:val="left"/>
      <w:pPr>
        <w:ind w:left="575" w:hanging="575"/>
      </w:pPr>
      <w:rPr>
        <w:rFonts w:hint="default"/>
      </w:rPr>
    </w:lvl>
    <w:lvl w:ilvl="2" w:tentative="0">
      <w:start w:val="1"/>
      <w:numFmt w:val="decimal"/>
      <w:lvlText w:val="%1.%2.%3."/>
      <w:lvlJc w:val="left"/>
      <w:pPr>
        <w:tabs>
          <w:tab w:val="left" w:pos="425"/>
        </w:tabs>
        <w:ind w:left="577" w:hanging="157"/>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7AB7A84"/>
    <w:multiLevelType w:val="multilevel"/>
    <w:tmpl w:val="F7AB7A84"/>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692E97"/>
    <w:rsid w:val="00001377"/>
    <w:rsid w:val="00066BC4"/>
    <w:rsid w:val="002D269B"/>
    <w:rsid w:val="00400073"/>
    <w:rsid w:val="00660F17"/>
    <w:rsid w:val="008D268C"/>
    <w:rsid w:val="0093395D"/>
    <w:rsid w:val="00A05F41"/>
    <w:rsid w:val="00AA6E65"/>
    <w:rsid w:val="00B32EC3"/>
    <w:rsid w:val="00BE7797"/>
    <w:rsid w:val="00D91EDB"/>
    <w:rsid w:val="00EC6F50"/>
    <w:rsid w:val="01172333"/>
    <w:rsid w:val="011E1BAA"/>
    <w:rsid w:val="012617C3"/>
    <w:rsid w:val="01305AC7"/>
    <w:rsid w:val="013175F8"/>
    <w:rsid w:val="01462060"/>
    <w:rsid w:val="014F6463"/>
    <w:rsid w:val="016151B0"/>
    <w:rsid w:val="016D4D19"/>
    <w:rsid w:val="017436F8"/>
    <w:rsid w:val="018338CB"/>
    <w:rsid w:val="01895402"/>
    <w:rsid w:val="01D77D9A"/>
    <w:rsid w:val="01DE54B5"/>
    <w:rsid w:val="01DE742F"/>
    <w:rsid w:val="01F10FA4"/>
    <w:rsid w:val="01F52AA4"/>
    <w:rsid w:val="02122CBB"/>
    <w:rsid w:val="02152BDA"/>
    <w:rsid w:val="021C16DF"/>
    <w:rsid w:val="0223031E"/>
    <w:rsid w:val="02236B86"/>
    <w:rsid w:val="022D2852"/>
    <w:rsid w:val="022E1921"/>
    <w:rsid w:val="022F74E1"/>
    <w:rsid w:val="023233BC"/>
    <w:rsid w:val="02427F54"/>
    <w:rsid w:val="0243594B"/>
    <w:rsid w:val="024535A0"/>
    <w:rsid w:val="024A1251"/>
    <w:rsid w:val="024A2BF6"/>
    <w:rsid w:val="025772F6"/>
    <w:rsid w:val="02AE56F2"/>
    <w:rsid w:val="02B12A4B"/>
    <w:rsid w:val="02BF0AAE"/>
    <w:rsid w:val="02C646E1"/>
    <w:rsid w:val="02D33214"/>
    <w:rsid w:val="02DA376B"/>
    <w:rsid w:val="02DE3C97"/>
    <w:rsid w:val="02EB02B2"/>
    <w:rsid w:val="02F96864"/>
    <w:rsid w:val="03033062"/>
    <w:rsid w:val="03103D9B"/>
    <w:rsid w:val="0314369E"/>
    <w:rsid w:val="031F4BBB"/>
    <w:rsid w:val="03332F3B"/>
    <w:rsid w:val="035B2BC7"/>
    <w:rsid w:val="0366301F"/>
    <w:rsid w:val="03671E6F"/>
    <w:rsid w:val="03706F4B"/>
    <w:rsid w:val="03834897"/>
    <w:rsid w:val="03936B53"/>
    <w:rsid w:val="039F2EAE"/>
    <w:rsid w:val="039F62FF"/>
    <w:rsid w:val="03A51871"/>
    <w:rsid w:val="03AA5DB1"/>
    <w:rsid w:val="03AB508A"/>
    <w:rsid w:val="03B14776"/>
    <w:rsid w:val="03B36861"/>
    <w:rsid w:val="03BB6210"/>
    <w:rsid w:val="03D1333D"/>
    <w:rsid w:val="03EB15F9"/>
    <w:rsid w:val="04041B6B"/>
    <w:rsid w:val="040C368D"/>
    <w:rsid w:val="04206073"/>
    <w:rsid w:val="043E0548"/>
    <w:rsid w:val="04463D2B"/>
    <w:rsid w:val="04493CF8"/>
    <w:rsid w:val="045521C0"/>
    <w:rsid w:val="04583A5F"/>
    <w:rsid w:val="04634DA1"/>
    <w:rsid w:val="046B4427"/>
    <w:rsid w:val="049E4DCC"/>
    <w:rsid w:val="049F1F16"/>
    <w:rsid w:val="04D23811"/>
    <w:rsid w:val="04D74983"/>
    <w:rsid w:val="04EB7DD7"/>
    <w:rsid w:val="04EE27BE"/>
    <w:rsid w:val="05021895"/>
    <w:rsid w:val="05122B47"/>
    <w:rsid w:val="051A4DE8"/>
    <w:rsid w:val="0526590B"/>
    <w:rsid w:val="0534700B"/>
    <w:rsid w:val="053924F7"/>
    <w:rsid w:val="054706BD"/>
    <w:rsid w:val="054D2BDD"/>
    <w:rsid w:val="055C1FD4"/>
    <w:rsid w:val="05610E93"/>
    <w:rsid w:val="056862EC"/>
    <w:rsid w:val="056E5617"/>
    <w:rsid w:val="05862AC4"/>
    <w:rsid w:val="05876DFE"/>
    <w:rsid w:val="0595389B"/>
    <w:rsid w:val="05970958"/>
    <w:rsid w:val="05A92624"/>
    <w:rsid w:val="05AA2AD9"/>
    <w:rsid w:val="05AF4E45"/>
    <w:rsid w:val="05B133C3"/>
    <w:rsid w:val="05D067D3"/>
    <w:rsid w:val="05D137E9"/>
    <w:rsid w:val="05DB36E5"/>
    <w:rsid w:val="05E530D0"/>
    <w:rsid w:val="05E57C70"/>
    <w:rsid w:val="060D350A"/>
    <w:rsid w:val="061143F4"/>
    <w:rsid w:val="06163BD1"/>
    <w:rsid w:val="062B3BBB"/>
    <w:rsid w:val="063302DF"/>
    <w:rsid w:val="064A1807"/>
    <w:rsid w:val="065D2E56"/>
    <w:rsid w:val="066D40D4"/>
    <w:rsid w:val="066D5D24"/>
    <w:rsid w:val="06824DC3"/>
    <w:rsid w:val="0687062B"/>
    <w:rsid w:val="06A16D55"/>
    <w:rsid w:val="06B31434"/>
    <w:rsid w:val="06D42672"/>
    <w:rsid w:val="06D53CC1"/>
    <w:rsid w:val="06D71661"/>
    <w:rsid w:val="06E22A7F"/>
    <w:rsid w:val="06E65DD0"/>
    <w:rsid w:val="06EA2D92"/>
    <w:rsid w:val="07024D6B"/>
    <w:rsid w:val="070644F7"/>
    <w:rsid w:val="070849AB"/>
    <w:rsid w:val="070C45A6"/>
    <w:rsid w:val="073E3EC7"/>
    <w:rsid w:val="07633079"/>
    <w:rsid w:val="07820301"/>
    <w:rsid w:val="078C305E"/>
    <w:rsid w:val="07924686"/>
    <w:rsid w:val="07936671"/>
    <w:rsid w:val="07A32B05"/>
    <w:rsid w:val="07B11718"/>
    <w:rsid w:val="07B354F4"/>
    <w:rsid w:val="07D55ECB"/>
    <w:rsid w:val="07E45CD3"/>
    <w:rsid w:val="07F27D26"/>
    <w:rsid w:val="0809512E"/>
    <w:rsid w:val="08197887"/>
    <w:rsid w:val="081F18E0"/>
    <w:rsid w:val="08273DCA"/>
    <w:rsid w:val="08310D2F"/>
    <w:rsid w:val="083D71F3"/>
    <w:rsid w:val="084542FA"/>
    <w:rsid w:val="086679C8"/>
    <w:rsid w:val="0882554E"/>
    <w:rsid w:val="089470F2"/>
    <w:rsid w:val="08964895"/>
    <w:rsid w:val="08A77042"/>
    <w:rsid w:val="08AB1D9A"/>
    <w:rsid w:val="08D0528E"/>
    <w:rsid w:val="08DC2CD8"/>
    <w:rsid w:val="08E0327A"/>
    <w:rsid w:val="08F53045"/>
    <w:rsid w:val="08F851DC"/>
    <w:rsid w:val="093A6B34"/>
    <w:rsid w:val="0940576C"/>
    <w:rsid w:val="09444040"/>
    <w:rsid w:val="09651CDA"/>
    <w:rsid w:val="0968573B"/>
    <w:rsid w:val="096868E0"/>
    <w:rsid w:val="09850C28"/>
    <w:rsid w:val="09937400"/>
    <w:rsid w:val="09993070"/>
    <w:rsid w:val="09AE311E"/>
    <w:rsid w:val="09C13E54"/>
    <w:rsid w:val="09C54A2F"/>
    <w:rsid w:val="09D62072"/>
    <w:rsid w:val="09D771D4"/>
    <w:rsid w:val="09E75075"/>
    <w:rsid w:val="09F95B5B"/>
    <w:rsid w:val="0A000599"/>
    <w:rsid w:val="0A157046"/>
    <w:rsid w:val="0A204727"/>
    <w:rsid w:val="0A213CD3"/>
    <w:rsid w:val="0A2823A6"/>
    <w:rsid w:val="0A3478FE"/>
    <w:rsid w:val="0A354C95"/>
    <w:rsid w:val="0A362414"/>
    <w:rsid w:val="0A3F3E01"/>
    <w:rsid w:val="0A4B7434"/>
    <w:rsid w:val="0A505261"/>
    <w:rsid w:val="0A546A76"/>
    <w:rsid w:val="0A6C2816"/>
    <w:rsid w:val="0A7764F5"/>
    <w:rsid w:val="0A780627"/>
    <w:rsid w:val="0A8F4926"/>
    <w:rsid w:val="0AB40BD1"/>
    <w:rsid w:val="0AC92FC0"/>
    <w:rsid w:val="0ADE581B"/>
    <w:rsid w:val="0AE124DC"/>
    <w:rsid w:val="0AE1607C"/>
    <w:rsid w:val="0B024810"/>
    <w:rsid w:val="0B0A13E9"/>
    <w:rsid w:val="0B324867"/>
    <w:rsid w:val="0B494DEB"/>
    <w:rsid w:val="0BA616D5"/>
    <w:rsid w:val="0BAF59AB"/>
    <w:rsid w:val="0BBF1AD4"/>
    <w:rsid w:val="0BDD028D"/>
    <w:rsid w:val="0BF7303D"/>
    <w:rsid w:val="0C010B87"/>
    <w:rsid w:val="0C02270E"/>
    <w:rsid w:val="0C045C32"/>
    <w:rsid w:val="0C0F2644"/>
    <w:rsid w:val="0C131E1A"/>
    <w:rsid w:val="0C176891"/>
    <w:rsid w:val="0C281202"/>
    <w:rsid w:val="0C2F03B8"/>
    <w:rsid w:val="0C360518"/>
    <w:rsid w:val="0C36655A"/>
    <w:rsid w:val="0C490955"/>
    <w:rsid w:val="0C762C88"/>
    <w:rsid w:val="0C7E6D16"/>
    <w:rsid w:val="0C8756F3"/>
    <w:rsid w:val="0C912961"/>
    <w:rsid w:val="0C92216B"/>
    <w:rsid w:val="0CAF79F1"/>
    <w:rsid w:val="0CBB2B0B"/>
    <w:rsid w:val="0CC440FB"/>
    <w:rsid w:val="0CC638F0"/>
    <w:rsid w:val="0CC97A8D"/>
    <w:rsid w:val="0CCF3B35"/>
    <w:rsid w:val="0CD6715B"/>
    <w:rsid w:val="0CE40F88"/>
    <w:rsid w:val="0D340FEE"/>
    <w:rsid w:val="0D3A59BE"/>
    <w:rsid w:val="0D412C92"/>
    <w:rsid w:val="0D453490"/>
    <w:rsid w:val="0D5F15B6"/>
    <w:rsid w:val="0D7A7B8E"/>
    <w:rsid w:val="0D8E7657"/>
    <w:rsid w:val="0DA32C6D"/>
    <w:rsid w:val="0DA54A3D"/>
    <w:rsid w:val="0DAC357C"/>
    <w:rsid w:val="0DB52802"/>
    <w:rsid w:val="0DB951E4"/>
    <w:rsid w:val="0DBA72CA"/>
    <w:rsid w:val="0DCD79AB"/>
    <w:rsid w:val="0DD477AB"/>
    <w:rsid w:val="0DDE7154"/>
    <w:rsid w:val="0DFD6AE5"/>
    <w:rsid w:val="0E117B99"/>
    <w:rsid w:val="0E296D3F"/>
    <w:rsid w:val="0E2C085A"/>
    <w:rsid w:val="0E2D2C65"/>
    <w:rsid w:val="0E373848"/>
    <w:rsid w:val="0E4D4884"/>
    <w:rsid w:val="0E6574A4"/>
    <w:rsid w:val="0E6A4ABA"/>
    <w:rsid w:val="0E710A41"/>
    <w:rsid w:val="0E742A55"/>
    <w:rsid w:val="0E784F27"/>
    <w:rsid w:val="0E9B2EC6"/>
    <w:rsid w:val="0EBC1FF7"/>
    <w:rsid w:val="0ECA521F"/>
    <w:rsid w:val="0ED8226E"/>
    <w:rsid w:val="0EE40E63"/>
    <w:rsid w:val="0EEF3211"/>
    <w:rsid w:val="0EFE5F92"/>
    <w:rsid w:val="0EFF2D86"/>
    <w:rsid w:val="0F0B657F"/>
    <w:rsid w:val="0F1D1F68"/>
    <w:rsid w:val="0F251C7F"/>
    <w:rsid w:val="0F452261"/>
    <w:rsid w:val="0F5A3270"/>
    <w:rsid w:val="0F642209"/>
    <w:rsid w:val="0F7439A3"/>
    <w:rsid w:val="0F755BA8"/>
    <w:rsid w:val="0F823A02"/>
    <w:rsid w:val="0F8701AA"/>
    <w:rsid w:val="0FC246B3"/>
    <w:rsid w:val="0FDC19E8"/>
    <w:rsid w:val="0FE05083"/>
    <w:rsid w:val="0FF00B21"/>
    <w:rsid w:val="0FF147E5"/>
    <w:rsid w:val="0FFE19AD"/>
    <w:rsid w:val="100119AC"/>
    <w:rsid w:val="10176106"/>
    <w:rsid w:val="101A7832"/>
    <w:rsid w:val="102A2753"/>
    <w:rsid w:val="103B711E"/>
    <w:rsid w:val="104023ED"/>
    <w:rsid w:val="104258B0"/>
    <w:rsid w:val="105805E8"/>
    <w:rsid w:val="10591829"/>
    <w:rsid w:val="10667503"/>
    <w:rsid w:val="109202F8"/>
    <w:rsid w:val="10B33595"/>
    <w:rsid w:val="10B9339F"/>
    <w:rsid w:val="10C219BE"/>
    <w:rsid w:val="10C50985"/>
    <w:rsid w:val="10DA645D"/>
    <w:rsid w:val="10EE0A9C"/>
    <w:rsid w:val="10F344A6"/>
    <w:rsid w:val="10FD39C4"/>
    <w:rsid w:val="10FE61E3"/>
    <w:rsid w:val="11057D8F"/>
    <w:rsid w:val="110C00AB"/>
    <w:rsid w:val="110D4C1A"/>
    <w:rsid w:val="112453F4"/>
    <w:rsid w:val="11432E3C"/>
    <w:rsid w:val="115309F7"/>
    <w:rsid w:val="115A69ED"/>
    <w:rsid w:val="1173012A"/>
    <w:rsid w:val="118F54BA"/>
    <w:rsid w:val="119D2EA8"/>
    <w:rsid w:val="11A257B7"/>
    <w:rsid w:val="11A4276C"/>
    <w:rsid w:val="11AB719A"/>
    <w:rsid w:val="11BD01D2"/>
    <w:rsid w:val="11CB2213"/>
    <w:rsid w:val="11DE5BEA"/>
    <w:rsid w:val="11EF539F"/>
    <w:rsid w:val="11F45DEF"/>
    <w:rsid w:val="12027B6D"/>
    <w:rsid w:val="12222769"/>
    <w:rsid w:val="12241424"/>
    <w:rsid w:val="12373D33"/>
    <w:rsid w:val="123F61BB"/>
    <w:rsid w:val="124B5984"/>
    <w:rsid w:val="126B7053"/>
    <w:rsid w:val="127C6C43"/>
    <w:rsid w:val="12826514"/>
    <w:rsid w:val="12B94205"/>
    <w:rsid w:val="12C42121"/>
    <w:rsid w:val="12D303FA"/>
    <w:rsid w:val="12EC6E28"/>
    <w:rsid w:val="130C4049"/>
    <w:rsid w:val="130F41AA"/>
    <w:rsid w:val="131E42A8"/>
    <w:rsid w:val="13225964"/>
    <w:rsid w:val="1332191F"/>
    <w:rsid w:val="136D4869"/>
    <w:rsid w:val="13702466"/>
    <w:rsid w:val="137141F5"/>
    <w:rsid w:val="137D6DBE"/>
    <w:rsid w:val="139632BF"/>
    <w:rsid w:val="13AE0697"/>
    <w:rsid w:val="13BD67A8"/>
    <w:rsid w:val="13C01725"/>
    <w:rsid w:val="13C71F2E"/>
    <w:rsid w:val="13CB68BB"/>
    <w:rsid w:val="13D06D46"/>
    <w:rsid w:val="13FE4D8C"/>
    <w:rsid w:val="140B1A6A"/>
    <w:rsid w:val="141A4D46"/>
    <w:rsid w:val="141A5AA2"/>
    <w:rsid w:val="142C5DB5"/>
    <w:rsid w:val="14470EC8"/>
    <w:rsid w:val="144B1F32"/>
    <w:rsid w:val="14610FAB"/>
    <w:rsid w:val="146F4AE2"/>
    <w:rsid w:val="147C1F03"/>
    <w:rsid w:val="147C3D41"/>
    <w:rsid w:val="14815AE3"/>
    <w:rsid w:val="148E5B4B"/>
    <w:rsid w:val="149627AC"/>
    <w:rsid w:val="149955F1"/>
    <w:rsid w:val="149F5178"/>
    <w:rsid w:val="14A1003C"/>
    <w:rsid w:val="14A429F5"/>
    <w:rsid w:val="14A50805"/>
    <w:rsid w:val="14B4083D"/>
    <w:rsid w:val="14C779DE"/>
    <w:rsid w:val="14DF4D31"/>
    <w:rsid w:val="14E541DB"/>
    <w:rsid w:val="14EC5C3B"/>
    <w:rsid w:val="15064605"/>
    <w:rsid w:val="15183362"/>
    <w:rsid w:val="151C0229"/>
    <w:rsid w:val="152F4368"/>
    <w:rsid w:val="1535115D"/>
    <w:rsid w:val="154D49DF"/>
    <w:rsid w:val="155C3CBE"/>
    <w:rsid w:val="155E2E9F"/>
    <w:rsid w:val="156135A6"/>
    <w:rsid w:val="1583055C"/>
    <w:rsid w:val="15913B08"/>
    <w:rsid w:val="15981F0D"/>
    <w:rsid w:val="15A46B04"/>
    <w:rsid w:val="15A87449"/>
    <w:rsid w:val="15E4747C"/>
    <w:rsid w:val="15E770DE"/>
    <w:rsid w:val="15FD3709"/>
    <w:rsid w:val="160144DE"/>
    <w:rsid w:val="16047873"/>
    <w:rsid w:val="160A143C"/>
    <w:rsid w:val="160B5ABA"/>
    <w:rsid w:val="16181531"/>
    <w:rsid w:val="161C48D1"/>
    <w:rsid w:val="161E0F3C"/>
    <w:rsid w:val="162437C2"/>
    <w:rsid w:val="16670566"/>
    <w:rsid w:val="16754338"/>
    <w:rsid w:val="167A5BE3"/>
    <w:rsid w:val="16807D86"/>
    <w:rsid w:val="16822D1E"/>
    <w:rsid w:val="16980234"/>
    <w:rsid w:val="16B26FFE"/>
    <w:rsid w:val="16B30B15"/>
    <w:rsid w:val="16C251EB"/>
    <w:rsid w:val="16C77947"/>
    <w:rsid w:val="16CF3CBF"/>
    <w:rsid w:val="170A3F6C"/>
    <w:rsid w:val="170F6997"/>
    <w:rsid w:val="17144341"/>
    <w:rsid w:val="171519FC"/>
    <w:rsid w:val="17163A31"/>
    <w:rsid w:val="17181096"/>
    <w:rsid w:val="171A54FB"/>
    <w:rsid w:val="171F437A"/>
    <w:rsid w:val="174D4E14"/>
    <w:rsid w:val="17526A47"/>
    <w:rsid w:val="17534E7B"/>
    <w:rsid w:val="17574E90"/>
    <w:rsid w:val="175D4A13"/>
    <w:rsid w:val="176E0F55"/>
    <w:rsid w:val="17773DA4"/>
    <w:rsid w:val="177E2113"/>
    <w:rsid w:val="177F7411"/>
    <w:rsid w:val="17A4103D"/>
    <w:rsid w:val="17B40B54"/>
    <w:rsid w:val="17B630E5"/>
    <w:rsid w:val="17C50FB3"/>
    <w:rsid w:val="17D350B0"/>
    <w:rsid w:val="17DF339A"/>
    <w:rsid w:val="17E229B8"/>
    <w:rsid w:val="17EB3A18"/>
    <w:rsid w:val="17F37805"/>
    <w:rsid w:val="18052AEA"/>
    <w:rsid w:val="180A7664"/>
    <w:rsid w:val="1810459D"/>
    <w:rsid w:val="18312669"/>
    <w:rsid w:val="184043FD"/>
    <w:rsid w:val="18430193"/>
    <w:rsid w:val="18484714"/>
    <w:rsid w:val="18512847"/>
    <w:rsid w:val="185310D7"/>
    <w:rsid w:val="185B4CB1"/>
    <w:rsid w:val="1874171F"/>
    <w:rsid w:val="187622AE"/>
    <w:rsid w:val="187E26D8"/>
    <w:rsid w:val="188D1AD1"/>
    <w:rsid w:val="189647C4"/>
    <w:rsid w:val="189920E7"/>
    <w:rsid w:val="18A5057B"/>
    <w:rsid w:val="18A82F9F"/>
    <w:rsid w:val="18D5392D"/>
    <w:rsid w:val="18DF53DA"/>
    <w:rsid w:val="18FF4670"/>
    <w:rsid w:val="190928EC"/>
    <w:rsid w:val="19166A67"/>
    <w:rsid w:val="19186D35"/>
    <w:rsid w:val="1957333D"/>
    <w:rsid w:val="19643767"/>
    <w:rsid w:val="1966229F"/>
    <w:rsid w:val="19703BE4"/>
    <w:rsid w:val="19765A19"/>
    <w:rsid w:val="19797634"/>
    <w:rsid w:val="19BB266E"/>
    <w:rsid w:val="19C15FA2"/>
    <w:rsid w:val="19CA0B03"/>
    <w:rsid w:val="19DA633B"/>
    <w:rsid w:val="19DD30EE"/>
    <w:rsid w:val="19EC4E08"/>
    <w:rsid w:val="19FC1ACA"/>
    <w:rsid w:val="1A1104E0"/>
    <w:rsid w:val="1A1A6BA0"/>
    <w:rsid w:val="1A255D39"/>
    <w:rsid w:val="1A264D33"/>
    <w:rsid w:val="1A2A3350"/>
    <w:rsid w:val="1A543D01"/>
    <w:rsid w:val="1A736AA5"/>
    <w:rsid w:val="1A74631B"/>
    <w:rsid w:val="1A7E5F50"/>
    <w:rsid w:val="1A8C41B4"/>
    <w:rsid w:val="1A8D6EC2"/>
    <w:rsid w:val="1AC165E2"/>
    <w:rsid w:val="1ACB5EE4"/>
    <w:rsid w:val="1B00592D"/>
    <w:rsid w:val="1B0167A6"/>
    <w:rsid w:val="1B19589E"/>
    <w:rsid w:val="1B1E5D5D"/>
    <w:rsid w:val="1B2B5C0F"/>
    <w:rsid w:val="1B383236"/>
    <w:rsid w:val="1B392A62"/>
    <w:rsid w:val="1B414DF5"/>
    <w:rsid w:val="1B654446"/>
    <w:rsid w:val="1B666609"/>
    <w:rsid w:val="1B6A60FA"/>
    <w:rsid w:val="1B762976"/>
    <w:rsid w:val="1B811C42"/>
    <w:rsid w:val="1B827500"/>
    <w:rsid w:val="1B9862AF"/>
    <w:rsid w:val="1BB17071"/>
    <w:rsid w:val="1BC11E8A"/>
    <w:rsid w:val="1BC324D0"/>
    <w:rsid w:val="1BC85FC6"/>
    <w:rsid w:val="1BCC4ED3"/>
    <w:rsid w:val="1BD22522"/>
    <w:rsid w:val="1BEA0FE8"/>
    <w:rsid w:val="1BF37AF2"/>
    <w:rsid w:val="1BFE03CE"/>
    <w:rsid w:val="1C0A51E7"/>
    <w:rsid w:val="1C1F1B60"/>
    <w:rsid w:val="1C20126D"/>
    <w:rsid w:val="1C2766F0"/>
    <w:rsid w:val="1C3C591B"/>
    <w:rsid w:val="1C6963B1"/>
    <w:rsid w:val="1C6C5005"/>
    <w:rsid w:val="1C6D0384"/>
    <w:rsid w:val="1C70150E"/>
    <w:rsid w:val="1C747A90"/>
    <w:rsid w:val="1C7D7219"/>
    <w:rsid w:val="1C8D286B"/>
    <w:rsid w:val="1C984EE8"/>
    <w:rsid w:val="1CA052F9"/>
    <w:rsid w:val="1CAC629E"/>
    <w:rsid w:val="1CB25FAA"/>
    <w:rsid w:val="1CBC51DF"/>
    <w:rsid w:val="1CBF2F45"/>
    <w:rsid w:val="1D012A8E"/>
    <w:rsid w:val="1D183E4A"/>
    <w:rsid w:val="1D1A76AB"/>
    <w:rsid w:val="1D1D0F4A"/>
    <w:rsid w:val="1D2D3883"/>
    <w:rsid w:val="1D3224EB"/>
    <w:rsid w:val="1D43058A"/>
    <w:rsid w:val="1D495C10"/>
    <w:rsid w:val="1D5036C6"/>
    <w:rsid w:val="1D5C0ACA"/>
    <w:rsid w:val="1D71005A"/>
    <w:rsid w:val="1D73025B"/>
    <w:rsid w:val="1D7D419F"/>
    <w:rsid w:val="1D7F14A6"/>
    <w:rsid w:val="1D8F62F3"/>
    <w:rsid w:val="1D95194F"/>
    <w:rsid w:val="1D9903F3"/>
    <w:rsid w:val="1DA141CF"/>
    <w:rsid w:val="1DAC11AA"/>
    <w:rsid w:val="1DE877AA"/>
    <w:rsid w:val="1DEE554A"/>
    <w:rsid w:val="1E0B3A17"/>
    <w:rsid w:val="1E1E4335"/>
    <w:rsid w:val="1E1F6FCD"/>
    <w:rsid w:val="1E22686F"/>
    <w:rsid w:val="1E285EAC"/>
    <w:rsid w:val="1E363017"/>
    <w:rsid w:val="1E5F33ED"/>
    <w:rsid w:val="1E66783C"/>
    <w:rsid w:val="1E7053E4"/>
    <w:rsid w:val="1E7C08B5"/>
    <w:rsid w:val="1EB818BE"/>
    <w:rsid w:val="1EB84221"/>
    <w:rsid w:val="1ECC1DAB"/>
    <w:rsid w:val="1ED923A0"/>
    <w:rsid w:val="1EDD73D7"/>
    <w:rsid w:val="1EE700E8"/>
    <w:rsid w:val="1EEE0316"/>
    <w:rsid w:val="1EF74986"/>
    <w:rsid w:val="1F064513"/>
    <w:rsid w:val="1F0D6046"/>
    <w:rsid w:val="1F154D5A"/>
    <w:rsid w:val="1F2951AD"/>
    <w:rsid w:val="1F7125DB"/>
    <w:rsid w:val="1F7360C2"/>
    <w:rsid w:val="1F864F29"/>
    <w:rsid w:val="1F8F60E9"/>
    <w:rsid w:val="1F921953"/>
    <w:rsid w:val="1F953961"/>
    <w:rsid w:val="1FA0799F"/>
    <w:rsid w:val="1FC04DD4"/>
    <w:rsid w:val="1FC07527"/>
    <w:rsid w:val="1FC716CF"/>
    <w:rsid w:val="1FDD2C11"/>
    <w:rsid w:val="1FEC78B9"/>
    <w:rsid w:val="1FEF4E1F"/>
    <w:rsid w:val="1FF318E6"/>
    <w:rsid w:val="1FFC3C0B"/>
    <w:rsid w:val="200C0E1B"/>
    <w:rsid w:val="20117531"/>
    <w:rsid w:val="203B3D9B"/>
    <w:rsid w:val="203B6335"/>
    <w:rsid w:val="203E40CA"/>
    <w:rsid w:val="205904EB"/>
    <w:rsid w:val="205F3819"/>
    <w:rsid w:val="205F53D1"/>
    <w:rsid w:val="2063744D"/>
    <w:rsid w:val="20757A1D"/>
    <w:rsid w:val="20857532"/>
    <w:rsid w:val="20A85D52"/>
    <w:rsid w:val="20B5162A"/>
    <w:rsid w:val="20B84921"/>
    <w:rsid w:val="20B95D08"/>
    <w:rsid w:val="20CB6718"/>
    <w:rsid w:val="20E5335A"/>
    <w:rsid w:val="20F71108"/>
    <w:rsid w:val="20F823D0"/>
    <w:rsid w:val="21157E5B"/>
    <w:rsid w:val="212121EE"/>
    <w:rsid w:val="21240468"/>
    <w:rsid w:val="21311468"/>
    <w:rsid w:val="213A32E8"/>
    <w:rsid w:val="217A73A2"/>
    <w:rsid w:val="21895BD4"/>
    <w:rsid w:val="21A24B62"/>
    <w:rsid w:val="21B4635E"/>
    <w:rsid w:val="21B9263B"/>
    <w:rsid w:val="21C368FE"/>
    <w:rsid w:val="21CD75B7"/>
    <w:rsid w:val="21DE0CF3"/>
    <w:rsid w:val="21E01B7C"/>
    <w:rsid w:val="21E12223"/>
    <w:rsid w:val="21E87D78"/>
    <w:rsid w:val="21EA7F94"/>
    <w:rsid w:val="21FA247C"/>
    <w:rsid w:val="22301E93"/>
    <w:rsid w:val="223453A0"/>
    <w:rsid w:val="22394A78"/>
    <w:rsid w:val="223B3ED7"/>
    <w:rsid w:val="224156DA"/>
    <w:rsid w:val="224248E1"/>
    <w:rsid w:val="22435553"/>
    <w:rsid w:val="22654BC6"/>
    <w:rsid w:val="22723AE6"/>
    <w:rsid w:val="227F7511"/>
    <w:rsid w:val="22842657"/>
    <w:rsid w:val="229010CB"/>
    <w:rsid w:val="22A45464"/>
    <w:rsid w:val="22AD1F10"/>
    <w:rsid w:val="22AE0ECD"/>
    <w:rsid w:val="22CE4E85"/>
    <w:rsid w:val="22D0768D"/>
    <w:rsid w:val="22D1496A"/>
    <w:rsid w:val="22DC4280"/>
    <w:rsid w:val="22E5248F"/>
    <w:rsid w:val="22F27862"/>
    <w:rsid w:val="22F82E15"/>
    <w:rsid w:val="231B641E"/>
    <w:rsid w:val="232D5112"/>
    <w:rsid w:val="233B1137"/>
    <w:rsid w:val="23476D20"/>
    <w:rsid w:val="234B286B"/>
    <w:rsid w:val="23515DF1"/>
    <w:rsid w:val="23616034"/>
    <w:rsid w:val="2362137A"/>
    <w:rsid w:val="236A4A3F"/>
    <w:rsid w:val="236D2F93"/>
    <w:rsid w:val="23855263"/>
    <w:rsid w:val="239366CE"/>
    <w:rsid w:val="23AC15D9"/>
    <w:rsid w:val="23BF2D5C"/>
    <w:rsid w:val="23C16808"/>
    <w:rsid w:val="23F427B1"/>
    <w:rsid w:val="23F4482C"/>
    <w:rsid w:val="23FB11F4"/>
    <w:rsid w:val="23FE7557"/>
    <w:rsid w:val="2405153F"/>
    <w:rsid w:val="2415200F"/>
    <w:rsid w:val="24190316"/>
    <w:rsid w:val="242175D2"/>
    <w:rsid w:val="242307DE"/>
    <w:rsid w:val="243D68CE"/>
    <w:rsid w:val="24526879"/>
    <w:rsid w:val="24534C43"/>
    <w:rsid w:val="245871F4"/>
    <w:rsid w:val="245F0100"/>
    <w:rsid w:val="246031BB"/>
    <w:rsid w:val="246833BD"/>
    <w:rsid w:val="24692946"/>
    <w:rsid w:val="248C20D9"/>
    <w:rsid w:val="248E230E"/>
    <w:rsid w:val="24983041"/>
    <w:rsid w:val="249A5DB6"/>
    <w:rsid w:val="24A73F1B"/>
    <w:rsid w:val="24B02758"/>
    <w:rsid w:val="24BC729A"/>
    <w:rsid w:val="24D708A0"/>
    <w:rsid w:val="24D7700E"/>
    <w:rsid w:val="24E177EF"/>
    <w:rsid w:val="24E852F4"/>
    <w:rsid w:val="24EF268D"/>
    <w:rsid w:val="250255F5"/>
    <w:rsid w:val="25387A55"/>
    <w:rsid w:val="25555909"/>
    <w:rsid w:val="25587DE6"/>
    <w:rsid w:val="256C7A76"/>
    <w:rsid w:val="25752322"/>
    <w:rsid w:val="25B73075"/>
    <w:rsid w:val="25BD1C07"/>
    <w:rsid w:val="25DB1271"/>
    <w:rsid w:val="25E26876"/>
    <w:rsid w:val="25FA7121"/>
    <w:rsid w:val="25FD7DA0"/>
    <w:rsid w:val="26053791"/>
    <w:rsid w:val="26163F51"/>
    <w:rsid w:val="26404627"/>
    <w:rsid w:val="26572F39"/>
    <w:rsid w:val="26637425"/>
    <w:rsid w:val="266F2816"/>
    <w:rsid w:val="26713A0D"/>
    <w:rsid w:val="26907874"/>
    <w:rsid w:val="26B60DEA"/>
    <w:rsid w:val="26BE379D"/>
    <w:rsid w:val="26CD1C32"/>
    <w:rsid w:val="26CD39E1"/>
    <w:rsid w:val="26D137C2"/>
    <w:rsid w:val="26DE3583"/>
    <w:rsid w:val="26F30AF5"/>
    <w:rsid w:val="27005868"/>
    <w:rsid w:val="273E20CA"/>
    <w:rsid w:val="27A174C3"/>
    <w:rsid w:val="27BA21B7"/>
    <w:rsid w:val="27C51B65"/>
    <w:rsid w:val="27D35027"/>
    <w:rsid w:val="27DD4B45"/>
    <w:rsid w:val="27DF0D7C"/>
    <w:rsid w:val="27FE5D21"/>
    <w:rsid w:val="28001620"/>
    <w:rsid w:val="282576A5"/>
    <w:rsid w:val="2826784C"/>
    <w:rsid w:val="28292E99"/>
    <w:rsid w:val="282D1ACD"/>
    <w:rsid w:val="28326C1F"/>
    <w:rsid w:val="28340D0F"/>
    <w:rsid w:val="283F2F74"/>
    <w:rsid w:val="284A4A84"/>
    <w:rsid w:val="28660A96"/>
    <w:rsid w:val="286A103E"/>
    <w:rsid w:val="287F4466"/>
    <w:rsid w:val="28810F26"/>
    <w:rsid w:val="2893317C"/>
    <w:rsid w:val="289D447E"/>
    <w:rsid w:val="28A84919"/>
    <w:rsid w:val="28B15989"/>
    <w:rsid w:val="28B2052F"/>
    <w:rsid w:val="28D4324F"/>
    <w:rsid w:val="28E05C4D"/>
    <w:rsid w:val="29145D70"/>
    <w:rsid w:val="291A293B"/>
    <w:rsid w:val="29311A76"/>
    <w:rsid w:val="2931554D"/>
    <w:rsid w:val="293E0E53"/>
    <w:rsid w:val="294206B6"/>
    <w:rsid w:val="295126A7"/>
    <w:rsid w:val="29736AC1"/>
    <w:rsid w:val="29814F49"/>
    <w:rsid w:val="298B7E73"/>
    <w:rsid w:val="299F78B6"/>
    <w:rsid w:val="29B625AF"/>
    <w:rsid w:val="29C35511"/>
    <w:rsid w:val="29CD670A"/>
    <w:rsid w:val="29D40BA4"/>
    <w:rsid w:val="29D40F75"/>
    <w:rsid w:val="29F44EC2"/>
    <w:rsid w:val="29FF5BB2"/>
    <w:rsid w:val="2A4724BC"/>
    <w:rsid w:val="2A5A37DD"/>
    <w:rsid w:val="2A7826C3"/>
    <w:rsid w:val="2A796167"/>
    <w:rsid w:val="2A841F63"/>
    <w:rsid w:val="2AA161D2"/>
    <w:rsid w:val="2AAA6794"/>
    <w:rsid w:val="2AB824FE"/>
    <w:rsid w:val="2AEE3127"/>
    <w:rsid w:val="2AFF7D81"/>
    <w:rsid w:val="2B022818"/>
    <w:rsid w:val="2B3B58CD"/>
    <w:rsid w:val="2B4C1420"/>
    <w:rsid w:val="2B852ADC"/>
    <w:rsid w:val="2BAE3282"/>
    <w:rsid w:val="2BC65494"/>
    <w:rsid w:val="2BD01A9C"/>
    <w:rsid w:val="2BD01C52"/>
    <w:rsid w:val="2BD11274"/>
    <w:rsid w:val="2BD7055A"/>
    <w:rsid w:val="2BFD07A0"/>
    <w:rsid w:val="2C073D1C"/>
    <w:rsid w:val="2C1B2062"/>
    <w:rsid w:val="2C531232"/>
    <w:rsid w:val="2C5B0017"/>
    <w:rsid w:val="2C654C88"/>
    <w:rsid w:val="2C7B67BA"/>
    <w:rsid w:val="2C7E5BF1"/>
    <w:rsid w:val="2C8A3ED2"/>
    <w:rsid w:val="2CCB6C14"/>
    <w:rsid w:val="2CCD677E"/>
    <w:rsid w:val="2CDE318D"/>
    <w:rsid w:val="2CE6194A"/>
    <w:rsid w:val="2CED06D3"/>
    <w:rsid w:val="2CFB1453"/>
    <w:rsid w:val="2D0227BE"/>
    <w:rsid w:val="2D0E10FD"/>
    <w:rsid w:val="2D19172E"/>
    <w:rsid w:val="2D1A0EBD"/>
    <w:rsid w:val="2D6A62DB"/>
    <w:rsid w:val="2D782DD6"/>
    <w:rsid w:val="2D8A5F12"/>
    <w:rsid w:val="2DA82FFD"/>
    <w:rsid w:val="2DB3477E"/>
    <w:rsid w:val="2DCC6785"/>
    <w:rsid w:val="2DCF162E"/>
    <w:rsid w:val="2DDB2E87"/>
    <w:rsid w:val="2DF31F7F"/>
    <w:rsid w:val="2E036C35"/>
    <w:rsid w:val="2E152B3B"/>
    <w:rsid w:val="2E213665"/>
    <w:rsid w:val="2E224576"/>
    <w:rsid w:val="2E2D4780"/>
    <w:rsid w:val="2E346CB0"/>
    <w:rsid w:val="2E440F0E"/>
    <w:rsid w:val="2E4E445D"/>
    <w:rsid w:val="2E674E5B"/>
    <w:rsid w:val="2E756E38"/>
    <w:rsid w:val="2E813A2E"/>
    <w:rsid w:val="2E837B4E"/>
    <w:rsid w:val="2E8B49B7"/>
    <w:rsid w:val="2E9D5FCA"/>
    <w:rsid w:val="2EA03F79"/>
    <w:rsid w:val="2EB07FFF"/>
    <w:rsid w:val="2EC25E86"/>
    <w:rsid w:val="2EC639EA"/>
    <w:rsid w:val="2ED9728F"/>
    <w:rsid w:val="2EED3387"/>
    <w:rsid w:val="2EF35FAE"/>
    <w:rsid w:val="2EF51B4A"/>
    <w:rsid w:val="2EF83CB5"/>
    <w:rsid w:val="2F045512"/>
    <w:rsid w:val="2F0F1392"/>
    <w:rsid w:val="2F163846"/>
    <w:rsid w:val="2F1C03BA"/>
    <w:rsid w:val="2F543900"/>
    <w:rsid w:val="2F7E2440"/>
    <w:rsid w:val="2F870F20"/>
    <w:rsid w:val="2F984B4E"/>
    <w:rsid w:val="2F9A40CA"/>
    <w:rsid w:val="2FA769C6"/>
    <w:rsid w:val="2FB1507F"/>
    <w:rsid w:val="2FC25A72"/>
    <w:rsid w:val="2FC968E8"/>
    <w:rsid w:val="2FCB0670"/>
    <w:rsid w:val="301B181D"/>
    <w:rsid w:val="301B395B"/>
    <w:rsid w:val="302A53CA"/>
    <w:rsid w:val="30583A5D"/>
    <w:rsid w:val="305A62E5"/>
    <w:rsid w:val="30600240"/>
    <w:rsid w:val="30885A24"/>
    <w:rsid w:val="3094645B"/>
    <w:rsid w:val="30987CC1"/>
    <w:rsid w:val="30B319D3"/>
    <w:rsid w:val="30C71999"/>
    <w:rsid w:val="30D1362E"/>
    <w:rsid w:val="30F229C1"/>
    <w:rsid w:val="30F36FA4"/>
    <w:rsid w:val="31033252"/>
    <w:rsid w:val="3110348B"/>
    <w:rsid w:val="3140197F"/>
    <w:rsid w:val="316957DD"/>
    <w:rsid w:val="31766FB7"/>
    <w:rsid w:val="31777136"/>
    <w:rsid w:val="317B29B7"/>
    <w:rsid w:val="3182288B"/>
    <w:rsid w:val="318669BF"/>
    <w:rsid w:val="318C0A6C"/>
    <w:rsid w:val="31916A3A"/>
    <w:rsid w:val="31AF0B33"/>
    <w:rsid w:val="31D60AC4"/>
    <w:rsid w:val="31D63CDE"/>
    <w:rsid w:val="31DD4CE7"/>
    <w:rsid w:val="31F153FB"/>
    <w:rsid w:val="32135974"/>
    <w:rsid w:val="322C1F03"/>
    <w:rsid w:val="32315D79"/>
    <w:rsid w:val="32320099"/>
    <w:rsid w:val="32327B45"/>
    <w:rsid w:val="32463AE6"/>
    <w:rsid w:val="32502792"/>
    <w:rsid w:val="32684925"/>
    <w:rsid w:val="32790B9B"/>
    <w:rsid w:val="32853470"/>
    <w:rsid w:val="32890CD0"/>
    <w:rsid w:val="32A1072C"/>
    <w:rsid w:val="32A108E2"/>
    <w:rsid w:val="32A61DA7"/>
    <w:rsid w:val="32B902C1"/>
    <w:rsid w:val="32BC3505"/>
    <w:rsid w:val="32C958E4"/>
    <w:rsid w:val="33034158"/>
    <w:rsid w:val="33041A5F"/>
    <w:rsid w:val="330F683B"/>
    <w:rsid w:val="33230753"/>
    <w:rsid w:val="332C7176"/>
    <w:rsid w:val="33341AC2"/>
    <w:rsid w:val="33373D90"/>
    <w:rsid w:val="333E1EEE"/>
    <w:rsid w:val="33435386"/>
    <w:rsid w:val="33510F14"/>
    <w:rsid w:val="335D6872"/>
    <w:rsid w:val="3362384D"/>
    <w:rsid w:val="33681108"/>
    <w:rsid w:val="336847AD"/>
    <w:rsid w:val="336B0809"/>
    <w:rsid w:val="339267F8"/>
    <w:rsid w:val="339400CE"/>
    <w:rsid w:val="33A030EA"/>
    <w:rsid w:val="33A907CC"/>
    <w:rsid w:val="33AE370E"/>
    <w:rsid w:val="33CA317B"/>
    <w:rsid w:val="33D246BC"/>
    <w:rsid w:val="33D740F0"/>
    <w:rsid w:val="33F17342"/>
    <w:rsid w:val="33F20A93"/>
    <w:rsid w:val="33F26BDC"/>
    <w:rsid w:val="34034C2F"/>
    <w:rsid w:val="34061FBB"/>
    <w:rsid w:val="340F6A51"/>
    <w:rsid w:val="3449265E"/>
    <w:rsid w:val="344C23E9"/>
    <w:rsid w:val="34591B5E"/>
    <w:rsid w:val="345C14F0"/>
    <w:rsid w:val="347C41B2"/>
    <w:rsid w:val="347C7373"/>
    <w:rsid w:val="348B4F08"/>
    <w:rsid w:val="349B44B9"/>
    <w:rsid w:val="34A915E9"/>
    <w:rsid w:val="34C01EDF"/>
    <w:rsid w:val="34C53F49"/>
    <w:rsid w:val="34CF1337"/>
    <w:rsid w:val="34D41383"/>
    <w:rsid w:val="34DC0E7C"/>
    <w:rsid w:val="34E06814"/>
    <w:rsid w:val="34EE186A"/>
    <w:rsid w:val="34F9053E"/>
    <w:rsid w:val="350150E0"/>
    <w:rsid w:val="35235632"/>
    <w:rsid w:val="352F3B94"/>
    <w:rsid w:val="35326D7C"/>
    <w:rsid w:val="35551AC3"/>
    <w:rsid w:val="356775C7"/>
    <w:rsid w:val="356E538B"/>
    <w:rsid w:val="35777939"/>
    <w:rsid w:val="359F7252"/>
    <w:rsid w:val="35A27DC6"/>
    <w:rsid w:val="35AE50D1"/>
    <w:rsid w:val="35CD6BFF"/>
    <w:rsid w:val="362664E5"/>
    <w:rsid w:val="364216DD"/>
    <w:rsid w:val="36485113"/>
    <w:rsid w:val="365579BE"/>
    <w:rsid w:val="36645414"/>
    <w:rsid w:val="36652F7F"/>
    <w:rsid w:val="366953B2"/>
    <w:rsid w:val="366F31E8"/>
    <w:rsid w:val="367573BE"/>
    <w:rsid w:val="36933486"/>
    <w:rsid w:val="369342FF"/>
    <w:rsid w:val="36963C5F"/>
    <w:rsid w:val="36A307F1"/>
    <w:rsid w:val="36C534A6"/>
    <w:rsid w:val="36DA64CD"/>
    <w:rsid w:val="36E07398"/>
    <w:rsid w:val="36F15936"/>
    <w:rsid w:val="36F715FA"/>
    <w:rsid w:val="36F9445A"/>
    <w:rsid w:val="36FF7BE6"/>
    <w:rsid w:val="370D76F5"/>
    <w:rsid w:val="371134D8"/>
    <w:rsid w:val="372C13EB"/>
    <w:rsid w:val="373A0C1E"/>
    <w:rsid w:val="373D699B"/>
    <w:rsid w:val="374A15B6"/>
    <w:rsid w:val="3756129A"/>
    <w:rsid w:val="3757357E"/>
    <w:rsid w:val="37576857"/>
    <w:rsid w:val="376E2CC0"/>
    <w:rsid w:val="37833A75"/>
    <w:rsid w:val="37A7006C"/>
    <w:rsid w:val="37B97BF5"/>
    <w:rsid w:val="37BF6865"/>
    <w:rsid w:val="37C267F0"/>
    <w:rsid w:val="37DD780D"/>
    <w:rsid w:val="37E1250B"/>
    <w:rsid w:val="37E46C1F"/>
    <w:rsid w:val="37F232A7"/>
    <w:rsid w:val="37FD16F7"/>
    <w:rsid w:val="380A2BCF"/>
    <w:rsid w:val="381B27FE"/>
    <w:rsid w:val="381E78A1"/>
    <w:rsid w:val="38347FBA"/>
    <w:rsid w:val="38450564"/>
    <w:rsid w:val="387A7139"/>
    <w:rsid w:val="387C5FA1"/>
    <w:rsid w:val="38834D41"/>
    <w:rsid w:val="388B658C"/>
    <w:rsid w:val="38C976A9"/>
    <w:rsid w:val="38CF3B09"/>
    <w:rsid w:val="38DD174D"/>
    <w:rsid w:val="390412B7"/>
    <w:rsid w:val="39050126"/>
    <w:rsid w:val="3929115E"/>
    <w:rsid w:val="393E6B5C"/>
    <w:rsid w:val="39405F76"/>
    <w:rsid w:val="39413009"/>
    <w:rsid w:val="394418E0"/>
    <w:rsid w:val="394F03C5"/>
    <w:rsid w:val="395B4966"/>
    <w:rsid w:val="397E54A4"/>
    <w:rsid w:val="39943C53"/>
    <w:rsid w:val="39A0424E"/>
    <w:rsid w:val="39CF4A42"/>
    <w:rsid w:val="39DE61A2"/>
    <w:rsid w:val="39FB2BCA"/>
    <w:rsid w:val="3A2065C7"/>
    <w:rsid w:val="3A2317DB"/>
    <w:rsid w:val="3A2725E9"/>
    <w:rsid w:val="3A2C7DB0"/>
    <w:rsid w:val="3A2E4DC8"/>
    <w:rsid w:val="3A303670"/>
    <w:rsid w:val="3A410516"/>
    <w:rsid w:val="3A4D5A56"/>
    <w:rsid w:val="3A4E12B5"/>
    <w:rsid w:val="3A512AA5"/>
    <w:rsid w:val="3A650AD8"/>
    <w:rsid w:val="3A797CAF"/>
    <w:rsid w:val="3A8169C1"/>
    <w:rsid w:val="3A84208A"/>
    <w:rsid w:val="3A901D0A"/>
    <w:rsid w:val="3A911925"/>
    <w:rsid w:val="3AB04490"/>
    <w:rsid w:val="3AB70991"/>
    <w:rsid w:val="3AC44B64"/>
    <w:rsid w:val="3AC4526E"/>
    <w:rsid w:val="3AC52479"/>
    <w:rsid w:val="3AC67DCB"/>
    <w:rsid w:val="3AD22005"/>
    <w:rsid w:val="3B035DE8"/>
    <w:rsid w:val="3B102672"/>
    <w:rsid w:val="3B14592F"/>
    <w:rsid w:val="3B232166"/>
    <w:rsid w:val="3B245878"/>
    <w:rsid w:val="3B284C7D"/>
    <w:rsid w:val="3B2F65C0"/>
    <w:rsid w:val="3B377D0F"/>
    <w:rsid w:val="3B3E203D"/>
    <w:rsid w:val="3B424773"/>
    <w:rsid w:val="3B5E4B63"/>
    <w:rsid w:val="3B647ECE"/>
    <w:rsid w:val="3B6C511E"/>
    <w:rsid w:val="3B854432"/>
    <w:rsid w:val="3B8769FC"/>
    <w:rsid w:val="3BAB631C"/>
    <w:rsid w:val="3BAC7F61"/>
    <w:rsid w:val="3BB30AA3"/>
    <w:rsid w:val="3BC912DA"/>
    <w:rsid w:val="3BCE53DA"/>
    <w:rsid w:val="3BD06B7E"/>
    <w:rsid w:val="3BD57167"/>
    <w:rsid w:val="3BDD1220"/>
    <w:rsid w:val="3BE73A93"/>
    <w:rsid w:val="3BEA5F9A"/>
    <w:rsid w:val="3BF10D32"/>
    <w:rsid w:val="3BF54C7A"/>
    <w:rsid w:val="3BF65E4C"/>
    <w:rsid w:val="3BFA2D14"/>
    <w:rsid w:val="3C0C4260"/>
    <w:rsid w:val="3C147C90"/>
    <w:rsid w:val="3C1A270A"/>
    <w:rsid w:val="3C1F4887"/>
    <w:rsid w:val="3C32517A"/>
    <w:rsid w:val="3C6F136A"/>
    <w:rsid w:val="3C76066A"/>
    <w:rsid w:val="3C7A386B"/>
    <w:rsid w:val="3C7A7B4A"/>
    <w:rsid w:val="3C8A60EA"/>
    <w:rsid w:val="3C9D708E"/>
    <w:rsid w:val="3CA849AE"/>
    <w:rsid w:val="3CC46A9D"/>
    <w:rsid w:val="3CD34101"/>
    <w:rsid w:val="3CD70CBD"/>
    <w:rsid w:val="3CDF7777"/>
    <w:rsid w:val="3CEA68FC"/>
    <w:rsid w:val="3CED2B8E"/>
    <w:rsid w:val="3CEF1002"/>
    <w:rsid w:val="3CEF4259"/>
    <w:rsid w:val="3D1D4099"/>
    <w:rsid w:val="3D1E504B"/>
    <w:rsid w:val="3D2164CE"/>
    <w:rsid w:val="3D346110"/>
    <w:rsid w:val="3D371E6A"/>
    <w:rsid w:val="3D393726"/>
    <w:rsid w:val="3D4E3DBD"/>
    <w:rsid w:val="3D653196"/>
    <w:rsid w:val="3D6A4839"/>
    <w:rsid w:val="3D747D05"/>
    <w:rsid w:val="3D7B71E1"/>
    <w:rsid w:val="3DA516BF"/>
    <w:rsid w:val="3DBF4D35"/>
    <w:rsid w:val="3DCC0224"/>
    <w:rsid w:val="3DCD27DC"/>
    <w:rsid w:val="3DDC5A6F"/>
    <w:rsid w:val="3DE44694"/>
    <w:rsid w:val="3DE71FBC"/>
    <w:rsid w:val="3DEC3581"/>
    <w:rsid w:val="3DF7396E"/>
    <w:rsid w:val="3E217B4D"/>
    <w:rsid w:val="3E26593F"/>
    <w:rsid w:val="3E294AEE"/>
    <w:rsid w:val="3E3B2E65"/>
    <w:rsid w:val="3E4758DE"/>
    <w:rsid w:val="3E4B1963"/>
    <w:rsid w:val="3E664227"/>
    <w:rsid w:val="3E791760"/>
    <w:rsid w:val="3E7C1B1C"/>
    <w:rsid w:val="3E856F63"/>
    <w:rsid w:val="3E8E0E2A"/>
    <w:rsid w:val="3EA352FB"/>
    <w:rsid w:val="3EB446EF"/>
    <w:rsid w:val="3EB839A4"/>
    <w:rsid w:val="3EBF2415"/>
    <w:rsid w:val="3ECD2378"/>
    <w:rsid w:val="3EE55913"/>
    <w:rsid w:val="3EE93EBD"/>
    <w:rsid w:val="3EF444BC"/>
    <w:rsid w:val="3EFD595A"/>
    <w:rsid w:val="3F042695"/>
    <w:rsid w:val="3F161E6C"/>
    <w:rsid w:val="3F36082C"/>
    <w:rsid w:val="3F3D3B49"/>
    <w:rsid w:val="3F40441E"/>
    <w:rsid w:val="3F601CED"/>
    <w:rsid w:val="3F686093"/>
    <w:rsid w:val="3F6E5909"/>
    <w:rsid w:val="3F784401"/>
    <w:rsid w:val="3F85407A"/>
    <w:rsid w:val="3F977902"/>
    <w:rsid w:val="3F981502"/>
    <w:rsid w:val="3F9C3A53"/>
    <w:rsid w:val="3F9D4665"/>
    <w:rsid w:val="3FBB6EE6"/>
    <w:rsid w:val="3FD05CF0"/>
    <w:rsid w:val="3FD94FCF"/>
    <w:rsid w:val="3FDB6D16"/>
    <w:rsid w:val="3FE565BE"/>
    <w:rsid w:val="3FE85AAD"/>
    <w:rsid w:val="3FF32B35"/>
    <w:rsid w:val="400A1ED9"/>
    <w:rsid w:val="40111B22"/>
    <w:rsid w:val="4043606C"/>
    <w:rsid w:val="40463AB2"/>
    <w:rsid w:val="405805AB"/>
    <w:rsid w:val="40633B41"/>
    <w:rsid w:val="407451A1"/>
    <w:rsid w:val="408A5C1F"/>
    <w:rsid w:val="40A126E7"/>
    <w:rsid w:val="40B8187F"/>
    <w:rsid w:val="40C9725F"/>
    <w:rsid w:val="40CE5047"/>
    <w:rsid w:val="40F26D4B"/>
    <w:rsid w:val="40F829CD"/>
    <w:rsid w:val="410A19C7"/>
    <w:rsid w:val="410A4C3E"/>
    <w:rsid w:val="410F6C78"/>
    <w:rsid w:val="412E5894"/>
    <w:rsid w:val="412F3FB1"/>
    <w:rsid w:val="41340E0E"/>
    <w:rsid w:val="41377F7D"/>
    <w:rsid w:val="413B726C"/>
    <w:rsid w:val="41451540"/>
    <w:rsid w:val="414B3312"/>
    <w:rsid w:val="415E5FEE"/>
    <w:rsid w:val="416261B5"/>
    <w:rsid w:val="41704F0E"/>
    <w:rsid w:val="41772C0D"/>
    <w:rsid w:val="419404DC"/>
    <w:rsid w:val="419B447F"/>
    <w:rsid w:val="41A20236"/>
    <w:rsid w:val="41B01BE8"/>
    <w:rsid w:val="41B83AAA"/>
    <w:rsid w:val="41BF46F3"/>
    <w:rsid w:val="41C819E5"/>
    <w:rsid w:val="41DE110C"/>
    <w:rsid w:val="41E866AB"/>
    <w:rsid w:val="41F15113"/>
    <w:rsid w:val="42042758"/>
    <w:rsid w:val="420C3769"/>
    <w:rsid w:val="42224789"/>
    <w:rsid w:val="422D4C04"/>
    <w:rsid w:val="422E38E0"/>
    <w:rsid w:val="4230334A"/>
    <w:rsid w:val="423A5351"/>
    <w:rsid w:val="424A5F87"/>
    <w:rsid w:val="42580B63"/>
    <w:rsid w:val="426D6723"/>
    <w:rsid w:val="42876D22"/>
    <w:rsid w:val="42890CAC"/>
    <w:rsid w:val="42905B96"/>
    <w:rsid w:val="42996DA8"/>
    <w:rsid w:val="42A00D5B"/>
    <w:rsid w:val="42A06CC9"/>
    <w:rsid w:val="42B17EAD"/>
    <w:rsid w:val="42B75819"/>
    <w:rsid w:val="42D62B15"/>
    <w:rsid w:val="42EE495E"/>
    <w:rsid w:val="42F42AD1"/>
    <w:rsid w:val="42F97BDF"/>
    <w:rsid w:val="43096DAE"/>
    <w:rsid w:val="431E13F4"/>
    <w:rsid w:val="433431FD"/>
    <w:rsid w:val="436B7220"/>
    <w:rsid w:val="438C2170"/>
    <w:rsid w:val="43B12268"/>
    <w:rsid w:val="43BE5141"/>
    <w:rsid w:val="43DD4A8F"/>
    <w:rsid w:val="43EC6A23"/>
    <w:rsid w:val="43F0239B"/>
    <w:rsid w:val="43F259A5"/>
    <w:rsid w:val="44054C1D"/>
    <w:rsid w:val="4413082D"/>
    <w:rsid w:val="4426314D"/>
    <w:rsid w:val="443469F5"/>
    <w:rsid w:val="443A72BA"/>
    <w:rsid w:val="443F0D89"/>
    <w:rsid w:val="443F7117"/>
    <w:rsid w:val="444B65C3"/>
    <w:rsid w:val="44693DF2"/>
    <w:rsid w:val="44A72F7D"/>
    <w:rsid w:val="44B83F02"/>
    <w:rsid w:val="44BB41FD"/>
    <w:rsid w:val="44BE42A1"/>
    <w:rsid w:val="44BF09B5"/>
    <w:rsid w:val="44C10D42"/>
    <w:rsid w:val="44CB66C5"/>
    <w:rsid w:val="44D7748B"/>
    <w:rsid w:val="44E01C25"/>
    <w:rsid w:val="44E22700"/>
    <w:rsid w:val="44FB66DA"/>
    <w:rsid w:val="450E185E"/>
    <w:rsid w:val="45181E73"/>
    <w:rsid w:val="45402EB7"/>
    <w:rsid w:val="454554B1"/>
    <w:rsid w:val="45622E15"/>
    <w:rsid w:val="459040FF"/>
    <w:rsid w:val="45941D53"/>
    <w:rsid w:val="45AB00DB"/>
    <w:rsid w:val="45B4185E"/>
    <w:rsid w:val="45B55914"/>
    <w:rsid w:val="45B71E2A"/>
    <w:rsid w:val="45B77303"/>
    <w:rsid w:val="45BE0FCC"/>
    <w:rsid w:val="45BE3E53"/>
    <w:rsid w:val="45BF348D"/>
    <w:rsid w:val="45C32DDD"/>
    <w:rsid w:val="45C53DA9"/>
    <w:rsid w:val="45CD3CC5"/>
    <w:rsid w:val="4602065E"/>
    <w:rsid w:val="46152F37"/>
    <w:rsid w:val="461566C0"/>
    <w:rsid w:val="462107AA"/>
    <w:rsid w:val="462451E8"/>
    <w:rsid w:val="46377AAC"/>
    <w:rsid w:val="464B2231"/>
    <w:rsid w:val="465758BB"/>
    <w:rsid w:val="46603AD2"/>
    <w:rsid w:val="46647607"/>
    <w:rsid w:val="4675784F"/>
    <w:rsid w:val="46810486"/>
    <w:rsid w:val="46812803"/>
    <w:rsid w:val="46945A20"/>
    <w:rsid w:val="469732DF"/>
    <w:rsid w:val="46975779"/>
    <w:rsid w:val="46A23B82"/>
    <w:rsid w:val="46A44F19"/>
    <w:rsid w:val="46B604A4"/>
    <w:rsid w:val="46E1097A"/>
    <w:rsid w:val="46F64DB9"/>
    <w:rsid w:val="47106AC2"/>
    <w:rsid w:val="472049AD"/>
    <w:rsid w:val="47220AC2"/>
    <w:rsid w:val="47295AAD"/>
    <w:rsid w:val="473C5723"/>
    <w:rsid w:val="474D42B3"/>
    <w:rsid w:val="4751238A"/>
    <w:rsid w:val="47723DD3"/>
    <w:rsid w:val="4777045B"/>
    <w:rsid w:val="47873CDD"/>
    <w:rsid w:val="47A057B7"/>
    <w:rsid w:val="47B5729D"/>
    <w:rsid w:val="47B73BC5"/>
    <w:rsid w:val="47C96A26"/>
    <w:rsid w:val="47E74840"/>
    <w:rsid w:val="47EB02C1"/>
    <w:rsid w:val="48016AEF"/>
    <w:rsid w:val="4806111A"/>
    <w:rsid w:val="481C62B4"/>
    <w:rsid w:val="483B47F7"/>
    <w:rsid w:val="484A400D"/>
    <w:rsid w:val="484D6C92"/>
    <w:rsid w:val="484E5904"/>
    <w:rsid w:val="486331F4"/>
    <w:rsid w:val="486A35D7"/>
    <w:rsid w:val="486D0AE8"/>
    <w:rsid w:val="48853CC3"/>
    <w:rsid w:val="489075D9"/>
    <w:rsid w:val="48A876BF"/>
    <w:rsid w:val="48A94193"/>
    <w:rsid w:val="48B00D40"/>
    <w:rsid w:val="48D22491"/>
    <w:rsid w:val="48DA438A"/>
    <w:rsid w:val="49172D38"/>
    <w:rsid w:val="49267B58"/>
    <w:rsid w:val="492D778E"/>
    <w:rsid w:val="49374FBE"/>
    <w:rsid w:val="493B3BAD"/>
    <w:rsid w:val="494A22DE"/>
    <w:rsid w:val="496769A4"/>
    <w:rsid w:val="496B6554"/>
    <w:rsid w:val="49704CA2"/>
    <w:rsid w:val="49915BC5"/>
    <w:rsid w:val="49927B74"/>
    <w:rsid w:val="49A12AC4"/>
    <w:rsid w:val="49AB45D3"/>
    <w:rsid w:val="49B816A2"/>
    <w:rsid w:val="49C20131"/>
    <w:rsid w:val="49C43874"/>
    <w:rsid w:val="49E335D2"/>
    <w:rsid w:val="49F954BB"/>
    <w:rsid w:val="4A0C18D0"/>
    <w:rsid w:val="4A20088A"/>
    <w:rsid w:val="4A46425C"/>
    <w:rsid w:val="4A4C3E8F"/>
    <w:rsid w:val="4A4E2D4D"/>
    <w:rsid w:val="4A666278"/>
    <w:rsid w:val="4A6A135F"/>
    <w:rsid w:val="4A77284C"/>
    <w:rsid w:val="4A844143"/>
    <w:rsid w:val="4A863371"/>
    <w:rsid w:val="4AD90498"/>
    <w:rsid w:val="4B272BB3"/>
    <w:rsid w:val="4B3724E4"/>
    <w:rsid w:val="4B3A2B43"/>
    <w:rsid w:val="4B5F7522"/>
    <w:rsid w:val="4B75001F"/>
    <w:rsid w:val="4B867F1B"/>
    <w:rsid w:val="4B8D51FD"/>
    <w:rsid w:val="4B934074"/>
    <w:rsid w:val="4BAB6BE5"/>
    <w:rsid w:val="4BBA3861"/>
    <w:rsid w:val="4BC27620"/>
    <w:rsid w:val="4BCE41B0"/>
    <w:rsid w:val="4BF023E3"/>
    <w:rsid w:val="4BFD1187"/>
    <w:rsid w:val="4C05402A"/>
    <w:rsid w:val="4C0C5FCB"/>
    <w:rsid w:val="4C0F6FA6"/>
    <w:rsid w:val="4C1E55DB"/>
    <w:rsid w:val="4C227327"/>
    <w:rsid w:val="4C3F5BFF"/>
    <w:rsid w:val="4C746DC9"/>
    <w:rsid w:val="4C797F10"/>
    <w:rsid w:val="4C9F34C4"/>
    <w:rsid w:val="4CA624F9"/>
    <w:rsid w:val="4CC4300C"/>
    <w:rsid w:val="4CCC6B1A"/>
    <w:rsid w:val="4CD87DE6"/>
    <w:rsid w:val="4CDC7152"/>
    <w:rsid w:val="4CF402BA"/>
    <w:rsid w:val="4CFB2B9F"/>
    <w:rsid w:val="4D341BC9"/>
    <w:rsid w:val="4D40298C"/>
    <w:rsid w:val="4D4B41C4"/>
    <w:rsid w:val="4D4C6C66"/>
    <w:rsid w:val="4D737A85"/>
    <w:rsid w:val="4D7D4E87"/>
    <w:rsid w:val="4D7F6DB0"/>
    <w:rsid w:val="4D8823E4"/>
    <w:rsid w:val="4D8936CD"/>
    <w:rsid w:val="4D8E608C"/>
    <w:rsid w:val="4D902EEE"/>
    <w:rsid w:val="4D942C95"/>
    <w:rsid w:val="4D953D65"/>
    <w:rsid w:val="4D9C7C8B"/>
    <w:rsid w:val="4D9E5B26"/>
    <w:rsid w:val="4D9F75D5"/>
    <w:rsid w:val="4DAA5033"/>
    <w:rsid w:val="4DBA6770"/>
    <w:rsid w:val="4DBC3795"/>
    <w:rsid w:val="4DBD1ABA"/>
    <w:rsid w:val="4DC15F8A"/>
    <w:rsid w:val="4DCE3E0D"/>
    <w:rsid w:val="4DDB3A5C"/>
    <w:rsid w:val="4E0576C9"/>
    <w:rsid w:val="4E0A257B"/>
    <w:rsid w:val="4E153D42"/>
    <w:rsid w:val="4E1B2B86"/>
    <w:rsid w:val="4E2017F3"/>
    <w:rsid w:val="4E4D2C24"/>
    <w:rsid w:val="4E4E611D"/>
    <w:rsid w:val="4E504BA8"/>
    <w:rsid w:val="4E5A43E4"/>
    <w:rsid w:val="4E5C629C"/>
    <w:rsid w:val="4E5C6F9F"/>
    <w:rsid w:val="4E5D52EE"/>
    <w:rsid w:val="4E5E036A"/>
    <w:rsid w:val="4E60689B"/>
    <w:rsid w:val="4E775E5C"/>
    <w:rsid w:val="4E8567CB"/>
    <w:rsid w:val="4E8B1908"/>
    <w:rsid w:val="4E8F158A"/>
    <w:rsid w:val="4EA90A7D"/>
    <w:rsid w:val="4EC245E1"/>
    <w:rsid w:val="4ED37597"/>
    <w:rsid w:val="4EF506D9"/>
    <w:rsid w:val="4EFB6CDA"/>
    <w:rsid w:val="4EFD6149"/>
    <w:rsid w:val="4F1222A3"/>
    <w:rsid w:val="4F336227"/>
    <w:rsid w:val="4F37440B"/>
    <w:rsid w:val="4F45331B"/>
    <w:rsid w:val="4F552641"/>
    <w:rsid w:val="4F617597"/>
    <w:rsid w:val="4F651131"/>
    <w:rsid w:val="4F692E97"/>
    <w:rsid w:val="4F7B1592"/>
    <w:rsid w:val="4F7B48BD"/>
    <w:rsid w:val="4F9111A0"/>
    <w:rsid w:val="4F974B6F"/>
    <w:rsid w:val="4F9F38D5"/>
    <w:rsid w:val="4FBF2ED5"/>
    <w:rsid w:val="4FC55D01"/>
    <w:rsid w:val="4FC9137F"/>
    <w:rsid w:val="4FCC15F5"/>
    <w:rsid w:val="4FCE29B4"/>
    <w:rsid w:val="4FDD3D31"/>
    <w:rsid w:val="4FE77151"/>
    <w:rsid w:val="4FF21C3E"/>
    <w:rsid w:val="4FF5172F"/>
    <w:rsid w:val="50013B2E"/>
    <w:rsid w:val="50142188"/>
    <w:rsid w:val="5016626B"/>
    <w:rsid w:val="501D03C5"/>
    <w:rsid w:val="503A2CAD"/>
    <w:rsid w:val="50516132"/>
    <w:rsid w:val="505E1667"/>
    <w:rsid w:val="50772144"/>
    <w:rsid w:val="507E2E4E"/>
    <w:rsid w:val="50854F6A"/>
    <w:rsid w:val="50895D4C"/>
    <w:rsid w:val="509E6FB9"/>
    <w:rsid w:val="50CD43C7"/>
    <w:rsid w:val="50CE0632"/>
    <w:rsid w:val="50ED0658"/>
    <w:rsid w:val="50ED7C8A"/>
    <w:rsid w:val="50EE4FAE"/>
    <w:rsid w:val="510E74A9"/>
    <w:rsid w:val="5114609D"/>
    <w:rsid w:val="51243228"/>
    <w:rsid w:val="512A0634"/>
    <w:rsid w:val="515622B6"/>
    <w:rsid w:val="51622FC3"/>
    <w:rsid w:val="516C77CE"/>
    <w:rsid w:val="518E55C4"/>
    <w:rsid w:val="51C5169F"/>
    <w:rsid w:val="51D00756"/>
    <w:rsid w:val="51EC55D3"/>
    <w:rsid w:val="51FE0D6E"/>
    <w:rsid w:val="520A0A37"/>
    <w:rsid w:val="52102850"/>
    <w:rsid w:val="52151C14"/>
    <w:rsid w:val="52227127"/>
    <w:rsid w:val="522914F3"/>
    <w:rsid w:val="52427060"/>
    <w:rsid w:val="525536CA"/>
    <w:rsid w:val="52694EC1"/>
    <w:rsid w:val="527D461C"/>
    <w:rsid w:val="527E5C57"/>
    <w:rsid w:val="52A375FE"/>
    <w:rsid w:val="52D566D1"/>
    <w:rsid w:val="52D946DE"/>
    <w:rsid w:val="52E9426E"/>
    <w:rsid w:val="52FB52AE"/>
    <w:rsid w:val="530D6D8F"/>
    <w:rsid w:val="530F2B07"/>
    <w:rsid w:val="531B76FE"/>
    <w:rsid w:val="5338205E"/>
    <w:rsid w:val="53390505"/>
    <w:rsid w:val="53423B70"/>
    <w:rsid w:val="5354133B"/>
    <w:rsid w:val="53644C59"/>
    <w:rsid w:val="538A0B47"/>
    <w:rsid w:val="53A2229D"/>
    <w:rsid w:val="53AB6A69"/>
    <w:rsid w:val="53AE05F4"/>
    <w:rsid w:val="53AE5A53"/>
    <w:rsid w:val="53B844C3"/>
    <w:rsid w:val="53B851F1"/>
    <w:rsid w:val="53C963F4"/>
    <w:rsid w:val="53D90EB8"/>
    <w:rsid w:val="53DF23F1"/>
    <w:rsid w:val="53E266E3"/>
    <w:rsid w:val="53E435BB"/>
    <w:rsid w:val="54043E21"/>
    <w:rsid w:val="540C7080"/>
    <w:rsid w:val="541A3932"/>
    <w:rsid w:val="54330A77"/>
    <w:rsid w:val="54501629"/>
    <w:rsid w:val="545732A7"/>
    <w:rsid w:val="54667B96"/>
    <w:rsid w:val="546B6463"/>
    <w:rsid w:val="546E136E"/>
    <w:rsid w:val="54721B33"/>
    <w:rsid w:val="5484093A"/>
    <w:rsid w:val="548968E9"/>
    <w:rsid w:val="5491128C"/>
    <w:rsid w:val="54AC2BEE"/>
    <w:rsid w:val="54CC7BFA"/>
    <w:rsid w:val="54D94707"/>
    <w:rsid w:val="54DD2162"/>
    <w:rsid w:val="54E86D5E"/>
    <w:rsid w:val="54EA4519"/>
    <w:rsid w:val="54FC6A47"/>
    <w:rsid w:val="550220BF"/>
    <w:rsid w:val="5525255B"/>
    <w:rsid w:val="55503D0D"/>
    <w:rsid w:val="55797D86"/>
    <w:rsid w:val="55846B16"/>
    <w:rsid w:val="55850729"/>
    <w:rsid w:val="558A456B"/>
    <w:rsid w:val="558E1F81"/>
    <w:rsid w:val="55AA127F"/>
    <w:rsid w:val="55AC7FE3"/>
    <w:rsid w:val="55C018F1"/>
    <w:rsid w:val="55C62214"/>
    <w:rsid w:val="55C6620F"/>
    <w:rsid w:val="55CA0F67"/>
    <w:rsid w:val="55E96976"/>
    <w:rsid w:val="55FF7FF0"/>
    <w:rsid w:val="56217E6C"/>
    <w:rsid w:val="562E7748"/>
    <w:rsid w:val="56312D95"/>
    <w:rsid w:val="56375DED"/>
    <w:rsid w:val="564451BE"/>
    <w:rsid w:val="566A361A"/>
    <w:rsid w:val="566E1159"/>
    <w:rsid w:val="566F7F1C"/>
    <w:rsid w:val="567B169F"/>
    <w:rsid w:val="567C000E"/>
    <w:rsid w:val="567E271F"/>
    <w:rsid w:val="56881560"/>
    <w:rsid w:val="56882615"/>
    <w:rsid w:val="568A7075"/>
    <w:rsid w:val="56C03C24"/>
    <w:rsid w:val="56C4796A"/>
    <w:rsid w:val="56C87AAD"/>
    <w:rsid w:val="56D575D1"/>
    <w:rsid w:val="56E02369"/>
    <w:rsid w:val="57035708"/>
    <w:rsid w:val="5714060E"/>
    <w:rsid w:val="571C1C97"/>
    <w:rsid w:val="572F3796"/>
    <w:rsid w:val="575256B8"/>
    <w:rsid w:val="575808F8"/>
    <w:rsid w:val="57596A47"/>
    <w:rsid w:val="57623C79"/>
    <w:rsid w:val="57853398"/>
    <w:rsid w:val="57A9647A"/>
    <w:rsid w:val="57B277DD"/>
    <w:rsid w:val="57B65C47"/>
    <w:rsid w:val="57B90D95"/>
    <w:rsid w:val="57C6531B"/>
    <w:rsid w:val="57C727B0"/>
    <w:rsid w:val="57CF2865"/>
    <w:rsid w:val="57D83EC9"/>
    <w:rsid w:val="57F271BB"/>
    <w:rsid w:val="58061A6F"/>
    <w:rsid w:val="581666E6"/>
    <w:rsid w:val="581933D7"/>
    <w:rsid w:val="581C5EFF"/>
    <w:rsid w:val="58335028"/>
    <w:rsid w:val="5836621F"/>
    <w:rsid w:val="58447EBF"/>
    <w:rsid w:val="584F0CD6"/>
    <w:rsid w:val="585D60C3"/>
    <w:rsid w:val="5884755E"/>
    <w:rsid w:val="58866E9B"/>
    <w:rsid w:val="58901D58"/>
    <w:rsid w:val="58A551AF"/>
    <w:rsid w:val="58A8162D"/>
    <w:rsid w:val="58AA36C5"/>
    <w:rsid w:val="58AB3ECE"/>
    <w:rsid w:val="58C81A5A"/>
    <w:rsid w:val="58CB02F0"/>
    <w:rsid w:val="58DC348C"/>
    <w:rsid w:val="58E84AF7"/>
    <w:rsid w:val="58EB289B"/>
    <w:rsid w:val="59030C3A"/>
    <w:rsid w:val="590B4459"/>
    <w:rsid w:val="591F07E9"/>
    <w:rsid w:val="592445ED"/>
    <w:rsid w:val="59296E68"/>
    <w:rsid w:val="592C090B"/>
    <w:rsid w:val="592D709F"/>
    <w:rsid w:val="59305585"/>
    <w:rsid w:val="595104BB"/>
    <w:rsid w:val="59585306"/>
    <w:rsid w:val="59651B8D"/>
    <w:rsid w:val="597C5CE2"/>
    <w:rsid w:val="598E28A5"/>
    <w:rsid w:val="59923F40"/>
    <w:rsid w:val="599F22DF"/>
    <w:rsid w:val="59A275AD"/>
    <w:rsid w:val="59B14E01"/>
    <w:rsid w:val="59B771BF"/>
    <w:rsid w:val="59E24AD2"/>
    <w:rsid w:val="59F24DAB"/>
    <w:rsid w:val="5A0A68DC"/>
    <w:rsid w:val="5A1860E2"/>
    <w:rsid w:val="5A1B2000"/>
    <w:rsid w:val="5A2E0E39"/>
    <w:rsid w:val="5A343CD8"/>
    <w:rsid w:val="5A3966BC"/>
    <w:rsid w:val="5A421F41"/>
    <w:rsid w:val="5A4243F6"/>
    <w:rsid w:val="5A5E7E35"/>
    <w:rsid w:val="5A604A46"/>
    <w:rsid w:val="5A6831D8"/>
    <w:rsid w:val="5A7F0572"/>
    <w:rsid w:val="5A845986"/>
    <w:rsid w:val="5A9203DE"/>
    <w:rsid w:val="5A982DB9"/>
    <w:rsid w:val="5AA8696F"/>
    <w:rsid w:val="5AB32224"/>
    <w:rsid w:val="5AB73522"/>
    <w:rsid w:val="5ABB5323"/>
    <w:rsid w:val="5ABF3065"/>
    <w:rsid w:val="5AC970B3"/>
    <w:rsid w:val="5ACB5A47"/>
    <w:rsid w:val="5ACD73E4"/>
    <w:rsid w:val="5AD563E4"/>
    <w:rsid w:val="5AF44734"/>
    <w:rsid w:val="5B2A2234"/>
    <w:rsid w:val="5B3714C8"/>
    <w:rsid w:val="5B3C3F83"/>
    <w:rsid w:val="5B4274D7"/>
    <w:rsid w:val="5B482AE8"/>
    <w:rsid w:val="5B4F1022"/>
    <w:rsid w:val="5B6B3E55"/>
    <w:rsid w:val="5B86073A"/>
    <w:rsid w:val="5B936398"/>
    <w:rsid w:val="5B9731F0"/>
    <w:rsid w:val="5B9D473C"/>
    <w:rsid w:val="5BA24CE2"/>
    <w:rsid w:val="5BA517AD"/>
    <w:rsid w:val="5BA629EB"/>
    <w:rsid w:val="5BC24D1C"/>
    <w:rsid w:val="5BC606DF"/>
    <w:rsid w:val="5BD32871"/>
    <w:rsid w:val="5BEC0B30"/>
    <w:rsid w:val="5BED59B0"/>
    <w:rsid w:val="5BF0187C"/>
    <w:rsid w:val="5BF12723"/>
    <w:rsid w:val="5BF14E01"/>
    <w:rsid w:val="5C0F1DCA"/>
    <w:rsid w:val="5C26470D"/>
    <w:rsid w:val="5C2F30D1"/>
    <w:rsid w:val="5C4C0928"/>
    <w:rsid w:val="5C551BF2"/>
    <w:rsid w:val="5C703DAB"/>
    <w:rsid w:val="5C802455"/>
    <w:rsid w:val="5C88267F"/>
    <w:rsid w:val="5C8E5C48"/>
    <w:rsid w:val="5C9D42AD"/>
    <w:rsid w:val="5CA81252"/>
    <w:rsid w:val="5CA9370A"/>
    <w:rsid w:val="5CAB5557"/>
    <w:rsid w:val="5CB62CA3"/>
    <w:rsid w:val="5CC71DD7"/>
    <w:rsid w:val="5CD74683"/>
    <w:rsid w:val="5CDC5638"/>
    <w:rsid w:val="5CDE0976"/>
    <w:rsid w:val="5D0C06EE"/>
    <w:rsid w:val="5D192AB0"/>
    <w:rsid w:val="5D325D70"/>
    <w:rsid w:val="5D3513BC"/>
    <w:rsid w:val="5D4D3071"/>
    <w:rsid w:val="5D6B2114"/>
    <w:rsid w:val="5D7766C5"/>
    <w:rsid w:val="5D7B17E8"/>
    <w:rsid w:val="5DB132B9"/>
    <w:rsid w:val="5DBD5D0F"/>
    <w:rsid w:val="5DBE7601"/>
    <w:rsid w:val="5DCB4C37"/>
    <w:rsid w:val="5DCB603A"/>
    <w:rsid w:val="5DCF1BBF"/>
    <w:rsid w:val="5DCF6BE5"/>
    <w:rsid w:val="5DD07466"/>
    <w:rsid w:val="5DD47E86"/>
    <w:rsid w:val="5DD67E6E"/>
    <w:rsid w:val="5DE36B11"/>
    <w:rsid w:val="5DE52402"/>
    <w:rsid w:val="5DE84681"/>
    <w:rsid w:val="5DE973E1"/>
    <w:rsid w:val="5DFA14C3"/>
    <w:rsid w:val="5DFF4583"/>
    <w:rsid w:val="5E074C4E"/>
    <w:rsid w:val="5E0F1C0D"/>
    <w:rsid w:val="5E196F30"/>
    <w:rsid w:val="5E3D3A49"/>
    <w:rsid w:val="5E3F0932"/>
    <w:rsid w:val="5E483371"/>
    <w:rsid w:val="5E4E6887"/>
    <w:rsid w:val="5E5811DE"/>
    <w:rsid w:val="5E814F43"/>
    <w:rsid w:val="5E82505D"/>
    <w:rsid w:val="5E92680A"/>
    <w:rsid w:val="5E926A71"/>
    <w:rsid w:val="5EA53466"/>
    <w:rsid w:val="5EBE6369"/>
    <w:rsid w:val="5ECB78F7"/>
    <w:rsid w:val="5ED92D44"/>
    <w:rsid w:val="5EE4309A"/>
    <w:rsid w:val="5EE72B8A"/>
    <w:rsid w:val="5EF83A83"/>
    <w:rsid w:val="5EFB6D82"/>
    <w:rsid w:val="5EFD263A"/>
    <w:rsid w:val="5F002FDF"/>
    <w:rsid w:val="5F0E2E9B"/>
    <w:rsid w:val="5F11506A"/>
    <w:rsid w:val="5F2617F1"/>
    <w:rsid w:val="5F2A03D6"/>
    <w:rsid w:val="5F3F5F6C"/>
    <w:rsid w:val="5F400BEE"/>
    <w:rsid w:val="5F435A75"/>
    <w:rsid w:val="5F571589"/>
    <w:rsid w:val="5F621FFB"/>
    <w:rsid w:val="5F63711E"/>
    <w:rsid w:val="5F6560BC"/>
    <w:rsid w:val="5F7C77FF"/>
    <w:rsid w:val="5F7E075F"/>
    <w:rsid w:val="5F8529E4"/>
    <w:rsid w:val="5F8D5F92"/>
    <w:rsid w:val="5F9B6ACB"/>
    <w:rsid w:val="5FA17311"/>
    <w:rsid w:val="5FA22262"/>
    <w:rsid w:val="5FA502BD"/>
    <w:rsid w:val="5FD4742A"/>
    <w:rsid w:val="5FE84825"/>
    <w:rsid w:val="5FEA277F"/>
    <w:rsid w:val="5FF85127"/>
    <w:rsid w:val="600A2305"/>
    <w:rsid w:val="601B0D3D"/>
    <w:rsid w:val="602F75DC"/>
    <w:rsid w:val="60307279"/>
    <w:rsid w:val="604A63A7"/>
    <w:rsid w:val="605156CD"/>
    <w:rsid w:val="605C314B"/>
    <w:rsid w:val="60672F59"/>
    <w:rsid w:val="606A75CF"/>
    <w:rsid w:val="606E4F24"/>
    <w:rsid w:val="607F0AEA"/>
    <w:rsid w:val="60953F4F"/>
    <w:rsid w:val="60986E03"/>
    <w:rsid w:val="609D5B69"/>
    <w:rsid w:val="60A1302F"/>
    <w:rsid w:val="60BE649F"/>
    <w:rsid w:val="60C863F4"/>
    <w:rsid w:val="6102706E"/>
    <w:rsid w:val="610E08A2"/>
    <w:rsid w:val="611B4AD3"/>
    <w:rsid w:val="611B5427"/>
    <w:rsid w:val="61212FC6"/>
    <w:rsid w:val="61231D5D"/>
    <w:rsid w:val="614921AA"/>
    <w:rsid w:val="61545BBF"/>
    <w:rsid w:val="615B2E7E"/>
    <w:rsid w:val="616A2DCE"/>
    <w:rsid w:val="616C2BDE"/>
    <w:rsid w:val="616E0D84"/>
    <w:rsid w:val="618354B7"/>
    <w:rsid w:val="619A38CB"/>
    <w:rsid w:val="61A04E5A"/>
    <w:rsid w:val="61A94127"/>
    <w:rsid w:val="61AF30F0"/>
    <w:rsid w:val="61B66A4B"/>
    <w:rsid w:val="61D71B8A"/>
    <w:rsid w:val="61D81D7A"/>
    <w:rsid w:val="61DA7EB5"/>
    <w:rsid w:val="61DF188E"/>
    <w:rsid w:val="61E6537B"/>
    <w:rsid w:val="61E84C4F"/>
    <w:rsid w:val="61EB088F"/>
    <w:rsid w:val="61F92996"/>
    <w:rsid w:val="62040243"/>
    <w:rsid w:val="620852F1"/>
    <w:rsid w:val="62520807"/>
    <w:rsid w:val="62674759"/>
    <w:rsid w:val="62691799"/>
    <w:rsid w:val="62755EBD"/>
    <w:rsid w:val="62893AE2"/>
    <w:rsid w:val="628C136C"/>
    <w:rsid w:val="6294143F"/>
    <w:rsid w:val="62A379A4"/>
    <w:rsid w:val="62B711F8"/>
    <w:rsid w:val="62B87BF5"/>
    <w:rsid w:val="62BF20E6"/>
    <w:rsid w:val="62EB7F4F"/>
    <w:rsid w:val="62FD0E90"/>
    <w:rsid w:val="63020076"/>
    <w:rsid w:val="63022996"/>
    <w:rsid w:val="6304718E"/>
    <w:rsid w:val="63167F8F"/>
    <w:rsid w:val="631B0C48"/>
    <w:rsid w:val="63234D5F"/>
    <w:rsid w:val="632E0D88"/>
    <w:rsid w:val="63381C06"/>
    <w:rsid w:val="633B7082"/>
    <w:rsid w:val="63500CFE"/>
    <w:rsid w:val="637A2A57"/>
    <w:rsid w:val="63860E8D"/>
    <w:rsid w:val="638746CC"/>
    <w:rsid w:val="638F523A"/>
    <w:rsid w:val="639B1D7D"/>
    <w:rsid w:val="63AB68C1"/>
    <w:rsid w:val="63C62DFD"/>
    <w:rsid w:val="63C73314"/>
    <w:rsid w:val="63E4785C"/>
    <w:rsid w:val="63E53FE8"/>
    <w:rsid w:val="63E54F42"/>
    <w:rsid w:val="63E977DB"/>
    <w:rsid w:val="6407746C"/>
    <w:rsid w:val="641F20EE"/>
    <w:rsid w:val="6437716D"/>
    <w:rsid w:val="64412D3D"/>
    <w:rsid w:val="64491D5B"/>
    <w:rsid w:val="64531184"/>
    <w:rsid w:val="64552A2D"/>
    <w:rsid w:val="64755D3A"/>
    <w:rsid w:val="647E5D3F"/>
    <w:rsid w:val="649B323E"/>
    <w:rsid w:val="64A77044"/>
    <w:rsid w:val="64B81251"/>
    <w:rsid w:val="64D06860"/>
    <w:rsid w:val="64DC7567"/>
    <w:rsid w:val="64E64D75"/>
    <w:rsid w:val="64E831B8"/>
    <w:rsid w:val="64EA1C8B"/>
    <w:rsid w:val="64EC4A56"/>
    <w:rsid w:val="65012139"/>
    <w:rsid w:val="65027763"/>
    <w:rsid w:val="65130235"/>
    <w:rsid w:val="651346D9"/>
    <w:rsid w:val="65181CEF"/>
    <w:rsid w:val="65334E5C"/>
    <w:rsid w:val="65436072"/>
    <w:rsid w:val="65510F57"/>
    <w:rsid w:val="6568364E"/>
    <w:rsid w:val="65841632"/>
    <w:rsid w:val="65856C59"/>
    <w:rsid w:val="65984BDE"/>
    <w:rsid w:val="65B36BB3"/>
    <w:rsid w:val="65B670C7"/>
    <w:rsid w:val="65D42C84"/>
    <w:rsid w:val="65E90AB1"/>
    <w:rsid w:val="65E9489C"/>
    <w:rsid w:val="65F35E23"/>
    <w:rsid w:val="65F91B21"/>
    <w:rsid w:val="65FC26A9"/>
    <w:rsid w:val="66003152"/>
    <w:rsid w:val="6614022E"/>
    <w:rsid w:val="66173D55"/>
    <w:rsid w:val="662F5ADF"/>
    <w:rsid w:val="665E351B"/>
    <w:rsid w:val="66910A64"/>
    <w:rsid w:val="66980E1A"/>
    <w:rsid w:val="669E5A24"/>
    <w:rsid w:val="66A3626A"/>
    <w:rsid w:val="66A743CB"/>
    <w:rsid w:val="66B50805"/>
    <w:rsid w:val="66FF5CE0"/>
    <w:rsid w:val="670C13E0"/>
    <w:rsid w:val="674641A7"/>
    <w:rsid w:val="676A13C4"/>
    <w:rsid w:val="67703EDC"/>
    <w:rsid w:val="677D664E"/>
    <w:rsid w:val="677F6E02"/>
    <w:rsid w:val="6793565D"/>
    <w:rsid w:val="67BE34C6"/>
    <w:rsid w:val="67C01975"/>
    <w:rsid w:val="67E82FBF"/>
    <w:rsid w:val="67EE6ED1"/>
    <w:rsid w:val="67F71978"/>
    <w:rsid w:val="67FA392E"/>
    <w:rsid w:val="67FC30CE"/>
    <w:rsid w:val="680F642E"/>
    <w:rsid w:val="68172D06"/>
    <w:rsid w:val="68184ECE"/>
    <w:rsid w:val="682A65AB"/>
    <w:rsid w:val="68364B4E"/>
    <w:rsid w:val="683D381B"/>
    <w:rsid w:val="684212C4"/>
    <w:rsid w:val="685241C0"/>
    <w:rsid w:val="68544EDA"/>
    <w:rsid w:val="685B7AC1"/>
    <w:rsid w:val="6863401E"/>
    <w:rsid w:val="686676F6"/>
    <w:rsid w:val="688D47A2"/>
    <w:rsid w:val="68910098"/>
    <w:rsid w:val="68925395"/>
    <w:rsid w:val="689D06EB"/>
    <w:rsid w:val="68A3299D"/>
    <w:rsid w:val="68AD2CF0"/>
    <w:rsid w:val="68B8517D"/>
    <w:rsid w:val="68CD4F2B"/>
    <w:rsid w:val="68DD5225"/>
    <w:rsid w:val="68EB0A9E"/>
    <w:rsid w:val="68FA00B9"/>
    <w:rsid w:val="68FA1B51"/>
    <w:rsid w:val="690F75FF"/>
    <w:rsid w:val="691471D4"/>
    <w:rsid w:val="69151A15"/>
    <w:rsid w:val="691D3D3C"/>
    <w:rsid w:val="69366F01"/>
    <w:rsid w:val="693804B1"/>
    <w:rsid w:val="695A0B28"/>
    <w:rsid w:val="695A6ABF"/>
    <w:rsid w:val="69741F64"/>
    <w:rsid w:val="6987069B"/>
    <w:rsid w:val="69A16971"/>
    <w:rsid w:val="69A45D50"/>
    <w:rsid w:val="69A8442E"/>
    <w:rsid w:val="69AE0348"/>
    <w:rsid w:val="69C91886"/>
    <w:rsid w:val="69F4798A"/>
    <w:rsid w:val="69F61ED3"/>
    <w:rsid w:val="69FA19C4"/>
    <w:rsid w:val="6A524C0E"/>
    <w:rsid w:val="6A537163"/>
    <w:rsid w:val="6A6562C3"/>
    <w:rsid w:val="6A76262F"/>
    <w:rsid w:val="6A770D8E"/>
    <w:rsid w:val="6A7A4D24"/>
    <w:rsid w:val="6A8A28EE"/>
    <w:rsid w:val="6A9B6534"/>
    <w:rsid w:val="6AA93C3B"/>
    <w:rsid w:val="6AB66D3A"/>
    <w:rsid w:val="6ABC136F"/>
    <w:rsid w:val="6AD52BF0"/>
    <w:rsid w:val="6AE03291"/>
    <w:rsid w:val="6AE81BC8"/>
    <w:rsid w:val="6AE83D75"/>
    <w:rsid w:val="6AF1386A"/>
    <w:rsid w:val="6AF403FB"/>
    <w:rsid w:val="6B150E45"/>
    <w:rsid w:val="6B4D7D4F"/>
    <w:rsid w:val="6B540B14"/>
    <w:rsid w:val="6B553009"/>
    <w:rsid w:val="6B5E3407"/>
    <w:rsid w:val="6B5E5C9A"/>
    <w:rsid w:val="6B6825C9"/>
    <w:rsid w:val="6BA805CF"/>
    <w:rsid w:val="6BA80A79"/>
    <w:rsid w:val="6BF46FC1"/>
    <w:rsid w:val="6BFA3041"/>
    <w:rsid w:val="6C1F6C3C"/>
    <w:rsid w:val="6C250955"/>
    <w:rsid w:val="6C3D3038"/>
    <w:rsid w:val="6C3D31EE"/>
    <w:rsid w:val="6C517895"/>
    <w:rsid w:val="6C584CDF"/>
    <w:rsid w:val="6C661677"/>
    <w:rsid w:val="6C6821A8"/>
    <w:rsid w:val="6C7002C0"/>
    <w:rsid w:val="6C7D7620"/>
    <w:rsid w:val="6C7E52FC"/>
    <w:rsid w:val="6C846764"/>
    <w:rsid w:val="6C910945"/>
    <w:rsid w:val="6C986D2F"/>
    <w:rsid w:val="6CB06129"/>
    <w:rsid w:val="6CBC5656"/>
    <w:rsid w:val="6CC148C8"/>
    <w:rsid w:val="6CCF5389"/>
    <w:rsid w:val="6CD04811"/>
    <w:rsid w:val="6CDC0D0C"/>
    <w:rsid w:val="6D0713F9"/>
    <w:rsid w:val="6D0918FD"/>
    <w:rsid w:val="6D107750"/>
    <w:rsid w:val="6D132CF3"/>
    <w:rsid w:val="6D2258CB"/>
    <w:rsid w:val="6D42502F"/>
    <w:rsid w:val="6D4C0488"/>
    <w:rsid w:val="6D517BEE"/>
    <w:rsid w:val="6D68722D"/>
    <w:rsid w:val="6D787B4D"/>
    <w:rsid w:val="6D874804"/>
    <w:rsid w:val="6D8A5754"/>
    <w:rsid w:val="6D8C1240"/>
    <w:rsid w:val="6DCC6797"/>
    <w:rsid w:val="6DCD329E"/>
    <w:rsid w:val="6DD80736"/>
    <w:rsid w:val="6DF538A8"/>
    <w:rsid w:val="6E037863"/>
    <w:rsid w:val="6E0E3049"/>
    <w:rsid w:val="6E63726D"/>
    <w:rsid w:val="6E7407BC"/>
    <w:rsid w:val="6E7A040C"/>
    <w:rsid w:val="6E897D6D"/>
    <w:rsid w:val="6E8F3234"/>
    <w:rsid w:val="6EA43478"/>
    <w:rsid w:val="6EAC36D2"/>
    <w:rsid w:val="6EBA08A7"/>
    <w:rsid w:val="6EBF7737"/>
    <w:rsid w:val="6EDF387E"/>
    <w:rsid w:val="6EEC2C5E"/>
    <w:rsid w:val="6EEF6056"/>
    <w:rsid w:val="6EF81D94"/>
    <w:rsid w:val="6EF87108"/>
    <w:rsid w:val="6EFC3E78"/>
    <w:rsid w:val="6F003D40"/>
    <w:rsid w:val="6F1E6C93"/>
    <w:rsid w:val="6F2311AD"/>
    <w:rsid w:val="6F2F1B45"/>
    <w:rsid w:val="6F3D1E16"/>
    <w:rsid w:val="6F437969"/>
    <w:rsid w:val="6F694907"/>
    <w:rsid w:val="6F7E4E45"/>
    <w:rsid w:val="6F7F2180"/>
    <w:rsid w:val="6F8014BA"/>
    <w:rsid w:val="6F825EE3"/>
    <w:rsid w:val="6F873EDE"/>
    <w:rsid w:val="6FB61ADB"/>
    <w:rsid w:val="6FB96885"/>
    <w:rsid w:val="6FBC3318"/>
    <w:rsid w:val="70172CF8"/>
    <w:rsid w:val="703171E9"/>
    <w:rsid w:val="7047690D"/>
    <w:rsid w:val="704A4B0B"/>
    <w:rsid w:val="705717F8"/>
    <w:rsid w:val="70635EE3"/>
    <w:rsid w:val="706D6F95"/>
    <w:rsid w:val="70757AD9"/>
    <w:rsid w:val="707757E9"/>
    <w:rsid w:val="707A0471"/>
    <w:rsid w:val="707A0772"/>
    <w:rsid w:val="708360A3"/>
    <w:rsid w:val="709309CE"/>
    <w:rsid w:val="70963C86"/>
    <w:rsid w:val="709F189B"/>
    <w:rsid w:val="70AB2B14"/>
    <w:rsid w:val="70BF026A"/>
    <w:rsid w:val="70CE4D15"/>
    <w:rsid w:val="70D54F38"/>
    <w:rsid w:val="70EC5DDE"/>
    <w:rsid w:val="70FB1DD8"/>
    <w:rsid w:val="71040B0E"/>
    <w:rsid w:val="71052F90"/>
    <w:rsid w:val="712B79BA"/>
    <w:rsid w:val="712D582B"/>
    <w:rsid w:val="712E2DAE"/>
    <w:rsid w:val="7139262C"/>
    <w:rsid w:val="716F2596"/>
    <w:rsid w:val="716F6B00"/>
    <w:rsid w:val="71710CF7"/>
    <w:rsid w:val="717151D8"/>
    <w:rsid w:val="719721EE"/>
    <w:rsid w:val="71A24DFF"/>
    <w:rsid w:val="71A85CFD"/>
    <w:rsid w:val="71C2292A"/>
    <w:rsid w:val="71C971CF"/>
    <w:rsid w:val="71EB37EB"/>
    <w:rsid w:val="71EC4552"/>
    <w:rsid w:val="71EE7AB3"/>
    <w:rsid w:val="71FD0888"/>
    <w:rsid w:val="720D6C70"/>
    <w:rsid w:val="720E3526"/>
    <w:rsid w:val="72253158"/>
    <w:rsid w:val="7227588A"/>
    <w:rsid w:val="7231619E"/>
    <w:rsid w:val="72435D5E"/>
    <w:rsid w:val="726068BE"/>
    <w:rsid w:val="726D4021"/>
    <w:rsid w:val="727B73EF"/>
    <w:rsid w:val="72822E9E"/>
    <w:rsid w:val="72837878"/>
    <w:rsid w:val="72873DDF"/>
    <w:rsid w:val="72CD4767"/>
    <w:rsid w:val="72D609D7"/>
    <w:rsid w:val="72D640AF"/>
    <w:rsid w:val="72E2121F"/>
    <w:rsid w:val="73065FD3"/>
    <w:rsid w:val="73092C77"/>
    <w:rsid w:val="730C278D"/>
    <w:rsid w:val="730D6C0C"/>
    <w:rsid w:val="731E2396"/>
    <w:rsid w:val="732D6F12"/>
    <w:rsid w:val="732F229A"/>
    <w:rsid w:val="732F3B04"/>
    <w:rsid w:val="7346122B"/>
    <w:rsid w:val="73481495"/>
    <w:rsid w:val="734E7DCB"/>
    <w:rsid w:val="736767FF"/>
    <w:rsid w:val="73722D6B"/>
    <w:rsid w:val="737435E5"/>
    <w:rsid w:val="73802253"/>
    <w:rsid w:val="739C6BE4"/>
    <w:rsid w:val="73A17823"/>
    <w:rsid w:val="73A553EF"/>
    <w:rsid w:val="73B45E3C"/>
    <w:rsid w:val="73B91B81"/>
    <w:rsid w:val="73D83EF4"/>
    <w:rsid w:val="73DB725D"/>
    <w:rsid w:val="73E12CE6"/>
    <w:rsid w:val="73F62D74"/>
    <w:rsid w:val="73F9362E"/>
    <w:rsid w:val="73FD7EE6"/>
    <w:rsid w:val="73FE1CBD"/>
    <w:rsid w:val="74177EF7"/>
    <w:rsid w:val="742A10F7"/>
    <w:rsid w:val="7430541B"/>
    <w:rsid w:val="744E128A"/>
    <w:rsid w:val="747D6489"/>
    <w:rsid w:val="747E5DDF"/>
    <w:rsid w:val="748E2FCF"/>
    <w:rsid w:val="7497281D"/>
    <w:rsid w:val="74976E65"/>
    <w:rsid w:val="74B140B1"/>
    <w:rsid w:val="74BE7D75"/>
    <w:rsid w:val="74C973C0"/>
    <w:rsid w:val="74D46DC8"/>
    <w:rsid w:val="74F34F8D"/>
    <w:rsid w:val="75420EE6"/>
    <w:rsid w:val="75592850"/>
    <w:rsid w:val="756021F7"/>
    <w:rsid w:val="756357C0"/>
    <w:rsid w:val="75652236"/>
    <w:rsid w:val="75733BD8"/>
    <w:rsid w:val="757F36C5"/>
    <w:rsid w:val="75847F6F"/>
    <w:rsid w:val="758B689E"/>
    <w:rsid w:val="758C1D06"/>
    <w:rsid w:val="75936D04"/>
    <w:rsid w:val="75952EE8"/>
    <w:rsid w:val="75A629B6"/>
    <w:rsid w:val="75B74C0D"/>
    <w:rsid w:val="75CD4430"/>
    <w:rsid w:val="75CE4C91"/>
    <w:rsid w:val="75E36971"/>
    <w:rsid w:val="75E4372A"/>
    <w:rsid w:val="75E75140"/>
    <w:rsid w:val="75EB0D5A"/>
    <w:rsid w:val="75F558B3"/>
    <w:rsid w:val="75FC3666"/>
    <w:rsid w:val="760C6BF7"/>
    <w:rsid w:val="76123C4A"/>
    <w:rsid w:val="76141930"/>
    <w:rsid w:val="76212EE7"/>
    <w:rsid w:val="76375AC5"/>
    <w:rsid w:val="76410B7F"/>
    <w:rsid w:val="76484C22"/>
    <w:rsid w:val="76544B51"/>
    <w:rsid w:val="7662101C"/>
    <w:rsid w:val="766C55CB"/>
    <w:rsid w:val="766E021C"/>
    <w:rsid w:val="767D6EFB"/>
    <w:rsid w:val="768C7E47"/>
    <w:rsid w:val="768E1E1C"/>
    <w:rsid w:val="76923F25"/>
    <w:rsid w:val="76981E72"/>
    <w:rsid w:val="76AA29C3"/>
    <w:rsid w:val="76B303B0"/>
    <w:rsid w:val="76B4739E"/>
    <w:rsid w:val="76B61818"/>
    <w:rsid w:val="76B63014"/>
    <w:rsid w:val="76C35FC3"/>
    <w:rsid w:val="76C7077E"/>
    <w:rsid w:val="76C84BF7"/>
    <w:rsid w:val="76D34710"/>
    <w:rsid w:val="76E3307F"/>
    <w:rsid w:val="76F63F8E"/>
    <w:rsid w:val="770110A1"/>
    <w:rsid w:val="770A273F"/>
    <w:rsid w:val="77121CE3"/>
    <w:rsid w:val="77127469"/>
    <w:rsid w:val="771F3A02"/>
    <w:rsid w:val="77286DE9"/>
    <w:rsid w:val="77363E7C"/>
    <w:rsid w:val="774C75D7"/>
    <w:rsid w:val="77530294"/>
    <w:rsid w:val="775E0159"/>
    <w:rsid w:val="778F03DE"/>
    <w:rsid w:val="77AA454C"/>
    <w:rsid w:val="77AF47CF"/>
    <w:rsid w:val="77C15CBD"/>
    <w:rsid w:val="77C41863"/>
    <w:rsid w:val="77C43611"/>
    <w:rsid w:val="77C83101"/>
    <w:rsid w:val="77C8627A"/>
    <w:rsid w:val="77DA1086"/>
    <w:rsid w:val="77FF4726"/>
    <w:rsid w:val="780C5670"/>
    <w:rsid w:val="780F08F1"/>
    <w:rsid w:val="781E0E2A"/>
    <w:rsid w:val="781E2317"/>
    <w:rsid w:val="781E28CF"/>
    <w:rsid w:val="782A21B3"/>
    <w:rsid w:val="78383DD0"/>
    <w:rsid w:val="783C47B9"/>
    <w:rsid w:val="785D71AD"/>
    <w:rsid w:val="78615304"/>
    <w:rsid w:val="7869584A"/>
    <w:rsid w:val="78967146"/>
    <w:rsid w:val="78AE000A"/>
    <w:rsid w:val="78BB03E1"/>
    <w:rsid w:val="78CC4E73"/>
    <w:rsid w:val="78CD6C06"/>
    <w:rsid w:val="78CF6F68"/>
    <w:rsid w:val="78E7282B"/>
    <w:rsid w:val="78EA70A7"/>
    <w:rsid w:val="78EC07C0"/>
    <w:rsid w:val="78FD6DDA"/>
    <w:rsid w:val="79101240"/>
    <w:rsid w:val="791F131F"/>
    <w:rsid w:val="79222CE5"/>
    <w:rsid w:val="79261311"/>
    <w:rsid w:val="792B78C2"/>
    <w:rsid w:val="792C68AB"/>
    <w:rsid w:val="793A2993"/>
    <w:rsid w:val="794D70AD"/>
    <w:rsid w:val="794E424D"/>
    <w:rsid w:val="795F13D8"/>
    <w:rsid w:val="79671371"/>
    <w:rsid w:val="7971572F"/>
    <w:rsid w:val="79784781"/>
    <w:rsid w:val="797C10B2"/>
    <w:rsid w:val="798B0772"/>
    <w:rsid w:val="798B16B2"/>
    <w:rsid w:val="799A187C"/>
    <w:rsid w:val="79A35A3D"/>
    <w:rsid w:val="79A66C72"/>
    <w:rsid w:val="79B0209F"/>
    <w:rsid w:val="79CC0BEA"/>
    <w:rsid w:val="79D14557"/>
    <w:rsid w:val="79E009C5"/>
    <w:rsid w:val="79E165C8"/>
    <w:rsid w:val="79EA7688"/>
    <w:rsid w:val="79F81846"/>
    <w:rsid w:val="79FC52E4"/>
    <w:rsid w:val="7A187C44"/>
    <w:rsid w:val="7A4E3666"/>
    <w:rsid w:val="7A525CFD"/>
    <w:rsid w:val="7A810BE5"/>
    <w:rsid w:val="7A9922CD"/>
    <w:rsid w:val="7AAD4830"/>
    <w:rsid w:val="7AC02AB5"/>
    <w:rsid w:val="7AC4573F"/>
    <w:rsid w:val="7ACC108B"/>
    <w:rsid w:val="7ADB0320"/>
    <w:rsid w:val="7AE1587E"/>
    <w:rsid w:val="7AF979BA"/>
    <w:rsid w:val="7AFE508C"/>
    <w:rsid w:val="7B0606CF"/>
    <w:rsid w:val="7B09796A"/>
    <w:rsid w:val="7B0D67CF"/>
    <w:rsid w:val="7B173BE7"/>
    <w:rsid w:val="7B215D8D"/>
    <w:rsid w:val="7B292109"/>
    <w:rsid w:val="7B304839"/>
    <w:rsid w:val="7B3702FB"/>
    <w:rsid w:val="7B4713DE"/>
    <w:rsid w:val="7B4C6C5F"/>
    <w:rsid w:val="7B515F9B"/>
    <w:rsid w:val="7B627357"/>
    <w:rsid w:val="7B7C6A2F"/>
    <w:rsid w:val="7B8C4148"/>
    <w:rsid w:val="7B8D037E"/>
    <w:rsid w:val="7B9708C9"/>
    <w:rsid w:val="7B972D36"/>
    <w:rsid w:val="7B9D2F3D"/>
    <w:rsid w:val="7BAC452D"/>
    <w:rsid w:val="7BAE3889"/>
    <w:rsid w:val="7BC41E31"/>
    <w:rsid w:val="7BDD7943"/>
    <w:rsid w:val="7C212FF6"/>
    <w:rsid w:val="7C2645C2"/>
    <w:rsid w:val="7C2F3AA4"/>
    <w:rsid w:val="7C33693A"/>
    <w:rsid w:val="7C38694C"/>
    <w:rsid w:val="7C593B62"/>
    <w:rsid w:val="7C6212E0"/>
    <w:rsid w:val="7C677F53"/>
    <w:rsid w:val="7C70483D"/>
    <w:rsid w:val="7CA5472B"/>
    <w:rsid w:val="7CB241BB"/>
    <w:rsid w:val="7CB2612E"/>
    <w:rsid w:val="7CDF32DA"/>
    <w:rsid w:val="7CE7580A"/>
    <w:rsid w:val="7CFD1D26"/>
    <w:rsid w:val="7D0A310E"/>
    <w:rsid w:val="7D0D4C66"/>
    <w:rsid w:val="7D301FAC"/>
    <w:rsid w:val="7D395327"/>
    <w:rsid w:val="7D537D14"/>
    <w:rsid w:val="7D5A2796"/>
    <w:rsid w:val="7D6A36F4"/>
    <w:rsid w:val="7D6D372F"/>
    <w:rsid w:val="7D707D52"/>
    <w:rsid w:val="7D711B45"/>
    <w:rsid w:val="7D7B6E68"/>
    <w:rsid w:val="7D8558F5"/>
    <w:rsid w:val="7DBD17B8"/>
    <w:rsid w:val="7DD52FA7"/>
    <w:rsid w:val="7DD61972"/>
    <w:rsid w:val="7DFA62DE"/>
    <w:rsid w:val="7DFA7D8C"/>
    <w:rsid w:val="7E006343"/>
    <w:rsid w:val="7E0F44BF"/>
    <w:rsid w:val="7E154A52"/>
    <w:rsid w:val="7E16408E"/>
    <w:rsid w:val="7E202FFC"/>
    <w:rsid w:val="7E30357D"/>
    <w:rsid w:val="7E3151CD"/>
    <w:rsid w:val="7E3A3109"/>
    <w:rsid w:val="7E3A6BAA"/>
    <w:rsid w:val="7E3F3E40"/>
    <w:rsid w:val="7E403FB0"/>
    <w:rsid w:val="7E5315E4"/>
    <w:rsid w:val="7E5725D5"/>
    <w:rsid w:val="7E5B5756"/>
    <w:rsid w:val="7E8C1A1D"/>
    <w:rsid w:val="7EB65E72"/>
    <w:rsid w:val="7EC23841"/>
    <w:rsid w:val="7ED04126"/>
    <w:rsid w:val="7EDB5E10"/>
    <w:rsid w:val="7EEF18BB"/>
    <w:rsid w:val="7EF26526"/>
    <w:rsid w:val="7EFA43CF"/>
    <w:rsid w:val="7EFE38AC"/>
    <w:rsid w:val="7EFF07FC"/>
    <w:rsid w:val="7F34107C"/>
    <w:rsid w:val="7F3D1CC7"/>
    <w:rsid w:val="7F453289"/>
    <w:rsid w:val="7F69199B"/>
    <w:rsid w:val="7F7B0757"/>
    <w:rsid w:val="7F7D2A23"/>
    <w:rsid w:val="7F9041F9"/>
    <w:rsid w:val="7F974733"/>
    <w:rsid w:val="7F994AD3"/>
    <w:rsid w:val="7FC57F06"/>
    <w:rsid w:val="7FCD61BB"/>
    <w:rsid w:val="7FCF4BC2"/>
    <w:rsid w:val="7FE15502"/>
    <w:rsid w:val="7FE4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3"/>
    <w:qFormat/>
    <w:uiPriority w:val="0"/>
    <w:pPr>
      <w:widowControl w:val="0"/>
      <w:spacing w:line="360" w:lineRule="auto"/>
      <w:ind w:firstLine="64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0"/>
    <w:pPr>
      <w:keepNext/>
      <w:keepLines/>
      <w:widowControl/>
      <w:spacing w:before="260" w:after="260" w:line="240" w:lineRule="auto"/>
      <w:ind w:firstLine="0" w:firstLineChars="0"/>
      <w:jc w:val="left"/>
      <w:outlineLvl w:val="0"/>
    </w:pPr>
    <w:rPr>
      <w:rFonts w:eastAsia="黑体"/>
      <w:bCs/>
      <w:spacing w:val="-11"/>
      <w:kern w:val="28"/>
      <w:sz w:val="32"/>
    </w:rPr>
  </w:style>
  <w:style w:type="paragraph" w:styleId="3">
    <w:name w:val="heading 2"/>
    <w:basedOn w:val="1"/>
    <w:link w:val="25"/>
    <w:unhideWhenUsed/>
    <w:qFormat/>
    <w:uiPriority w:val="0"/>
    <w:pPr>
      <w:keepNext/>
      <w:keepLines/>
      <w:spacing w:beforeLines="0" w:beforeAutospacing="0" w:after="260" w:afterLines="0" w:afterAutospacing="0" w:line="240" w:lineRule="auto"/>
      <w:ind w:firstLine="0" w:firstLineChars="0"/>
      <w:jc w:val="left"/>
      <w:outlineLvl w:val="1"/>
    </w:pPr>
    <w:rPr>
      <w:rFonts w:eastAsia="黑体" w:cstheme="minorBidi"/>
      <w:sz w:val="28"/>
    </w:rPr>
  </w:style>
  <w:style w:type="paragraph" w:styleId="4">
    <w:name w:val="heading 3"/>
    <w:basedOn w:val="1"/>
    <w:next w:val="1"/>
    <w:link w:val="26"/>
    <w:unhideWhenUsed/>
    <w:qFormat/>
    <w:uiPriority w:val="0"/>
    <w:pPr>
      <w:spacing w:before="50" w:beforeLines="50" w:beforeAutospacing="0" w:after="50" w:afterLines="50" w:afterAutospacing="0"/>
      <w:ind w:firstLine="0" w:firstLineChars="0"/>
      <w:jc w:val="left"/>
      <w:outlineLvl w:val="2"/>
    </w:pPr>
    <w:rPr>
      <w:rFonts w:hint="eastAsia" w:eastAsia="黑体" w:cs="宋体"/>
      <w:bCs/>
      <w:kern w:val="0"/>
      <w:szCs w:val="27"/>
      <w:lang w:bidi="ar"/>
    </w:rPr>
  </w:style>
  <w:style w:type="paragraph" w:styleId="5">
    <w:name w:val="heading 4"/>
    <w:basedOn w:val="1"/>
    <w:next w:val="1"/>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eastAsia="宋体" w:cstheme="minorBidi"/>
      <w:b/>
      <w:szCs w:val="24"/>
    </w:rPr>
  </w:style>
  <w:style w:type="paragraph" w:styleId="6">
    <w:name w:val="heading 5"/>
    <w:basedOn w:val="1"/>
    <w:next w:val="1"/>
    <w:unhideWhenUsed/>
    <w:qFormat/>
    <w:uiPriority w:val="0"/>
    <w:pPr>
      <w:keepNext/>
      <w:keepLines/>
      <w:numPr>
        <w:ilvl w:val="4"/>
        <w:numId w:val="1"/>
      </w:numPr>
      <w:tabs>
        <w:tab w:val="left" w:pos="377"/>
      </w:tabs>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tabs>
        <w:tab w:val="left" w:pos="377"/>
      </w:tabs>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tabs>
        <w:tab w:val="left" w:pos="377"/>
      </w:tabs>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tabs>
        <w:tab w:val="left" w:pos="377"/>
      </w:tabs>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tabs>
        <w:tab w:val="left" w:pos="377"/>
      </w:tabs>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2">
    <w:name w:val="Default Paragraph Font"/>
    <w:semiHidden/>
    <w:unhideWhenUsed/>
    <w:qFormat/>
    <w:uiPriority w:val="1"/>
  </w:style>
  <w:style w:type="table" w:default="1" w:styleId="21">
    <w:name w:val="Normal Table"/>
    <w:semiHidden/>
    <w:qFormat/>
    <w:uiPriority w:val="0"/>
    <w:tblPr>
      <w:tblCellMar>
        <w:top w:w="0" w:type="dxa"/>
        <w:left w:w="108" w:type="dxa"/>
        <w:bottom w:w="0" w:type="dxa"/>
        <w:right w:w="108" w:type="dxa"/>
      </w:tblCellMar>
    </w:tblPr>
  </w:style>
  <w:style w:type="paragraph" w:styleId="11">
    <w:name w:val="table of authorities"/>
    <w:basedOn w:val="1"/>
    <w:next w:val="1"/>
    <w:qFormat/>
    <w:uiPriority w:val="0"/>
    <w:pPr>
      <w:tabs>
        <w:tab w:val="left" w:pos="377"/>
      </w:tabs>
      <w:ind w:left="420" w:leftChars="200"/>
    </w:pPr>
  </w:style>
  <w:style w:type="paragraph" w:styleId="12">
    <w:name w:val="Normal Indent"/>
    <w:basedOn w:val="1"/>
    <w:qFormat/>
    <w:uiPriority w:val="0"/>
    <w:pPr>
      <w:ind w:firstLine="420" w:firstLineChars="200"/>
    </w:pPr>
  </w:style>
  <w:style w:type="paragraph" w:styleId="13">
    <w:name w:val="Body Text"/>
    <w:link w:val="32"/>
    <w:qFormat/>
    <w:uiPriority w:val="0"/>
    <w:pPr>
      <w:adjustRightInd w:val="0"/>
      <w:spacing w:line="460" w:lineRule="exact"/>
      <w:ind w:firstLine="400" w:firstLineChars="200"/>
      <w:jc w:val="both"/>
    </w:pPr>
    <w:rPr>
      <w:rFonts w:ascii="Times New Roman" w:hAnsi="Times New Roman" w:eastAsia="宋体" w:cs="Times New Roman"/>
      <w:sz w:val="24"/>
      <w:lang w:val="en-US" w:eastAsia="zh-CN" w:bidi="ar-SA"/>
    </w:rPr>
  </w:style>
  <w:style w:type="paragraph" w:styleId="14">
    <w:name w:val="Body Text Indent"/>
    <w:basedOn w:val="1"/>
    <w:qFormat/>
    <w:uiPriority w:val="0"/>
    <w:pPr>
      <w:tabs>
        <w:tab w:val="left" w:pos="377"/>
      </w:tabs>
      <w:spacing w:after="120" w:afterLines="0" w:afterAutospacing="0"/>
      <w:ind w:left="420" w:leftChars="200"/>
    </w:pPr>
  </w:style>
  <w:style w:type="paragraph" w:styleId="15">
    <w:name w:val="toc 3"/>
    <w:basedOn w:val="1"/>
    <w:next w:val="1"/>
    <w:qFormat/>
    <w:uiPriority w:val="0"/>
    <w:pPr>
      <w:tabs>
        <w:tab w:val="left" w:pos="377"/>
      </w:tabs>
      <w:ind w:left="840" w:leftChars="400" w:firstLine="0" w:firstLineChars="0"/>
    </w:pPr>
    <w:rPr>
      <w:rFonts w:ascii="Times New Roman" w:hAnsi="Times New Roman" w:eastAsia="宋体" w:cs="Times New Roman"/>
      <w:sz w:val="24"/>
      <w:szCs w:val="21"/>
    </w:rPr>
  </w:style>
  <w:style w:type="paragraph" w:styleId="16">
    <w:name w:val="toc 1"/>
    <w:basedOn w:val="1"/>
    <w:next w:val="1"/>
    <w:link w:val="31"/>
    <w:qFormat/>
    <w:uiPriority w:val="0"/>
    <w:pPr>
      <w:spacing w:before="25" w:beforeLines="25" w:after="25" w:afterLines="25"/>
      <w:ind w:firstLine="0" w:firstLineChars="0"/>
    </w:pPr>
    <w:rPr>
      <w:rFonts w:ascii="Times New Roman" w:hAnsi="Times New Roman" w:eastAsia="黑体" w:cs="Times New Roman"/>
    </w:rPr>
  </w:style>
  <w:style w:type="paragraph" w:styleId="17">
    <w:name w:val="toc 2"/>
    <w:basedOn w:val="1"/>
    <w:next w:val="1"/>
    <w:qFormat/>
    <w:uiPriority w:val="0"/>
    <w:pPr>
      <w:ind w:left="0" w:leftChars="0"/>
    </w:pPr>
    <w:rPr>
      <w:rFonts w:ascii="Times New Roman" w:hAnsi="Times New Roman" w:eastAsia="宋体" w:cs="Times New Roman"/>
      <w:sz w:val="24"/>
    </w:rPr>
  </w:style>
  <w:style w:type="paragraph" w:styleId="18">
    <w:name w:val="Title"/>
    <w:basedOn w:val="1"/>
    <w:qFormat/>
    <w:uiPriority w:val="0"/>
    <w:pPr>
      <w:tabs>
        <w:tab w:val="left" w:pos="377"/>
      </w:tabs>
      <w:spacing w:before="240" w:beforeLines="0" w:beforeAutospacing="0" w:after="60" w:afterLines="0" w:afterAutospacing="0"/>
      <w:jc w:val="center"/>
      <w:outlineLvl w:val="0"/>
    </w:pPr>
    <w:rPr>
      <w:rFonts w:ascii="Arial" w:hAnsi="Arial"/>
      <w:b/>
      <w:sz w:val="32"/>
    </w:rPr>
  </w:style>
  <w:style w:type="paragraph" w:styleId="19">
    <w:name w:val="Body Text First Indent"/>
    <w:basedOn w:val="13"/>
    <w:qFormat/>
    <w:uiPriority w:val="0"/>
    <w:pPr>
      <w:tabs>
        <w:tab w:val="left" w:pos="377"/>
      </w:tabs>
      <w:ind w:firstLine="420" w:firstLineChars="100"/>
    </w:pPr>
  </w:style>
  <w:style w:type="paragraph" w:styleId="20">
    <w:name w:val="Body Text First Indent 2"/>
    <w:basedOn w:val="14"/>
    <w:qFormat/>
    <w:uiPriority w:val="0"/>
    <w:pPr>
      <w:ind w:firstLine="420" w:firstLineChars="200"/>
    </w:pPr>
  </w:style>
  <w:style w:type="character" w:customStyle="1" w:styleId="23">
    <w:name w:val="NormalCharacter"/>
    <w:link w:val="1"/>
    <w:autoRedefine/>
    <w:qFormat/>
    <w:uiPriority w:val="0"/>
    <w:rPr>
      <w:rFonts w:ascii="Times New Roman" w:hAnsi="Times New Roman" w:eastAsia="宋体" w:cs="Times New Roman"/>
      <w:color w:val="000000"/>
      <w:sz w:val="24"/>
      <w:szCs w:val="22"/>
      <w:lang w:val="zh-CN" w:eastAsia="zh-CN" w:bidi="ar-SA"/>
    </w:rPr>
  </w:style>
  <w:style w:type="character" w:customStyle="1" w:styleId="24">
    <w:name w:val="标题 1 字符"/>
    <w:basedOn w:val="22"/>
    <w:link w:val="2"/>
    <w:qFormat/>
    <w:uiPriority w:val="0"/>
    <w:rPr>
      <w:rFonts w:ascii="Times New Roman" w:hAnsi="Times New Roman" w:eastAsia="黑体" w:cs="Times New Roman"/>
      <w:bCs/>
      <w:snapToGrid w:val="0"/>
      <w:color w:val="000000"/>
      <w:spacing w:val="-11"/>
      <w:kern w:val="44"/>
      <w:sz w:val="32"/>
      <w:szCs w:val="44"/>
      <w:lang w:eastAsia="en-US"/>
    </w:rPr>
  </w:style>
  <w:style w:type="character" w:customStyle="1" w:styleId="25">
    <w:name w:val="标题 2 Char"/>
    <w:link w:val="3"/>
    <w:autoRedefine/>
    <w:qFormat/>
    <w:uiPriority w:val="0"/>
    <w:rPr>
      <w:rFonts w:ascii="Times New Roman" w:hAnsi="Times New Roman" w:eastAsia="黑体" w:cstheme="minorBidi"/>
      <w:bCs/>
      <w:spacing w:val="-11"/>
      <w:kern w:val="2"/>
      <w:sz w:val="30"/>
      <w:szCs w:val="22"/>
    </w:rPr>
  </w:style>
  <w:style w:type="character" w:customStyle="1" w:styleId="26">
    <w:name w:val="标题 3 字符"/>
    <w:link w:val="4"/>
    <w:qFormat/>
    <w:uiPriority w:val="0"/>
    <w:rPr>
      <w:rFonts w:ascii="Times New Roman" w:hAnsi="Times New Roman" w:eastAsia="黑体" w:cstheme="minorBidi"/>
      <w:b/>
      <w:bCs/>
      <w:spacing w:val="-6"/>
      <w:kern w:val="28"/>
      <w:sz w:val="24"/>
      <w:szCs w:val="24"/>
    </w:rPr>
  </w:style>
  <w:style w:type="paragraph" w:customStyle="1" w:styleId="27">
    <w:name w:val="2级标题"/>
    <w:basedOn w:val="1"/>
    <w:link w:val="28"/>
    <w:autoRedefine/>
    <w:qFormat/>
    <w:uiPriority w:val="0"/>
    <w:pPr>
      <w:tabs>
        <w:tab w:val="left" w:pos="377"/>
      </w:tabs>
      <w:autoSpaceDE/>
      <w:autoSpaceDN/>
      <w:ind w:firstLine="0" w:firstLineChars="0"/>
      <w:outlineLvl w:val="1"/>
    </w:pPr>
    <w:rPr>
      <w:rFonts w:ascii="Times New Roman" w:hAnsi="Times New Roman" w:eastAsia="黑体" w:cs="Arial"/>
      <w:snapToGrid w:val="0"/>
      <w:color w:val="000000"/>
      <w:sz w:val="30"/>
      <w:szCs w:val="30"/>
      <w:lang w:val="zh-CN" w:eastAsia="zh-CN"/>
    </w:rPr>
  </w:style>
  <w:style w:type="character" w:customStyle="1" w:styleId="28">
    <w:name w:val="2级标题 Char"/>
    <w:link w:val="27"/>
    <w:qFormat/>
    <w:uiPriority w:val="0"/>
    <w:rPr>
      <w:rFonts w:ascii="Times New Roman" w:hAnsi="Times New Roman" w:eastAsia="黑体" w:cs="Arial"/>
      <w:snapToGrid w:val="0"/>
      <w:color w:val="000000"/>
      <w:sz w:val="30"/>
      <w:szCs w:val="30"/>
      <w:lang w:val="zh-CN"/>
    </w:rPr>
  </w:style>
  <w:style w:type="paragraph" w:customStyle="1" w:styleId="29">
    <w:name w:val="111"/>
    <w:basedOn w:val="1"/>
    <w:qFormat/>
    <w:uiPriority w:val="0"/>
    <w:pPr>
      <w:numPr>
        <w:ilvl w:val="0"/>
        <w:numId w:val="2"/>
      </w:numPr>
      <w:tabs>
        <w:tab w:val="left" w:pos="377"/>
      </w:tabs>
      <w:ind w:left="432" w:hanging="432" w:firstLineChars="0"/>
    </w:pPr>
  </w:style>
  <w:style w:type="paragraph" w:customStyle="1" w:styleId="30">
    <w:name w:val="222"/>
    <w:basedOn w:val="1"/>
    <w:qFormat/>
    <w:uiPriority w:val="0"/>
    <w:pPr>
      <w:numPr>
        <w:ilvl w:val="1"/>
        <w:numId w:val="2"/>
      </w:numPr>
      <w:tabs>
        <w:tab w:val="left" w:pos="377"/>
      </w:tabs>
      <w:ind w:left="575" w:hanging="575" w:firstLineChars="0"/>
    </w:pPr>
  </w:style>
  <w:style w:type="character" w:customStyle="1" w:styleId="31">
    <w:name w:val="目录 1 Char"/>
    <w:link w:val="16"/>
    <w:qFormat/>
    <w:uiPriority w:val="0"/>
    <w:rPr>
      <w:rFonts w:ascii="Times New Roman" w:hAnsi="Times New Roman" w:eastAsia="Times New Roman" w:cs="Times New Roman"/>
      <w:b/>
      <w:color w:val="000000"/>
      <w:kern w:val="2"/>
      <w:sz w:val="24"/>
      <w:szCs w:val="24"/>
      <w:lang w:val="en-US" w:eastAsia="zh-CN" w:bidi="ar-SA"/>
    </w:rPr>
  </w:style>
  <w:style w:type="character" w:customStyle="1" w:styleId="32">
    <w:name w:val="正文文本 Char"/>
    <w:link w:val="13"/>
    <w:qFormat/>
    <w:uiPriority w:val="0"/>
    <w:rPr>
      <w:rFonts w:ascii="Times New Roman" w:hAnsi="Times New Roman" w:eastAsia="宋体" w:cs="Times New Roman"/>
      <w:sz w:val="24"/>
      <w:lang w:val="en-US" w:eastAsia="zh-CN" w:bidi="ar-SA"/>
    </w:rPr>
  </w:style>
  <w:style w:type="character" w:customStyle="1" w:styleId="33">
    <w:name w:val="font11"/>
    <w:basedOn w:val="22"/>
    <w:uiPriority w:val="0"/>
    <w:rPr>
      <w:rFonts w:hint="eastAsia" w:ascii="宋体" w:hAnsi="宋体" w:eastAsia="宋体" w:cs="宋体"/>
      <w:color w:val="000000"/>
      <w:sz w:val="24"/>
      <w:szCs w:val="24"/>
      <w:u w:val="none"/>
    </w:rPr>
  </w:style>
  <w:style w:type="character" w:customStyle="1" w:styleId="34">
    <w:name w:val="font21"/>
    <w:basedOn w:val="22"/>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2026-04-07T05:13:00Z</dcterms:created>
  <dc:creator>周-</dc:creator>
  <cp:lastModifiedBy>周-</cp:lastModifiedBy>
  <dcterms:modified xsi:type="dcterms:W3CDTF">2026-04-07T05:27:28Z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AE771B6240134839884B43AEC22C2901_11</vt:lpwstr>
  </property>
  <property fmtid="{D5CDD505-2E9C-101B-9397-08002B2CF9AE}" pid="4" name="KSOTemplateDocerSaveRecord">
    <vt:lpwstr>eyJoZGlkIjoiNTZlMmUxNWVhNmIyYWJkNWY5YWUzNGVmMzM4ODBiMDciLCJ1c2VySWQiOiI3MDU3MDY1NTEifQ==</vt:lpwstr>
  </property>
</Properties>
</file>