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annotation guidelines for the Turkish data can be found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&lt;https://coltekin.github.io/offensive-turkish/guidelines.html&gt;.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only use the top level annotation in this shared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Meaning we have two labels: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    The tweet contains a form of non-acceptable language (profanity)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a targeted offense, which can be veiled or direct.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    The tweet does not containe any offensive statement.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