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C133" w14:textId="100E7C31" w:rsidR="002765DC" w:rsidRDefault="004F4771">
      <w:pPr>
        <w:rPr>
          <w:b/>
          <w:bCs/>
          <w:lang w:val="en-GB"/>
        </w:rPr>
      </w:pPr>
      <w:r>
        <w:rPr>
          <w:b/>
          <w:bCs/>
          <w:lang w:val="en-GB"/>
        </w:rPr>
        <w:t>Literature Review</w:t>
      </w:r>
    </w:p>
    <w:p w14:paraId="3AD03D45" w14:textId="42A13E17" w:rsidR="004F4771" w:rsidRDefault="004F4771">
      <w:pPr>
        <w:rPr>
          <w:b/>
          <w:bCs/>
          <w:sz w:val="20"/>
          <w:szCs w:val="20"/>
          <w:lang w:val="en-GB"/>
        </w:rPr>
      </w:pPr>
      <w:r>
        <w:rPr>
          <w:b/>
          <w:bCs/>
          <w:sz w:val="20"/>
          <w:szCs w:val="20"/>
          <w:lang w:val="en-GB"/>
        </w:rPr>
        <w:t>Virtual Reality in Sign Language Education</w:t>
      </w:r>
    </w:p>
    <w:p w14:paraId="7AC6E164" w14:textId="49777727" w:rsidR="004F4771" w:rsidRDefault="004F4771">
      <w:pPr>
        <w:rPr>
          <w:sz w:val="20"/>
          <w:szCs w:val="20"/>
          <w:lang w:val="en-GB"/>
        </w:rPr>
      </w:pPr>
      <w:r w:rsidRPr="004F4771">
        <w:rPr>
          <w:sz w:val="20"/>
          <w:szCs w:val="20"/>
          <w:lang w:val="en-GB"/>
        </w:rPr>
        <w:t>Virtual Reality VR offers a strong platform for teaching sign language. It builds immersive interactive learning spaces. Apps like ASL Fingerspeller on SideQuest let you practice spelling. You do this in a 3D environment. It makes learning more engaging than regular videos. Silent Classroom VR presents a classroom setting. You practice signing interactively there. It adds value to traditional learning methods. These VR setups help you understand hand shapes better. You learn movements and sequencing too. This leads to improved retention and motivation.</w:t>
      </w:r>
      <w:r>
        <w:rPr>
          <w:sz w:val="20"/>
          <w:szCs w:val="20"/>
          <w:lang w:val="en-GB"/>
        </w:rPr>
        <w:t xml:space="preserve"> (ASL Fingerspeller, Silent Classroom VR)</w:t>
      </w:r>
    </w:p>
    <w:p w14:paraId="5F841313" w14:textId="7CFE1CE9" w:rsidR="004F4771" w:rsidRDefault="004F4771">
      <w:pPr>
        <w:rPr>
          <w:b/>
          <w:bCs/>
          <w:sz w:val="20"/>
          <w:szCs w:val="20"/>
          <w:lang w:val="en-GB"/>
        </w:rPr>
      </w:pPr>
      <w:r>
        <w:rPr>
          <w:b/>
          <w:bCs/>
          <w:sz w:val="20"/>
          <w:szCs w:val="20"/>
          <w:lang w:val="en-GB"/>
        </w:rPr>
        <w:t>Real-Time Feedback and AI in Sign Language Learning</w:t>
      </w:r>
    </w:p>
    <w:p w14:paraId="3784B6FB" w14:textId="12928267" w:rsidR="004F4771" w:rsidRDefault="004F4771">
      <w:pPr>
        <w:rPr>
          <w:sz w:val="20"/>
          <w:szCs w:val="20"/>
          <w:lang w:val="en-GB"/>
        </w:rPr>
      </w:pPr>
      <w:r w:rsidRPr="004F4771">
        <w:rPr>
          <w:sz w:val="20"/>
          <w:szCs w:val="20"/>
          <w:lang w:val="en-GB"/>
        </w:rPr>
        <w:t>Immediate feedback on your signing is key. ASL Champ uses AI for this. It offers real-time tips on how you sign. This keeps you improving all the time. This dynamic feedback loop increases learner confidence. It speeds up skill acquisition. AI integrates with VR systems. It recognizes gestures. This drives the live assessments. It makes your learning experience more responsive more tailored.</w:t>
      </w:r>
      <w:r>
        <w:rPr>
          <w:sz w:val="20"/>
          <w:szCs w:val="20"/>
          <w:lang w:val="en-GB"/>
        </w:rPr>
        <w:t xml:space="preserve"> (ASL Champ)</w:t>
      </w:r>
    </w:p>
    <w:p w14:paraId="5D8F9935" w14:textId="57251F1E" w:rsidR="004F4771" w:rsidRDefault="004F4771">
      <w:pPr>
        <w:rPr>
          <w:b/>
          <w:bCs/>
          <w:sz w:val="20"/>
          <w:szCs w:val="20"/>
          <w:lang w:val="en-GB"/>
        </w:rPr>
      </w:pPr>
      <w:r>
        <w:rPr>
          <w:b/>
          <w:bCs/>
          <w:sz w:val="20"/>
          <w:szCs w:val="20"/>
          <w:lang w:val="en-GB"/>
        </w:rPr>
        <w:t>Rule-Based Recognition Approaches</w:t>
      </w:r>
    </w:p>
    <w:p w14:paraId="0C25677F" w14:textId="5E5ADD65" w:rsidR="004F4771" w:rsidRDefault="004F4771">
      <w:pPr>
        <w:rPr>
          <w:sz w:val="20"/>
          <w:szCs w:val="20"/>
          <w:lang w:val="en-GB"/>
        </w:rPr>
      </w:pPr>
      <w:r w:rsidRPr="004F4771">
        <w:rPr>
          <w:sz w:val="20"/>
          <w:szCs w:val="20"/>
          <w:lang w:val="en-GB"/>
        </w:rPr>
        <w:t>Rule-based recognition methods are another option. Sign Spell VR uses such an approach. It employs Meta Quest 3 hand tracking with Godot 4. This system checks tracked hand positions against set templates kept digitally. It allows for fast reliable gesture detection. Novaliendry et al. in 2023 discuss how software testing techniques focusing on functionality can support early-stage development of such systems, suitable for VR learning applications where accuracy and responsiveness are paramount.</w:t>
      </w:r>
    </w:p>
    <w:p w14:paraId="295C8245" w14:textId="74A9DBA0" w:rsidR="004F4771" w:rsidRDefault="004F4771">
      <w:pPr>
        <w:rPr>
          <w:b/>
          <w:bCs/>
          <w:sz w:val="20"/>
          <w:szCs w:val="20"/>
          <w:lang w:val="en-GB"/>
        </w:rPr>
      </w:pPr>
      <w:r w:rsidRPr="004F4771">
        <w:rPr>
          <w:b/>
          <w:bCs/>
          <w:sz w:val="20"/>
          <w:szCs w:val="20"/>
          <w:lang w:val="en-GB"/>
        </w:rPr>
        <w:t>Existing Irish Sign Language (ISL) Learning Tools and Gaps</w:t>
      </w:r>
    </w:p>
    <w:p w14:paraId="4C731E9B" w14:textId="11449971" w:rsidR="004F4771" w:rsidRDefault="004F4771">
      <w:pPr>
        <w:rPr>
          <w:sz w:val="20"/>
          <w:szCs w:val="20"/>
          <w:lang w:val="en-GB"/>
        </w:rPr>
      </w:pPr>
      <w:r w:rsidRPr="004F4771">
        <w:rPr>
          <w:sz w:val="20"/>
          <w:szCs w:val="20"/>
          <w:lang w:val="en-GB"/>
        </w:rPr>
        <w:t>Most existing digital tools teach American Sign Language ASL. This is different from Irish Sign Language ISL. ISL uses both hands and has its own grammar. Resources from the Irish Deaf Society remain the primary way to learn ISL. This shows a clear gap. There is a need for interactive digital tools designed for ISL. Apps like DEF-ISL and CrowdSign offer mostly static videos or pictures. They offer limited interaction. A VR ISL system providing live feedback would fill a significant need. It would improve accessibility and educational options for the Deaf community in Ireland</w:t>
      </w:r>
      <w:r>
        <w:rPr>
          <w:sz w:val="20"/>
          <w:szCs w:val="20"/>
          <w:lang w:val="en-GB"/>
        </w:rPr>
        <w:t xml:space="preserve"> </w:t>
      </w:r>
      <w:r w:rsidRPr="004F4771">
        <w:rPr>
          <w:sz w:val="20"/>
          <w:szCs w:val="20"/>
          <w:lang w:val="en-GB"/>
        </w:rPr>
        <w:t>(DEF-ISL; CrowdSign)</w:t>
      </w:r>
      <w:r>
        <w:rPr>
          <w:sz w:val="20"/>
          <w:szCs w:val="20"/>
          <w:lang w:val="en-GB"/>
        </w:rPr>
        <w:t>.</w:t>
      </w:r>
    </w:p>
    <w:p w14:paraId="7D5605FB" w14:textId="77777777" w:rsidR="004F4771" w:rsidRPr="004F4771" w:rsidRDefault="004F4771" w:rsidP="004F4771">
      <w:pPr>
        <w:rPr>
          <w:b/>
          <w:bCs/>
          <w:sz w:val="20"/>
          <w:szCs w:val="20"/>
        </w:rPr>
      </w:pPr>
      <w:r w:rsidRPr="004F4771">
        <w:rPr>
          <w:b/>
          <w:bCs/>
          <w:sz w:val="20"/>
          <w:szCs w:val="20"/>
        </w:rPr>
        <w:t>Enhancing Sign Language Learning Through VR Media Design</w:t>
      </w:r>
    </w:p>
    <w:p w14:paraId="68306910" w14:textId="77777777" w:rsidR="004F4771" w:rsidRPr="004F4771" w:rsidRDefault="004F4771" w:rsidP="004F4771">
      <w:pPr>
        <w:rPr>
          <w:sz w:val="20"/>
          <w:szCs w:val="20"/>
        </w:rPr>
      </w:pPr>
      <w:r w:rsidRPr="004F4771">
        <w:rPr>
          <w:sz w:val="20"/>
          <w:szCs w:val="20"/>
        </w:rPr>
        <w:t>Novaliendry et al. (2023) demonstrated that VR-based sign language learning media with visual feedback improves user confidence and engagement. The immersive nature of VR, combined with immediate corrective feedback, allows learners to experiment and self-correct in ways that static media cannot replicate. These findings support the use of VR platforms for sign language education that emphasize interactivity and feedback rather than passive observation.</w:t>
      </w:r>
    </w:p>
    <w:p w14:paraId="243B86D2" w14:textId="77777777" w:rsidR="004F4771" w:rsidRPr="004F4771" w:rsidRDefault="004F4771" w:rsidP="004F4771">
      <w:pPr>
        <w:rPr>
          <w:b/>
          <w:bCs/>
          <w:sz w:val="20"/>
          <w:szCs w:val="20"/>
        </w:rPr>
      </w:pPr>
      <w:r w:rsidRPr="004F4771">
        <w:rPr>
          <w:b/>
          <w:bCs/>
          <w:sz w:val="20"/>
          <w:szCs w:val="20"/>
        </w:rPr>
        <w:t>Practicality and Technology Integration</w:t>
      </w:r>
    </w:p>
    <w:p w14:paraId="1AAFF15F" w14:textId="77777777" w:rsidR="004F4771" w:rsidRPr="004F4771" w:rsidRDefault="004F4771" w:rsidP="004F4771">
      <w:pPr>
        <w:rPr>
          <w:sz w:val="20"/>
          <w:szCs w:val="20"/>
        </w:rPr>
      </w:pPr>
      <w:r w:rsidRPr="004F4771">
        <w:rPr>
          <w:sz w:val="20"/>
          <w:szCs w:val="20"/>
        </w:rPr>
        <w:t>The use of the Meta Quest 3 headset with Godot 4 and the OpenXR plugin supports VR hand tracking capable of capturing detailed hand gestures without the overhead of complex machine learning models. Such integration enables the development of functional prototypes that can deliver smooth and responsive user experiences, essential for effective sign language learning (Project Proposal; Novaliendry et al., 2023).</w:t>
      </w:r>
    </w:p>
    <w:p w14:paraId="6ACB7D23" w14:textId="77777777" w:rsidR="004F4771" w:rsidRPr="004F4771" w:rsidRDefault="004F4771" w:rsidP="004F4771">
      <w:pPr>
        <w:rPr>
          <w:b/>
          <w:bCs/>
          <w:sz w:val="20"/>
          <w:szCs w:val="20"/>
        </w:rPr>
      </w:pPr>
      <w:r w:rsidRPr="004F4771">
        <w:rPr>
          <w:b/>
          <w:bCs/>
          <w:sz w:val="20"/>
          <w:szCs w:val="20"/>
        </w:rPr>
        <w:t>Ethical and Cultural Considerations in Sign Language AI</w:t>
      </w:r>
    </w:p>
    <w:p w14:paraId="1B8C8753" w14:textId="77777777" w:rsidR="004F4771" w:rsidRPr="004F4771" w:rsidRDefault="004F4771" w:rsidP="004F4771">
      <w:pPr>
        <w:rPr>
          <w:sz w:val="20"/>
          <w:szCs w:val="20"/>
        </w:rPr>
      </w:pPr>
      <w:r w:rsidRPr="004F4771">
        <w:rPr>
          <w:sz w:val="20"/>
          <w:szCs w:val="20"/>
        </w:rPr>
        <w:t xml:space="preserve">The Deaf community’s perspective on automated signing technologies is crucial. The World Federation of the Deaf (WFD) and World Association of Sign Language Interpreters (WASLI) caution against replacing </w:t>
      </w:r>
      <w:r w:rsidRPr="004F4771">
        <w:rPr>
          <w:sz w:val="20"/>
          <w:szCs w:val="20"/>
        </w:rPr>
        <w:lastRenderedPageBreak/>
        <w:t>human signers with signing avatars due to the complexity and linguistic richness of signed languages, which current avatars inadequately capture. They emphasize that signed languages are full languages with unique syntax and grammar, posing challenges for direct word-to-sign translations (WFD &amp; WASLI, 2018).</w:t>
      </w:r>
    </w:p>
    <w:p w14:paraId="79304C4C" w14:textId="77777777" w:rsidR="004F4771" w:rsidRPr="004F4771" w:rsidRDefault="004F4771" w:rsidP="004F4771">
      <w:pPr>
        <w:rPr>
          <w:sz w:val="20"/>
          <w:szCs w:val="20"/>
        </w:rPr>
      </w:pPr>
      <w:r w:rsidRPr="004F4771">
        <w:rPr>
          <w:sz w:val="20"/>
          <w:szCs w:val="20"/>
        </w:rPr>
        <w:t>Furthermore, Kafle et al. (2019) highlight fairness, accountability, transparency, and ethical issues in AI systems designed for people who are deaf or hard of hearing. They stress the importance of inclusive datasets that represent diverse users to prevent biases and ensure accessibility. They also discuss the ethical responsibilities of researchers and developers in creating interpretable, non-discriminatory AI technologies that serve the Deaf community effectively.</w:t>
      </w:r>
    </w:p>
    <w:p w14:paraId="4CEBF4F2" w14:textId="77777777" w:rsidR="004F4771" w:rsidRPr="004F4771" w:rsidRDefault="004F4771" w:rsidP="004F4771">
      <w:pPr>
        <w:rPr>
          <w:sz w:val="20"/>
          <w:szCs w:val="20"/>
        </w:rPr>
      </w:pPr>
      <w:r w:rsidRPr="004F4771">
        <w:rPr>
          <w:sz w:val="20"/>
          <w:szCs w:val="20"/>
        </w:rPr>
        <w:t>Bragg et al. (2018, 2019) further emphasize an interdisciplinary approach to sign language AI that incorporates fairness, accountability, transparency, and ethics (FATE) principles. Their work underlines the need for responsible data collection practices and community involvement to develop technologies that respect the rights and cultural identity of Deaf users. These frameworks provide essential guidance to ensure that VR sign language learning tools, such as your project, align with ethical standards and community values.</w:t>
      </w:r>
    </w:p>
    <w:p w14:paraId="390A25D4" w14:textId="3CC2CFF9" w:rsidR="004F4771" w:rsidRDefault="00ED1F55">
      <w:pPr>
        <w:rPr>
          <w:b/>
          <w:bCs/>
          <w:sz w:val="20"/>
          <w:szCs w:val="20"/>
          <w:lang w:val="en-GB"/>
        </w:rPr>
      </w:pPr>
      <w:r w:rsidRPr="00ED1F55">
        <w:rPr>
          <w:b/>
          <w:bCs/>
          <w:sz w:val="20"/>
          <w:szCs w:val="20"/>
          <w:lang w:val="en-GB"/>
        </w:rPr>
        <w:t>Reference</w:t>
      </w:r>
    </w:p>
    <w:p w14:paraId="1ACFC141" w14:textId="77777777" w:rsidR="00ED1F55" w:rsidRPr="00ED1F55" w:rsidRDefault="00ED1F55" w:rsidP="00ED1F55">
      <w:pPr>
        <w:numPr>
          <w:ilvl w:val="0"/>
          <w:numId w:val="1"/>
        </w:numPr>
        <w:rPr>
          <w:b/>
          <w:bCs/>
          <w:sz w:val="20"/>
          <w:szCs w:val="20"/>
        </w:rPr>
      </w:pPr>
      <w:r w:rsidRPr="00ED1F55">
        <w:rPr>
          <w:b/>
          <w:bCs/>
          <w:sz w:val="20"/>
          <w:szCs w:val="20"/>
        </w:rPr>
        <w:t xml:space="preserve">ASL </w:t>
      </w:r>
      <w:proofErr w:type="spellStart"/>
      <w:r w:rsidRPr="00ED1F55">
        <w:rPr>
          <w:b/>
          <w:bCs/>
          <w:sz w:val="20"/>
          <w:szCs w:val="20"/>
        </w:rPr>
        <w:t>Fingerspeller</w:t>
      </w:r>
      <w:proofErr w:type="spellEnd"/>
      <w:r w:rsidRPr="00ED1F55">
        <w:rPr>
          <w:b/>
          <w:bCs/>
          <w:sz w:val="20"/>
          <w:szCs w:val="20"/>
        </w:rPr>
        <w:t xml:space="preserve"> (</w:t>
      </w:r>
      <w:proofErr w:type="spellStart"/>
      <w:r w:rsidRPr="00ED1F55">
        <w:rPr>
          <w:b/>
          <w:bCs/>
          <w:sz w:val="20"/>
          <w:szCs w:val="20"/>
        </w:rPr>
        <w:t>SideQuest</w:t>
      </w:r>
      <w:proofErr w:type="spellEnd"/>
      <w:r w:rsidRPr="00ED1F55">
        <w:rPr>
          <w:b/>
          <w:bCs/>
          <w:sz w:val="20"/>
          <w:szCs w:val="20"/>
        </w:rPr>
        <w:t>). Available from: </w:t>
      </w:r>
      <w:hyperlink r:id="rId5" w:tgtFrame="_blank" w:history="1">
        <w:r w:rsidRPr="00ED1F55">
          <w:rPr>
            <w:rStyle w:val="Hyperlink"/>
            <w:b/>
            <w:bCs/>
            <w:sz w:val="20"/>
            <w:szCs w:val="20"/>
          </w:rPr>
          <w:t>https://sidequestvr.com/app/1317/asl-fingerspeller</w:t>
        </w:r>
      </w:hyperlink>
    </w:p>
    <w:p w14:paraId="2F359E6D" w14:textId="77777777" w:rsidR="00ED1F55" w:rsidRPr="00ED1F55" w:rsidRDefault="00ED1F55" w:rsidP="00ED1F55">
      <w:pPr>
        <w:numPr>
          <w:ilvl w:val="0"/>
          <w:numId w:val="1"/>
        </w:numPr>
        <w:rPr>
          <w:b/>
          <w:bCs/>
          <w:sz w:val="20"/>
          <w:szCs w:val="20"/>
        </w:rPr>
      </w:pPr>
      <w:r w:rsidRPr="00ED1F55">
        <w:rPr>
          <w:b/>
          <w:bCs/>
          <w:sz w:val="20"/>
          <w:szCs w:val="20"/>
        </w:rPr>
        <w:t>Silent Classroom VR (Meta). Available from: </w:t>
      </w:r>
      <w:hyperlink r:id="rId6" w:tgtFrame="_blank" w:history="1">
        <w:r w:rsidRPr="00ED1F55">
          <w:rPr>
            <w:rStyle w:val="Hyperlink"/>
            <w:b/>
            <w:bCs/>
            <w:sz w:val="20"/>
            <w:szCs w:val="20"/>
          </w:rPr>
          <w:t>https://www.meta.com/experiences/silent-classroom-asl-vr/9249215595132131</w:t>
        </w:r>
      </w:hyperlink>
    </w:p>
    <w:p w14:paraId="370B7DD6" w14:textId="77777777" w:rsidR="00ED1F55" w:rsidRPr="00ED1F55" w:rsidRDefault="00ED1F55" w:rsidP="00ED1F55">
      <w:pPr>
        <w:numPr>
          <w:ilvl w:val="0"/>
          <w:numId w:val="1"/>
        </w:numPr>
        <w:rPr>
          <w:b/>
          <w:bCs/>
          <w:sz w:val="20"/>
          <w:szCs w:val="20"/>
        </w:rPr>
      </w:pPr>
      <w:r w:rsidRPr="00ED1F55">
        <w:rPr>
          <w:b/>
          <w:bCs/>
          <w:sz w:val="20"/>
          <w:szCs w:val="20"/>
        </w:rPr>
        <w:t>ASL Champ! ScienceDirect. Available from: </w:t>
      </w:r>
      <w:hyperlink r:id="rId7" w:tgtFrame="_blank" w:history="1">
        <w:r w:rsidRPr="00ED1F55">
          <w:rPr>
            <w:rStyle w:val="Hyperlink"/>
            <w:b/>
            <w:bCs/>
            <w:sz w:val="20"/>
            <w:szCs w:val="20"/>
          </w:rPr>
          <w:t>https://www.sciencedirect.com/science/article/pii/S2949678024000096</w:t>
        </w:r>
      </w:hyperlink>
    </w:p>
    <w:p w14:paraId="4EE74419" w14:textId="77777777" w:rsidR="00ED1F55" w:rsidRPr="00ED1F55" w:rsidRDefault="00ED1F55" w:rsidP="00ED1F55">
      <w:pPr>
        <w:numPr>
          <w:ilvl w:val="0"/>
          <w:numId w:val="1"/>
        </w:numPr>
        <w:rPr>
          <w:b/>
          <w:bCs/>
          <w:sz w:val="20"/>
          <w:szCs w:val="20"/>
        </w:rPr>
      </w:pPr>
      <w:r w:rsidRPr="00ED1F55">
        <w:rPr>
          <w:b/>
          <w:bCs/>
          <w:sz w:val="20"/>
          <w:szCs w:val="20"/>
        </w:rPr>
        <w:t>DEF-ISL App Store. Available from: </w:t>
      </w:r>
      <w:hyperlink r:id="rId8" w:tgtFrame="_blank" w:history="1">
        <w:r w:rsidRPr="00ED1F55">
          <w:rPr>
            <w:rStyle w:val="Hyperlink"/>
            <w:b/>
            <w:bCs/>
            <w:sz w:val="20"/>
            <w:szCs w:val="20"/>
          </w:rPr>
          <w:t>https://apps.apple.com/mt/app/def-isl/id6447841373</w:t>
        </w:r>
      </w:hyperlink>
    </w:p>
    <w:p w14:paraId="192C4641" w14:textId="77777777" w:rsidR="00ED1F55" w:rsidRPr="00ED1F55" w:rsidRDefault="00ED1F55" w:rsidP="00ED1F55">
      <w:pPr>
        <w:numPr>
          <w:ilvl w:val="0"/>
          <w:numId w:val="1"/>
        </w:numPr>
        <w:rPr>
          <w:b/>
          <w:bCs/>
          <w:sz w:val="20"/>
          <w:szCs w:val="20"/>
        </w:rPr>
      </w:pPr>
      <w:r w:rsidRPr="00ED1F55">
        <w:rPr>
          <w:b/>
          <w:bCs/>
          <w:sz w:val="20"/>
          <w:szCs w:val="20"/>
        </w:rPr>
        <w:t>Novaliendry D., et al. Design of Sign Language Learning Media Based on Virtual Reality. Int. J. Online Biomedical Engineering, 2023; vol. 19, no. 16, pp. 111-126. Available from: </w:t>
      </w:r>
      <w:hyperlink r:id="rId9" w:tgtFrame="_blank" w:history="1">
        <w:r w:rsidRPr="00ED1F55">
          <w:rPr>
            <w:rStyle w:val="Hyperlink"/>
            <w:b/>
            <w:bCs/>
            <w:sz w:val="20"/>
            <w:szCs w:val="20"/>
          </w:rPr>
          <w:t>https://www.researchgate.net/publication/375642351_Design_of_Sign_Language_Learning_Media_Based_on_Virtual_Reality</w:t>
        </w:r>
      </w:hyperlink>
    </w:p>
    <w:p w14:paraId="528FF6EA" w14:textId="77777777" w:rsidR="00ED1F55" w:rsidRPr="00ED1F55" w:rsidRDefault="00ED1F55" w:rsidP="00ED1F55">
      <w:pPr>
        <w:numPr>
          <w:ilvl w:val="0"/>
          <w:numId w:val="1"/>
        </w:numPr>
        <w:rPr>
          <w:b/>
          <w:bCs/>
          <w:sz w:val="20"/>
          <w:szCs w:val="20"/>
        </w:rPr>
      </w:pPr>
      <w:r w:rsidRPr="00ED1F55">
        <w:rPr>
          <w:b/>
          <w:bCs/>
          <w:sz w:val="20"/>
          <w:szCs w:val="20"/>
        </w:rPr>
        <w:t>WFD &amp; WASLI, 2018. Statement on Use of Signing Avatars.</w:t>
      </w:r>
    </w:p>
    <w:p w14:paraId="78005DE6" w14:textId="77777777" w:rsidR="00ED1F55" w:rsidRPr="00ED1F55" w:rsidRDefault="00ED1F55" w:rsidP="00ED1F55">
      <w:pPr>
        <w:numPr>
          <w:ilvl w:val="0"/>
          <w:numId w:val="1"/>
        </w:numPr>
        <w:rPr>
          <w:b/>
          <w:bCs/>
          <w:sz w:val="20"/>
          <w:szCs w:val="20"/>
        </w:rPr>
      </w:pPr>
      <w:r w:rsidRPr="00ED1F55">
        <w:rPr>
          <w:b/>
          <w:bCs/>
          <w:sz w:val="20"/>
          <w:szCs w:val="20"/>
        </w:rPr>
        <w:t>Kafle et al., 2019. AI Fairness in Accessibility Research.</w:t>
      </w:r>
    </w:p>
    <w:p w14:paraId="411F3A2A" w14:textId="77777777" w:rsidR="00ED1F55" w:rsidRPr="00ED1F55" w:rsidRDefault="00ED1F55" w:rsidP="00ED1F55">
      <w:pPr>
        <w:numPr>
          <w:ilvl w:val="0"/>
          <w:numId w:val="1"/>
        </w:numPr>
        <w:rPr>
          <w:b/>
          <w:bCs/>
          <w:sz w:val="20"/>
          <w:szCs w:val="20"/>
        </w:rPr>
      </w:pPr>
      <w:r w:rsidRPr="00ED1F55">
        <w:rPr>
          <w:b/>
          <w:bCs/>
          <w:sz w:val="20"/>
          <w:szCs w:val="20"/>
        </w:rPr>
        <w:t>Bragg et al., 2018. FATE Landscape of Sign Language AI Datasets.</w:t>
      </w:r>
    </w:p>
    <w:p w14:paraId="66072F9A" w14:textId="77777777" w:rsidR="00ED1F55" w:rsidRPr="00ED1F55" w:rsidRDefault="00ED1F55" w:rsidP="00ED1F55">
      <w:pPr>
        <w:numPr>
          <w:ilvl w:val="0"/>
          <w:numId w:val="1"/>
        </w:numPr>
        <w:rPr>
          <w:b/>
          <w:bCs/>
          <w:sz w:val="20"/>
          <w:szCs w:val="20"/>
        </w:rPr>
      </w:pPr>
      <w:r w:rsidRPr="00ED1F55">
        <w:rPr>
          <w:b/>
          <w:bCs/>
          <w:sz w:val="20"/>
          <w:szCs w:val="20"/>
        </w:rPr>
        <w:t>Bragg et al., 2019. Sign Language Interdisciplinary Approach.</w:t>
      </w:r>
    </w:p>
    <w:p w14:paraId="65C85020" w14:textId="58EB1FDB" w:rsidR="00726971" w:rsidRDefault="00726971">
      <w:pPr>
        <w:rPr>
          <w:b/>
          <w:bCs/>
          <w:sz w:val="20"/>
          <w:szCs w:val="20"/>
          <w:lang w:val="en-GB"/>
        </w:rPr>
      </w:pPr>
      <w:r>
        <w:rPr>
          <w:b/>
          <w:bCs/>
          <w:sz w:val="20"/>
          <w:szCs w:val="20"/>
          <w:lang w:val="en-GB"/>
        </w:rPr>
        <w:br w:type="page"/>
      </w:r>
    </w:p>
    <w:p w14:paraId="3D7EC1E1" w14:textId="77777777" w:rsidR="00726971" w:rsidRPr="00726971" w:rsidRDefault="00726971" w:rsidP="00726971">
      <w:pPr>
        <w:rPr>
          <w:b/>
          <w:bCs/>
          <w:sz w:val="20"/>
          <w:szCs w:val="20"/>
        </w:rPr>
      </w:pPr>
      <w:r w:rsidRPr="00726971">
        <w:rPr>
          <w:b/>
          <w:bCs/>
          <w:sz w:val="20"/>
          <w:szCs w:val="20"/>
        </w:rPr>
        <w:lastRenderedPageBreak/>
        <w:t>Literature Review</w:t>
      </w:r>
    </w:p>
    <w:p w14:paraId="42E0B805" w14:textId="77777777" w:rsidR="00726971" w:rsidRPr="00726971" w:rsidRDefault="00726971" w:rsidP="00726971">
      <w:pPr>
        <w:rPr>
          <w:b/>
          <w:bCs/>
          <w:sz w:val="20"/>
          <w:szCs w:val="20"/>
        </w:rPr>
      </w:pPr>
      <w:r w:rsidRPr="00726971">
        <w:rPr>
          <w:b/>
          <w:bCs/>
          <w:sz w:val="20"/>
          <w:szCs w:val="20"/>
        </w:rPr>
        <w:t>Introduction</w:t>
      </w:r>
    </w:p>
    <w:p w14:paraId="42006525" w14:textId="77777777" w:rsidR="00726971" w:rsidRPr="00726971" w:rsidRDefault="00726971" w:rsidP="00726971">
      <w:pPr>
        <w:rPr>
          <w:b/>
          <w:bCs/>
          <w:sz w:val="20"/>
          <w:szCs w:val="20"/>
        </w:rPr>
      </w:pPr>
      <w:r w:rsidRPr="00726971">
        <w:rPr>
          <w:b/>
          <w:bCs/>
          <w:sz w:val="20"/>
          <w:szCs w:val="20"/>
        </w:rPr>
        <w:t>This literature review explores the development of immersive sign language learning technologies, with a particular focus on the use of virtual reality (VR), hand tracking, and artificial intelligence (AI) for educational accessibility. It evaluates current tools and research relevant to Irish and American Sign Language learning, machine vision for gesture recognition, and ethical considerations related to technological interventions in the Deaf community.</w:t>
      </w:r>
      <w:r w:rsidRPr="00726971">
        <w:rPr>
          <w:rFonts w:ascii="Arial" w:hAnsi="Arial" w:cs="Arial"/>
          <w:b/>
          <w:bCs/>
          <w:sz w:val="20"/>
          <w:szCs w:val="20"/>
        </w:rPr>
        <w:t>​​</w:t>
      </w:r>
    </w:p>
    <w:p w14:paraId="2435014D" w14:textId="77777777" w:rsidR="00726971" w:rsidRPr="00726971" w:rsidRDefault="00726971" w:rsidP="00726971">
      <w:pPr>
        <w:rPr>
          <w:b/>
          <w:bCs/>
          <w:sz w:val="20"/>
          <w:szCs w:val="20"/>
        </w:rPr>
      </w:pPr>
      <w:r w:rsidRPr="00726971">
        <w:rPr>
          <w:b/>
          <w:bCs/>
          <w:sz w:val="20"/>
          <w:szCs w:val="20"/>
        </w:rPr>
        <w:t>Alternative Existing Solutions</w:t>
      </w:r>
    </w:p>
    <w:p w14:paraId="207FBE0B" w14:textId="77777777" w:rsidR="00726971" w:rsidRPr="00726971" w:rsidRDefault="00726971" w:rsidP="00726971">
      <w:pPr>
        <w:rPr>
          <w:b/>
          <w:bCs/>
          <w:sz w:val="20"/>
          <w:szCs w:val="20"/>
        </w:rPr>
      </w:pPr>
      <w:r w:rsidRPr="00726971">
        <w:rPr>
          <w:b/>
          <w:bCs/>
          <w:sz w:val="20"/>
          <w:szCs w:val="20"/>
        </w:rPr>
        <w:t>Digital and VR Sign Language Education Tools</w:t>
      </w:r>
    </w:p>
    <w:p w14:paraId="5FAA6205" w14:textId="77777777" w:rsidR="00726971" w:rsidRPr="00726971" w:rsidRDefault="00726971" w:rsidP="00726971">
      <w:pPr>
        <w:numPr>
          <w:ilvl w:val="0"/>
          <w:numId w:val="2"/>
        </w:numPr>
        <w:rPr>
          <w:b/>
          <w:bCs/>
          <w:sz w:val="20"/>
          <w:szCs w:val="20"/>
        </w:rPr>
      </w:pPr>
      <w:r w:rsidRPr="00726971">
        <w:rPr>
          <w:b/>
          <w:bCs/>
          <w:sz w:val="20"/>
          <w:szCs w:val="20"/>
        </w:rPr>
        <w:t xml:space="preserve">ASL </w:t>
      </w:r>
      <w:proofErr w:type="spellStart"/>
      <w:r w:rsidRPr="00726971">
        <w:rPr>
          <w:b/>
          <w:bCs/>
          <w:sz w:val="20"/>
          <w:szCs w:val="20"/>
        </w:rPr>
        <w:t>Fingerspeller</w:t>
      </w:r>
      <w:proofErr w:type="spellEnd"/>
      <w:r w:rsidRPr="00726971">
        <w:rPr>
          <w:b/>
          <w:bCs/>
          <w:sz w:val="20"/>
          <w:szCs w:val="20"/>
        </w:rPr>
        <w:t xml:space="preserve"> and Silent Classroom VR: These VR applications represent a step forward from static video or textbook approaches by enabling learners to interact with the ASL alphabet in real-time, providing immediate feedback and enhanced engagement.</w:t>
      </w:r>
      <w:r w:rsidRPr="00726971">
        <w:rPr>
          <w:rFonts w:ascii="Arial" w:hAnsi="Arial" w:cs="Arial"/>
          <w:b/>
          <w:bCs/>
          <w:sz w:val="20"/>
          <w:szCs w:val="20"/>
        </w:rPr>
        <w:t>​</w:t>
      </w:r>
    </w:p>
    <w:p w14:paraId="267F323C" w14:textId="77777777" w:rsidR="00726971" w:rsidRPr="00726971" w:rsidRDefault="00726971" w:rsidP="00726971">
      <w:pPr>
        <w:numPr>
          <w:ilvl w:val="0"/>
          <w:numId w:val="2"/>
        </w:numPr>
        <w:rPr>
          <w:b/>
          <w:bCs/>
          <w:sz w:val="20"/>
          <w:szCs w:val="20"/>
        </w:rPr>
      </w:pPr>
      <w:r w:rsidRPr="00726971">
        <w:rPr>
          <w:b/>
          <w:bCs/>
          <w:sz w:val="20"/>
          <w:szCs w:val="20"/>
        </w:rPr>
        <w:t xml:space="preserve">DEF-ISL and </w:t>
      </w:r>
      <w:proofErr w:type="spellStart"/>
      <w:r w:rsidRPr="00726971">
        <w:rPr>
          <w:b/>
          <w:bCs/>
          <w:sz w:val="20"/>
          <w:szCs w:val="20"/>
        </w:rPr>
        <w:t>CrowdSign</w:t>
      </w:r>
      <w:proofErr w:type="spellEnd"/>
      <w:r w:rsidRPr="00726971">
        <w:rPr>
          <w:b/>
          <w:bCs/>
          <w:sz w:val="20"/>
          <w:szCs w:val="20"/>
        </w:rPr>
        <w:t>: Irish Sign Language resources remain limited in interactivity, with most current solutions offering static media, underlining the need for a dynamic educational tool with real-time correction and practice.</w:t>
      </w:r>
      <w:r w:rsidRPr="00726971">
        <w:rPr>
          <w:rFonts w:ascii="Arial" w:hAnsi="Arial" w:cs="Arial"/>
          <w:b/>
          <w:bCs/>
          <w:sz w:val="20"/>
          <w:szCs w:val="20"/>
        </w:rPr>
        <w:t>​</w:t>
      </w:r>
    </w:p>
    <w:p w14:paraId="78B6E828" w14:textId="77777777" w:rsidR="00726971" w:rsidRPr="00726971" w:rsidRDefault="00726971" w:rsidP="00726971">
      <w:pPr>
        <w:numPr>
          <w:ilvl w:val="0"/>
          <w:numId w:val="2"/>
        </w:numPr>
        <w:rPr>
          <w:b/>
          <w:bCs/>
          <w:sz w:val="20"/>
          <w:szCs w:val="20"/>
        </w:rPr>
      </w:pPr>
      <w:r w:rsidRPr="00726971">
        <w:rPr>
          <w:b/>
          <w:bCs/>
          <w:sz w:val="20"/>
          <w:szCs w:val="20"/>
        </w:rPr>
        <w:t xml:space="preserve">ASL </w:t>
      </w:r>
      <w:proofErr w:type="gramStart"/>
      <w:r w:rsidRPr="00726971">
        <w:rPr>
          <w:b/>
          <w:bCs/>
          <w:sz w:val="20"/>
          <w:szCs w:val="20"/>
        </w:rPr>
        <w:t>Champ!:</w:t>
      </w:r>
      <w:proofErr w:type="gramEnd"/>
      <w:r w:rsidRPr="00726971">
        <w:rPr>
          <w:b/>
          <w:bCs/>
          <w:sz w:val="20"/>
          <w:szCs w:val="20"/>
        </w:rPr>
        <w:t> This AI-powered ASL application provides an interactive experience with real-time gesture feedback, which is a key feature your project adapts for ISL and ASL learners.</w:t>
      </w:r>
      <w:r w:rsidRPr="00726971">
        <w:rPr>
          <w:rFonts w:ascii="Arial" w:hAnsi="Arial" w:cs="Arial"/>
          <w:b/>
          <w:bCs/>
          <w:sz w:val="20"/>
          <w:szCs w:val="20"/>
        </w:rPr>
        <w:t>​</w:t>
      </w:r>
    </w:p>
    <w:p w14:paraId="1BF547DC" w14:textId="77777777" w:rsidR="00726971" w:rsidRPr="00726971" w:rsidRDefault="00726971" w:rsidP="00726971">
      <w:pPr>
        <w:rPr>
          <w:b/>
          <w:bCs/>
          <w:sz w:val="20"/>
          <w:szCs w:val="20"/>
        </w:rPr>
      </w:pPr>
      <w:r w:rsidRPr="00726971">
        <w:rPr>
          <w:b/>
          <w:bCs/>
          <w:sz w:val="20"/>
          <w:szCs w:val="20"/>
        </w:rPr>
        <w:t>Research-Supported Approaches</w:t>
      </w:r>
    </w:p>
    <w:p w14:paraId="2BD28A2E" w14:textId="77777777" w:rsidR="00726971" w:rsidRPr="00975C4A" w:rsidRDefault="00726971" w:rsidP="00726971">
      <w:pPr>
        <w:numPr>
          <w:ilvl w:val="0"/>
          <w:numId w:val="3"/>
        </w:numPr>
        <w:rPr>
          <w:b/>
          <w:bCs/>
          <w:sz w:val="20"/>
          <w:szCs w:val="20"/>
        </w:rPr>
      </w:pPr>
      <w:proofErr w:type="spellStart"/>
      <w:r w:rsidRPr="00726971">
        <w:rPr>
          <w:b/>
          <w:bCs/>
          <w:sz w:val="20"/>
          <w:szCs w:val="20"/>
        </w:rPr>
        <w:t>Novaliendry</w:t>
      </w:r>
      <w:proofErr w:type="spellEnd"/>
      <w:r w:rsidRPr="00726971">
        <w:rPr>
          <w:b/>
          <w:bCs/>
          <w:sz w:val="20"/>
          <w:szCs w:val="20"/>
        </w:rPr>
        <w:t xml:space="preserve"> et al. (2023) found that VR-based sign language teaching improves learner motivation and supports more effective practice than conventional methods, especially when visual feedback is incorporated.</w:t>
      </w:r>
      <w:r w:rsidRPr="00726971">
        <w:rPr>
          <w:rFonts w:ascii="Arial" w:hAnsi="Arial" w:cs="Arial"/>
          <w:b/>
          <w:bCs/>
          <w:sz w:val="20"/>
          <w:szCs w:val="20"/>
        </w:rPr>
        <w:t>​</w:t>
      </w:r>
    </w:p>
    <w:p w14:paraId="7E1E605D" w14:textId="77777777" w:rsidR="00975C4A" w:rsidRPr="00726971" w:rsidRDefault="00975C4A" w:rsidP="00975C4A">
      <w:pPr>
        <w:rPr>
          <w:b/>
          <w:bCs/>
          <w:sz w:val="20"/>
          <w:szCs w:val="20"/>
        </w:rPr>
      </w:pPr>
    </w:p>
    <w:p w14:paraId="470BD696" w14:textId="77777777" w:rsidR="00726971" w:rsidRPr="00726971" w:rsidRDefault="00726971" w:rsidP="00726971">
      <w:pPr>
        <w:rPr>
          <w:b/>
          <w:bCs/>
          <w:sz w:val="20"/>
          <w:szCs w:val="20"/>
        </w:rPr>
      </w:pPr>
      <w:r w:rsidRPr="00726971">
        <w:rPr>
          <w:b/>
          <w:bCs/>
          <w:sz w:val="20"/>
          <w:szCs w:val="20"/>
        </w:rPr>
        <w:t>Technologies Researched</w:t>
      </w:r>
    </w:p>
    <w:p w14:paraId="2C340419" w14:textId="77777777" w:rsidR="00726971" w:rsidRPr="00726971" w:rsidRDefault="00726971" w:rsidP="00726971">
      <w:pPr>
        <w:rPr>
          <w:b/>
          <w:bCs/>
          <w:sz w:val="20"/>
          <w:szCs w:val="20"/>
        </w:rPr>
      </w:pPr>
      <w:r w:rsidRPr="00726971">
        <w:rPr>
          <w:b/>
          <w:bCs/>
          <w:sz w:val="20"/>
          <w:szCs w:val="20"/>
        </w:rPr>
        <w:t>Machine Learning and Rule-Based Recognition</w:t>
      </w:r>
    </w:p>
    <w:p w14:paraId="628DF11F" w14:textId="77777777" w:rsidR="00726971" w:rsidRPr="00726971" w:rsidRDefault="00726971" w:rsidP="00726971">
      <w:pPr>
        <w:rPr>
          <w:b/>
          <w:bCs/>
          <w:sz w:val="20"/>
          <w:szCs w:val="20"/>
        </w:rPr>
      </w:pPr>
      <w:r w:rsidRPr="00726971">
        <w:rPr>
          <w:b/>
          <w:bCs/>
          <w:sz w:val="20"/>
          <w:szCs w:val="20"/>
        </w:rPr>
        <w:t>Hand tracking and gesture recognition in VR can be achieved via machine learning or rule-based systems. Your project chooses a rule-based approach, using predefined templates and hardware like Meta Quest 3 to detect gestures accurately and efficiently. Research demonstrates that gesture recognition significantly benefits from dedicated VR hand tracking hardware, with performance validated in recent YouTube demos and industry prototypes.</w:t>
      </w:r>
      <w:r w:rsidRPr="00726971">
        <w:rPr>
          <w:rFonts w:ascii="Arial" w:hAnsi="Arial" w:cs="Arial"/>
          <w:b/>
          <w:bCs/>
          <w:sz w:val="20"/>
          <w:szCs w:val="20"/>
        </w:rPr>
        <w:t>​​</w:t>
      </w:r>
    </w:p>
    <w:p w14:paraId="7A681B62" w14:textId="77777777" w:rsidR="00726971" w:rsidRPr="00726971" w:rsidRDefault="00726971" w:rsidP="00726971">
      <w:pPr>
        <w:rPr>
          <w:b/>
          <w:bCs/>
          <w:sz w:val="20"/>
          <w:szCs w:val="20"/>
        </w:rPr>
      </w:pPr>
      <w:r w:rsidRPr="00726971">
        <w:rPr>
          <w:b/>
          <w:bCs/>
          <w:sz w:val="20"/>
          <w:szCs w:val="20"/>
        </w:rPr>
        <w:t>Software and Hardware Integration</w:t>
      </w:r>
    </w:p>
    <w:p w14:paraId="06EF78BD" w14:textId="77777777" w:rsidR="00726971" w:rsidRPr="00726971" w:rsidRDefault="00726971" w:rsidP="00726971">
      <w:pPr>
        <w:numPr>
          <w:ilvl w:val="0"/>
          <w:numId w:val="4"/>
        </w:numPr>
        <w:rPr>
          <w:b/>
          <w:bCs/>
          <w:sz w:val="20"/>
          <w:szCs w:val="20"/>
        </w:rPr>
      </w:pPr>
      <w:r w:rsidRPr="00726971">
        <w:rPr>
          <w:b/>
          <w:bCs/>
          <w:sz w:val="20"/>
          <w:szCs w:val="20"/>
        </w:rPr>
        <w:t xml:space="preserve">Integration of Godot 4 and </w:t>
      </w:r>
      <w:proofErr w:type="spellStart"/>
      <w:r w:rsidRPr="00726971">
        <w:rPr>
          <w:b/>
          <w:bCs/>
          <w:sz w:val="20"/>
          <w:szCs w:val="20"/>
        </w:rPr>
        <w:t>OpenXR</w:t>
      </w:r>
      <w:proofErr w:type="spellEnd"/>
      <w:r w:rsidRPr="00726971">
        <w:rPr>
          <w:b/>
          <w:bCs/>
          <w:sz w:val="20"/>
          <w:szCs w:val="20"/>
        </w:rPr>
        <w:t xml:space="preserve"> plugin offers smooth VR interaction and gesture detection, as supported by recent developer reports and academic projects.</w:t>
      </w:r>
      <w:r w:rsidRPr="00726971">
        <w:rPr>
          <w:rFonts w:ascii="Arial" w:hAnsi="Arial" w:cs="Arial"/>
          <w:b/>
          <w:bCs/>
          <w:sz w:val="20"/>
          <w:szCs w:val="20"/>
        </w:rPr>
        <w:t>​​</w:t>
      </w:r>
    </w:p>
    <w:p w14:paraId="2BF7A122" w14:textId="77777777" w:rsidR="00726971" w:rsidRPr="00726971" w:rsidRDefault="00726971" w:rsidP="00726971">
      <w:pPr>
        <w:numPr>
          <w:ilvl w:val="0"/>
          <w:numId w:val="4"/>
        </w:numPr>
        <w:rPr>
          <w:b/>
          <w:bCs/>
          <w:sz w:val="20"/>
          <w:szCs w:val="20"/>
        </w:rPr>
      </w:pPr>
      <w:r w:rsidRPr="00726971">
        <w:rPr>
          <w:b/>
          <w:bCs/>
          <w:sz w:val="20"/>
          <w:szCs w:val="20"/>
        </w:rPr>
        <w:t>The choice of rule-based versus deep learning depends on the required feedback latency and the available training datasets.</w:t>
      </w:r>
      <w:r w:rsidRPr="00726971">
        <w:rPr>
          <w:rFonts w:ascii="Arial" w:hAnsi="Arial" w:cs="Arial"/>
          <w:b/>
          <w:bCs/>
          <w:sz w:val="20"/>
          <w:szCs w:val="20"/>
        </w:rPr>
        <w:t>​</w:t>
      </w:r>
    </w:p>
    <w:p w14:paraId="55ED7136" w14:textId="77777777" w:rsidR="00726971" w:rsidRPr="00726971" w:rsidRDefault="00726971" w:rsidP="00726971">
      <w:pPr>
        <w:rPr>
          <w:b/>
          <w:bCs/>
          <w:sz w:val="20"/>
          <w:szCs w:val="20"/>
        </w:rPr>
      </w:pPr>
      <w:r w:rsidRPr="00726971">
        <w:rPr>
          <w:b/>
          <w:bCs/>
          <w:sz w:val="20"/>
          <w:szCs w:val="20"/>
        </w:rPr>
        <w:t>Ethical and Community Considerations</w:t>
      </w:r>
    </w:p>
    <w:p w14:paraId="111D18FC" w14:textId="77777777" w:rsidR="00726971" w:rsidRPr="00726971" w:rsidRDefault="00726971" w:rsidP="00726971">
      <w:pPr>
        <w:rPr>
          <w:b/>
          <w:bCs/>
          <w:sz w:val="20"/>
          <w:szCs w:val="20"/>
        </w:rPr>
      </w:pPr>
      <w:r w:rsidRPr="00726971">
        <w:rPr>
          <w:b/>
          <w:bCs/>
          <w:sz w:val="20"/>
          <w:szCs w:val="20"/>
        </w:rPr>
        <w:t>Cultural Sensitivity and Fairness</w:t>
      </w:r>
    </w:p>
    <w:p w14:paraId="24543265" w14:textId="77777777" w:rsidR="00726971" w:rsidRPr="00726971" w:rsidRDefault="00726971" w:rsidP="00726971">
      <w:pPr>
        <w:numPr>
          <w:ilvl w:val="0"/>
          <w:numId w:val="5"/>
        </w:numPr>
        <w:rPr>
          <w:b/>
          <w:bCs/>
          <w:sz w:val="20"/>
          <w:szCs w:val="20"/>
        </w:rPr>
      </w:pPr>
      <w:r w:rsidRPr="00726971">
        <w:rPr>
          <w:b/>
          <w:bCs/>
          <w:sz w:val="20"/>
          <w:szCs w:val="20"/>
        </w:rPr>
        <w:lastRenderedPageBreak/>
        <w:t>The World Federation of the Deaf and WASLI warn that avatars and automated sign interpreters should not replace live interpreters due to current limitations in linguistic nuance and variation.</w:t>
      </w:r>
      <w:r w:rsidRPr="00726971">
        <w:rPr>
          <w:rFonts w:ascii="Arial" w:hAnsi="Arial" w:cs="Arial"/>
          <w:b/>
          <w:bCs/>
          <w:sz w:val="20"/>
          <w:szCs w:val="20"/>
        </w:rPr>
        <w:t>​</w:t>
      </w:r>
    </w:p>
    <w:p w14:paraId="4D1E2508" w14:textId="77777777" w:rsidR="00726971" w:rsidRPr="00726971" w:rsidRDefault="00726971" w:rsidP="00726971">
      <w:pPr>
        <w:numPr>
          <w:ilvl w:val="0"/>
          <w:numId w:val="5"/>
        </w:numPr>
        <w:rPr>
          <w:b/>
          <w:bCs/>
          <w:sz w:val="20"/>
          <w:szCs w:val="20"/>
        </w:rPr>
      </w:pPr>
      <w:r w:rsidRPr="00726971">
        <w:rPr>
          <w:b/>
          <w:bCs/>
          <w:sz w:val="20"/>
          <w:szCs w:val="20"/>
        </w:rPr>
        <w:t>Kafle et al. (2019) highlight that AI for accessibility must address biases in training data, transparency, and stakeholder inclusion. Datasets must represent diverse signers, and interpretable models are critical to maintain trust and usability.</w:t>
      </w:r>
      <w:r w:rsidRPr="00726971">
        <w:rPr>
          <w:rFonts w:ascii="Arial" w:hAnsi="Arial" w:cs="Arial"/>
          <w:b/>
          <w:bCs/>
          <w:sz w:val="20"/>
          <w:szCs w:val="20"/>
        </w:rPr>
        <w:t>​</w:t>
      </w:r>
    </w:p>
    <w:p w14:paraId="187F83AB" w14:textId="77777777" w:rsidR="00726971" w:rsidRPr="00726971" w:rsidRDefault="00726971" w:rsidP="00726971">
      <w:pPr>
        <w:numPr>
          <w:ilvl w:val="0"/>
          <w:numId w:val="5"/>
        </w:numPr>
        <w:rPr>
          <w:b/>
          <w:bCs/>
          <w:sz w:val="20"/>
          <w:szCs w:val="20"/>
        </w:rPr>
      </w:pPr>
      <w:r w:rsidRPr="00726971">
        <w:rPr>
          <w:b/>
          <w:bCs/>
          <w:sz w:val="20"/>
          <w:szCs w:val="20"/>
        </w:rPr>
        <w:t>Bragg et al. (2018, 2019) insist on community involvement and ethical dataset practices when developing AI solutions for sign language, advocating accountability and fairness throughout technological design.</w:t>
      </w:r>
      <w:r w:rsidRPr="00726971">
        <w:rPr>
          <w:rFonts w:ascii="Arial" w:hAnsi="Arial" w:cs="Arial"/>
          <w:b/>
          <w:bCs/>
          <w:sz w:val="20"/>
          <w:szCs w:val="20"/>
        </w:rPr>
        <w:t>​</w:t>
      </w:r>
    </w:p>
    <w:p w14:paraId="6EEAEFD7" w14:textId="77777777" w:rsidR="00726971" w:rsidRPr="00726971" w:rsidRDefault="00726971" w:rsidP="00726971">
      <w:pPr>
        <w:rPr>
          <w:b/>
          <w:bCs/>
          <w:sz w:val="20"/>
          <w:szCs w:val="20"/>
        </w:rPr>
      </w:pPr>
      <w:r w:rsidRPr="00726971">
        <w:rPr>
          <w:b/>
          <w:bCs/>
          <w:sz w:val="20"/>
          <w:szCs w:val="20"/>
        </w:rPr>
        <w:t>Existing Academic Final Year Projects</w:t>
      </w:r>
    </w:p>
    <w:p w14:paraId="45FFF833" w14:textId="77777777" w:rsidR="00726971" w:rsidRPr="00726971" w:rsidRDefault="00726971" w:rsidP="00726971">
      <w:pPr>
        <w:rPr>
          <w:b/>
          <w:bCs/>
          <w:sz w:val="20"/>
          <w:szCs w:val="20"/>
        </w:rPr>
      </w:pPr>
      <w:r w:rsidRPr="00726971">
        <w:rPr>
          <w:b/>
          <w:bCs/>
          <w:sz w:val="20"/>
          <w:szCs w:val="20"/>
        </w:rPr>
        <w:t>Previous student projects have explored similar domains, such as:</w:t>
      </w:r>
    </w:p>
    <w:p w14:paraId="07E1A85A" w14:textId="77777777" w:rsidR="00726971" w:rsidRPr="00726971" w:rsidRDefault="00726971" w:rsidP="00726971">
      <w:pPr>
        <w:numPr>
          <w:ilvl w:val="0"/>
          <w:numId w:val="6"/>
        </w:numPr>
        <w:rPr>
          <w:b/>
          <w:bCs/>
          <w:sz w:val="20"/>
          <w:szCs w:val="20"/>
        </w:rPr>
      </w:pPr>
      <w:r w:rsidRPr="00726971">
        <w:rPr>
          <w:b/>
          <w:bCs/>
          <w:sz w:val="20"/>
          <w:szCs w:val="20"/>
        </w:rPr>
        <w:t xml:space="preserve">VR-based disability learning tools using Django and </w:t>
      </w:r>
      <w:proofErr w:type="spellStart"/>
      <w:r w:rsidRPr="00726971">
        <w:rPr>
          <w:b/>
          <w:bCs/>
          <w:sz w:val="20"/>
          <w:szCs w:val="20"/>
        </w:rPr>
        <w:t>Javascript</w:t>
      </w:r>
      <w:proofErr w:type="spellEnd"/>
      <w:r w:rsidRPr="00726971">
        <w:rPr>
          <w:b/>
          <w:bCs/>
          <w:sz w:val="20"/>
          <w:szCs w:val="20"/>
        </w:rPr>
        <w:t>, comparable in tech stack and methodology.</w:t>
      </w:r>
      <w:r w:rsidRPr="00726971">
        <w:rPr>
          <w:rFonts w:ascii="Arial" w:hAnsi="Arial" w:cs="Arial"/>
          <w:b/>
          <w:bCs/>
          <w:sz w:val="20"/>
          <w:szCs w:val="20"/>
        </w:rPr>
        <w:t>​</w:t>
      </w:r>
    </w:p>
    <w:p w14:paraId="770446C7" w14:textId="77777777" w:rsidR="00726971" w:rsidRPr="00726971" w:rsidRDefault="00726971" w:rsidP="00726971">
      <w:pPr>
        <w:numPr>
          <w:ilvl w:val="0"/>
          <w:numId w:val="6"/>
        </w:numPr>
        <w:rPr>
          <w:b/>
          <w:bCs/>
          <w:sz w:val="20"/>
          <w:szCs w:val="20"/>
        </w:rPr>
      </w:pPr>
      <w:proofErr w:type="spellStart"/>
      <w:r w:rsidRPr="00726971">
        <w:rPr>
          <w:b/>
          <w:bCs/>
          <w:sz w:val="20"/>
          <w:szCs w:val="20"/>
        </w:rPr>
        <w:t>CrimeViz</w:t>
      </w:r>
      <w:proofErr w:type="spellEnd"/>
      <w:r w:rsidRPr="00726971">
        <w:rPr>
          <w:b/>
          <w:bCs/>
          <w:sz w:val="20"/>
          <w:szCs w:val="20"/>
        </w:rPr>
        <w:t xml:space="preserve"> and </w:t>
      </w:r>
      <w:proofErr w:type="spellStart"/>
      <w:r w:rsidRPr="00726971">
        <w:rPr>
          <w:b/>
          <w:bCs/>
          <w:sz w:val="20"/>
          <w:szCs w:val="20"/>
        </w:rPr>
        <w:t>Suaimhneas</w:t>
      </w:r>
      <w:proofErr w:type="spellEnd"/>
      <w:r w:rsidRPr="00726971">
        <w:rPr>
          <w:b/>
          <w:bCs/>
          <w:sz w:val="20"/>
          <w:szCs w:val="20"/>
        </w:rPr>
        <w:t xml:space="preserve"> projects demonstrate useful approaches to user interaction and data visualization that are directly transferable to accessible sign language learning interfaces.</w:t>
      </w:r>
      <w:r w:rsidRPr="00726971">
        <w:rPr>
          <w:rFonts w:ascii="Arial" w:hAnsi="Arial" w:cs="Arial"/>
          <w:b/>
          <w:bCs/>
          <w:sz w:val="20"/>
          <w:szCs w:val="20"/>
        </w:rPr>
        <w:t>​</w:t>
      </w:r>
    </w:p>
    <w:p w14:paraId="7A1C486F" w14:textId="77777777" w:rsidR="00726971" w:rsidRPr="00726971" w:rsidRDefault="00726971" w:rsidP="00726971">
      <w:pPr>
        <w:rPr>
          <w:b/>
          <w:bCs/>
          <w:sz w:val="20"/>
          <w:szCs w:val="20"/>
        </w:rPr>
      </w:pPr>
      <w:r w:rsidRPr="00726971">
        <w:rPr>
          <w:b/>
          <w:bCs/>
          <w:sz w:val="20"/>
          <w:szCs w:val="20"/>
        </w:rPr>
        <w:t>Conclusions</w:t>
      </w:r>
    </w:p>
    <w:p w14:paraId="2A13CC2D" w14:textId="77777777" w:rsidR="00726971" w:rsidRPr="00726971" w:rsidRDefault="00726971" w:rsidP="00726971">
      <w:pPr>
        <w:rPr>
          <w:b/>
          <w:bCs/>
          <w:sz w:val="20"/>
          <w:szCs w:val="20"/>
        </w:rPr>
      </w:pPr>
      <w:r w:rsidRPr="00726971">
        <w:rPr>
          <w:b/>
          <w:bCs/>
          <w:sz w:val="20"/>
          <w:szCs w:val="20"/>
        </w:rPr>
        <w:t>Recent advances in immersive sign language education technologies combine VR, rule-based gesture detection, and ethical community engagement to produce accessible, innovative educational platforms. Gaps remain in interactive ISL/ASL learning, bias mitigation, and transparency in AI—issues that this project directly addresses by blending best practices from current research, community standards, and state-of-the-art VR hardware integration.</w:t>
      </w:r>
      <w:r w:rsidRPr="00726971">
        <w:rPr>
          <w:rFonts w:ascii="Arial" w:hAnsi="Arial" w:cs="Arial"/>
          <w:b/>
          <w:bCs/>
          <w:sz w:val="20"/>
          <w:szCs w:val="20"/>
        </w:rPr>
        <w:t>​​</w:t>
      </w:r>
    </w:p>
    <w:p w14:paraId="4F31FCB5" w14:textId="77777777" w:rsidR="00ED1F55" w:rsidRPr="00ED1F55" w:rsidRDefault="00ED1F55">
      <w:pPr>
        <w:rPr>
          <w:b/>
          <w:bCs/>
          <w:sz w:val="20"/>
          <w:szCs w:val="20"/>
          <w:lang w:val="en-GB"/>
        </w:rPr>
      </w:pPr>
    </w:p>
    <w:sectPr w:rsidR="00ED1F55" w:rsidRPr="00ED1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4AE"/>
    <w:multiLevelType w:val="multilevel"/>
    <w:tmpl w:val="6F0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B92A7E"/>
    <w:multiLevelType w:val="multilevel"/>
    <w:tmpl w:val="C70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AB4CD7"/>
    <w:multiLevelType w:val="multilevel"/>
    <w:tmpl w:val="0EB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6775D9"/>
    <w:multiLevelType w:val="multilevel"/>
    <w:tmpl w:val="A28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1448DD"/>
    <w:multiLevelType w:val="multilevel"/>
    <w:tmpl w:val="F59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144CCA"/>
    <w:multiLevelType w:val="multilevel"/>
    <w:tmpl w:val="3AB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835360">
    <w:abstractNumId w:val="3"/>
  </w:num>
  <w:num w:numId="2" w16cid:durableId="1800108175">
    <w:abstractNumId w:val="0"/>
  </w:num>
  <w:num w:numId="3" w16cid:durableId="1854882442">
    <w:abstractNumId w:val="2"/>
  </w:num>
  <w:num w:numId="4" w16cid:durableId="307518028">
    <w:abstractNumId w:val="4"/>
  </w:num>
  <w:num w:numId="5" w16cid:durableId="629097598">
    <w:abstractNumId w:val="5"/>
  </w:num>
  <w:num w:numId="6" w16cid:durableId="209573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05"/>
    <w:rsid w:val="000138DE"/>
    <w:rsid w:val="002765DC"/>
    <w:rsid w:val="002F777E"/>
    <w:rsid w:val="004074C3"/>
    <w:rsid w:val="004F4771"/>
    <w:rsid w:val="00726971"/>
    <w:rsid w:val="00975C4A"/>
    <w:rsid w:val="00C02C3F"/>
    <w:rsid w:val="00ED1F55"/>
    <w:rsid w:val="00FD2B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B7A2"/>
  <w15:chartTrackingRefBased/>
  <w15:docId w15:val="{A7CA9E53-9D10-4DC6-AFE1-DA3F565B6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05"/>
    <w:rPr>
      <w:rFonts w:eastAsiaTheme="majorEastAsia" w:cstheme="majorBidi"/>
      <w:color w:val="272727" w:themeColor="text1" w:themeTint="D8"/>
    </w:rPr>
  </w:style>
  <w:style w:type="paragraph" w:styleId="Title">
    <w:name w:val="Title"/>
    <w:basedOn w:val="Normal"/>
    <w:next w:val="Normal"/>
    <w:link w:val="TitleChar"/>
    <w:uiPriority w:val="10"/>
    <w:qFormat/>
    <w:rsid w:val="00FD2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05"/>
    <w:pPr>
      <w:spacing w:before="160"/>
      <w:jc w:val="center"/>
    </w:pPr>
    <w:rPr>
      <w:i/>
      <w:iCs/>
      <w:color w:val="404040" w:themeColor="text1" w:themeTint="BF"/>
    </w:rPr>
  </w:style>
  <w:style w:type="character" w:customStyle="1" w:styleId="QuoteChar">
    <w:name w:val="Quote Char"/>
    <w:basedOn w:val="DefaultParagraphFont"/>
    <w:link w:val="Quote"/>
    <w:uiPriority w:val="29"/>
    <w:rsid w:val="00FD2B05"/>
    <w:rPr>
      <w:i/>
      <w:iCs/>
      <w:color w:val="404040" w:themeColor="text1" w:themeTint="BF"/>
    </w:rPr>
  </w:style>
  <w:style w:type="paragraph" w:styleId="ListParagraph">
    <w:name w:val="List Paragraph"/>
    <w:basedOn w:val="Normal"/>
    <w:uiPriority w:val="34"/>
    <w:qFormat/>
    <w:rsid w:val="00FD2B05"/>
    <w:pPr>
      <w:ind w:left="720"/>
      <w:contextualSpacing/>
    </w:pPr>
  </w:style>
  <w:style w:type="character" w:styleId="IntenseEmphasis">
    <w:name w:val="Intense Emphasis"/>
    <w:basedOn w:val="DefaultParagraphFont"/>
    <w:uiPriority w:val="21"/>
    <w:qFormat/>
    <w:rsid w:val="00FD2B05"/>
    <w:rPr>
      <w:i/>
      <w:iCs/>
      <w:color w:val="0F4761" w:themeColor="accent1" w:themeShade="BF"/>
    </w:rPr>
  </w:style>
  <w:style w:type="paragraph" w:styleId="IntenseQuote">
    <w:name w:val="Intense Quote"/>
    <w:basedOn w:val="Normal"/>
    <w:next w:val="Normal"/>
    <w:link w:val="IntenseQuoteChar"/>
    <w:uiPriority w:val="30"/>
    <w:qFormat/>
    <w:rsid w:val="00FD2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B05"/>
    <w:rPr>
      <w:i/>
      <w:iCs/>
      <w:color w:val="0F4761" w:themeColor="accent1" w:themeShade="BF"/>
    </w:rPr>
  </w:style>
  <w:style w:type="character" w:styleId="IntenseReference">
    <w:name w:val="Intense Reference"/>
    <w:basedOn w:val="DefaultParagraphFont"/>
    <w:uiPriority w:val="32"/>
    <w:qFormat/>
    <w:rsid w:val="00FD2B05"/>
    <w:rPr>
      <w:b/>
      <w:bCs/>
      <w:smallCaps/>
      <w:color w:val="0F4761" w:themeColor="accent1" w:themeShade="BF"/>
      <w:spacing w:val="5"/>
    </w:rPr>
  </w:style>
  <w:style w:type="character" w:styleId="Hyperlink">
    <w:name w:val="Hyperlink"/>
    <w:basedOn w:val="DefaultParagraphFont"/>
    <w:uiPriority w:val="99"/>
    <w:unhideWhenUsed/>
    <w:rsid w:val="00ED1F55"/>
    <w:rPr>
      <w:color w:val="467886" w:themeColor="hyperlink"/>
      <w:u w:val="single"/>
    </w:rPr>
  </w:style>
  <w:style w:type="character" w:styleId="UnresolvedMention">
    <w:name w:val="Unresolved Mention"/>
    <w:basedOn w:val="DefaultParagraphFont"/>
    <w:uiPriority w:val="99"/>
    <w:semiHidden/>
    <w:unhideWhenUsed/>
    <w:rsid w:val="00ED1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mt/app/def-isl/id6447841373" TargetMode="External"/><Relationship Id="rId3" Type="http://schemas.openxmlformats.org/officeDocument/2006/relationships/settings" Target="settings.xml"/><Relationship Id="rId7" Type="http://schemas.openxmlformats.org/officeDocument/2006/relationships/hyperlink" Target="https://www.sciencedirect.com/science/article/pii/S29496780240000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ta.com/experiences/silent-classroom-asl-vr/9249215595132131" TargetMode="External"/><Relationship Id="rId11" Type="http://schemas.openxmlformats.org/officeDocument/2006/relationships/theme" Target="theme/theme1.xml"/><Relationship Id="rId5" Type="http://schemas.openxmlformats.org/officeDocument/2006/relationships/hyperlink" Target="https://sidequestvr.com/app/1317/asl-fingerspell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375642351_Design_of_Sign_Language_Learning_Media_Based_on_Virtual_Re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C22386123 Karl Negrillo</dc:creator>
  <cp:keywords/>
  <dc:description/>
  <cp:lastModifiedBy>C22386123 Karl Negrillo</cp:lastModifiedBy>
  <cp:revision>1</cp:revision>
  <dcterms:created xsi:type="dcterms:W3CDTF">2025-10-22T23:07:00Z</dcterms:created>
  <dcterms:modified xsi:type="dcterms:W3CDTF">2025-10-23T17:02:00Z</dcterms:modified>
</cp:coreProperties>
</file>