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7, перейдем в него и создадим файл lab7-1.asm(рис. 1).</w:t>
      </w:r>
    </w:p>
    <w:p>
      <w:pPr>
        <w:pStyle w:val="CaptionedFigure"/>
      </w:pPr>
      <w:r>
        <w:drawing>
          <wp:inline>
            <wp:extent cx="4800600" cy="448654"/>
            <wp:effectExtent b="0" l="0" r="0" t="0"/>
            <wp:docPr descr="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Рассмотрим пример программы с использованием инструкции jmp(рис. 2), (рис. 3).</w:t>
      </w:r>
    </w:p>
    <w:p>
      <w:pPr>
        <w:pStyle w:val="CaptionedFigure"/>
      </w:pPr>
      <w:r>
        <w:drawing>
          <wp:inline>
            <wp:extent cx="4800600" cy="4836803"/>
            <wp:effectExtent b="0" l="0" r="0" t="0"/>
            <wp:docPr descr="Программа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p>
      <w:pPr>
        <w:pStyle w:val="CaptionedFigure"/>
      </w:pPr>
      <w:r>
        <w:drawing>
          <wp:inline>
            <wp:extent cx="4800600" cy="715617"/>
            <wp:effectExtent b="0" l="0" r="0" t="0"/>
            <wp:docPr descr="Запуск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работу(рис. 4), (рис. 5).</w:t>
      </w:r>
    </w:p>
    <w:p>
      <w:pPr>
        <w:pStyle w:val="CaptionedFigure"/>
      </w:pPr>
      <w:r>
        <w:drawing>
          <wp:inline>
            <wp:extent cx="4800600" cy="4836803"/>
            <wp:effectExtent b="0" l="0" r="0" t="0"/>
            <wp:docPr descr="Программа2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Программа2</w:t>
      </w:r>
    </w:p>
    <w:p>
      <w:pPr>
        <w:pStyle w:val="CaptionedFigure"/>
      </w:pPr>
      <w:r>
        <w:drawing>
          <wp:inline>
            <wp:extent cx="4800600" cy="708163"/>
            <wp:effectExtent b="0" l="0" r="0" t="0"/>
            <wp:docPr descr="Запуск2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Запуск2</w:t>
      </w:r>
    </w:p>
    <w:p>
      <w:pPr>
        <w:pStyle w:val="BodyText"/>
      </w:pPr>
      <w:r>
        <w:t xml:space="preserve">Изменим текст программы еще раз(рис. 6), (рис. 7).</w:t>
      </w:r>
    </w:p>
    <w:p>
      <w:pPr>
        <w:pStyle w:val="CaptionedFigure"/>
      </w:pPr>
      <w:r>
        <w:drawing>
          <wp:inline>
            <wp:extent cx="4800600" cy="5062848"/>
            <wp:effectExtent b="0" l="0" r="0" t="0"/>
            <wp:docPr descr="Программа3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62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Программа3</w:t>
      </w:r>
    </w:p>
    <w:p>
      <w:pPr>
        <w:pStyle w:val="CaptionedFigure"/>
      </w:pPr>
      <w:r>
        <w:drawing>
          <wp:inline>
            <wp:extent cx="4800600" cy="849795"/>
            <wp:effectExtent b="0" l="0" r="0" t="0"/>
            <wp:docPr descr="Запуск3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Запуск3</w:t>
      </w:r>
    </w:p>
    <w:p>
      <w:pPr>
        <w:pStyle w:val="BodyText"/>
      </w:pPr>
      <w:r>
        <w:t xml:space="preserve">Создадим файл lab7-2.asm в каталоге ~/work/arch-pc/lab07 и введем в него текст программы. Создадим исполняемый файл и проверим его работу для разных значений B(рис. 8), (рис. 9), (рис. 10).</w:t>
      </w:r>
    </w:p>
    <w:p>
      <w:pPr>
        <w:pStyle w:val="CaptionedFigure"/>
      </w:pPr>
      <w:r>
        <w:drawing>
          <wp:inline>
            <wp:extent cx="4800600" cy="163995"/>
            <wp:effectExtent b="0" l="0" r="0" t="0"/>
            <wp:docPr descr="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CaptionedFigure"/>
      </w:pPr>
      <w:r>
        <w:drawing>
          <wp:inline>
            <wp:extent cx="4800600" cy="5855277"/>
            <wp:effectExtent b="0" l="0" r="0" t="0"/>
            <wp:docPr descr="Программа4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5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Программа4</w:t>
      </w:r>
    </w:p>
    <w:p>
      <w:pPr>
        <w:pStyle w:val="CaptionedFigure"/>
      </w:pPr>
      <w:r>
        <w:drawing>
          <wp:inline>
            <wp:extent cx="4800600" cy="1523051"/>
            <wp:effectExtent b="0" l="0" r="0" t="0"/>
            <wp:docPr descr="Запуск4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Запуск4</w:t>
      </w:r>
    </w:p>
    <w:p>
      <w:pPr>
        <w:pStyle w:val="BodyText"/>
      </w:pPr>
      <w:r>
        <w:t xml:space="preserve">Создадим файл листинга для программы из файла lab7-2.asm. Откроем файл листинга lab7-2.lst с помощью любого текстового редактора(рис. 11).</w:t>
      </w:r>
    </w:p>
    <w:p>
      <w:pPr>
        <w:pStyle w:val="CaptionedFigure"/>
      </w:pPr>
      <w:r>
        <w:drawing>
          <wp:inline>
            <wp:extent cx="4800600" cy="335967"/>
            <wp:effectExtent b="0" l="0" r="0" t="0"/>
            <wp:docPr descr="Создание листинга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листинга</w:t>
      </w:r>
    </w:p>
    <w:p>
      <w:pPr>
        <w:pStyle w:val="BodyText"/>
      </w:pPr>
      <w:r>
        <w:t xml:space="preserve">Строка 14 имеет адрес</w:t>
      </w:r>
      <w:r>
        <w:t xml:space="preserve"> </w:t>
      </w:r>
      <w:r>
        <w:t xml:space="preserve">‘</w:t>
      </w:r>
      <w:r>
        <w:t xml:space="preserve">0000000B</w:t>
      </w:r>
      <w:r>
        <w:t xml:space="preserve">’</w:t>
      </w:r>
      <w:r>
        <w:t xml:space="preserve"> </w:t>
      </w:r>
      <w:r>
        <w:t xml:space="preserve">и машинный код 29D8 и выполняет вычитание значения ebx из значения eax. Строка 15 имеет адрес</w:t>
      </w:r>
      <w:r>
        <w:t xml:space="preserve"> </w:t>
      </w:r>
      <w:r>
        <w:t xml:space="preserve">‘</w:t>
      </w:r>
      <w:r>
        <w:t xml:space="preserve">0000000D</w:t>
      </w:r>
      <w:r>
        <w:t xml:space="preserve">’</w:t>
      </w:r>
      <w:r>
        <w:t xml:space="preserve"> </w:t>
      </w:r>
      <w:r>
        <w:t xml:space="preserve">и машинный код 5B и сохраняет значение в регистре ebx. Строка 16 имеет адрес</w:t>
      </w:r>
      <w:r>
        <w:t xml:space="preserve"> </w:t>
      </w:r>
      <w:r>
        <w:t xml:space="preserve">‘</w:t>
      </w:r>
      <w:r>
        <w:t xml:space="preserve">0000000E</w:t>
      </w:r>
      <w:r>
        <w:t xml:space="preserve">’</w:t>
      </w:r>
      <w:r>
        <w:t xml:space="preserve"> </w:t>
      </w:r>
      <w:r>
        <w:t xml:space="preserve">и машинный код C3, используется для возврата из подпрограммы(рис. 12).</w:t>
      </w:r>
    </w:p>
    <w:p>
      <w:pPr>
        <w:pStyle w:val="CaptionedFigure"/>
      </w:pPr>
      <w:r>
        <w:drawing>
          <wp:inline>
            <wp:extent cx="4800600" cy="409952"/>
            <wp:effectExtent b="0" l="0" r="0" t="0"/>
            <wp:docPr descr="Строки 14-16" title="" id="55" name="Picture"/>
            <a:graphic>
              <a:graphicData uri="http://schemas.openxmlformats.org/drawingml/2006/picture">
                <pic:pic>
                  <pic:nvPicPr>
                    <pic:cNvPr descr="image/image1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Строки 14-16</w:t>
      </w:r>
    </w:p>
    <w:p>
      <w:pPr>
        <w:pStyle w:val="BodyText"/>
      </w:pPr>
      <w:r>
        <w:t xml:space="preserve">Откроем файл с программой lab7-2.asm и в любой инструкции с двумя операндами удалим один операнд. Программа и листинг выводят ошибку(рис. 13), (рис. 14), (рис. 15).</w:t>
      </w:r>
    </w:p>
    <w:p>
      <w:pPr>
        <w:pStyle w:val="CaptionedFigure"/>
      </w:pPr>
      <w:r>
        <w:drawing>
          <wp:inline>
            <wp:extent cx="4800600" cy="588752"/>
            <wp:effectExtent b="0" l="0" r="0" t="0"/>
            <wp:docPr descr="Удаление" title="" id="58" name="Picture"/>
            <a:graphic>
              <a:graphicData uri="http://schemas.openxmlformats.org/drawingml/2006/picture">
                <pic:pic>
                  <pic:nvPicPr>
                    <pic:cNvPr descr="image/image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</w:t>
      </w:r>
    </w:p>
    <w:p>
      <w:pPr>
        <w:pStyle w:val="CaptionedFigure"/>
      </w:pPr>
      <w:r>
        <w:drawing>
          <wp:inline>
            <wp:extent cx="4800600" cy="307538"/>
            <wp:effectExtent b="0" l="0" r="0" t="0"/>
            <wp:docPr descr="Ошибка" title="" id="61" name="Picture"/>
            <a:graphic>
              <a:graphicData uri="http://schemas.openxmlformats.org/drawingml/2006/picture">
                <pic:pic>
                  <pic:nvPicPr>
                    <pic:cNvPr descr="image/image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Ошибка</w:t>
      </w:r>
    </w:p>
    <w:p>
      <w:pPr>
        <w:pStyle w:val="CaptionedFigure"/>
      </w:pPr>
      <w:r>
        <w:drawing>
          <wp:inline>
            <wp:extent cx="4800600" cy="521306"/>
            <wp:effectExtent b="0" l="0" r="0" t="0"/>
            <wp:docPr descr="Ошибка" title="" id="64" name="Picture"/>
            <a:graphic>
              <a:graphicData uri="http://schemas.openxmlformats.org/drawingml/2006/picture">
                <pic:pic>
                  <pic:nvPicPr>
                    <pic:cNvPr descr="image/image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Ошибка</w:t>
      </w:r>
    </w:p>
    <w:bookmarkEnd w:id="66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c(рис. 16), (рис. 17).</w:t>
      </w:r>
    </w:p>
    <w:p>
      <w:pPr>
        <w:pStyle w:val="CaptionedFigure"/>
      </w:pPr>
      <w:r>
        <w:drawing>
          <wp:inline>
            <wp:extent cx="4800600" cy="4654274"/>
            <wp:effectExtent b="0" l="0" r="0" t="0"/>
            <wp:docPr descr="Программа5" title="" id="68" name="Picture"/>
            <a:graphic>
              <a:graphicData uri="http://schemas.openxmlformats.org/drawingml/2006/picture">
                <pic:pic>
                  <pic:nvPicPr>
                    <pic:cNvPr descr="image/image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5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Программа5</w:t>
      </w:r>
    </w:p>
    <w:p>
      <w:pPr>
        <w:pStyle w:val="CaptionedFigure"/>
      </w:pPr>
      <w:r>
        <w:drawing>
          <wp:inline>
            <wp:extent cx="4800600" cy="946805"/>
            <wp:effectExtent b="0" l="0" r="0" t="0"/>
            <wp:docPr descr="Запуск5" title="" id="71" name="Picture"/>
            <a:graphic>
              <a:graphicData uri="http://schemas.openxmlformats.org/drawingml/2006/picture">
                <pic:pic>
                  <pic:nvPicPr>
                    <pic:cNvPr descr="image/image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Запуск5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вычислений(рис. 18), (рис. 19).</w:t>
      </w:r>
    </w:p>
    <w:p>
      <w:pPr>
        <w:pStyle w:val="CaptionedFigure"/>
      </w:pPr>
      <w:r>
        <w:drawing>
          <wp:inline>
            <wp:extent cx="4800600" cy="5914511"/>
            <wp:effectExtent b="0" l="0" r="0" t="0"/>
            <wp:docPr descr="Программа6" title="" id="74" name="Picture"/>
            <a:graphic>
              <a:graphicData uri="http://schemas.openxmlformats.org/drawingml/2006/picture">
                <pic:pic>
                  <pic:nvPicPr>
                    <pic:cNvPr descr="image/image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1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Программа6</w:t>
      </w:r>
    </w:p>
    <w:p>
      <w:pPr>
        <w:pStyle w:val="CaptionedFigure"/>
      </w:pPr>
      <w:r>
        <w:drawing>
          <wp:inline>
            <wp:extent cx="4800600" cy="2440983"/>
            <wp:effectExtent b="0" l="0" r="0" t="0"/>
            <wp:docPr descr="Запуск6" title="" id="77" name="Picture"/>
            <a:graphic>
              <a:graphicData uri="http://schemas.openxmlformats.org/drawingml/2006/picture">
                <pic:pic>
                  <pic:nvPicPr>
                    <pic:cNvPr descr="image/image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Запуск6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переходов. Приобрела навыки написания программ с использованием переходов. Познакомилась с назначением и структурой файла листинга.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Кучерова Виктория Васильевна</dc:creator>
  <dc:language>ru-RU</dc:language>
  <cp:keywords/>
  <dcterms:created xsi:type="dcterms:W3CDTF">2024-11-23T18:23:17Z</dcterms:created>
  <dcterms:modified xsi:type="dcterms:W3CDTF">2024-11-23T18:23:17Z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