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10, перейдем в него и создадим файлы lab10-1.asm, readme-1.txt и readme-2.txt(рис. 1).</w:t>
      </w:r>
    </w:p>
    <w:p>
      <w:pPr>
        <w:pStyle w:val="CaptionedFigure"/>
      </w:pPr>
      <w:r>
        <w:drawing>
          <wp:inline>
            <wp:extent cx="4800600" cy="621341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Введем в файл lab10-1.asm текст программы. Создадим исполняемый файл и проверим его работу(рис. 2), (рис. 3).</w:t>
      </w:r>
    </w:p>
    <w:p>
      <w:pPr>
        <w:pStyle w:val="CaptionedFigure"/>
      </w:pPr>
      <w:r>
        <w:drawing>
          <wp:inline>
            <wp:extent cx="4800600" cy="5534316"/>
            <wp:effectExtent b="0" l="0" r="0" t="0"/>
            <wp:docPr descr="Программ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3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r>
        <w:drawing>
          <wp:inline>
            <wp:extent cx="4800600" cy="2136897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Выдало отказ в доступе, так как я запретила запускать программу для владельца (рис. 4).</w:t>
      </w:r>
    </w:p>
    <w:p>
      <w:pPr>
        <w:pStyle w:val="CaptionedFigure"/>
      </w:pPr>
      <w:r>
        <w:drawing>
          <wp:inline>
            <wp:extent cx="4800600" cy="415507"/>
            <wp:effectExtent b="0" l="0" r="0" t="0"/>
            <wp:docPr descr="Запрет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выполнение</w:t>
      </w:r>
    </w:p>
    <w:p>
      <w:pPr>
        <w:pStyle w:val="BodyText"/>
      </w:pPr>
      <w:r>
        <w:t xml:space="preserve">С помощью команды chmod измените права доступа к файлу lab10-1.asm с исходным текстом программы, и она выполнилась(рис. 5).</w:t>
      </w:r>
    </w:p>
    <w:p>
      <w:pPr>
        <w:pStyle w:val="CaptionedFigure"/>
      </w:pPr>
      <w:r>
        <w:drawing>
          <wp:inline>
            <wp:extent cx="4800600" cy="667780"/>
            <wp:effectExtent b="0" l="0" r="0" t="0"/>
            <wp:docPr descr="Разрешение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Разрешение</w:t>
      </w:r>
    </w:p>
    <w:p>
      <w:pPr>
        <w:pStyle w:val="BodyText"/>
      </w:pPr>
      <w:r>
        <w:t xml:space="preserve">Предоставим права доступа к файлу readme-1.txt представленные в символьном виде, а для файла readme-2.txt – в двочном виде. Проверим правильность выполнения(рис. 6), (рис. 7).</w:t>
      </w:r>
    </w:p>
    <w:p>
      <w:pPr>
        <w:pStyle w:val="CaptionedFigure"/>
      </w:pPr>
      <w:r>
        <w:drawing>
          <wp:inline>
            <wp:extent cx="4800600" cy="140975"/>
            <wp:effectExtent b="0" l="0" r="0" t="0"/>
            <wp:docPr descr="Права доступа к файлу readme-1.txt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доступа к файлу readme-1.txt</w:t>
      </w:r>
    </w:p>
    <w:p>
      <w:pPr>
        <w:pStyle w:val="CaptionedFigure"/>
      </w:pPr>
      <w:r>
        <w:drawing>
          <wp:inline>
            <wp:extent cx="4800600" cy="1469117"/>
            <wp:effectExtent b="0" l="0" r="0" t="0"/>
            <wp:docPr descr="Права доступа к файлу readme-2.txt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Права доступа к файлу readme-2.txt</w:t>
      </w:r>
    </w:p>
    <w:bookmarkEnd w:id="42"/>
    <w:bookmarkStart w:id="4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работающую по следующему алгоритму(рис. 8), (рис. 9):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r>
        <w:drawing>
          <wp:inline>
            <wp:extent cx="4800600" cy="5877843"/>
            <wp:effectExtent b="0" l="0" r="0" t="0"/>
            <wp:docPr descr="Программа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7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</w:t>
      </w:r>
    </w:p>
    <w:p>
      <w:pPr>
        <w:pStyle w:val="CaptionedFigure"/>
      </w:pPr>
      <w:r>
        <w:drawing>
          <wp:inline>
            <wp:extent cx="4800600" cy="2849196"/>
            <wp:effectExtent b="0" l="0" r="0" t="0"/>
            <wp:docPr descr="Запуск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Кучерова Виктория Васильевна</dc:creator>
  <dc:language>ru-RU</dc:language>
  <cp:keywords/>
  <dcterms:created xsi:type="dcterms:W3CDTF">2024-12-14T14:26:40Z</dcterms:created>
  <dcterms:modified xsi:type="dcterms:W3CDTF">2024-12-14T14:26:40Z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