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ind w:left="163" w:hanging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вМИНИСТЕРСТВО НАУКИ И ВЫСШЕГО ОБРАЗОВАНИЯ РОССИЙСКОЙ ФЕДЕРАЦИИ</w:t>
      </w:r>
    </w:p>
    <w:p>
      <w:pPr>
        <w:pStyle w:val="Normal1"/>
        <w:spacing w:lineRule="auto" w:line="240" w:before="0" w:after="118"/>
        <w:ind w:right="12" w:hanging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 w:before="0" w:after="37"/>
        <w:ind w:left="10" w:right="77" w:hanging="10"/>
        <w:jc w:val="center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ФЕДЕРАЛЬНОЕ ГОСУДАРСТВЕННОЕ АВТОНОМНОЕ  </w:t>
      </w:r>
    </w:p>
    <w:p>
      <w:pPr>
        <w:pStyle w:val="Normal1"/>
        <w:spacing w:lineRule="auto" w:line="240" w:before="0" w:after="78"/>
        <w:ind w:left="10" w:right="80" w:hanging="10"/>
        <w:jc w:val="center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ОБРАЗОВАТЕЛЬНОЕ УЧРЕЖДЕНИЕ ВЫСШЕГО ОБРАЗОВАНИЯ </w:t>
      </w:r>
    </w:p>
    <w:p>
      <w:pPr>
        <w:pStyle w:val="Normal1"/>
        <w:spacing w:lineRule="auto" w:line="295" w:before="0" w:after="405"/>
        <w:ind w:left="339" w:right="351" w:hanging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Normal1"/>
        <w:spacing w:lineRule="auto" w:line="240" w:before="0" w:after="153"/>
        <w:ind w:right="79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1"/>
        <w:spacing w:lineRule="auto" w:line="240" w:before="0" w:after="150"/>
        <w:ind w:right="2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40" w:before="0" w:after="153"/>
        <w:ind w:right="2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40" w:before="0" w:after="97"/>
        <w:ind w:right="2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Heading2"/>
        <w:spacing w:lineRule="auto" w:line="240" w:before="0" w:after="55"/>
        <w:ind w:left="0" w:right="79" w:hanging="0"/>
        <w:jc w:val="center"/>
        <w:rPr/>
      </w:pPr>
      <w:r>
        <w:rPr>
          <w:b/>
          <w:sz w:val="32"/>
          <w:szCs w:val="32"/>
        </w:rPr>
        <w:t>ЛАБОРАТОРНАЯ РАБОТА №6</w:t>
      </w:r>
    </w:p>
    <w:p>
      <w:pPr>
        <w:pStyle w:val="Normal1"/>
        <w:spacing w:lineRule="auto" w:line="240" w:before="0" w:after="56"/>
        <w:ind w:left="10" w:right="75" w:hanging="10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по дисциплине</w:t>
      </w:r>
    </w:p>
    <w:p>
      <w:pPr>
        <w:pStyle w:val="Normal1"/>
        <w:spacing w:lineRule="auto" w:line="240" w:before="0" w:after="0"/>
        <w:ind w:left="10" w:right="76" w:hanging="10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«Основы профессиональной деятельности»</w:t>
      </w:r>
    </w:p>
    <w:p>
      <w:pPr>
        <w:pStyle w:val="Normal1"/>
        <w:spacing w:lineRule="auto" w:line="240" w:before="0" w:after="55"/>
        <w:ind w:left="8" w:hanging="0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1"/>
        <w:spacing w:lineRule="auto" w:line="240" w:before="0" w:after="0"/>
        <w:ind w:left="10" w:right="73" w:hanging="10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Вариант №3106</w:t>
      </w:r>
    </w:p>
    <w:p>
      <w:pPr>
        <w:pStyle w:val="Normal1"/>
        <w:spacing w:lineRule="auto" w:line="240" w:before="0" w:after="153"/>
        <w:ind w:left="8" w:hanging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</w:p>
    <w:p>
      <w:pPr>
        <w:pStyle w:val="Normal1"/>
        <w:ind w:left="8" w:hanging="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</w:p>
    <w:p>
      <w:pPr>
        <w:pStyle w:val="Normal1"/>
        <w:spacing w:lineRule="auto" w:line="240" w:before="0" w:after="0"/>
        <w:jc w:val="right"/>
        <w:rPr/>
      </w:pPr>
      <w:r>
        <w:rPr>
          <w:b/>
          <w:sz w:val="32"/>
          <w:szCs w:val="32"/>
        </w:rPr>
        <w:t xml:space="preserve"> </w:t>
      </w:r>
    </w:p>
    <w:p>
      <w:pPr>
        <w:pStyle w:val="Normal1"/>
        <w:spacing w:lineRule="auto" w:line="240" w:before="0" w:after="0"/>
        <w:jc w:val="right"/>
        <w:rPr/>
      </w:pPr>
      <w:r>
        <w:rPr>
          <w:b/>
          <w:sz w:val="32"/>
          <w:szCs w:val="32"/>
        </w:rPr>
        <w:t xml:space="preserve"> </w:t>
      </w:r>
    </w:p>
    <w:p>
      <w:pPr>
        <w:pStyle w:val="Normal1"/>
        <w:spacing w:lineRule="auto" w:line="240" w:before="0" w:after="0"/>
        <w:jc w:val="right"/>
        <w:rPr/>
      </w:pPr>
      <w:r>
        <w:rPr>
          <w:b/>
          <w:sz w:val="32"/>
          <w:szCs w:val="32"/>
        </w:rPr>
        <w:t xml:space="preserve"> </w:t>
      </w:r>
    </w:p>
    <w:p>
      <w:pPr>
        <w:pStyle w:val="Normal1"/>
        <w:spacing w:lineRule="auto" w:line="240" w:before="0" w:after="0"/>
        <w:jc w:val="right"/>
        <w:rPr/>
      </w:pPr>
      <w:r>
        <w:rPr>
          <w:b/>
          <w:sz w:val="32"/>
          <w:szCs w:val="32"/>
        </w:rPr>
        <w:t xml:space="preserve"> </w:t>
      </w:r>
    </w:p>
    <w:p>
      <w:pPr>
        <w:pStyle w:val="Normal1"/>
        <w:spacing w:lineRule="auto" w:line="240" w:before="0" w:after="0"/>
        <w:jc w:val="right"/>
        <w:rPr/>
      </w:pPr>
      <w:r>
        <w:rPr>
          <w:b/>
          <w:sz w:val="32"/>
          <w:szCs w:val="32"/>
        </w:rPr>
        <w:t xml:space="preserve"> </w:t>
      </w:r>
    </w:p>
    <w:p>
      <w:pPr>
        <w:pStyle w:val="Normal1"/>
        <w:spacing w:lineRule="auto" w:line="240" w:before="0" w:after="0"/>
        <w:jc w:val="right"/>
        <w:rPr/>
      </w:pPr>
      <w:r>
        <w:rPr>
          <w:b/>
          <w:sz w:val="32"/>
          <w:szCs w:val="32"/>
        </w:rPr>
        <w:t xml:space="preserve"> </w:t>
      </w:r>
    </w:p>
    <w:p>
      <w:pPr>
        <w:pStyle w:val="Normal1"/>
        <w:spacing w:lineRule="auto" w:line="240" w:before="0" w:after="0"/>
        <w:jc w:val="right"/>
        <w:rPr/>
      </w:pPr>
      <w:r>
        <w:rPr>
          <w:b/>
          <w:sz w:val="32"/>
          <w:szCs w:val="32"/>
        </w:rPr>
        <w:t xml:space="preserve"> </w:t>
      </w:r>
    </w:p>
    <w:p>
      <w:pPr>
        <w:pStyle w:val="Normal1"/>
        <w:spacing w:lineRule="auto" w:line="240" w:before="0" w:after="12"/>
        <w:ind w:left="10" w:right="56" w:hanging="10"/>
        <w:jc w:val="right"/>
        <w:rPr/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Выполнил: </w:t>
      </w:r>
    </w:p>
    <w:p>
      <w:pPr>
        <w:pStyle w:val="Normal1"/>
        <w:spacing w:lineRule="auto" w:line="240" w:before="0" w:after="26"/>
        <w:ind w:left="10" w:right="58" w:hanging="1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группы P3131</w:t>
      </w:r>
    </w:p>
    <w:p>
      <w:pPr>
        <w:pStyle w:val="Normal1"/>
        <w:spacing w:lineRule="auto" w:line="240" w:before="0" w:after="26"/>
        <w:ind w:left="10" w:right="58" w:hanging="1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Нодири Хисравхон </w:t>
      </w:r>
    </w:p>
    <w:p>
      <w:pPr>
        <w:pStyle w:val="Normal1"/>
        <w:spacing w:lineRule="auto" w:line="240" w:before="0" w:after="26"/>
        <w:ind w:left="10" w:right="58" w:hanging="10"/>
        <w:jc w:val="right"/>
        <w:rPr/>
      </w:pPr>
      <w:r>
        <w:rPr/>
      </w:r>
    </w:p>
    <w:p>
      <w:pPr>
        <w:pStyle w:val="Normal1"/>
        <w:spacing w:lineRule="auto" w:line="240" w:before="0" w:after="12"/>
        <w:ind w:left="10" w:right="56" w:hanging="10"/>
        <w:jc w:val="right"/>
        <w:rPr/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Преподаватель: </w:t>
      </w:r>
    </w:p>
    <w:p>
      <w:pPr>
        <w:pStyle w:val="Normal1"/>
        <w:spacing w:lineRule="auto" w:line="240" w:before="0" w:after="0"/>
        <w:ind w:left="10" w:right="58" w:hanging="1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Перцев Тимофей Сергеевич</w:t>
      </w:r>
    </w:p>
    <w:p>
      <w:pPr>
        <w:pStyle w:val="Normal1"/>
        <w:spacing w:lineRule="auto" w:line="240" w:before="0" w:after="0"/>
        <w:ind w:right="73" w:hanging="0"/>
        <w:jc w:val="center"/>
        <w:rPr>
          <w:rFonts w:ascii="Times New Roman" w:hAnsi="Times New Roman" w:eastAsia="Times New Roman" w:cs="Times New Roman"/>
          <w:color w:val="767171"/>
        </w:rPr>
      </w:pPr>
      <w:r>
        <w:rPr>
          <w:rFonts w:eastAsia="Times New Roman" w:cs="Times New Roman" w:ascii="Times New Roman" w:hAnsi="Times New Roman"/>
          <w:color w:val="767171"/>
        </w:rPr>
      </w:r>
    </w:p>
    <w:p>
      <w:pPr>
        <w:pStyle w:val="Normal1"/>
        <w:spacing w:lineRule="auto" w:line="240" w:before="0" w:after="0"/>
        <w:ind w:right="73" w:hanging="0"/>
        <w:jc w:val="center"/>
        <w:rPr>
          <w:rFonts w:ascii="Times New Roman" w:hAnsi="Times New Roman" w:eastAsia="Times New Roman" w:cs="Times New Roman"/>
          <w:color w:val="767171"/>
        </w:rPr>
      </w:pPr>
      <w:r>
        <w:rPr>
          <w:rFonts w:eastAsia="Times New Roman" w:cs="Times New Roman" w:ascii="Times New Roman" w:hAnsi="Times New Roman"/>
          <w:color w:val="767171"/>
        </w:rPr>
      </w:r>
    </w:p>
    <w:p>
      <w:pPr>
        <w:pStyle w:val="Normal1"/>
        <w:spacing w:lineRule="auto" w:line="240" w:before="0" w:after="0"/>
        <w:ind w:right="73" w:hanging="0"/>
        <w:jc w:val="center"/>
        <w:rPr>
          <w:rFonts w:ascii="Times New Roman" w:hAnsi="Times New Roman" w:eastAsia="Times New Roman" w:cs="Times New Roman"/>
          <w:color w:val="767171"/>
        </w:rPr>
      </w:pPr>
      <w:r>
        <w:rPr>
          <w:rFonts w:eastAsia="Times New Roman" w:cs="Times New Roman" w:ascii="Times New Roman" w:hAnsi="Times New Roman"/>
          <w:color w:val="767171"/>
        </w:rPr>
      </w:r>
    </w:p>
    <w:p>
      <w:pPr>
        <w:pStyle w:val="Normal1"/>
        <w:spacing w:lineRule="auto" w:line="240" w:before="0" w:after="0"/>
        <w:ind w:right="73" w:hanging="0"/>
        <w:jc w:val="center"/>
        <w:rPr>
          <w:rFonts w:ascii="Times New Roman" w:hAnsi="Times New Roman" w:eastAsia="Times New Roman" w:cs="Times New Roman"/>
          <w:color w:val="767171"/>
        </w:rPr>
      </w:pPr>
      <w:r>
        <w:rPr>
          <w:rFonts w:eastAsia="Times New Roman" w:cs="Times New Roman" w:ascii="Times New Roman" w:hAnsi="Times New Roman"/>
          <w:color w:val="767171"/>
        </w:rPr>
      </w:r>
    </w:p>
    <w:p>
      <w:pPr>
        <w:pStyle w:val="Normal1"/>
        <w:spacing w:lineRule="auto" w:line="240" w:before="0" w:after="0"/>
        <w:ind w:right="73" w:hanging="0"/>
        <w:jc w:val="center"/>
        <w:rPr>
          <w:rFonts w:ascii="Times New Roman" w:hAnsi="Times New Roman" w:eastAsia="Times New Roman" w:cs="Times New Roman"/>
          <w:color w:val="767171"/>
        </w:rPr>
      </w:pPr>
      <w:r>
        <w:rPr>
          <w:rFonts w:eastAsia="Times New Roman" w:cs="Times New Roman" w:ascii="Times New Roman" w:hAnsi="Times New Roman"/>
          <w:color w:val="767171"/>
        </w:rPr>
      </w:r>
    </w:p>
    <w:p>
      <w:pPr>
        <w:pStyle w:val="Normal1"/>
        <w:spacing w:lineRule="auto" w:line="240" w:before="0" w:after="0"/>
        <w:ind w:right="73" w:hanging="0"/>
        <w:jc w:val="center"/>
        <w:rPr>
          <w:rFonts w:ascii="Times New Roman" w:hAnsi="Times New Roman" w:eastAsia="Times New Roman" w:cs="Times New Roman"/>
          <w:color w:val="767171"/>
        </w:rPr>
      </w:pPr>
      <w:r>
        <w:rPr>
          <w:rFonts w:eastAsia="Times New Roman" w:cs="Times New Roman" w:ascii="Times New Roman" w:hAnsi="Times New Roman"/>
          <w:color w:val="767171"/>
        </w:rPr>
      </w:r>
    </w:p>
    <w:p>
      <w:pPr>
        <w:pStyle w:val="Normal1"/>
        <w:spacing w:lineRule="auto" w:line="240" w:before="0" w:after="0"/>
        <w:ind w:right="73" w:hanging="0"/>
        <w:jc w:val="center"/>
        <w:rPr>
          <w:rFonts w:ascii="Times New Roman" w:hAnsi="Times New Roman" w:eastAsia="Times New Roman" w:cs="Times New Roman"/>
          <w:color w:val="767171"/>
        </w:rPr>
      </w:pPr>
      <w:r>
        <w:rPr>
          <w:rFonts w:eastAsia="Times New Roman" w:cs="Times New Roman" w:ascii="Times New Roman" w:hAnsi="Times New Roman"/>
          <w:color w:val="767171"/>
        </w:rPr>
      </w:r>
    </w:p>
    <w:p>
      <w:pPr>
        <w:pStyle w:val="Normal1"/>
        <w:spacing w:lineRule="auto" w:line="240" w:before="0" w:after="0"/>
        <w:ind w:right="73" w:hanging="0"/>
        <w:jc w:val="center"/>
        <w:rPr>
          <w:rFonts w:ascii="Times New Roman" w:hAnsi="Times New Roman" w:eastAsia="Times New Roman" w:cs="Times New Roman"/>
          <w:color w:val="767171"/>
        </w:rPr>
      </w:pPr>
      <w:r>
        <w:rPr>
          <w:rFonts w:eastAsia="Times New Roman" w:cs="Times New Roman" w:ascii="Times New Roman" w:hAnsi="Times New Roman"/>
          <w:color w:val="767171"/>
        </w:rPr>
      </w:r>
    </w:p>
    <w:p>
      <w:pPr>
        <w:pStyle w:val="Normal1"/>
        <w:spacing w:lineRule="auto" w:line="240" w:before="0" w:after="0"/>
        <w:ind w:right="73" w:hanging="0"/>
        <w:jc w:val="center"/>
        <w:rPr>
          <w:rFonts w:ascii="Times New Roman" w:hAnsi="Times New Roman" w:eastAsia="Times New Roman" w:cs="Times New Roman"/>
          <w:color w:val="767171"/>
        </w:rPr>
      </w:pPr>
      <w:r>
        <w:rPr>
          <w:rFonts w:eastAsia="Times New Roman" w:cs="Times New Roman" w:ascii="Times New Roman" w:hAnsi="Times New Roman"/>
          <w:color w:val="767171"/>
        </w:rPr>
      </w:r>
    </w:p>
    <w:p>
      <w:pPr>
        <w:pStyle w:val="Normal1"/>
        <w:spacing w:lineRule="auto" w:line="240" w:before="0" w:after="0"/>
        <w:ind w:right="73" w:hanging="0"/>
        <w:jc w:val="center"/>
        <w:rPr>
          <w:rFonts w:ascii="Times New Roman" w:hAnsi="Times New Roman" w:eastAsia="Times New Roman" w:cs="Times New Roman"/>
          <w:color w:val="767171"/>
        </w:rPr>
      </w:pPr>
      <w:r>
        <w:rPr>
          <w:rFonts w:eastAsia="Times New Roman" w:cs="Times New Roman" w:ascii="Times New Roman" w:hAnsi="Times New Roman"/>
          <w:color w:val="767171"/>
        </w:rPr>
      </w:r>
    </w:p>
    <w:p>
      <w:pPr>
        <w:pStyle w:val="Normal1"/>
        <w:spacing w:lineRule="auto" w:line="240" w:before="0" w:after="0"/>
        <w:ind w:right="73" w:hanging="0"/>
        <w:jc w:val="center"/>
        <w:rPr>
          <w:rFonts w:ascii="Times New Roman" w:hAnsi="Times New Roman" w:eastAsia="Times New Roman" w:cs="Times New Roman"/>
          <w:color w:val="767171"/>
        </w:rPr>
      </w:pPr>
      <w:r>
        <w:rPr>
          <w:rFonts w:eastAsia="Times New Roman" w:cs="Times New Roman" w:ascii="Times New Roman" w:hAnsi="Times New Roman"/>
          <w:color w:val="767171"/>
        </w:rPr>
      </w:r>
    </w:p>
    <w:p>
      <w:pPr>
        <w:pStyle w:val="Normal1"/>
        <w:spacing w:lineRule="auto" w:line="240" w:before="0" w:after="0"/>
        <w:ind w:right="73" w:hanging="0"/>
        <w:jc w:val="center"/>
        <w:rPr>
          <w:rFonts w:ascii="Times New Roman" w:hAnsi="Times New Roman" w:eastAsia="Times New Roman" w:cs="Times New Roman"/>
          <w:color w:val="767171"/>
        </w:rPr>
      </w:pPr>
      <w:r>
        <w:rPr>
          <w:rFonts w:eastAsia="Times New Roman" w:cs="Times New Roman" w:ascii="Times New Roman" w:hAnsi="Times New Roman"/>
          <w:color w:val="767171"/>
        </w:rPr>
      </w:r>
    </w:p>
    <w:p>
      <w:pPr>
        <w:pStyle w:val="Normal1"/>
        <w:spacing w:lineRule="auto" w:line="240" w:before="0" w:after="0"/>
        <w:ind w:right="73" w:hanging="0"/>
        <w:jc w:val="center"/>
        <w:rPr>
          <w:rFonts w:ascii="Times New Roman" w:hAnsi="Times New Roman" w:eastAsia="Times New Roman" w:cs="Times New Roman"/>
          <w:color w:val="767171"/>
        </w:rPr>
      </w:pPr>
      <w:r>
        <w:rPr>
          <w:rFonts w:eastAsia="Times New Roman" w:cs="Times New Roman" w:ascii="Times New Roman" w:hAnsi="Times New Roman"/>
          <w:color w:val="767171"/>
        </w:rPr>
      </w:r>
    </w:p>
    <w:p>
      <w:pPr>
        <w:pStyle w:val="Normal1"/>
        <w:spacing w:lineRule="auto" w:line="240" w:before="0" w:after="0"/>
        <w:ind w:right="73" w:hanging="0"/>
        <w:jc w:val="center"/>
        <w:rPr>
          <w:rFonts w:ascii="Times New Roman" w:hAnsi="Times New Roman" w:eastAsia="Times New Roman" w:cs="Times New Roman"/>
          <w:color w:val="767171"/>
        </w:rPr>
      </w:pPr>
      <w:r>
        <w:rPr>
          <w:rFonts w:eastAsia="Times New Roman" w:cs="Times New Roman" w:ascii="Times New Roman" w:hAnsi="Times New Roman"/>
          <w:color w:val="767171"/>
        </w:rPr>
      </w:r>
    </w:p>
    <w:p>
      <w:pPr>
        <w:pStyle w:val="Normal1"/>
        <w:spacing w:lineRule="auto" w:line="240" w:before="0" w:after="0"/>
        <w:ind w:right="73" w:hanging="0"/>
        <w:jc w:val="center"/>
        <w:rPr>
          <w:rFonts w:ascii="Times New Roman" w:hAnsi="Times New Roman" w:eastAsia="Times New Roman" w:cs="Times New Roman"/>
          <w:color w:val="767171"/>
        </w:rPr>
      </w:pPr>
      <w:r>
        <w:rPr>
          <w:rFonts w:eastAsia="Times New Roman" w:cs="Times New Roman" w:ascii="Times New Roman" w:hAnsi="Times New Roman"/>
          <w:color w:val="767171"/>
        </w:rPr>
      </w:r>
    </w:p>
    <w:p>
      <w:pPr>
        <w:pStyle w:val="Normal1"/>
        <w:spacing w:lineRule="auto" w:line="240" w:before="0" w:after="0"/>
        <w:ind w:right="73" w:hanging="0"/>
        <w:jc w:val="center"/>
        <w:rPr>
          <w:rFonts w:ascii="Times New Roman" w:hAnsi="Times New Roman" w:eastAsia="Times New Roman" w:cs="Times New Roman"/>
          <w:color w:val="767171"/>
        </w:rPr>
      </w:pPr>
      <w:r>
        <w:rPr>
          <w:rFonts w:eastAsia="Times New Roman" w:cs="Times New Roman" w:ascii="Times New Roman" w:hAnsi="Times New Roman"/>
          <w:color w:val="767171"/>
        </w:rPr>
      </w:r>
    </w:p>
    <w:p>
      <w:pPr>
        <w:pStyle w:val="Normal1"/>
        <w:spacing w:lineRule="auto" w:line="240" w:before="0" w:after="0"/>
        <w:ind w:right="73" w:hanging="0"/>
        <w:jc w:val="center"/>
        <w:rPr>
          <w:rFonts w:ascii="Times New Roman" w:hAnsi="Times New Roman" w:eastAsia="Times New Roman" w:cs="Times New Roman"/>
          <w:color w:val="767171"/>
        </w:rPr>
      </w:pPr>
      <w:r>
        <w:rPr>
          <w:rFonts w:eastAsia="Times New Roman" w:cs="Times New Roman" w:ascii="Times New Roman" w:hAnsi="Times New Roman"/>
          <w:color w:val="767171"/>
        </w:rPr>
      </w:r>
    </w:p>
    <w:p>
      <w:pPr>
        <w:pStyle w:val="Normal1"/>
        <w:spacing w:lineRule="auto" w:line="240" w:before="0" w:after="0"/>
        <w:ind w:right="73" w:hanging="0"/>
        <w:jc w:val="center"/>
        <w:rPr>
          <w:rFonts w:ascii="Times New Roman" w:hAnsi="Times New Roman" w:eastAsia="Times New Roman" w:cs="Times New Roman"/>
          <w:color w:val="767171"/>
        </w:rPr>
      </w:pPr>
      <w:r>
        <w:rPr>
          <w:rFonts w:eastAsia="Times New Roman" w:cs="Times New Roman" w:ascii="Times New Roman" w:hAnsi="Times New Roman"/>
          <w:color w:val="767171"/>
        </w:rPr>
      </w:r>
    </w:p>
    <w:p>
      <w:pPr>
        <w:pStyle w:val="Normal1"/>
        <w:spacing w:lineRule="auto" w:line="240" w:before="0" w:after="0"/>
        <w:ind w:right="73" w:hanging="0"/>
        <w:jc w:val="center"/>
        <w:rPr/>
      </w:pPr>
      <w:r>
        <w:rPr>
          <w:rFonts w:eastAsia="Times New Roman" w:cs="Times New Roman" w:ascii="Times New Roman" w:hAnsi="Times New Roman"/>
          <w:color w:val="767171"/>
        </w:rPr>
        <w:t xml:space="preserve">Санкт-Петербург, 2023 г. </w:t>
      </w:r>
    </w:p>
    <w:p>
      <w:pPr>
        <w:pStyle w:val="Heading2"/>
        <w:ind w:left="-5" w:right="0" w:hanging="0"/>
        <w:jc w:val="center"/>
        <w:rPr/>
      </w:pPr>
      <w:r>
        <w:rPr/>
        <w:t>Содержание</w:t>
      </w:r>
    </w:p>
    <w:p>
      <w:pPr>
        <w:pStyle w:val="Normal1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right" w:pos="10456" w:leader="none"/>
            </w:tabs>
            <w:spacing w:lineRule="auto" w:line="302" w:before="0" w:after="59"/>
            <w:ind w:left="25" w:right="84" w:hanging="1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instrText xml:space="preserve"> TOC \z \o "1-9" \u \t "Heading 1,1"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gjdgxs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Текст задания</w:t>
              <w:tab/>
              <w:t>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56" w:leader="none"/>
            </w:tabs>
            <w:spacing w:lineRule="auto" w:line="302" w:before="0" w:after="59"/>
            <w:ind w:left="25" w:right="84" w:hanging="1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Описание программы</w:t>
              <w:tab/>
              <w:t>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10456" w:leader="none"/>
            </w:tabs>
            <w:spacing w:lineRule="auto" w:line="302" w:before="0" w:after="59"/>
            <w:ind w:left="25" w:right="84" w:hanging="10"/>
            <w:jc w:val="both"/>
            <w:rPr/>
          </w:pPr>
          <w:hyperlink w:anchor="_1fob9te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Вывод</w:t>
              <w:tab/>
            </w:r>
            <w:bookmarkStart w:id="0" w:name="_gjdgxs"/>
            <w:bookmarkEnd w:id="0"/>
            <w:r>
              <w:rPr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5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 w:ascii="Times New Roman" w:hAnsi="Times New Roman"/>
              <w:color w:val="000000"/>
            </w:rPr>
            <w:fldChar w:fldCharType="end"/>
          </w:r>
        </w:p>
      </w:sdtContent>
    </w:sdt>
    <w:p>
      <w:pPr>
        <w:pStyle w:val="Normal1"/>
        <w:widowControl/>
        <w:pBdr/>
        <w:tabs>
          <w:tab w:val="clear" w:pos="720"/>
          <w:tab w:val="right" w:pos="10456" w:leader="none"/>
        </w:tabs>
        <w:spacing w:lineRule="auto" w:line="302" w:before="0" w:after="59"/>
        <w:ind w:left="25" w:right="84" w:hanging="10"/>
        <w:jc w:val="both"/>
        <w:rPr>
          <w:sz w:val="44"/>
          <w:szCs w:val="44"/>
        </w:rPr>
      </w:pPr>
      <w:r>
        <w:rPr/>
      </w:r>
    </w:p>
    <w:p>
      <w:pPr>
        <w:pStyle w:val="Normal1"/>
        <w:widowControl/>
        <w:pBdr/>
        <w:shd w:val="clear" w:fill="auto"/>
        <w:tabs>
          <w:tab w:val="clear" w:pos="720"/>
          <w:tab w:val="right" w:pos="10456" w:leader="none"/>
        </w:tabs>
        <w:spacing w:lineRule="auto" w:line="302" w:before="0" w:after="59"/>
        <w:ind w:left="25" w:right="84" w:hanging="10"/>
        <w:jc w:val="both"/>
        <w:rPr/>
      </w:pPr>
      <w:r>
        <w:rPr>
          <w:sz w:val="44"/>
          <w:szCs w:val="44"/>
        </w:rPr>
        <w:t>Текст задания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4"/>
          <w:sz w:val="24"/>
          <w:szCs w:val="24"/>
          <w:highlight w:val="white"/>
          <w:u w:val="none"/>
          <w:vertAlign w:val="baseline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>
      <w:pPr>
        <w:pStyle w:val="Heading1"/>
        <w:ind w:right="0" w:hanging="0"/>
        <w:rPr>
          <w:sz w:val="44"/>
          <w:szCs w:val="44"/>
        </w:rPr>
      </w:pPr>
      <w:r>
        <w:rPr>
          <w:sz w:val="44"/>
          <w:szCs w:val="44"/>
        </w:rPr>
      </w:r>
      <w:bookmarkStart w:id="1" w:name="_6svfdd3zm9a9"/>
      <w:bookmarkStart w:id="2" w:name="_6svfdd3zm9a9"/>
      <w:bookmarkEnd w:id="2"/>
    </w:p>
    <w:p>
      <w:pPr>
        <w:pStyle w:val="Heading1"/>
        <w:ind w:right="0" w:hanging="0"/>
        <w:rPr>
          <w:sz w:val="44"/>
          <w:szCs w:val="44"/>
        </w:rPr>
      </w:pPr>
      <w:bookmarkStart w:id="3" w:name="_30j0zll"/>
      <w:bookmarkEnd w:id="3"/>
      <w:r>
        <w:rPr>
          <w:sz w:val="44"/>
          <w:szCs w:val="44"/>
        </w:rPr>
        <w:t>Описание программы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ind w:left="-5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Назначение программы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212529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highlight w:val="white"/>
        </w:rPr>
        <w:t>1. Основная программа должна декрементировать содержимое X (ячейки памяти с адресом 045_16) в цикле.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212529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212529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highlight w:val="white"/>
        </w:rPr>
        <w:t>2. Обработчик прерывания должен по нажатию кнопки готовности ВУ-3 осуществлять вывод результата вычисления функции F(X)=-5X-6 на данное ВУ, a по нажатию кнопки готовности ВУ-2 прибавить содержимое РД данного ВУ к Х, результат записать в X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212529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212529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highlight w:val="white"/>
        </w:rPr>
        <w:t>3. Если Х оказывается вне ОДЗ при выполнении любой операции по его изменению, то необходимо в Х записать максимальное по ОДЗ число.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212529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highlight w:val="whit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212529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highlight w:val="whit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-5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Текст программы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1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56"/>
      </w:tblGrid>
      <w:tr>
        <w:trPr/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ORG 0x0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V0: WORD $default,  0X180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V1: WORD $default,  0X180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V2: WORD $int2, </w:t>
              <w:tab/>
              <w:t>0X180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V3: WORD $int1, </w:t>
              <w:tab/>
              <w:t>0X180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V4: WORD $default,  0X180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V5: WORD $default,  0X180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V6: WORD $default,  0X180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V7: WORD $default,  0X180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ORG 0x045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X: WORD ?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max: WORD 0x0018</w:t>
              <w:tab/>
              <w:t>; 24,  максимальное значение Х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min: WORD 0xFFE6</w:t>
              <w:tab/>
              <w:t>; -26, минимальное значение Х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default: IRET   </w:t>
              <w:tab/>
              <w:t>; Обработка прерывания по умолчанию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START: DI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>CLA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 xml:space="preserve">LD #0xB     </w:t>
              <w:tab/>
              <w:t>; Загрузка в аккумулятор MR (1000|0001=1001)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 xml:space="preserve">OUT 0x7     </w:t>
              <w:tab/>
              <w:t>; Разрешение прерываний для 3 ВУ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 xml:space="preserve">LD #0xA     </w:t>
              <w:tab/>
              <w:t>; Загрузка в аккумулятор MR (1000|0010=1010)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 xml:space="preserve">OUT 0x5     </w:t>
              <w:tab/>
              <w:t>; Разрешение прерываний для 2 ВУ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>EI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main: DI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>LD X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>DEC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>CALL check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>ST X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>EI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>JUMP main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int1: DI        </w:t>
              <w:tab/>
              <w:t>; Обработка прерывания на ВУ-3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 xml:space="preserve">LD X        </w:t>
              <w:tab/>
              <w:t>; Загрузить X в аккумулятор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 xml:space="preserve">NEG         </w:t>
              <w:tab/>
              <w:t>; Инвертировать знак X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 xml:space="preserve">ASL         </w:t>
              <w:tab/>
              <w:t>; Удвоить X (эквивалент умножению на 2)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 xml:space="preserve">ASL         </w:t>
              <w:tab/>
              <w:t>; Удвоить X (эквивалент умножению на 4)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 xml:space="preserve">SUB X       </w:t>
              <w:tab/>
              <w:t>; Вычесть X (эквивалент умножению на 5)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 xml:space="preserve">SUB #6      </w:t>
              <w:tab/>
              <w:t>; Вычесть 6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>CALL check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 xml:space="preserve">OUT 0x6     </w:t>
              <w:tab/>
              <w:t>; вывод результата на ВУ-3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>EI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>IRET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int2: DI        </w:t>
              <w:tab/>
              <w:t>; Обработка прерывания на ВУ-2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 xml:space="preserve">IN 0x4      </w:t>
              <w:tab/>
              <w:t>; чтение содержимого РД ВУ-2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 xml:space="preserve">ADD X       </w:t>
              <w:tab/>
              <w:t>; прибавление к нему X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>CALL check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 xml:space="preserve">ST X        </w:t>
              <w:tab/>
              <w:t>; сохранение результата в X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>EI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ab/>
              <w:t>IRET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check:                  </w:t>
              <w:tab/>
              <w:t>; Проверка принадлежности X к ОДЗ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check_min:  CMP min     </w:t>
              <w:tab/>
              <w:t>; Если x &gt; min переход на проверку верхней границы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        </w:t>
            </w:r>
            <w:r>
              <w:rPr>
                <w:rFonts w:eastAsia="Consolas" w:cs="Consolas" w:ascii="Consolas" w:hAnsi="Consolas"/>
              </w:rPr>
              <w:tab/>
              <w:t xml:space="preserve">BPL check_max   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        </w:t>
            </w:r>
            <w:r>
              <w:rPr>
                <w:rFonts w:eastAsia="Consolas" w:cs="Consolas" w:ascii="Consolas" w:hAnsi="Consolas"/>
              </w:rPr>
              <w:tab/>
              <w:t xml:space="preserve">JUMP ld_min </w:t>
              <w:tab/>
              <w:t>; Иначе загрузка min в аккумулятор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check_max:  CMP max     </w:t>
              <w:tab/>
              <w:t>; Проверка пересечения верхней границы X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        </w:t>
            </w:r>
            <w:r>
              <w:rPr>
                <w:rFonts w:eastAsia="Consolas" w:cs="Consolas" w:ascii="Consolas" w:hAnsi="Consolas"/>
              </w:rPr>
              <w:tab/>
              <w:t xml:space="preserve">BMI return  </w:t>
              <w:tab/>
              <w:t>; Если x &lt; max переход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ld_min: </w:t>
              <w:tab/>
              <w:t xml:space="preserve">LD max      </w:t>
              <w:tab/>
              <w:t>; Загрузка минимального значения в X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return: RET</w:t>
            </w:r>
          </w:p>
        </w:tc>
      </w:tr>
    </w:tbl>
    <w:p>
      <w:pPr>
        <w:pStyle w:val="Normal1"/>
        <w:spacing w:lineRule="auto" w:line="240" w:before="0" w:after="0"/>
        <w:ind w:left="-5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spacing w:lineRule="auto" w:line="240" w:before="0" w:after="0"/>
        <w:ind w:left="-5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Область допустимых значений</w:t>
      </w:r>
    </w:p>
    <w:p>
      <w:pPr>
        <w:pStyle w:val="Normal1"/>
        <w:spacing w:lineRule="auto" w:line="240" w:before="0" w:after="0"/>
        <w:ind w:left="-5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128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127</m:t>
          </m:r>
        </m:oMath>
      </m:oMathPara>
    </w:p>
    <w:p>
      <w:pPr>
        <w:pStyle w:val="Normal1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122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127</m:t>
          </m:r>
        </m:oMath>
      </m:oMathPara>
    </w:p>
    <w:p>
      <w:pPr>
        <w:pStyle w:val="Normal1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26.6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24.4</m:t>
          </m:r>
        </m:oMath>
      </m:oMathPara>
    </w:p>
    <w:p>
      <w:pPr>
        <w:pStyle w:val="Normal1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26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24</m:t>
          </m:r>
        </m:oMath>
      </m:oMathPara>
    </w:p>
    <w:p>
      <w:pPr>
        <w:pStyle w:val="Normal1"/>
        <w:jc w:val="left"/>
        <w:rPr>
          <w:rFonts w:ascii="Cambria Math" w:hAnsi="Cambria Math" w:eastAsia="Cambria Math" w:cs="Cambria Math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0000.0000</m:t>
          </m:r>
          <m:r>
            <w:rPr>
              <w:rFonts w:ascii="Cambria Math" w:hAnsi="Cambria Math"/>
            </w:rPr>
            <m:t xml:space="preserve">.0001</m:t>
          </m:r>
          <m:r>
            <w:rPr>
              <w:rFonts w:ascii="Cambria Math" w:hAnsi="Cambria Math"/>
            </w:rPr>
            <m:t xml:space="preserve">.1000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0018</m:t>
          </m:r>
        </m:oMath>
      </m:oMathPara>
    </w:p>
    <w:p>
      <w:pPr>
        <w:pStyle w:val="Normal1"/>
        <w:jc w:val="left"/>
        <w:rPr>
          <w:rFonts w:ascii="Cambria Math" w:hAnsi="Cambria Math" w:eastAsia="Cambria Math" w:cs="Cambria Math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26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0000.0000</m:t>
          </m:r>
          <m:r>
            <w:rPr>
              <w:rFonts w:ascii="Cambria Math" w:hAnsi="Cambria Math"/>
            </w:rPr>
            <m:t xml:space="preserve">.0001</m:t>
          </m:r>
          <m:r>
            <w:rPr>
              <w:rFonts w:ascii="Cambria Math" w:hAnsi="Cambria Math"/>
            </w:rPr>
            <m:t xml:space="preserve">.1010</m:t>
          </m:r>
        </m:oMath>
      </m:oMathPara>
    </w:p>
    <w:p>
      <w:pPr>
        <w:pStyle w:val="Normal1"/>
        <w:jc w:val="left"/>
        <w:rPr>
          <w:rFonts w:ascii="Cambria Math" w:hAnsi="Cambria Math" w:eastAsia="Cambria Math" w:cs="Cambria Math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26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1111.1111</m:t>
          </m:r>
          <m:r>
            <w:rPr>
              <w:rFonts w:ascii="Cambria Math" w:hAnsi="Cambria Math"/>
            </w:rPr>
            <m:t xml:space="preserve">.1110</m:t>
          </m:r>
          <m:r>
            <w:rPr>
              <w:rFonts w:ascii="Cambria Math" w:hAnsi="Cambria Math"/>
            </w:rPr>
            <m:t xml:space="preserve">.0110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xFFE</m:t>
          </m:r>
          <m:r>
            <w:rPr>
              <w:rFonts w:ascii="Cambria Math" w:hAnsi="Cambria Math"/>
            </w:rPr>
            <m:t xml:space="preserve">6</m:t>
          </m:r>
        </m:oMath>
      </m:oMathPara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Число X ϵ [FFE6; 0018]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-5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Расположение данных в памяти</w:t>
      </w:r>
    </w:p>
    <w:p>
      <w:pPr>
        <w:pStyle w:val="Normal1"/>
        <w:spacing w:lineRule="auto" w:line="240" w:before="0" w:after="0"/>
        <w:ind w:left="-5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Вектор прерываний: 0x000 – 0x00F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Переменные: 0x012 – 0x016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Программа: 0x017 – 0x048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ind w:left="-5"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Область представления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X, min, max, mask– знаковое 16-ричное целое число;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DR КВУ – 8-ми разрядное целое знаковое число.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ind w:left="-5" w:right="0" w:hanging="0"/>
        <w:rPr>
          <w:sz w:val="44"/>
          <w:szCs w:val="44"/>
        </w:rPr>
      </w:pPr>
      <w:bookmarkStart w:id="4" w:name="_1fob9te"/>
      <w:bookmarkEnd w:id="4"/>
      <w:r>
        <w:rPr>
          <w:sz w:val="44"/>
          <w:szCs w:val="44"/>
        </w:rPr>
        <w:t>Вывод</w:t>
      </w:r>
      <w:r>
        <w:rPr>
          <w:sz w:val="20"/>
          <w:szCs w:val="20"/>
        </w:rPr>
        <w:t xml:space="preserve"> </w:t>
      </w:r>
    </w:p>
    <w:p>
      <w:pPr>
        <w:pStyle w:val="Normal1"/>
        <w:spacing w:lineRule="auto" w:line="240" w:before="0" w:after="2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40" w:before="0" w:after="0"/>
        <w:ind w:left="-5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ходе выполнения лабораторной работы я изучил обмен данными с ВУ-2 и ВУ-3 в режиме прерываний, также изучил цикл прерывания и циклы исполнения новых команд. Также закрепил знания в написании программ на ассемблере БЭВМ.</w:t>
      </w:r>
    </w:p>
    <w:sectPr>
      <w:footerReference w:type="even" r:id="rId2"/>
      <w:footerReference w:type="default" r:id="rId3"/>
      <w:type w:val="nextPage"/>
      <w:pgSz w:w="11906" w:h="16838"/>
      <w:pgMar w:left="720" w:right="720" w:gutter="0" w:header="0" w:top="720" w:footer="720" w:bottom="777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Cambria Math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0"/>
      <w:ind w:right="70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 xml:space="preserve"> </w:t>
    </w:r>
  </w:p>
  <w:p>
    <w:pPr>
      <w:pStyle w:val="Normal1"/>
      <w:spacing w:lineRule="auto" w:line="240" w:before="0" w:after="0"/>
      <w:ind w:right="70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 xml:space="preserve"> </w:t>
    </w:r>
  </w:p>
  <w:p>
    <w:pPr>
      <w:pStyle w:val="Normal1"/>
      <w:widowControl/>
      <w:bidi w:val="0"/>
      <w:spacing w:lineRule="auto" w:line="259" w:before="0" w:after="16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0"/>
      <w:ind w:right="70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</w:t>
    </w:r>
  </w:p>
  <w:p>
    <w:pPr>
      <w:pStyle w:val="Normal1"/>
      <w:widowControl/>
      <w:bidi w:val="0"/>
      <w:spacing w:lineRule="auto" w:line="259" w:before="0" w:after="16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0" w:after="0"/>
      <w:ind w:left="10" w:right="0" w:hanging="1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56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59" w:before="0" w:after="0"/>
      <w:ind w:left="10" w:right="0" w:hanging="1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56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7" w:before="0" w:after="13"/>
      <w:ind w:left="10" w:right="0" w:hanging="1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LibreOffice/7.4.2.3$Linux_X86_64 LibreOffice_project/40$Build-3</Application>
  <AppVersion>15.0000</AppVersion>
  <Pages>4</Pages>
  <Words>557</Words>
  <Characters>3102</Characters>
  <CharactersWithSpaces>3808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2023-05-25T01:29:37Z</dcterms:modified>
  <cp:revision>1</cp:revision>
  <dc:subject/>
  <dc:title/>
</cp:coreProperties>
</file>