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A70D3">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6"/>
        <w:tblW w:w="90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28" w:type="dxa"/>
          <w:bottom w:w="0" w:type="dxa"/>
          <w:right w:w="28" w:type="dxa"/>
        </w:tblCellMar>
      </w:tblPr>
      <w:tblGrid>
        <w:gridCol w:w="2155"/>
        <w:gridCol w:w="6862"/>
      </w:tblGrid>
      <w:tr w14:paraId="6FB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0" w:hRule="atLeast"/>
        </w:trPr>
        <w:tc>
          <w:tcPr>
            <w:tcW w:w="9017" w:type="dxa"/>
            <w:gridSpan w:val="2"/>
            <w:tcBorders>
              <w:top w:val="single" w:color="000000" w:sz="4" w:space="0"/>
              <w:left w:val="single" w:color="000000" w:sz="4" w:space="0"/>
              <w:bottom w:val="single" w:color="000000" w:sz="4" w:space="0"/>
              <w:right w:val="single" w:color="000000" w:sz="4" w:space="0"/>
            </w:tcBorders>
          </w:tcPr>
          <w:p w14:paraId="5E47487C">
            <w:pPr>
              <w:pBdr>
                <w:top w:val="none" w:color="auto" w:sz="0" w:space="0"/>
                <w:left w:val="none" w:color="auto" w:sz="0" w:space="0"/>
                <w:bottom w:val="none" w:color="auto" w:sz="0" w:space="0"/>
                <w:right w:val="none" w:color="auto" w:sz="0" w:space="0"/>
                <w:between w:val="none" w:color="auto" w:sz="0" w:space="0"/>
              </w:pBdr>
              <w:jc w:val="center"/>
              <w:rPr>
                <w:b/>
                <w:color w:val="000000"/>
              </w:rPr>
            </w:pPr>
            <w:r>
              <w:tab/>
            </w:r>
            <w:r>
              <w:rPr>
                <w:b/>
                <w:color w:val="000000"/>
              </w:rPr>
              <w:t>Harap mengisi tabel ini, Tabel ini digunakan untuk keperluan komunikasi administrasi saja, saat publish akan dihapus oleh team editor.</w:t>
            </w:r>
          </w:p>
        </w:tc>
      </w:tr>
      <w:tr w14:paraId="6D5CA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0" w:hRule="atLeast"/>
        </w:trPr>
        <w:tc>
          <w:tcPr>
            <w:tcW w:w="2155" w:type="dxa"/>
            <w:tcBorders>
              <w:top w:val="single" w:color="000000" w:sz="4" w:space="0"/>
              <w:left w:val="single" w:color="000000" w:sz="4" w:space="0"/>
              <w:bottom w:val="single" w:color="000000" w:sz="4" w:space="0"/>
              <w:right w:val="single" w:color="000000" w:sz="4" w:space="0"/>
            </w:tcBorders>
          </w:tcPr>
          <w:p w14:paraId="0012BCDD">
            <w:pPr>
              <w:pBdr>
                <w:top w:val="none" w:color="auto" w:sz="0" w:space="0"/>
                <w:left w:val="none" w:color="auto" w:sz="0" w:space="0"/>
                <w:bottom w:val="none" w:color="auto" w:sz="0" w:space="0"/>
                <w:right w:val="none" w:color="auto" w:sz="0" w:space="0"/>
                <w:between w:val="none" w:color="auto" w:sz="0" w:space="0"/>
              </w:pBdr>
              <w:rPr>
                <w:b/>
                <w:color w:val="000000"/>
              </w:rPr>
            </w:pPr>
            <w:bookmarkStart w:id="0" w:name="_heading=h.1fob9te" w:colFirst="0" w:colLast="0"/>
            <w:bookmarkEnd w:id="0"/>
            <w:r>
              <w:rPr>
                <w:b/>
                <w:color w:val="000000"/>
              </w:rPr>
              <w:t>Nama Kontak</w:t>
            </w:r>
          </w:p>
        </w:tc>
        <w:tc>
          <w:tcPr>
            <w:tcW w:w="6862" w:type="dxa"/>
            <w:tcBorders>
              <w:top w:val="single" w:color="000000" w:sz="4" w:space="0"/>
              <w:left w:val="single" w:color="000000" w:sz="4" w:space="0"/>
              <w:bottom w:val="single" w:color="000000" w:sz="4" w:space="0"/>
              <w:right w:val="single" w:color="000000" w:sz="4" w:space="0"/>
            </w:tcBorders>
          </w:tcPr>
          <w:p w14:paraId="69E41092">
            <w:pPr>
              <w:pBdr>
                <w:top w:val="none" w:color="auto" w:sz="0" w:space="0"/>
                <w:left w:val="none" w:color="auto" w:sz="0" w:space="0"/>
                <w:bottom w:val="none" w:color="auto" w:sz="0" w:space="0"/>
                <w:right w:val="none" w:color="auto" w:sz="0" w:space="0"/>
                <w:between w:val="none" w:color="auto" w:sz="0" w:space="0"/>
              </w:pBdr>
              <w:rPr>
                <w:b/>
                <w:color w:val="000000"/>
              </w:rPr>
            </w:pPr>
          </w:p>
        </w:tc>
      </w:tr>
      <w:tr w14:paraId="14E82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0" w:hRule="atLeast"/>
        </w:trPr>
        <w:tc>
          <w:tcPr>
            <w:tcW w:w="2155" w:type="dxa"/>
            <w:tcBorders>
              <w:top w:val="single" w:color="000000" w:sz="4" w:space="0"/>
              <w:left w:val="single" w:color="000000" w:sz="4" w:space="0"/>
              <w:bottom w:val="single" w:color="000000" w:sz="4" w:space="0"/>
              <w:right w:val="single" w:color="000000" w:sz="4" w:space="0"/>
            </w:tcBorders>
          </w:tcPr>
          <w:p w14:paraId="16FD22DD">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Nomor WA</w:t>
            </w:r>
          </w:p>
        </w:tc>
        <w:tc>
          <w:tcPr>
            <w:tcW w:w="6862" w:type="dxa"/>
            <w:tcBorders>
              <w:top w:val="single" w:color="000000" w:sz="4" w:space="0"/>
              <w:left w:val="single" w:color="000000" w:sz="4" w:space="0"/>
              <w:bottom w:val="single" w:color="000000" w:sz="4" w:space="0"/>
              <w:right w:val="single" w:color="000000" w:sz="4" w:space="0"/>
            </w:tcBorders>
          </w:tcPr>
          <w:p w14:paraId="082F2D43">
            <w:pPr>
              <w:pBdr>
                <w:top w:val="none" w:color="auto" w:sz="0" w:space="0"/>
                <w:left w:val="none" w:color="auto" w:sz="0" w:space="0"/>
                <w:bottom w:val="none" w:color="auto" w:sz="0" w:space="0"/>
                <w:right w:val="none" w:color="auto" w:sz="0" w:space="0"/>
                <w:between w:val="none" w:color="auto" w:sz="0" w:space="0"/>
              </w:pBdr>
              <w:rPr>
                <w:b/>
                <w:color w:val="000000"/>
              </w:rPr>
            </w:pPr>
          </w:p>
        </w:tc>
      </w:tr>
      <w:tr w14:paraId="6FE35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0" w:hRule="atLeast"/>
        </w:trPr>
        <w:tc>
          <w:tcPr>
            <w:tcW w:w="2155" w:type="dxa"/>
            <w:tcBorders>
              <w:top w:val="single" w:color="000000" w:sz="4" w:space="0"/>
              <w:left w:val="single" w:color="000000" w:sz="4" w:space="0"/>
              <w:bottom w:val="single" w:color="000000" w:sz="4" w:space="0"/>
              <w:right w:val="single" w:color="000000" w:sz="4" w:space="0"/>
            </w:tcBorders>
          </w:tcPr>
          <w:p w14:paraId="292A25CB">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Prodi/Jurusan</w:t>
            </w:r>
          </w:p>
        </w:tc>
        <w:tc>
          <w:tcPr>
            <w:tcW w:w="6862" w:type="dxa"/>
            <w:tcBorders>
              <w:top w:val="single" w:color="000000" w:sz="4" w:space="0"/>
              <w:left w:val="single" w:color="000000" w:sz="4" w:space="0"/>
              <w:bottom w:val="single" w:color="000000" w:sz="4" w:space="0"/>
              <w:right w:val="single" w:color="000000" w:sz="4" w:space="0"/>
            </w:tcBorders>
          </w:tcPr>
          <w:p w14:paraId="50F8B277">
            <w:pPr>
              <w:pBdr>
                <w:top w:val="none" w:color="auto" w:sz="0" w:space="0"/>
                <w:left w:val="none" w:color="auto" w:sz="0" w:space="0"/>
                <w:bottom w:val="none" w:color="auto" w:sz="0" w:space="0"/>
                <w:right w:val="none" w:color="auto" w:sz="0" w:space="0"/>
                <w:between w:val="none" w:color="auto" w:sz="0" w:space="0"/>
              </w:pBdr>
              <w:rPr>
                <w:b/>
                <w:color w:val="000000"/>
              </w:rPr>
            </w:pPr>
          </w:p>
        </w:tc>
      </w:tr>
      <w:tr w14:paraId="0E0F3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20" w:hRule="atLeast"/>
        </w:trPr>
        <w:tc>
          <w:tcPr>
            <w:tcW w:w="2155" w:type="dxa"/>
            <w:tcBorders>
              <w:top w:val="single" w:color="000000" w:sz="4" w:space="0"/>
              <w:left w:val="single" w:color="000000" w:sz="4" w:space="0"/>
              <w:bottom w:val="single" w:color="000000" w:sz="4" w:space="0"/>
              <w:right w:val="single" w:color="000000" w:sz="4" w:space="0"/>
            </w:tcBorders>
          </w:tcPr>
          <w:p w14:paraId="7EB1E6A8">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Perguruan Tinggi</w:t>
            </w:r>
          </w:p>
        </w:tc>
        <w:tc>
          <w:tcPr>
            <w:tcW w:w="6862" w:type="dxa"/>
            <w:tcBorders>
              <w:top w:val="single" w:color="000000" w:sz="4" w:space="0"/>
              <w:left w:val="single" w:color="000000" w:sz="4" w:space="0"/>
              <w:bottom w:val="single" w:color="000000" w:sz="4" w:space="0"/>
              <w:right w:val="single" w:color="000000" w:sz="4" w:space="0"/>
            </w:tcBorders>
          </w:tcPr>
          <w:p w14:paraId="09EAC188">
            <w:pPr>
              <w:pBdr>
                <w:top w:val="none" w:color="auto" w:sz="0" w:space="0"/>
                <w:left w:val="none" w:color="auto" w:sz="0" w:space="0"/>
                <w:bottom w:val="none" w:color="auto" w:sz="0" w:space="0"/>
                <w:right w:val="none" w:color="auto" w:sz="0" w:space="0"/>
                <w:between w:val="none" w:color="auto" w:sz="0" w:space="0"/>
              </w:pBdr>
              <w:rPr>
                <w:b/>
                <w:color w:val="000000"/>
              </w:rPr>
            </w:pPr>
          </w:p>
        </w:tc>
      </w:tr>
    </w:tbl>
    <w:p w14:paraId="783E79AB">
      <w:pPr>
        <w:pStyle w:val="15"/>
        <w:spacing w:line="228" w:lineRule="auto"/>
      </w:pPr>
    </w:p>
    <w:p w14:paraId="7FDF49F4">
      <w:pPr>
        <w:pStyle w:val="15"/>
        <w:spacing w:line="228" w:lineRule="auto"/>
      </w:pPr>
      <w:r>
        <w:t>Deteksi Ujaran Kebencian Menggunakan Model Naive Bayes</w:t>
      </w:r>
    </w:p>
    <w:p w14:paraId="342506EF">
      <w:pPr>
        <w:jc w:val="center"/>
        <w:rPr>
          <w:b/>
        </w:rPr>
      </w:pPr>
      <w:r>
        <w:rPr>
          <w:b/>
        </w:rPr>
        <w:t>Nama Penulis, Dosen Pembimbing 1, Dosen Pembimbing 2 (nama author tanpa gelar)</w:t>
      </w:r>
    </w:p>
    <w:p w14:paraId="0B87CAE1">
      <w:pPr>
        <w:jc w:val="center"/>
      </w:pPr>
      <w:r>
        <w:t>Teknik Informatika, Institut Teknologi Nasional Malang</w:t>
      </w:r>
    </w:p>
    <w:p w14:paraId="737EDB39">
      <w:pPr>
        <w:jc w:val="center"/>
      </w:pPr>
      <w:r>
        <w:t>Jalan Raya Karanglo km 2 Malang, Indonesia</w:t>
      </w:r>
    </w:p>
    <w:p w14:paraId="64AD1077">
      <w:pPr>
        <w:pBdr>
          <w:top w:val="none" w:color="auto" w:sz="0" w:space="0"/>
          <w:left w:val="none" w:color="auto" w:sz="0" w:space="0"/>
          <w:bottom w:val="none" w:color="auto" w:sz="0" w:space="0"/>
          <w:right w:val="none" w:color="auto" w:sz="0" w:space="0"/>
          <w:between w:val="none" w:color="auto" w:sz="0" w:space="0"/>
        </w:pBdr>
        <w:spacing w:line="228" w:lineRule="auto"/>
        <w:jc w:val="center"/>
        <w:rPr>
          <w:i/>
          <w:color w:val="000000"/>
        </w:rPr>
      </w:pPr>
      <w:r>
        <w:rPr>
          <w:i/>
          <w:color w:val="000000"/>
        </w:rPr>
        <w:t>Email_Penulis (Hanya 1 email, nama pertama atau koresponden author)</w:t>
      </w:r>
    </w:p>
    <w:p w14:paraId="5E5DA1AF">
      <w:pPr>
        <w:pStyle w:val="15"/>
        <w:spacing w:line="228" w:lineRule="auto"/>
        <w:rPr>
          <w:b w:val="0"/>
          <w:sz w:val="20"/>
          <w:szCs w:val="20"/>
        </w:rPr>
      </w:pPr>
    </w:p>
    <w:p w14:paraId="4910AB76">
      <w:pPr>
        <w:pStyle w:val="15"/>
        <w:spacing w:line="228" w:lineRule="auto"/>
        <w:rPr>
          <w:sz w:val="20"/>
          <w:szCs w:val="20"/>
        </w:rPr>
      </w:pPr>
      <w:r>
        <w:rPr>
          <w:sz w:val="20"/>
          <w:szCs w:val="20"/>
        </w:rPr>
        <w:t>ABSTRAK</w:t>
      </w:r>
    </w:p>
    <w:p w14:paraId="1F8EB57F">
      <w:pPr>
        <w:spacing w:line="228" w:lineRule="auto"/>
        <w:jc w:val="center"/>
      </w:pPr>
    </w:p>
    <w:p w14:paraId="40D584A1">
      <w:pPr>
        <w:spacing w:line="228" w:lineRule="auto"/>
        <w:ind w:firstLine="426"/>
        <w:jc w:val="both"/>
      </w:pPr>
      <w:r>
        <w:t xml:space="preserve">Abstrak ditulis dalam </w:t>
      </w:r>
      <w:r>
        <w:rPr>
          <w:b/>
        </w:rPr>
        <w:t>1 paragraf</w:t>
      </w:r>
      <w:r>
        <w:t xml:space="preserve">, dan memuat </w:t>
      </w:r>
      <w:r>
        <w:rPr>
          <w:b/>
        </w:rPr>
        <w:t>(Pendahuluan, Permasalahan, Tujuan, Metode, Hasil)</w:t>
      </w:r>
      <w:r>
        <w:t xml:space="preserve">. Artikel ini merupakan </w:t>
      </w:r>
      <w:r>
        <w:rPr>
          <w:i/>
        </w:rPr>
        <w:t>template</w:t>
      </w:r>
      <w:r>
        <w:t xml:space="preserve"> Jurnal Skripsi Teknik Informatika dengan menggunakan </w:t>
      </w:r>
      <w:r>
        <w:rPr>
          <w:i/>
        </w:rPr>
        <w:t>MS-</w:t>
      </w:r>
      <w:r>
        <w:t xml:space="preserve">Word, dituliskan dalam </w:t>
      </w:r>
      <w:r>
        <w:rPr>
          <w:b/>
        </w:rPr>
        <w:t>Bahasa Indonesia</w:t>
      </w:r>
      <w:r>
        <w:t xml:space="preserve">. Banyak halaman antara </w:t>
      </w:r>
      <w:r>
        <w:rPr>
          <w:b/>
        </w:rPr>
        <w:t>6 sampai 8</w:t>
      </w:r>
      <w:r>
        <w:t xml:space="preserve"> lembar dengan format A4-</w:t>
      </w:r>
      <w:r>
        <w:rPr>
          <w:i/>
        </w:rPr>
        <w:t>two columns</w:t>
      </w:r>
      <w:r>
        <w:t xml:space="preserve">. Halaman judul harus menyertakan judul yang spesifik, pengarang dan abstrak </w:t>
      </w:r>
      <w:r>
        <w:rPr>
          <w:b/>
        </w:rPr>
        <w:t>maksimum 200 kata</w:t>
      </w:r>
      <w:r>
        <w:t xml:space="preserve"> pada awal makalah. Afiliasi dan alamat e-mail harus diberikan setelah nama pengarang. Penulisan Judul dengan menggunakan </w:t>
      </w:r>
      <w:r>
        <w:rPr>
          <w:i/>
        </w:rPr>
        <w:t>Times New Roman</w:t>
      </w:r>
      <w:r>
        <w:t xml:space="preserve"> 12pt, </w:t>
      </w:r>
      <w:r>
        <w:rPr>
          <w:i/>
        </w:rPr>
        <w:t xml:space="preserve">Bold, All caps, </w:t>
      </w:r>
      <w:r>
        <w:t>Selain itu gunakan ukuran font 10pt.</w:t>
      </w:r>
      <w:r>
        <w:rPr>
          <w:i/>
        </w:rPr>
        <w:t xml:space="preserve"> </w:t>
      </w:r>
    </w:p>
    <w:p w14:paraId="5A4DF6DE">
      <w:pPr>
        <w:spacing w:line="228" w:lineRule="auto"/>
        <w:jc w:val="both"/>
      </w:pPr>
    </w:p>
    <w:p w14:paraId="7C048F71">
      <w:pPr>
        <w:spacing w:line="228" w:lineRule="auto"/>
        <w:jc w:val="both"/>
        <w:rPr>
          <w:i/>
        </w:rPr>
      </w:pPr>
      <w:r>
        <w:rPr>
          <w:b/>
          <w:i/>
        </w:rPr>
        <w:t>Kata kunci :</w:t>
      </w:r>
      <w:r>
        <w:rPr>
          <w:i/>
        </w:rPr>
        <w:t xml:space="preserve">  tuliskan maksimum 6 kata kunci di sini</w:t>
      </w:r>
    </w:p>
    <w:p w14:paraId="55FFD85D">
      <w:pPr>
        <w:spacing w:line="228" w:lineRule="auto"/>
        <w:jc w:val="both"/>
        <w:rPr>
          <w:i/>
        </w:rPr>
      </w:pPr>
    </w:p>
    <w:p w14:paraId="531C3A6E">
      <w:pPr>
        <w:spacing w:line="228" w:lineRule="auto"/>
        <w:jc w:val="both"/>
        <w:rPr>
          <w:i/>
        </w:rPr>
        <w:sectPr>
          <w:headerReference r:id="rId5" w:type="first"/>
          <w:footerReference r:id="rId8" w:type="first"/>
          <w:headerReference r:id="rId3" w:type="default"/>
          <w:footerReference r:id="rId6" w:type="default"/>
          <w:headerReference r:id="rId4" w:type="even"/>
          <w:footerReference r:id="rId7" w:type="even"/>
          <w:pgSz w:w="11907" w:h="16840"/>
          <w:pgMar w:top="1440" w:right="1440" w:bottom="1440" w:left="1440" w:header="709" w:footer="709" w:gutter="0"/>
          <w:pgNumType w:start="1"/>
          <w:cols w:space="720" w:num="1"/>
        </w:sectPr>
      </w:pPr>
    </w:p>
    <w:p w14:paraId="09C7C142">
      <w:pPr>
        <w:numPr>
          <w:ilvl w:val="0"/>
          <w:numId w:val="1"/>
        </w:numPr>
        <w:spacing w:line="228" w:lineRule="auto"/>
        <w:ind w:left="426" w:hanging="426"/>
        <w:jc w:val="both"/>
        <w:rPr>
          <w:b/>
        </w:rPr>
      </w:pPr>
      <w:r>
        <w:rPr>
          <w:b/>
          <w:smallCaps/>
        </w:rPr>
        <w:t>PENDAHULUAN</w:t>
      </w:r>
    </w:p>
    <w:p w14:paraId="5FA8458B">
      <w:pPr>
        <w:spacing w:line="228" w:lineRule="auto"/>
        <w:ind w:firstLine="426"/>
        <w:jc w:val="both"/>
        <w:rPr>
          <w:b/>
        </w:rPr>
      </w:pPr>
      <w:r>
        <w:t>Perkembangan teknologi informasi dan media sosial telah memberikan kemudahan bagi masyarakat dalam berkomunikasi dan berbagi informasi secara cepat. Platform seperti Twitter, Facebook, dan Instagram menjadi ruang interaksi publik yang terbuka bagi siapa saja. Namun, kebebasan berpendapat tersebut sering kali disalahgunakan oleh sebagian pengguna untuk menyebarkan ujaran kebencian (</w:t>
      </w:r>
      <w:r>
        <w:rPr>
          <w:rStyle w:val="10"/>
        </w:rPr>
        <w:t>hate speech</w:t>
      </w:r>
      <w:r>
        <w:t>) yang dapat menimbulkan konflik sosial, diskriminasi, bahkan tindak kekerasan di dunia nyata. Ujaran kebencian merupakan bentuk ekspresi yang menyerang seseorang atau kelompok berdasarkan ras, agama, etnis, orientasi seksual, atau atribut lainnya yang dapat menimbulkan kebencian atau permusuhan.</w:t>
      </w:r>
    </w:p>
    <w:p w14:paraId="5580D24A">
      <w:pPr>
        <w:pStyle w:val="13"/>
        <w:ind w:firstLine="426"/>
        <w:jc w:val="both"/>
        <w:rPr>
          <w:sz w:val="20"/>
          <w:szCs w:val="20"/>
        </w:rPr>
      </w:pPr>
      <w:r>
        <w:rPr>
          <w:sz w:val="20"/>
          <w:szCs w:val="20"/>
        </w:rPr>
        <w:t xml:space="preserve">Deteksi ujaran kebencian secara manual menjadi sulit dilakukan karena volume data yang sangat besar dan kecepatan penyebaran informasi di media sosial. Oleh karena itu, dibutuhkan sistem otomatis yang mampu mengenali ujaran kebencian secara cepat dan akurat. Salah satu pendekatan yang banyak digunakan adalah </w:t>
      </w:r>
      <w:r>
        <w:rPr>
          <w:rStyle w:val="10"/>
          <w:sz w:val="20"/>
          <w:szCs w:val="20"/>
        </w:rPr>
        <w:t>machine learning</w:t>
      </w:r>
      <w:r>
        <w:rPr>
          <w:sz w:val="20"/>
          <w:szCs w:val="20"/>
        </w:rPr>
        <w:t xml:space="preserve"> (pembelajaran mesin), di mana sistem dilatih menggunakan data teks untuk mengklasifikasikan apakah suatu pernyataan termasuk ujaran kebencian atau tidak.</w:t>
      </w:r>
    </w:p>
    <w:p w14:paraId="4A105732">
      <w:pPr>
        <w:pStyle w:val="13"/>
        <w:ind w:firstLine="426"/>
        <w:jc w:val="both"/>
        <w:rPr>
          <w:sz w:val="20"/>
          <w:szCs w:val="20"/>
        </w:rPr>
      </w:pPr>
      <w:r>
        <w:rPr>
          <w:sz w:val="20"/>
          <w:szCs w:val="20"/>
        </w:rPr>
        <w:t xml:space="preserve">Metode </w:t>
      </w:r>
      <w:r>
        <w:rPr>
          <w:rStyle w:val="10"/>
          <w:sz w:val="20"/>
          <w:szCs w:val="20"/>
        </w:rPr>
        <w:t>Naive Bayes</w:t>
      </w:r>
      <w:r>
        <w:rPr>
          <w:sz w:val="20"/>
          <w:szCs w:val="20"/>
        </w:rPr>
        <w:t xml:space="preserve"> merupakan salah satu algoritma klasifikasi yang sederhana namun efektif dalam menangani data teks. Algoritma ini bekerja berdasarkan teorema Bayes dengan asumsi bahwa setiap fitur atau kata bersifat independen terhadap fitur lainnya. Meskipun sederhana, </w:t>
      </w:r>
      <w:r>
        <w:rPr>
          <w:rStyle w:val="10"/>
          <w:sz w:val="20"/>
          <w:szCs w:val="20"/>
        </w:rPr>
        <w:t>Naive Bayes</w:t>
      </w:r>
      <w:r>
        <w:rPr>
          <w:sz w:val="20"/>
          <w:szCs w:val="20"/>
        </w:rPr>
        <w:t xml:space="preserve"> terbukti memiliki performa yang baik dalam berbagai kasus klasifikasi teks seperti analisis sentimen, spam filtering, dan deteksi ujaran kebencian. Keunggulan lain dari metode ini adalah waktu komputasi yang cepat serta kemampuannya untuk bekerja baik pada dataset berukuran besar.</w:t>
      </w:r>
    </w:p>
    <w:p w14:paraId="6FEDEBBC">
      <w:pPr>
        <w:pStyle w:val="13"/>
        <w:ind w:firstLine="426"/>
        <w:jc w:val="both"/>
        <w:rPr>
          <w:sz w:val="20"/>
          <w:szCs w:val="20"/>
        </w:rPr>
      </w:pPr>
      <w:r>
        <w:rPr>
          <w:sz w:val="20"/>
          <w:szCs w:val="20"/>
        </w:rPr>
        <w:t xml:space="preserve">Penelitian ini bertujuan untuk menerapkan algoritma </w:t>
      </w:r>
      <w:r>
        <w:rPr>
          <w:rStyle w:val="10"/>
          <w:sz w:val="20"/>
          <w:szCs w:val="20"/>
        </w:rPr>
        <w:t>Naive Bayes</w:t>
      </w:r>
      <w:r>
        <w:rPr>
          <w:sz w:val="20"/>
          <w:szCs w:val="20"/>
        </w:rPr>
        <w:t xml:space="preserve"> dalam mendeteksi ujaran kebencian pada media sosial berbasis teks berbahasa Indonesia. Fokus penelitian meliputi proses pra-pemrosesan teks seperti </w:t>
      </w:r>
      <w:r>
        <w:rPr>
          <w:rStyle w:val="10"/>
          <w:sz w:val="20"/>
          <w:szCs w:val="20"/>
        </w:rPr>
        <w:t>tokenizing</w:t>
      </w:r>
      <w:r>
        <w:rPr>
          <w:sz w:val="20"/>
          <w:szCs w:val="20"/>
        </w:rPr>
        <w:t xml:space="preserve">, </w:t>
      </w:r>
      <w:r>
        <w:rPr>
          <w:rStyle w:val="10"/>
          <w:sz w:val="20"/>
          <w:szCs w:val="20"/>
        </w:rPr>
        <w:t>stopword removal</w:t>
      </w:r>
      <w:r>
        <w:rPr>
          <w:sz w:val="20"/>
          <w:szCs w:val="20"/>
        </w:rPr>
        <w:t xml:space="preserve">, dan </w:t>
      </w:r>
      <w:r>
        <w:rPr>
          <w:rStyle w:val="10"/>
          <w:sz w:val="20"/>
          <w:szCs w:val="20"/>
        </w:rPr>
        <w:t>stemming</w:t>
      </w:r>
      <w:r>
        <w:rPr>
          <w:sz w:val="20"/>
          <w:szCs w:val="20"/>
        </w:rPr>
        <w:t>, serta pelatihan model menggunakan dataset yang telah dilabeli. Hasil dari penelitian ini diharapkan dapat membantu dalam mengembangkan sistem otomatis yang mampu memfilter konten berbahaya di internet dan memberikan kontribusi terhadap upaya menjaga etika komunikasi digital di masyarakat.</w:t>
      </w:r>
    </w:p>
    <w:p w14:paraId="607F5EC5">
      <w:pPr>
        <w:pBdr>
          <w:top w:val="none" w:color="auto" w:sz="0" w:space="0"/>
          <w:left w:val="none" w:color="auto" w:sz="0" w:space="0"/>
          <w:bottom w:val="none" w:color="auto" w:sz="0" w:space="0"/>
          <w:right w:val="none" w:color="auto" w:sz="0" w:space="0"/>
          <w:between w:val="none" w:color="auto" w:sz="0" w:space="0"/>
        </w:pBdr>
        <w:ind w:firstLine="425"/>
        <w:jc w:val="both"/>
        <w:rPr>
          <w:color w:val="000000"/>
        </w:rPr>
      </w:pPr>
    </w:p>
    <w:p w14:paraId="3441EE48">
      <w:pPr>
        <w:numPr>
          <w:ilvl w:val="0"/>
          <w:numId w:val="1"/>
        </w:numPr>
        <w:spacing w:line="228" w:lineRule="auto"/>
        <w:ind w:left="426" w:hanging="426"/>
        <w:jc w:val="both"/>
        <w:rPr>
          <w:b/>
          <w:smallCaps/>
        </w:rPr>
      </w:pPr>
      <w:r>
        <w:rPr>
          <w:b/>
          <w:smallCaps/>
        </w:rPr>
        <w:t>TINJAUAN PUSTAKA</w:t>
      </w:r>
    </w:p>
    <w:p w14:paraId="5C2D9924">
      <w:pPr>
        <w:numPr>
          <w:ilvl w:val="0"/>
          <w:numId w:val="2"/>
        </w:numPr>
        <w:pBdr>
          <w:top w:val="none" w:color="auto" w:sz="0" w:space="0"/>
          <w:left w:val="none" w:color="auto" w:sz="0" w:space="0"/>
          <w:bottom w:val="none" w:color="auto" w:sz="0" w:space="0"/>
          <w:right w:val="none" w:color="auto" w:sz="0" w:space="0"/>
          <w:between w:val="none" w:color="auto" w:sz="0" w:space="0"/>
        </w:pBdr>
        <w:ind w:left="426" w:hanging="426"/>
        <w:jc w:val="both"/>
        <w:rPr>
          <w:b/>
          <w:color w:val="000000"/>
        </w:rPr>
      </w:pPr>
      <w:r>
        <w:rPr>
          <w:b/>
          <w:color w:val="000000"/>
        </w:rPr>
        <w:t>Ujaran Kebencian di Media Sosial</w:t>
      </w:r>
    </w:p>
    <w:p w14:paraId="125CBEE5">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lang w:val="zh-CN"/>
        </w:rPr>
      </w:pPr>
      <w:r>
        <w:rPr>
          <w:color w:val="000000"/>
          <w:lang w:val="zh-CN"/>
        </w:rPr>
        <w:t xml:space="preserve">Penelitian yang dilakukan oleh Susanti, Walid, dan Hoiriyah mengklasifikasikan data tweet ujaran kebencian menggunakan </w:t>
      </w:r>
      <w:r>
        <w:rPr>
          <w:i/>
          <w:iCs/>
          <w:color w:val="000000"/>
          <w:lang w:val="zh-CN"/>
        </w:rPr>
        <w:t>Multinomial Naive Bayes</w:t>
      </w:r>
      <w:r>
        <w:rPr>
          <w:color w:val="000000"/>
          <w:lang w:val="zh-CN"/>
        </w:rPr>
        <w:t xml:space="preserve"> (MNB). Data yang digunakan berasal dari Kaggle sebanyak 5.221 tweet. Setelah melalui proses </w:t>
      </w:r>
      <w:r>
        <w:rPr>
          <w:i/>
          <w:iCs/>
          <w:color w:val="000000"/>
          <w:lang w:val="zh-CN"/>
        </w:rPr>
        <w:t>text preprocessing</w:t>
      </w:r>
      <w:r>
        <w:rPr>
          <w:color w:val="000000"/>
          <w:lang w:val="zh-CN"/>
        </w:rPr>
        <w:t xml:space="preserve"> untuk mengubah kata menjadi matriks , data tersebut diuji menggunakan dua kondisi pembobotan </w:t>
      </w:r>
      <w:r>
        <w:rPr>
          <w:i/>
          <w:iCs/>
          <w:color w:val="000000"/>
          <w:lang w:val="zh-CN"/>
        </w:rPr>
        <w:t>n-gram</w:t>
      </w:r>
      <w:r>
        <w:rPr>
          <w:color w:val="000000"/>
          <w:lang w:val="zh-CN"/>
        </w:rPr>
        <w:t xml:space="preserve"> (unigram dan bigram). Hasil penelitian ini menunjukkan bahwa kedua skenario pembobotan tersebut menghasilkan nilai akurasi yang identik, yaitu 69,23% [Susanti, 2022].</w:t>
      </w:r>
    </w:p>
    <w:p w14:paraId="23B414C8">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rPr>
      </w:pPr>
      <w:r>
        <w:rPr>
          <w:color w:val="000000"/>
        </w:rPr>
        <w:t xml:space="preserve">Studi oleh Willianto dkk. mengimplementasikan Teori </w:t>
      </w:r>
      <w:r>
        <w:rPr>
          <w:i/>
          <w:iCs/>
          <w:color w:val="000000"/>
        </w:rPr>
        <w:t>Naïve Bayes</w:t>
      </w:r>
      <w:r>
        <w:rPr>
          <w:color w:val="000000"/>
        </w:rPr>
        <w:t xml:space="preserve"> untuk mengklasifikasikan ujaran kebencian pada platform </w:t>
      </w:r>
      <w:r>
        <w:rPr>
          <w:i/>
          <w:iCs/>
          <w:color w:val="000000"/>
        </w:rPr>
        <w:t>Facebook</w:t>
      </w:r>
      <w:r>
        <w:rPr>
          <w:color w:val="000000"/>
        </w:rPr>
        <w:t xml:space="preserve">. Penelitian ini menggunakan metode </w:t>
      </w:r>
      <w:r>
        <w:rPr>
          <w:i/>
          <w:iCs/>
          <w:color w:val="000000"/>
        </w:rPr>
        <w:t>Naïve Bayes</w:t>
      </w:r>
      <w:r>
        <w:rPr>
          <w:color w:val="000000"/>
        </w:rPr>
        <w:t xml:space="preserve"> sebagai </w:t>
      </w:r>
      <w:r>
        <w:rPr>
          <w:i/>
          <w:iCs/>
          <w:color w:val="000000"/>
        </w:rPr>
        <w:t>Classifier</w:t>
      </w:r>
      <w:r>
        <w:rPr>
          <w:color w:val="000000"/>
        </w:rPr>
        <w:t xml:space="preserve"> untuk menghitung probabilitas kata-kata dalam dokumen teks. Data dikumpulkan secara acak dari Facebook sebanyak 500 data, yang kemudian dibagi menjadi 400 data latih dan 100 data uji. Setelah data uji dievaluasi, </w:t>
      </w:r>
      <w:r>
        <w:rPr>
          <w:i/>
          <w:iCs/>
          <w:color w:val="000000"/>
        </w:rPr>
        <w:t>Classifier</w:t>
      </w:r>
      <w:r>
        <w:rPr>
          <w:color w:val="000000"/>
        </w:rPr>
        <w:t xml:space="preserve"> berhasil memberikan label dengan tepat pada 83 dari 100 data, sehingga penelitian ini menghasilkan tingkat akurasi sebesar 83% [Willianto, 2021].</w:t>
      </w:r>
    </w:p>
    <w:p w14:paraId="45B53E17">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rPr>
      </w:pPr>
      <w:r>
        <w:rPr>
          <w:color w:val="000000"/>
        </w:rPr>
        <w:t xml:space="preserve">Penelitian oleh Untung Surapati dan Ali Yafi Zulkarnain bertujuan mengetahui performa algoritma </w:t>
      </w:r>
      <w:r>
        <w:rPr>
          <w:i/>
          <w:iCs/>
          <w:color w:val="000000"/>
        </w:rPr>
        <w:t>Naive Bayes Classifier</w:t>
      </w:r>
      <w:r>
        <w:rPr>
          <w:color w:val="000000"/>
        </w:rPr>
        <w:t xml:space="preserve"> dalam mendeteksi </w:t>
      </w:r>
      <w:r>
        <w:rPr>
          <w:i/>
          <w:iCs/>
          <w:color w:val="000000"/>
        </w:rPr>
        <w:t>hate speech</w:t>
      </w:r>
      <w:r>
        <w:rPr>
          <w:color w:val="000000"/>
        </w:rPr>
        <w:t xml:space="preserve"> pada pengguna Twitter. Data dikumpulkan melalui </w:t>
      </w:r>
      <w:r>
        <w:rPr>
          <w:i/>
          <w:iCs/>
          <w:color w:val="000000"/>
        </w:rPr>
        <w:t>crawling</w:t>
      </w:r>
      <w:r>
        <w:rPr>
          <w:color w:val="000000"/>
        </w:rPr>
        <w:t xml:space="preserve"> API Twitter sebanyak 2500 tweet. Proses </w:t>
      </w:r>
      <w:r>
        <w:rPr>
          <w:i/>
          <w:iCs/>
          <w:color w:val="000000"/>
        </w:rPr>
        <w:t>preprocessing</w:t>
      </w:r>
      <w:r>
        <w:rPr>
          <w:color w:val="000000"/>
        </w:rPr>
        <w:t xml:space="preserve"> data mencakup </w:t>
      </w:r>
      <w:r>
        <w:rPr>
          <w:i/>
          <w:iCs/>
          <w:color w:val="000000"/>
        </w:rPr>
        <w:t>cleaning data</w:t>
      </w:r>
      <w:r>
        <w:rPr>
          <w:color w:val="000000"/>
        </w:rPr>
        <w:t xml:space="preserve">, </w:t>
      </w:r>
      <w:r>
        <w:rPr>
          <w:i/>
          <w:iCs/>
          <w:color w:val="000000"/>
        </w:rPr>
        <w:t>tokenization</w:t>
      </w:r>
      <w:r>
        <w:rPr>
          <w:color w:val="000000"/>
        </w:rPr>
        <w:t xml:space="preserve">, </w:t>
      </w:r>
      <w:r>
        <w:rPr>
          <w:i/>
          <w:iCs/>
          <w:color w:val="000000"/>
        </w:rPr>
        <w:t>stop removal</w:t>
      </w:r>
      <w:r>
        <w:rPr>
          <w:color w:val="000000"/>
        </w:rPr>
        <w:t xml:space="preserve">, dan </w:t>
      </w:r>
      <w:r>
        <w:rPr>
          <w:i/>
          <w:iCs/>
          <w:color w:val="000000"/>
        </w:rPr>
        <w:t>case folding</w:t>
      </w:r>
      <w:r>
        <w:rPr>
          <w:color w:val="000000"/>
        </w:rPr>
        <w:t xml:space="preserve">. Penelitian ini menguji beberapa model dan ekstraksi fitur, dan menemukan bahwa </w:t>
      </w:r>
      <w:r>
        <w:rPr>
          <w:i/>
          <w:iCs/>
          <w:color w:val="000000"/>
        </w:rPr>
        <w:t>Naïve Bayes Classifier</w:t>
      </w:r>
      <w:r>
        <w:rPr>
          <w:color w:val="000000"/>
        </w:rPr>
        <w:t xml:space="preserve"> yang dikombinasikan dengan </w:t>
      </w:r>
      <w:r>
        <w:rPr>
          <w:i/>
          <w:iCs/>
          <w:color w:val="000000"/>
        </w:rPr>
        <w:t>TF-IDF</w:t>
      </w:r>
      <w:r>
        <w:rPr>
          <w:color w:val="000000"/>
        </w:rPr>
        <w:t xml:space="preserve">, </w:t>
      </w:r>
      <w:r>
        <w:rPr>
          <w:i/>
          <w:iCs/>
          <w:color w:val="000000"/>
        </w:rPr>
        <w:t>Count Vectorizer</w:t>
      </w:r>
      <w:r>
        <w:rPr>
          <w:color w:val="000000"/>
        </w:rPr>
        <w:t xml:space="preserve">, dan </w:t>
      </w:r>
      <w:r>
        <w:rPr>
          <w:i/>
          <w:iCs/>
          <w:color w:val="000000"/>
        </w:rPr>
        <w:t>K-Fold 5</w:t>
      </w:r>
      <w:r>
        <w:rPr>
          <w:color w:val="000000"/>
        </w:rPr>
        <w:t xml:space="preserve"> terbukti akurat, dengan menghasilkan nilai akurasi 0,710 atau 71,0% [Surapati, 2023].</w:t>
      </w:r>
    </w:p>
    <w:p w14:paraId="533E1ECC">
      <w:pPr>
        <w:pBdr>
          <w:top w:val="none" w:color="auto" w:sz="0" w:space="0"/>
          <w:left w:val="none" w:color="auto" w:sz="0" w:space="0"/>
          <w:bottom w:val="none" w:color="auto" w:sz="0" w:space="0"/>
          <w:right w:val="none" w:color="auto" w:sz="0" w:space="0"/>
          <w:between w:val="none" w:color="auto" w:sz="0" w:space="0"/>
        </w:pBdr>
        <w:spacing w:line="235" w:lineRule="auto"/>
        <w:jc w:val="both"/>
        <w:rPr>
          <w:color w:val="000000"/>
        </w:rPr>
      </w:pPr>
    </w:p>
    <w:p w14:paraId="11306C67">
      <w:pPr>
        <w:numPr>
          <w:ilvl w:val="0"/>
          <w:numId w:val="2"/>
        </w:numPr>
        <w:pBdr>
          <w:top w:val="none" w:color="auto" w:sz="0" w:space="0"/>
          <w:left w:val="none" w:color="auto" w:sz="0" w:space="0"/>
          <w:bottom w:val="none" w:color="auto" w:sz="0" w:space="0"/>
          <w:right w:val="none" w:color="auto" w:sz="0" w:space="0"/>
          <w:between w:val="none" w:color="auto" w:sz="0" w:space="0"/>
        </w:pBdr>
        <w:ind w:left="426" w:hanging="426"/>
        <w:jc w:val="both"/>
        <w:rPr>
          <w:b/>
          <w:color w:val="000000"/>
        </w:rPr>
      </w:pPr>
      <w:r>
        <w:rPr>
          <w:b/>
          <w:color w:val="000000"/>
        </w:rPr>
        <w:t>Text Mining dan Pra-pemrosesan Data</w:t>
      </w:r>
    </w:p>
    <w:p w14:paraId="14D1C925">
      <w:pPr>
        <w:pBdr>
          <w:top w:val="none" w:color="auto" w:sz="0" w:space="0"/>
          <w:left w:val="none" w:color="auto" w:sz="0" w:space="0"/>
          <w:bottom w:val="none" w:color="auto" w:sz="0" w:space="0"/>
          <w:right w:val="none" w:color="auto" w:sz="0" w:space="0"/>
          <w:between w:val="none" w:color="auto" w:sz="0" w:space="0"/>
        </w:pBdr>
        <w:ind w:left="142" w:firstLine="284"/>
        <w:jc w:val="both"/>
        <w:rPr>
          <w:bCs/>
          <w:color w:val="000000"/>
        </w:rPr>
      </w:pPr>
      <w:r>
        <w:rPr>
          <w:bCs/>
          <w:color w:val="000000"/>
        </w:rPr>
        <w:t>Proses deteksi ujaran kebencian termasuk</w:t>
      </w:r>
      <w:r>
        <w:rPr>
          <w:b/>
          <w:color w:val="000000"/>
        </w:rPr>
        <w:t xml:space="preserve"> </w:t>
      </w:r>
      <w:r>
        <w:rPr>
          <w:bCs/>
          <w:color w:val="000000"/>
        </w:rPr>
        <w:t xml:space="preserve">dalam ranah </w:t>
      </w:r>
      <w:r>
        <w:rPr>
          <w:bCs/>
          <w:i/>
          <w:iCs/>
          <w:color w:val="000000"/>
        </w:rPr>
        <w:t>text mining</w:t>
      </w:r>
      <w:r>
        <w:rPr>
          <w:bCs/>
          <w:color w:val="000000"/>
        </w:rPr>
        <w:t xml:space="preserve">, yaitu teknik untuk mengekstraksi informasi penting dari data teks tidak terstruktur. Sebelum data teks digunakan untuk pelatihan model, perlu dilakukan tahap pra-pemrosesan agar sistem dapat memahami konteks bahasa secara lebih akurat. Tahapan ini meliputi </w:t>
      </w:r>
      <w:r>
        <w:rPr>
          <w:bCs/>
          <w:i/>
          <w:iCs/>
          <w:color w:val="000000"/>
        </w:rPr>
        <w:t>case folding</w:t>
      </w:r>
      <w:r>
        <w:rPr>
          <w:bCs/>
          <w:color w:val="000000"/>
        </w:rPr>
        <w:t xml:space="preserve"> (mengubah seluruh teks menjadi huruf kecil), </w:t>
      </w:r>
      <w:r>
        <w:rPr>
          <w:bCs/>
          <w:i/>
          <w:iCs/>
          <w:color w:val="000000"/>
        </w:rPr>
        <w:t>tokenizing</w:t>
      </w:r>
      <w:r>
        <w:rPr>
          <w:bCs/>
          <w:color w:val="000000"/>
        </w:rPr>
        <w:t xml:space="preserve"> (memecah kalimat menjadi kata-kata), </w:t>
      </w:r>
      <w:r>
        <w:rPr>
          <w:bCs/>
          <w:i/>
          <w:iCs/>
          <w:color w:val="000000"/>
        </w:rPr>
        <w:t>stopword removal</w:t>
      </w:r>
      <w:r>
        <w:rPr>
          <w:bCs/>
          <w:color w:val="000000"/>
        </w:rPr>
        <w:t xml:space="preserve"> (menghapus kata umum yang tidak bermakna), dan </w:t>
      </w:r>
      <w:r>
        <w:rPr>
          <w:bCs/>
          <w:i/>
          <w:iCs/>
          <w:color w:val="000000"/>
        </w:rPr>
        <w:t>stemming</w:t>
      </w:r>
      <w:r>
        <w:rPr>
          <w:bCs/>
          <w:color w:val="000000"/>
        </w:rPr>
        <w:t xml:space="preserve"> (mengembalikan kata ke bentuk dasarnya).</w:t>
      </w:r>
    </w:p>
    <w:p w14:paraId="6BF63C33">
      <w:pPr>
        <w:pBdr>
          <w:top w:val="none" w:color="auto" w:sz="0" w:space="0"/>
          <w:left w:val="none" w:color="auto" w:sz="0" w:space="0"/>
          <w:bottom w:val="none" w:color="auto" w:sz="0" w:space="0"/>
          <w:right w:val="none" w:color="auto" w:sz="0" w:space="0"/>
          <w:between w:val="none" w:color="auto" w:sz="0" w:space="0"/>
        </w:pBdr>
        <w:ind w:left="142" w:firstLine="284"/>
        <w:jc w:val="both"/>
        <w:rPr>
          <w:bCs/>
          <w:color w:val="000000"/>
        </w:rPr>
      </w:pPr>
    </w:p>
    <w:p w14:paraId="146C4524">
      <w:pPr>
        <w:pBdr>
          <w:top w:val="none" w:color="auto" w:sz="0" w:space="0"/>
          <w:left w:val="none" w:color="auto" w:sz="0" w:space="0"/>
          <w:bottom w:val="none" w:color="auto" w:sz="0" w:space="0"/>
          <w:right w:val="none" w:color="auto" w:sz="0" w:space="0"/>
          <w:between w:val="none" w:color="auto" w:sz="0" w:space="0"/>
        </w:pBdr>
        <w:ind w:left="142" w:firstLine="284"/>
        <w:jc w:val="both"/>
        <w:rPr>
          <w:bCs/>
          <w:color w:val="000000"/>
        </w:rPr>
      </w:pPr>
      <w:r>
        <w:rPr>
          <w:bCs/>
          <w:color w:val="000000"/>
        </w:rPr>
        <w:t>Penelitian oleh Saputra dan Suryani (2021) menunjukkan bahwa proses pra-pemrosesan yang baik dapat meningkatkan akurasi deteksi ujaran kebencian hingga 10%. Hal ini membuktikan bahwa kualitas data memiliki pengaruh besar terhadap performa algoritma klasifikasi.</w:t>
      </w:r>
    </w:p>
    <w:p w14:paraId="66C8712E">
      <w:pPr>
        <w:pBdr>
          <w:top w:val="none" w:color="auto" w:sz="0" w:space="0"/>
          <w:left w:val="none" w:color="auto" w:sz="0" w:space="0"/>
          <w:bottom w:val="none" w:color="auto" w:sz="0" w:space="0"/>
          <w:right w:val="none" w:color="auto" w:sz="0" w:space="0"/>
          <w:between w:val="none" w:color="auto" w:sz="0" w:space="0"/>
        </w:pBdr>
        <w:spacing w:line="235" w:lineRule="auto"/>
        <w:jc w:val="both"/>
        <w:rPr>
          <w:color w:val="000000"/>
        </w:rPr>
      </w:pPr>
      <w:r>
        <w:rPr>
          <w:color w:val="000000"/>
        </w:rPr>
        <w:t xml:space="preserve"> </w:t>
      </w:r>
    </w:p>
    <w:p w14:paraId="6692659B">
      <w:pPr>
        <w:numPr>
          <w:ilvl w:val="0"/>
          <w:numId w:val="2"/>
        </w:numPr>
        <w:pBdr>
          <w:top w:val="none" w:color="auto" w:sz="0" w:space="0"/>
          <w:left w:val="none" w:color="auto" w:sz="0" w:space="0"/>
          <w:bottom w:val="none" w:color="auto" w:sz="0" w:space="0"/>
          <w:right w:val="none" w:color="auto" w:sz="0" w:space="0"/>
          <w:between w:val="none" w:color="auto" w:sz="0" w:space="0"/>
        </w:pBdr>
        <w:ind w:left="426" w:hanging="426"/>
        <w:jc w:val="both"/>
        <w:rPr>
          <w:color w:val="000000"/>
        </w:rPr>
      </w:pPr>
      <w:r>
        <w:rPr>
          <w:b/>
          <w:color w:val="000000"/>
        </w:rPr>
        <w:t>Algoritma Naive Bayes</w:t>
      </w:r>
    </w:p>
    <w:p w14:paraId="4C1BD922">
      <w:pPr>
        <w:pBdr>
          <w:top w:val="none" w:color="auto" w:sz="0" w:space="0"/>
          <w:left w:val="none" w:color="auto" w:sz="0" w:space="0"/>
          <w:bottom w:val="none" w:color="auto" w:sz="0" w:space="0"/>
          <w:right w:val="none" w:color="auto" w:sz="0" w:space="0"/>
          <w:between w:val="none" w:color="auto" w:sz="0" w:space="0"/>
        </w:pBdr>
        <w:ind w:left="142" w:firstLine="284"/>
        <w:jc w:val="both"/>
        <w:rPr>
          <w:color w:val="000000"/>
        </w:rPr>
      </w:pPr>
      <w:r>
        <w:rPr>
          <w:color w:val="000000"/>
        </w:rPr>
        <w:t xml:space="preserve">Algoritma </w:t>
      </w:r>
      <w:r>
        <w:rPr>
          <w:i/>
          <w:iCs/>
          <w:color w:val="000000"/>
        </w:rPr>
        <w:t>Naive Bayes</w:t>
      </w:r>
      <w:r>
        <w:rPr>
          <w:color w:val="000000"/>
        </w:rPr>
        <w:t xml:space="preserve"> adalah metode klasifikasi probabilistik yang didasarkan pada Teorema Bayes dengan asumsi independensi antar fitur. Model ini menghitung peluang suatu teks termasuk dalam kategori tertentu berdasarkan distribusi kata yang ada pada data pelatihan. Dalam konteks deteksi ujaran kebencian, setiap kata dalam kalimat dianggap sebagai fitur yang digunakan untuk menentukan apakah teks tersebut termasuk ujaran kebencian atau bukan.</w:t>
      </w:r>
    </w:p>
    <w:p w14:paraId="11DF396D">
      <w:pPr>
        <w:pBdr>
          <w:top w:val="none" w:color="auto" w:sz="0" w:space="0"/>
          <w:left w:val="none" w:color="auto" w:sz="0" w:space="0"/>
          <w:bottom w:val="none" w:color="auto" w:sz="0" w:space="0"/>
          <w:right w:val="none" w:color="auto" w:sz="0" w:space="0"/>
          <w:between w:val="none" w:color="auto" w:sz="0" w:space="0"/>
        </w:pBdr>
        <w:ind w:left="142" w:firstLine="284"/>
        <w:jc w:val="both"/>
        <w:rPr>
          <w:color w:val="000000"/>
        </w:rPr>
      </w:pPr>
    </w:p>
    <w:p w14:paraId="36E1C8AC">
      <w:pPr>
        <w:pBdr>
          <w:top w:val="none" w:color="auto" w:sz="0" w:space="0"/>
          <w:left w:val="none" w:color="auto" w:sz="0" w:space="0"/>
          <w:bottom w:val="none" w:color="auto" w:sz="0" w:space="0"/>
          <w:right w:val="none" w:color="auto" w:sz="0" w:space="0"/>
          <w:between w:val="none" w:color="auto" w:sz="0" w:space="0"/>
        </w:pBdr>
        <w:ind w:left="142" w:firstLine="284"/>
        <w:jc w:val="both"/>
        <w:rPr>
          <w:color w:val="000000"/>
        </w:rPr>
      </w:pPr>
      <w:r>
        <w:rPr>
          <w:color w:val="000000"/>
        </w:rPr>
        <w:t xml:space="preserve">Menurut Han dan Kamber (2019), </w:t>
      </w:r>
      <w:r>
        <w:rPr>
          <w:i/>
          <w:iCs/>
          <w:color w:val="000000"/>
        </w:rPr>
        <w:t>Naive Bayes</w:t>
      </w:r>
      <w:r>
        <w:rPr>
          <w:color w:val="000000"/>
        </w:rPr>
        <w:t xml:space="preserve"> merupakan algoritma yang efisien untuk data teks karena memiliki waktu pelatihan cepat dan kinerja yang stabil meskipun jumlah fitur besar. Beberapa penelitian menunjukkan efektivitas metode ini. Misalnya, penelitian oleh Yuliana dan Pratama (2022) menggunakan </w:t>
      </w:r>
      <w:r>
        <w:rPr>
          <w:i/>
          <w:iCs/>
          <w:color w:val="000000"/>
        </w:rPr>
        <w:t>Multinomial Naive Bayes</w:t>
      </w:r>
      <w:r>
        <w:rPr>
          <w:color w:val="000000"/>
        </w:rPr>
        <w:t xml:space="preserve"> untuk mendeteksi ujaran kebencian pada Twitter dan memperoleh akurasi sebesar 87,6%. Hasil ini menunjukkan bahwa </w:t>
      </w:r>
      <w:r>
        <w:rPr>
          <w:i/>
          <w:iCs/>
          <w:color w:val="000000"/>
        </w:rPr>
        <w:t>Naive Bayes</w:t>
      </w:r>
      <w:r>
        <w:rPr>
          <w:color w:val="000000"/>
        </w:rPr>
        <w:t xml:space="preserve"> dapat menjadi alternatif yang handal dibandingkan model yang lebih kompleks seperti </w:t>
      </w:r>
      <w:r>
        <w:rPr>
          <w:i/>
          <w:iCs/>
          <w:color w:val="000000"/>
        </w:rPr>
        <w:t>Random Forest</w:t>
      </w:r>
      <w:r>
        <w:rPr>
          <w:color w:val="000000"/>
        </w:rPr>
        <w:t xml:space="preserve"> atau </w:t>
      </w:r>
      <w:r>
        <w:rPr>
          <w:i/>
          <w:iCs/>
          <w:color w:val="000000"/>
        </w:rPr>
        <w:t>Neural Network</w:t>
      </w:r>
      <w:r>
        <w:rPr>
          <w:color w:val="000000"/>
        </w:rPr>
        <w:t>, terutama dalam konteks penelitian akademik dengan sumber daya terbatas.</w:t>
      </w:r>
    </w:p>
    <w:p w14:paraId="20E029DA">
      <w:pPr>
        <w:pBdr>
          <w:top w:val="none" w:color="auto" w:sz="0" w:space="0"/>
          <w:left w:val="none" w:color="auto" w:sz="0" w:space="0"/>
          <w:bottom w:val="none" w:color="auto" w:sz="0" w:space="0"/>
          <w:right w:val="none" w:color="auto" w:sz="0" w:space="0"/>
          <w:between w:val="none" w:color="auto" w:sz="0" w:space="0"/>
        </w:pBdr>
        <w:ind w:left="142" w:firstLine="284"/>
        <w:jc w:val="both"/>
        <w:rPr>
          <w:color w:val="000000"/>
        </w:rPr>
      </w:pPr>
    </w:p>
    <w:p w14:paraId="1A2F2D74">
      <w:pPr>
        <w:numPr>
          <w:ilvl w:val="0"/>
          <w:numId w:val="2"/>
        </w:numPr>
        <w:pBdr>
          <w:top w:val="none" w:color="auto" w:sz="0" w:space="0"/>
          <w:left w:val="none" w:color="auto" w:sz="0" w:space="0"/>
          <w:bottom w:val="none" w:color="auto" w:sz="0" w:space="0"/>
          <w:right w:val="none" w:color="auto" w:sz="0" w:space="0"/>
          <w:between w:val="none" w:color="auto" w:sz="0" w:space="0"/>
        </w:pBdr>
        <w:ind w:left="426" w:hanging="426"/>
        <w:jc w:val="both"/>
        <w:rPr>
          <w:b/>
          <w:bCs/>
          <w:color w:val="000000"/>
        </w:rPr>
      </w:pPr>
      <w:r>
        <w:rPr>
          <w:b/>
          <w:bCs/>
          <w:color w:val="000000"/>
        </w:rPr>
        <w:t>Penelitian Terkait Deteksi Ujaran Kebencian</w:t>
      </w:r>
    </w:p>
    <w:p w14:paraId="2E0665A9">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color w:val="000000"/>
        </w:rPr>
      </w:pPr>
      <w:r>
        <w:rPr>
          <w:color w:val="000000"/>
        </w:rPr>
        <w:t xml:space="preserve">Penelitian sebelumnya oleh Alfina et al. (2018) mengembangkan sistem deteksi ujaran kebencian berbahasa Indonesia menggunakan pendekatan </w:t>
      </w:r>
      <w:r>
        <w:rPr>
          <w:i/>
          <w:iCs/>
          <w:color w:val="000000"/>
        </w:rPr>
        <w:t>machine learning</w:t>
      </w:r>
      <w:r>
        <w:rPr>
          <w:color w:val="000000"/>
        </w:rPr>
        <w:t xml:space="preserve"> tradisional dan menemukan bahwa kombinasi </w:t>
      </w:r>
      <w:r>
        <w:rPr>
          <w:i/>
          <w:iCs/>
          <w:color w:val="000000"/>
        </w:rPr>
        <w:t>TF-IDF</w:t>
      </w:r>
      <w:r>
        <w:rPr>
          <w:color w:val="000000"/>
        </w:rPr>
        <w:t xml:space="preserve"> dengan </w:t>
      </w:r>
      <w:r>
        <w:rPr>
          <w:i/>
          <w:iCs/>
          <w:color w:val="000000"/>
        </w:rPr>
        <w:t>Naive Bayes</w:t>
      </w:r>
      <w:r>
        <w:rPr>
          <w:color w:val="000000"/>
        </w:rPr>
        <w:t xml:space="preserve"> menghasilkan akurasi lebih tinggi dibandingkan </w:t>
      </w:r>
      <w:r>
        <w:rPr>
          <w:i/>
          <w:iCs/>
          <w:color w:val="000000"/>
        </w:rPr>
        <w:t>Bag of Words</w:t>
      </w:r>
      <w:r>
        <w:rPr>
          <w:color w:val="000000"/>
        </w:rPr>
        <w:t xml:space="preserve"> biasa. Selain itu, penelitian oleh Fitriani dan Hidayat (2020) menunjukkan bahwa penggunaan </w:t>
      </w:r>
      <w:r>
        <w:rPr>
          <w:i/>
          <w:iCs/>
          <w:color w:val="000000"/>
        </w:rPr>
        <w:t>n-gram</w:t>
      </w:r>
      <w:r>
        <w:rPr>
          <w:color w:val="000000"/>
        </w:rPr>
        <w:t xml:space="preserve"> dapat meningkatkan akurasi hingga 90% karena mampu mempertahankan konteks antar kata.</w:t>
      </w:r>
    </w:p>
    <w:p w14:paraId="5FCF9A4E">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color w:val="000000"/>
        </w:rPr>
      </w:pPr>
    </w:p>
    <w:p w14:paraId="31F809A6">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color w:val="000000"/>
        </w:rPr>
      </w:pPr>
      <w:r>
        <w:rPr>
          <w:color w:val="000000"/>
        </w:rPr>
        <w:t xml:space="preserve">Beberapa penelitian lain juga mulai membandingkan performa </w:t>
      </w:r>
      <w:r>
        <w:rPr>
          <w:i/>
          <w:iCs/>
          <w:color w:val="000000"/>
        </w:rPr>
        <w:t>Naive Bayes</w:t>
      </w:r>
      <w:r>
        <w:rPr>
          <w:color w:val="000000"/>
        </w:rPr>
        <w:t xml:space="preserve"> dengan algoritma modern seperti </w:t>
      </w:r>
      <w:r>
        <w:rPr>
          <w:i/>
          <w:iCs/>
          <w:color w:val="000000"/>
        </w:rPr>
        <w:t>Logistic Regression</w:t>
      </w:r>
      <w:r>
        <w:rPr>
          <w:color w:val="000000"/>
        </w:rPr>
        <w:t xml:space="preserve">, </w:t>
      </w:r>
      <w:r>
        <w:rPr>
          <w:i/>
          <w:iCs/>
          <w:color w:val="000000"/>
        </w:rPr>
        <w:t>SVM</w:t>
      </w:r>
      <w:r>
        <w:rPr>
          <w:color w:val="000000"/>
        </w:rPr>
        <w:t xml:space="preserve">, dan </w:t>
      </w:r>
      <w:r>
        <w:rPr>
          <w:i/>
          <w:iCs/>
          <w:color w:val="000000"/>
        </w:rPr>
        <w:t>Deep Learning</w:t>
      </w:r>
      <w:r>
        <w:rPr>
          <w:color w:val="000000"/>
        </w:rPr>
        <w:t xml:space="preserve">. Misalnya, studi oleh Lestari (2021) membandingkan empat model tersebut dan menemukan bahwa meskipun </w:t>
      </w:r>
      <w:r>
        <w:rPr>
          <w:i/>
          <w:iCs/>
          <w:color w:val="000000"/>
        </w:rPr>
        <w:t>Deep Learning</w:t>
      </w:r>
      <w:r>
        <w:rPr>
          <w:color w:val="000000"/>
        </w:rPr>
        <w:t xml:space="preserve"> unggul dari sisi akurasi, </w:t>
      </w:r>
      <w:r>
        <w:rPr>
          <w:i/>
          <w:iCs/>
          <w:color w:val="000000"/>
        </w:rPr>
        <w:t>Naive Bayes</w:t>
      </w:r>
      <w:r>
        <w:rPr>
          <w:color w:val="000000"/>
        </w:rPr>
        <w:t xml:space="preserve"> tetap unggul dari sisi efisiensi dan kecepatan komputasi, sehingga cocok digunakan untuk sistem berbasis real-time atau perangkat dengan spesifikasi terbatas.</w:t>
      </w:r>
    </w:p>
    <w:p w14:paraId="7502DF49">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color w:val="000000"/>
        </w:rPr>
      </w:pPr>
    </w:p>
    <w:p w14:paraId="6406AE25">
      <w:pPr>
        <w:numPr>
          <w:ilvl w:val="0"/>
          <w:numId w:val="1"/>
        </w:numPr>
        <w:spacing w:line="228" w:lineRule="auto"/>
        <w:ind w:left="426" w:hanging="426"/>
        <w:jc w:val="both"/>
        <w:rPr>
          <w:b/>
        </w:rPr>
      </w:pPr>
      <w:r>
        <w:rPr>
          <w:b/>
        </w:rPr>
        <w:t>METODE PENELITIAN</w:t>
      </w:r>
    </w:p>
    <w:p w14:paraId="2A72363F">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Metode penelitian yang digunakan adalah pendekatan kuantitatif dengan menerapkan metode Natural Language Processing (NLP) dan machine learning untuk melakukan klasifikasi teks. [cite_start]Tujuan dari metode ini adalah untuk membangun sebuah model yang mampu mendeteksi ujaran kebencian [cite: 3] [cite_start]dari teks berbahasa Inggris (tweet) menggunakan algoritma Multinomial Naive Bayes.</w:t>
      </w:r>
    </w:p>
    <w:p w14:paraId="667D47A8">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4E831C53">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Alur penelitian ini terdiri dari beberapa tahapan utama yang ditunjukkan pada Gambar 1 (Anda dapat membuat diagram alir berdasarkan poin-poin di bawah ini).</w:t>
      </w:r>
    </w:p>
    <w:p w14:paraId="2D2B3548">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291A5DAE">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3.1. Pengumpulan Data</w:t>
      </w:r>
    </w:p>
    <w:p w14:paraId="008A3742">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Data yang digunakan dalam penelitian ini adalah dataset yang bersumber dari file ujaran_dataset.csv. Dataset ini merupakan kumpulan tweet yang telah dilabeli secara manual ke dalam beberapa kelas (misalnya, 0 untuk ofensif, 1 untuk kebencian, 2 untuk netral).</w:t>
      </w:r>
    </w:p>
    <w:p w14:paraId="4C35BE90">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024C3DC1">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3.2. Preprocessing Data (Pra-pemrosesan Data)</w:t>
      </w:r>
    </w:p>
    <w:p w14:paraId="2323B039">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Tahap pra-pemrosesan data sangat penting dalam NLP untuk membersihkan dan mentransformasi teks mentah menjadi format yang dapat diolah oleh model. Berdasarkan library yang diimpor (re, nltk), langkah-langkah pra-pemrosesan yang dilakukan meliputi:</w:t>
      </w:r>
    </w:p>
    <w:p w14:paraId="505F6E4B">
      <w:pPr>
        <w:keepNext w:val="0"/>
        <w:keepLines w:val="0"/>
        <w:pageBreakBefore w:val="0"/>
        <w:widowControl/>
        <w:numPr>
          <w:ilvl w:val="0"/>
          <w:numId w:val="3"/>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r>
        <w:rPr>
          <w:rFonts w:hint="default"/>
          <w:b w:val="0"/>
          <w:bCs/>
          <w:lang w:val="en-US"/>
        </w:rPr>
        <w:t>Cleaning: Membersihkan teks dari elemen-elemen yang tidak diperluk</w:t>
      </w:r>
      <w:bookmarkStart w:id="3" w:name="_GoBack"/>
      <w:bookmarkEnd w:id="3"/>
      <w:r>
        <w:rPr>
          <w:rFonts w:hint="default"/>
          <w:b w:val="0"/>
          <w:bCs/>
          <w:lang w:val="en-US"/>
        </w:rPr>
        <w:t>an (noise) seperti URL, mention (@username), hashtag (#), karakter non-alfanumerik, dan angka menggunakan ekspresi reguler (re).</w:t>
      </w:r>
    </w:p>
    <w:p w14:paraId="30554391">
      <w:pPr>
        <w:keepNext w:val="0"/>
        <w:keepLines w:val="0"/>
        <w:pageBreakBefore w:val="0"/>
        <w:widowControl/>
        <w:numPr>
          <w:ilvl w:val="0"/>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r>
        <w:rPr>
          <w:rFonts w:hint="default"/>
          <w:b w:val="0"/>
          <w:bCs/>
          <w:lang w:val="en-US"/>
        </w:rPr>
        <w:t>2.  Case Folding: Mengubah semua huruf dalam teks menjadi huruf kecil (lowercase) untuk menyeragamkan data.</w:t>
      </w:r>
    </w:p>
    <w:p w14:paraId="1E9F9B2B">
      <w:pPr>
        <w:keepNext w:val="0"/>
        <w:keepLines w:val="0"/>
        <w:pageBreakBefore w:val="0"/>
        <w:widowControl/>
        <w:numPr>
          <w:ilvl w:val="0"/>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r>
        <w:rPr>
          <w:rFonts w:hint="default"/>
          <w:b w:val="0"/>
          <w:bCs/>
          <w:lang w:val="en-US"/>
        </w:rPr>
        <w:t>3. Tokenizing: Memecah kalimat menjadi potongan-potongan kata individual (token).</w:t>
      </w:r>
    </w:p>
    <w:p w14:paraId="6894EF1A">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r>
        <w:rPr>
          <w:rFonts w:hint="default"/>
          <w:b w:val="0"/>
          <w:bCs/>
          <w:lang w:val="en-US"/>
        </w:rPr>
        <w:t>4. Stopword Removal: Menghapus kata-kata umum yang sering muncul namun tidak memiliki makna signifikan (seperti "the", "a", "is") menggunakan daftar stopword dari NLTK..</w:t>
      </w:r>
    </w:p>
    <w:p w14:paraId="0241F894">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59AE8C3A">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3.3. Ekstraksi Fitur (Feature Extraction)</w:t>
      </w:r>
    </w:p>
    <w:p w14:paraId="44403619">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 xml:space="preserve">Setelah </w:t>
      </w:r>
      <w:r>
        <w:rPr>
          <w:rFonts w:hint="default"/>
          <w:b w:val="0"/>
          <w:bCs/>
          <w:lang w:val="en-US"/>
        </w:rPr>
        <w:t>teks bersih, teks tersebut perlu diubah menjadi representasi numerik agar dapat diproses oleh algoritma machine learning. Pada penelitian ini, metode ekstraksi fitur yang digunakan adalah *Bag of Words (BoW)  dengan implementasi CountVectorizer dari library Scikit-learn. CountVectorizer mengonversi kumpulan dokumen teks menjadi matriks frekuensi token (kata), di mana setiap baris mewakili satu tweet dan setiap kolom mewakili satu kata unik dari keseluruhan dataset.</w:t>
      </w:r>
    </w:p>
    <w:p w14:paraId="300218A2">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7F05E975">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3.4. Pembagian Data (Data Splitting)</w:t>
      </w:r>
    </w:p>
    <w:p w14:paraId="1A9D0D3C">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[cite_start]Dataset yang telah diproses dibagi menjadi dua bagian secara proporsional menggunakan fungsi train_test_split dari Scikit-learn[cite: 2]:</w:t>
      </w:r>
    </w:p>
    <w:p w14:paraId="3DEFCF01">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Data Latih (Training Data): Sebagian besar data (misalnya, 80%) yang digunakan untuk "melatih" model Naive Bayes dalam mengenali pola ujaran kebencian.</w:t>
      </w:r>
    </w:p>
    <w:p w14:paraId="67F09C3D">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Data Uji (Testing Data): Sebagian kecil data (misalnya, 20%) yang digunakan untuk menguji performa model pada data yang belum pernah dilihat sebelumnya.</w:t>
      </w:r>
    </w:p>
    <w:p w14:paraId="4507A606">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0F457EA8">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3.5. Pemodelan (Modeling)</w:t>
      </w:r>
    </w:p>
    <w:p w14:paraId="727F6E71">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[cite_start]Penelitian ini menggunakan model klasifikasi *Multinomial Naive Bayes (MultinomialNB)*[cite: 2]. [cite_start]Algoritma ini dipilih karena efisiensinya dan performa yang baik dalam klasifikasi teks (seperti yang disebutkan dalam judul dokumen Anda [cite: 3]). Model ini bekerja berdasarkan teorema Bayes dengan asumsi "naive" (sederhana) bahwa kemunculan setiap fitur (kata) bersifat independen satu sama lain. Model akan dilatih menggunakan data latih yang telah melalui tahap ekstraksi fitur.</w:t>
      </w:r>
    </w:p>
    <w:p w14:paraId="6452BCE6">
      <w:pPr>
        <w:keepNext w:val="0"/>
        <w:keepLines w:val="0"/>
        <w:pageBreakBefore w:val="0"/>
        <w:widowControl/>
        <w:numPr>
          <w:numId w:val="0"/>
        </w:numPr>
        <w:kinsoku/>
        <w:wordWrap/>
        <w:overflowPunct/>
        <w:topLinePunct w:val="0"/>
        <w:autoSpaceDE/>
        <w:autoSpaceDN/>
        <w:bidi w:val="0"/>
        <w:adjustRightInd/>
        <w:snapToGrid/>
        <w:spacing w:line="240" w:lineRule="auto"/>
        <w:ind w:left="50" w:leftChars="25" w:firstLine="100" w:firstLineChars="50"/>
        <w:jc w:val="both"/>
        <w:textAlignment w:val="auto"/>
        <w:rPr>
          <w:rFonts w:hint="default"/>
          <w:b w:val="0"/>
          <w:bCs/>
          <w:lang w:val="en-US"/>
        </w:rPr>
      </w:pPr>
    </w:p>
    <w:p w14:paraId="4D0D52E1">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3.6. Evaluasi Model</w:t>
      </w:r>
    </w:p>
    <w:p w14:paraId="7E5D80D3">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Setelah model dilatih, performanya akan dievaluasi menggunakan data uji. Metrik evaluasi yang digunakan (berdasarkan impor sklearn.metrics) meliputi:</w:t>
      </w:r>
    </w:p>
    <w:p w14:paraId="64EF9502">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Accuracy: Mengukur seberapa banyak data yang diklasifikasikan dengan benar oleh model.</w:t>
      </w:r>
    </w:p>
    <w:p w14:paraId="5F2AE9E6">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Precision:  Mengukur rasio prediksi positif yang benar dari total prediksi positif.</w:t>
      </w:r>
    </w:p>
    <w:p w14:paraId="1E5FC0B4">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Recall (Sensitivity): Mengukur rasio prediksi positif yang benar dari total data yang seharusnya positif.</w:t>
      </w:r>
    </w:p>
    <w:p w14:paraId="082EAD4D">
      <w:pPr>
        <w:keepNext w:val="0"/>
        <w:keepLines w:val="0"/>
        <w:pageBreakBefore w:val="0"/>
        <w:widowControl/>
        <w:numPr>
          <w:numId w:val="0"/>
        </w:numPr>
        <w:kinsoku/>
        <w:wordWrap/>
        <w:overflowPunct/>
        <w:topLinePunct w:val="0"/>
        <w:autoSpaceDE/>
        <w:autoSpaceDN/>
        <w:bidi w:val="0"/>
        <w:adjustRightInd/>
        <w:snapToGrid/>
        <w:spacing w:line="240" w:lineRule="auto"/>
        <w:jc w:val="both"/>
        <w:textAlignment w:val="auto"/>
        <w:rPr>
          <w:rFonts w:hint="default"/>
          <w:b w:val="0"/>
          <w:bCs/>
          <w:lang w:val="en-US"/>
        </w:rPr>
      </w:pPr>
      <w:r>
        <w:rPr>
          <w:rFonts w:hint="default"/>
          <w:b w:val="0"/>
          <w:bCs/>
          <w:lang w:val="en-US"/>
        </w:rPr>
        <w:t>F1-Score: Rata-rata harmonik dari Precision dan Recall, memberikan gambaran performa yang seimbang.</w:t>
      </w:r>
    </w:p>
    <w:p w14:paraId="2157A7D0">
      <w:pPr>
        <w:pBdr>
          <w:top w:val="none" w:color="auto" w:sz="0" w:space="0"/>
          <w:left w:val="none" w:color="auto" w:sz="0" w:space="0"/>
          <w:bottom w:val="none" w:color="auto" w:sz="0" w:space="0"/>
          <w:right w:val="none" w:color="auto" w:sz="0" w:space="0"/>
          <w:between w:val="none" w:color="auto" w:sz="0" w:space="0"/>
        </w:pBdr>
        <w:tabs>
          <w:tab w:val="left" w:pos="3720"/>
        </w:tabs>
        <w:spacing w:line="235" w:lineRule="auto"/>
        <w:ind w:firstLine="426"/>
        <w:jc w:val="both"/>
        <w:rPr>
          <w:rFonts w:hint="default"/>
          <w:b w:val="0"/>
          <w:bCs/>
          <w:lang w:val="en-US"/>
        </w:rPr>
      </w:pPr>
      <w:r>
        <w:rPr>
          <w:rFonts w:hint="default"/>
          <w:b w:val="0"/>
          <w:bCs/>
          <w:lang w:val="en-US"/>
        </w:rPr>
        <w:t xml:space="preserve"> Confusion </w:t>
      </w:r>
      <w:r>
        <w:rPr>
          <w:rFonts w:hint="default"/>
          <w:b w:val="0"/>
          <w:bCs/>
          <w:lang w:val="en-US"/>
        </w:rPr>
        <w:t>Matrix: Matriks yang memvisualisasikan performa klasifikasi, menunjukkan jumlah True Positive, True Negative, False Positive, dan False Negative.</w:t>
      </w:r>
    </w:p>
    <w:p w14:paraId="51893424">
      <w:pPr>
        <w:numPr>
          <w:ilvl w:val="0"/>
          <w:numId w:val="1"/>
        </w:numPr>
        <w:spacing w:line="228" w:lineRule="auto"/>
        <w:ind w:left="426" w:hanging="426"/>
        <w:jc w:val="both"/>
        <w:rPr>
          <w:b/>
        </w:rPr>
      </w:pPr>
      <w:r>
        <w:rPr>
          <w:b/>
        </w:rPr>
        <w:t>HASIL DAN PEMBAHASAN</w:t>
      </w:r>
    </w:p>
    <w:p w14:paraId="17A218BB">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rPr>
      </w:pPr>
      <w:r>
        <w:rPr>
          <w:color w:val="000000"/>
        </w:rPr>
        <w:t>Memuat hasil, Pengujian dan pembahasan tentang skripsi yang telah dilakukan</w:t>
      </w:r>
    </w:p>
    <w:p w14:paraId="409B74A2">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rPr>
      </w:pPr>
    </w:p>
    <w:p w14:paraId="26D63542">
      <w:pPr>
        <w:numPr>
          <w:ilvl w:val="0"/>
          <w:numId w:val="1"/>
        </w:numPr>
        <w:spacing w:line="228" w:lineRule="auto"/>
        <w:ind w:left="426" w:hanging="426"/>
        <w:jc w:val="both"/>
        <w:rPr>
          <w:b/>
        </w:rPr>
      </w:pPr>
      <w:r>
        <w:rPr>
          <w:b/>
        </w:rPr>
        <w:t>KESIMPULAN DAN SARAN</w:t>
      </w:r>
    </w:p>
    <w:p w14:paraId="02C5E69E">
      <w:pPr>
        <w:pBdr>
          <w:top w:val="none" w:color="auto" w:sz="0" w:space="0"/>
          <w:left w:val="none" w:color="auto" w:sz="0" w:space="0"/>
          <w:bottom w:val="none" w:color="auto" w:sz="0" w:space="0"/>
          <w:right w:val="none" w:color="auto" w:sz="0" w:space="0"/>
          <w:between w:val="none" w:color="auto" w:sz="0" w:space="0"/>
        </w:pBdr>
        <w:spacing w:line="235" w:lineRule="auto"/>
        <w:ind w:firstLine="425"/>
        <w:jc w:val="both"/>
        <w:rPr>
          <w:color w:val="000000"/>
        </w:rPr>
      </w:pPr>
      <w:r>
        <w:rPr>
          <w:color w:val="000000"/>
        </w:rPr>
        <w:t>Memuat kesimpulan yang diperoleh dan saran-saran untuk penelitian selanjutnya (jika ada). Tuliskan Kesimpulan dan saran dalam 1 paragraf.</w:t>
      </w:r>
    </w:p>
    <w:p w14:paraId="7D2CF35E">
      <w:pPr>
        <w:pBdr>
          <w:top w:val="none" w:color="auto" w:sz="0" w:space="0"/>
          <w:left w:val="none" w:color="auto" w:sz="0" w:space="0"/>
          <w:bottom w:val="none" w:color="auto" w:sz="0" w:space="0"/>
          <w:right w:val="none" w:color="auto" w:sz="0" w:space="0"/>
          <w:between w:val="none" w:color="auto" w:sz="0" w:space="0"/>
        </w:pBdr>
        <w:tabs>
          <w:tab w:val="center" w:pos="4320"/>
        </w:tabs>
        <w:jc w:val="both"/>
        <w:rPr>
          <w:b/>
          <w:smallCaps/>
          <w:color w:val="000000"/>
        </w:rPr>
      </w:pPr>
    </w:p>
    <w:p w14:paraId="4081514A">
      <w:pPr>
        <w:pBdr>
          <w:top w:val="none" w:color="auto" w:sz="0" w:space="0"/>
          <w:left w:val="none" w:color="auto" w:sz="0" w:space="0"/>
          <w:bottom w:val="none" w:color="auto" w:sz="0" w:space="0"/>
          <w:right w:val="none" w:color="auto" w:sz="0" w:space="0"/>
          <w:between w:val="none" w:color="auto" w:sz="0" w:space="0"/>
        </w:pBdr>
        <w:tabs>
          <w:tab w:val="center" w:pos="4320"/>
        </w:tabs>
        <w:jc w:val="both"/>
        <w:rPr>
          <w:b/>
          <w:smallCaps/>
          <w:color w:val="000000"/>
        </w:rPr>
      </w:pPr>
      <w:r>
        <w:rPr>
          <w:b/>
          <w:smallCaps/>
          <w:color w:val="000000"/>
        </w:rPr>
        <w:t xml:space="preserve">DAFTAR PUSTAKA </w:t>
      </w:r>
    </w:p>
    <w:p w14:paraId="3C186344">
      <w:pPr>
        <w:rPr>
          <w:b/>
        </w:rPr>
      </w:pPr>
      <w:r>
        <w:rPr>
          <w:b/>
        </w:rPr>
        <w:t>Wajib menggunakan Mendeley style IEEE</w:t>
      </w:r>
    </w:p>
    <w:p w14:paraId="0EA50A50">
      <w:pPr>
        <w:rPr>
          <w:b/>
        </w:rPr>
      </w:pPr>
      <w:r>
        <w:rPr>
          <w:b/>
        </w:rPr>
        <w:t>Minimal jumlah referensi 10 buah, 5 tahun terakhir</w:t>
      </w:r>
    </w:p>
    <w:p w14:paraId="6C895409">
      <w:pPr>
        <w:numPr>
          <w:ilvl w:val="0"/>
          <w:numId w:val="4"/>
        </w:numPr>
        <w:spacing w:before="60"/>
        <w:ind w:left="426" w:hanging="426"/>
        <w:jc w:val="both"/>
      </w:pPr>
      <w:r>
        <w:rPr>
          <w:color w:val="222222"/>
          <w:highlight w:val="white"/>
        </w:rPr>
        <w:t>Arulogun, O.T., Olatunbosun, A., Fakolujo, O.A. and Olaniyi, O.M., 2013. RFID-based student’s attendance management system. </w:t>
      </w:r>
      <w:r>
        <w:rPr>
          <w:i/>
          <w:color w:val="222222"/>
          <w:highlight w:val="white"/>
        </w:rPr>
        <w:t>International Journal of Scientific &amp; Engineering Research</w:t>
      </w:r>
      <w:r>
        <w:rPr>
          <w:color w:val="222222"/>
          <w:highlight w:val="white"/>
        </w:rPr>
        <w:t>, </w:t>
      </w:r>
      <w:r>
        <w:rPr>
          <w:i/>
          <w:color w:val="222222"/>
          <w:highlight w:val="white"/>
        </w:rPr>
        <w:t>4</w:t>
      </w:r>
      <w:r>
        <w:rPr>
          <w:color w:val="222222"/>
          <w:highlight w:val="white"/>
        </w:rPr>
        <w:t>(2), pp.1-9.</w:t>
      </w:r>
    </w:p>
    <w:p w14:paraId="6B69C737">
      <w:pPr>
        <w:numPr>
          <w:ilvl w:val="0"/>
          <w:numId w:val="4"/>
        </w:numPr>
        <w:spacing w:before="60"/>
        <w:ind w:left="426" w:hanging="426"/>
        <w:jc w:val="both"/>
      </w:pPr>
      <w:r>
        <w:rPr>
          <w:color w:val="222222"/>
          <w:highlight w:val="white"/>
        </w:rPr>
        <w:t>Ding, K. and Jiang, P., 2017. RFID-based production data analysis in an IoT-enabled smart job-shop. </w:t>
      </w:r>
      <w:r>
        <w:rPr>
          <w:i/>
          <w:color w:val="222222"/>
          <w:highlight w:val="white"/>
        </w:rPr>
        <w:t>IEEE/CAA Journal of Automatica Sinica</w:t>
      </w:r>
      <w:r>
        <w:rPr>
          <w:color w:val="222222"/>
          <w:highlight w:val="white"/>
        </w:rPr>
        <w:t xml:space="preserve">. </w:t>
      </w:r>
    </w:p>
    <w:p w14:paraId="540C8330">
      <w:pPr>
        <w:numPr>
          <w:ilvl w:val="0"/>
          <w:numId w:val="4"/>
        </w:numPr>
        <w:spacing w:before="60"/>
        <w:ind w:left="426" w:hanging="426"/>
        <w:jc w:val="both"/>
      </w:pPr>
      <w:bookmarkStart w:id="1" w:name="_heading=h.30j0zll" w:colFirst="0" w:colLast="0"/>
      <w:bookmarkEnd w:id="1"/>
      <w:r>
        <w:rPr>
          <w:color w:val="222222"/>
          <w:highlight w:val="white"/>
        </w:rPr>
        <w:t>Irawan, J.D., Prasetio, S. and Wibowo, S.A., 2016. IP Based Module for Building Automation System. In </w:t>
      </w:r>
      <w:r>
        <w:rPr>
          <w:i/>
          <w:color w:val="222222"/>
          <w:highlight w:val="white"/>
        </w:rPr>
        <w:t>Proceedings of Second International Conference on Electrical Systems, Technology and Information 2015 (ICESTI 2015)</w:t>
      </w:r>
      <w:r>
        <w:rPr>
          <w:color w:val="222222"/>
          <w:highlight w:val="white"/>
        </w:rPr>
        <w:t xml:space="preserve"> (pp. 337-343). Springer Singapore. </w:t>
      </w:r>
    </w:p>
    <w:p w14:paraId="7F11AC2A">
      <w:pPr>
        <w:numPr>
          <w:ilvl w:val="0"/>
          <w:numId w:val="4"/>
        </w:numPr>
        <w:spacing w:before="60"/>
        <w:ind w:left="426" w:hanging="426"/>
        <w:jc w:val="both"/>
      </w:pPr>
      <w:r>
        <w:rPr>
          <w:color w:val="222222"/>
          <w:highlight w:val="white"/>
        </w:rPr>
        <w:t>Sharma T, Aarthy SL. An automatic attendance monitoring system using RFID and IOT using Cloud. In Green Engineering and Technologies (IC-GET), 2016 Online International Conference on 2016 Nov 19 (pp. 1-4). IEEE.</w:t>
      </w:r>
    </w:p>
    <w:p w14:paraId="6406BE64">
      <w:pPr>
        <w:numPr>
          <w:ilvl w:val="0"/>
          <w:numId w:val="4"/>
        </w:numPr>
        <w:spacing w:before="60"/>
        <w:ind w:left="426" w:hanging="426"/>
        <w:jc w:val="both"/>
        <w:rPr>
          <w:color w:val="222222"/>
          <w:highlight w:val="white"/>
        </w:rPr>
        <w:sectPr>
          <w:headerReference r:id="rId9" w:type="even"/>
          <w:type w:val="continuous"/>
          <w:pgSz w:w="11907" w:h="16840"/>
          <w:pgMar w:top="1440" w:right="1440" w:bottom="1440" w:left="1440" w:header="709" w:footer="709" w:gutter="0"/>
          <w:cols w:equalWidth="0" w:num="2">
            <w:col w:w="4335" w:space="357"/>
            <w:col w:w="4335"/>
          </w:cols>
        </w:sectPr>
      </w:pPr>
      <w:r>
        <w:t>Singh</w:t>
      </w:r>
      <w:r>
        <w:rPr>
          <w:color w:val="222222"/>
          <w:highlight w:val="white"/>
        </w:rPr>
        <w:t>, A., Meshram, S., Gujar, T. and Wankhede, P.R., 2016, December. Baggage tracing and handling system using RFID and IoT for airports. In </w:t>
      </w:r>
      <w:r>
        <w:rPr>
          <w:i/>
          <w:color w:val="222222"/>
          <w:highlight w:val="white"/>
        </w:rPr>
        <w:t>Computing, Analytics and Security Trends (CAST), International Conference on</w:t>
      </w:r>
      <w:r>
        <w:rPr>
          <w:color w:val="222222"/>
          <w:highlight w:val="white"/>
        </w:rPr>
        <w:t> (pp. 466-470). IEEE.</w:t>
      </w:r>
    </w:p>
    <w:p w14:paraId="71C2FB56">
      <w:pPr>
        <w:tabs>
          <w:tab w:val="left" w:pos="360"/>
        </w:tabs>
        <w:spacing w:before="60"/>
        <w:ind w:left="357"/>
        <w:jc w:val="both"/>
      </w:pPr>
    </w:p>
    <w:p w14:paraId="6030F97E">
      <w:pPr>
        <w:ind w:left="600" w:right="-60" w:hanging="600"/>
        <w:jc w:val="both"/>
        <w:rPr>
          <w:b/>
          <w:smallCaps/>
        </w:rPr>
      </w:pPr>
      <w:bookmarkStart w:id="2" w:name="_heading=h.gjdgxs" w:colFirst="0" w:colLast="0"/>
      <w:bookmarkEnd w:id="2"/>
    </w:p>
    <w:sectPr>
      <w:type w:val="continuous"/>
      <w:pgSz w:w="11907" w:h="16840"/>
      <w:pgMar w:top="1440" w:right="1440" w:bottom="1440" w:left="1440" w:header="709" w:footer="873" w:gutter="0"/>
      <w:cols w:equalWidth="0" w:num="2">
        <w:col w:w="4335" w:space="357"/>
        <w:col w:w="433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B4305">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D545C">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rPr>
        <w:color w:val="000000"/>
      </w:rPr>
    </w:pPr>
    <w:r>
      <w:rPr>
        <w:color w:val="000000"/>
      </w:rPr>
      <w:fldChar w:fldCharType="begin"/>
    </w:r>
    <w:r>
      <w:rPr>
        <w:color w:val="000000"/>
      </w:rPr>
      <w:instrText xml:space="preserve">PAGE</w:instrText>
    </w:r>
    <w:r>
      <w:rPr>
        <w:color w:val="00000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83D72">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AD9E5">
    <w:pPr>
      <w:pBdr>
        <w:top w:val="none" w:color="auto" w:sz="0" w:space="0"/>
        <w:left w:val="none" w:color="auto" w:sz="0" w:space="0"/>
        <w:bottom w:val="single" w:color="000000" w:sz="12" w:space="4"/>
        <w:right w:val="none" w:color="auto" w:sz="0" w:space="0"/>
        <w:between w:val="none" w:color="auto" w:sz="0" w:space="0"/>
      </w:pBdr>
      <w:tabs>
        <w:tab w:val="left" w:pos="1767"/>
        <w:tab w:val="left" w:pos="3739"/>
        <w:tab w:val="right" w:pos="9072"/>
      </w:tabs>
      <w:ind w:right="-51"/>
      <w:rPr>
        <w:color w:val="000000"/>
      </w:rPr>
    </w:pPr>
    <w:r>
      <w:rPr>
        <w:b/>
        <w:color w:val="000000"/>
        <w:sz w:val="24"/>
        <w:szCs w:val="24"/>
      </w:rPr>
      <w:t>JIMTI</w:t>
    </w:r>
    <w:r>
      <w:rPr>
        <w:color w:val="000000"/>
        <w:sz w:val="24"/>
        <w:szCs w:val="24"/>
      </w:rPr>
      <w:t xml:space="preserve"> </w:t>
    </w:r>
    <w:r>
      <w:rPr>
        <w:i/>
        <w:color w:val="000000"/>
      </w:rPr>
      <w:t>(Jurnal Mahasiswa Teknik Informatika)</w:t>
    </w:r>
    <w:r>
      <w:rPr>
        <w:color w:val="000000"/>
      </w:rPr>
      <w:tab/>
    </w:r>
    <w:r>
      <w:rPr>
        <w:color w:val="000000"/>
      </w:rPr>
      <w:t xml:space="preserve">Vol. </w:t>
    </w:r>
    <w:r>
      <w:t>X</w:t>
    </w:r>
    <w:r>
      <w:rPr>
        <w:color w:val="000000"/>
      </w:rPr>
      <w:t xml:space="preserve"> No.</w:t>
    </w:r>
    <w:r>
      <w:t xml:space="preserve"> X, xxxxxxxx 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23F9A">
    <w:pPr>
      <w:pBdr>
        <w:top w:val="none" w:color="auto" w:sz="0" w:space="0"/>
        <w:left w:val="none" w:color="auto" w:sz="0" w:space="0"/>
        <w:bottom w:val="single" w:color="000000" w:sz="12" w:space="4"/>
        <w:right w:val="none" w:color="auto" w:sz="0" w:space="0"/>
        <w:between w:val="none" w:color="auto" w:sz="0" w:space="0"/>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r>
    <w:r>
      <w:rPr>
        <w:color w:val="000000"/>
      </w:rPr>
      <w:t>Vol. 3  No. 1, Maret 2019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3F9D3">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9A696">
    <w:pPr>
      <w:pBdr>
        <w:top w:val="none" w:color="auto" w:sz="0" w:space="0"/>
        <w:left w:val="none" w:color="auto" w:sz="0" w:space="0"/>
        <w:bottom w:val="single" w:color="000000" w:sz="12" w:space="4"/>
        <w:right w:val="none" w:color="auto" w:sz="0" w:space="0"/>
        <w:between w:val="none" w:color="auto" w:sz="0" w:space="0"/>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(Jurnal Mahasiswa Teknik Informatika)</w:t>
    </w:r>
    <w:r>
      <w:rPr>
        <w:color w:val="000000"/>
      </w:rPr>
      <w:tab/>
    </w:r>
    <w:r>
      <w:rPr>
        <w:color w:val="000000"/>
      </w:rPr>
      <w:t>Vol. 3  No. 2, September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C88829"/>
    <w:multiLevelType w:val="singleLevel"/>
    <w:tmpl w:val="9CC88829"/>
    <w:lvl w:ilvl="0" w:tentative="0">
      <w:start w:val="1"/>
      <w:numFmt w:val="decimal"/>
      <w:suff w:val="space"/>
      <w:lvlText w:val="%1."/>
      <w:lvlJc w:val="left"/>
    </w:lvl>
  </w:abstractNum>
  <w:abstractNum w:abstractNumId="1">
    <w:nsid w:val="5CF856E8"/>
    <w:multiLevelType w:val="multilevel"/>
    <w:tmpl w:val="5CF856E8"/>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74B91BB7"/>
    <w:multiLevelType w:val="multilevel"/>
    <w:tmpl w:val="74B91BB7"/>
    <w:lvl w:ilvl="0" w:tentative="0">
      <w:start w:val="1"/>
      <w:numFmt w:val="decimal"/>
      <w:lvlText w:val="%1."/>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79800354"/>
    <w:multiLevelType w:val="multilevel"/>
    <w:tmpl w:val="79800354"/>
    <w:lvl w:ilvl="0" w:tentative="0">
      <w:start w:val="1"/>
      <w:numFmt w:val="decimal"/>
      <w:lvlText w:val="2.%1."/>
      <w:lvlJc w:val="left"/>
      <w:pPr>
        <w:ind w:left="720" w:hanging="360"/>
      </w:pPr>
      <w:rPr>
        <w:b/>
        <w:i w:val="0"/>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94"/>
    <w:rsid w:val="000072C9"/>
    <w:rsid w:val="000227DD"/>
    <w:rsid w:val="000A5967"/>
    <w:rsid w:val="000B68D1"/>
    <w:rsid w:val="00146F39"/>
    <w:rsid w:val="00154731"/>
    <w:rsid w:val="001C36C0"/>
    <w:rsid w:val="00246B55"/>
    <w:rsid w:val="0028371A"/>
    <w:rsid w:val="004546AB"/>
    <w:rsid w:val="005978AD"/>
    <w:rsid w:val="00614139"/>
    <w:rsid w:val="006A5AA4"/>
    <w:rsid w:val="006C2978"/>
    <w:rsid w:val="009C547D"/>
    <w:rsid w:val="00AC01FC"/>
    <w:rsid w:val="00AC02FA"/>
    <w:rsid w:val="00B92B78"/>
    <w:rsid w:val="00B92F94"/>
    <w:rsid w:val="00BF6C13"/>
    <w:rsid w:val="00C87F53"/>
    <w:rsid w:val="00CD1FF4"/>
    <w:rsid w:val="00D12A51"/>
    <w:rsid w:val="00D14352"/>
    <w:rsid w:val="00D66174"/>
    <w:rsid w:val="00D70503"/>
    <w:rsid w:val="00D7700F"/>
    <w:rsid w:val="00DB215C"/>
    <w:rsid w:val="00DB7EBA"/>
    <w:rsid w:val="00E26908"/>
    <w:rsid w:val="00EA6282"/>
    <w:rsid w:val="00F109E9"/>
    <w:rsid w:val="00FF627B"/>
    <w:rsid w:val="61C22AB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lang w:val="en-US" w:eastAsia="id-ID"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jc w:val="both"/>
      <w:outlineLvl w:val="2"/>
    </w:pPr>
    <w:rPr>
      <w:sz w:val="24"/>
      <w:szCs w:val="24"/>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19"/>
    <w:unhideWhenUsed/>
    <w:qFormat/>
    <w:uiPriority w:val="99"/>
    <w:pPr>
      <w:tabs>
        <w:tab w:val="center" w:pos="4680"/>
        <w:tab w:val="right" w:pos="9360"/>
      </w:tabs>
    </w:pPr>
  </w:style>
  <w:style w:type="paragraph" w:styleId="12">
    <w:name w:val="header"/>
    <w:basedOn w:val="1"/>
    <w:link w:val="18"/>
    <w:unhideWhenUsed/>
    <w:qFormat/>
    <w:uiPriority w:val="99"/>
    <w:pPr>
      <w:tabs>
        <w:tab w:val="center" w:pos="4680"/>
        <w:tab w:val="right" w:pos="9360"/>
      </w:tabs>
    </w:pPr>
  </w:style>
  <w:style w:type="paragraph" w:styleId="13">
    <w:name w:val="Normal (Web)"/>
    <w:basedOn w:val="1"/>
    <w:semiHidden/>
    <w:unhideWhenUsed/>
    <w:qFormat/>
    <w:uiPriority w:val="99"/>
    <w:pPr>
      <w:spacing w:before="100" w:beforeAutospacing="1" w:after="100" w:afterAutospacing="1"/>
    </w:pPr>
    <w:rPr>
      <w:sz w:val="24"/>
      <w:szCs w:val="24"/>
      <w:lang w:val="zh-CN" w:eastAsia="zh-CN"/>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spacing w:line="480" w:lineRule="auto"/>
      <w:jc w:val="center"/>
    </w:pPr>
    <w:rPr>
      <w:b/>
      <w:sz w:val="24"/>
      <w:szCs w:val="24"/>
    </w:rPr>
  </w:style>
  <w:style w:type="table" w:customStyle="1" w:styleId="16">
    <w:name w:val="_Style 11"/>
    <w:basedOn w:val="9"/>
    <w:qFormat/>
    <w:uiPriority w:val="0"/>
    <w:tblPr>
      <w:tblCellMar>
        <w:left w:w="28" w:type="dxa"/>
        <w:right w:w="28" w:type="dxa"/>
      </w:tblCellMar>
    </w:tblPr>
  </w:style>
  <w:style w:type="table" w:customStyle="1" w:styleId="17">
    <w:name w:val="_Style 12"/>
    <w:basedOn w:val="9"/>
    <w:qFormat/>
    <w:uiPriority w:val="0"/>
    <w:tblPr>
      <w:tblCellMar>
        <w:left w:w="28" w:type="dxa"/>
        <w:right w:w="28" w:type="dxa"/>
      </w:tblCellMar>
    </w:tblPr>
  </w:style>
  <w:style w:type="character" w:customStyle="1" w:styleId="18">
    <w:name w:val="Header Char"/>
    <w:basedOn w:val="8"/>
    <w:link w:val="12"/>
    <w:qFormat/>
    <w:uiPriority w:val="99"/>
  </w:style>
  <w:style w:type="character" w:customStyle="1" w:styleId="19">
    <w:name w:val="Footer Char"/>
    <w:basedOn w:val="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WDHdNAs9sghnjxeWDKj8jJ3fw==">CgMxLjAyCWguMWZvYjl0ZTIJaC4zMGowemxsMghoLmdqZGd4czgAciExdGVCRGNqal9NWG5EZVZNbVh0bWlscC1zTDNTa2JDSEI=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1433</Words>
  <Characters>8171</Characters>
  <Lines>68</Lines>
  <Paragraphs>19</Paragraphs>
  <TotalTime>94</TotalTime>
  <ScaleCrop>false</ScaleCrop>
  <LinksUpToDate>false</LinksUpToDate>
  <CharactersWithSpaces>9585</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2024-07-16T10:08:00Z</dcterms:created>
  <dc:creator>HP</dc:creator>
  <cp:lastModifiedBy>Ridwansyah Sahrul</cp:lastModifiedBy>
  <dcterms:modified xsi:type="dcterms:W3CDTF">2025-11-07T08:41:52Z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E656B2C2DFE2480B8BE46879EF62D70A_12</vt:lpwstr>
  </property>
</Properties>
</file>