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3C19" w:rsidRPr="009D57B7" w:rsidRDefault="008C3F32" w:rsidP="009D57B7">
      <w:pPr>
        <w:pStyle w:val="NoSpacing"/>
        <w:jc w:val="both"/>
        <w:rPr>
          <w:b/>
          <w:sz w:val="24"/>
          <w:szCs w:val="24"/>
          <w:lang w:val="en-US"/>
        </w:rPr>
      </w:pPr>
      <w:r w:rsidRPr="009D57B7">
        <w:rPr>
          <w:b/>
          <w:sz w:val="24"/>
          <w:szCs w:val="24"/>
          <w:lang w:val="en-US"/>
        </w:rPr>
        <w:t>WILLSGROVE FARM ENTERPRISES (PVT) LTD</w:t>
      </w:r>
    </w:p>
    <w:p w:rsidR="008C3F32" w:rsidRPr="009D57B7" w:rsidRDefault="008C3F32" w:rsidP="009D57B7">
      <w:pPr>
        <w:pStyle w:val="NoSpacing"/>
        <w:jc w:val="both"/>
        <w:rPr>
          <w:b/>
          <w:sz w:val="24"/>
          <w:szCs w:val="24"/>
          <w:lang w:val="en-US"/>
        </w:rPr>
      </w:pPr>
    </w:p>
    <w:p w:rsidR="008C3F32" w:rsidRPr="009D57B7" w:rsidRDefault="008C3F32" w:rsidP="009D57B7">
      <w:pPr>
        <w:pStyle w:val="NoSpacing"/>
        <w:jc w:val="both"/>
        <w:rPr>
          <w:b/>
          <w:sz w:val="24"/>
          <w:szCs w:val="24"/>
          <w:lang w:val="en-US"/>
        </w:rPr>
      </w:pPr>
      <w:r w:rsidRPr="009D57B7">
        <w:rPr>
          <w:b/>
          <w:sz w:val="24"/>
          <w:szCs w:val="24"/>
          <w:lang w:val="en-US"/>
        </w:rPr>
        <w:t>Versus</w:t>
      </w:r>
    </w:p>
    <w:p w:rsidR="008C3F32" w:rsidRPr="009D57B7" w:rsidRDefault="008C3F32" w:rsidP="009D57B7">
      <w:pPr>
        <w:pStyle w:val="NoSpacing"/>
        <w:jc w:val="both"/>
        <w:rPr>
          <w:b/>
          <w:sz w:val="24"/>
          <w:szCs w:val="24"/>
          <w:lang w:val="en-US"/>
        </w:rPr>
      </w:pPr>
    </w:p>
    <w:p w:rsidR="008C3F32" w:rsidRPr="009D57B7" w:rsidRDefault="008C3F32" w:rsidP="009D57B7">
      <w:pPr>
        <w:pStyle w:val="NoSpacing"/>
        <w:jc w:val="both"/>
        <w:rPr>
          <w:b/>
          <w:sz w:val="24"/>
          <w:szCs w:val="24"/>
          <w:lang w:val="en-US"/>
        </w:rPr>
      </w:pPr>
      <w:r w:rsidRPr="009D57B7">
        <w:rPr>
          <w:b/>
          <w:sz w:val="24"/>
          <w:szCs w:val="24"/>
          <w:lang w:val="en-US"/>
        </w:rPr>
        <w:t>EDWARD MANGENA</w:t>
      </w:r>
    </w:p>
    <w:p w:rsidR="008C3F32" w:rsidRPr="009D57B7" w:rsidRDefault="008C3F32" w:rsidP="009D57B7">
      <w:pPr>
        <w:pStyle w:val="NoSpacing"/>
        <w:jc w:val="both"/>
        <w:rPr>
          <w:b/>
          <w:sz w:val="24"/>
          <w:szCs w:val="24"/>
          <w:lang w:val="en-US"/>
        </w:rPr>
      </w:pPr>
    </w:p>
    <w:p w:rsidR="008C3F32" w:rsidRPr="009D57B7" w:rsidRDefault="008C3F32" w:rsidP="009D57B7">
      <w:pPr>
        <w:pStyle w:val="NoSpacing"/>
        <w:jc w:val="both"/>
        <w:rPr>
          <w:sz w:val="24"/>
          <w:szCs w:val="24"/>
          <w:lang w:val="en-US"/>
        </w:rPr>
      </w:pPr>
      <w:r w:rsidRPr="009D57B7">
        <w:rPr>
          <w:sz w:val="24"/>
          <w:szCs w:val="24"/>
          <w:lang w:val="en-US"/>
        </w:rPr>
        <w:t>IN THE HIGH COURT OF ZIMBABWE</w:t>
      </w:r>
    </w:p>
    <w:p w:rsidR="008C3F32" w:rsidRPr="009D57B7" w:rsidRDefault="008C3F32" w:rsidP="009D57B7">
      <w:pPr>
        <w:pStyle w:val="NoSpacing"/>
        <w:jc w:val="both"/>
        <w:rPr>
          <w:sz w:val="24"/>
          <w:szCs w:val="24"/>
          <w:lang w:val="en-US"/>
        </w:rPr>
      </w:pPr>
      <w:r w:rsidRPr="009D57B7">
        <w:rPr>
          <w:sz w:val="24"/>
          <w:szCs w:val="24"/>
          <w:lang w:val="en-US"/>
        </w:rPr>
        <w:t>MOYO J</w:t>
      </w:r>
    </w:p>
    <w:p w:rsidR="008C3F32" w:rsidRPr="009D57B7" w:rsidRDefault="008C3F32" w:rsidP="009D57B7">
      <w:pPr>
        <w:pStyle w:val="NoSpacing"/>
        <w:jc w:val="both"/>
        <w:rPr>
          <w:sz w:val="24"/>
          <w:szCs w:val="24"/>
          <w:lang w:val="en-US"/>
        </w:rPr>
      </w:pPr>
      <w:r w:rsidRPr="009D57B7">
        <w:rPr>
          <w:sz w:val="24"/>
          <w:szCs w:val="24"/>
          <w:lang w:val="en-US"/>
        </w:rPr>
        <w:t xml:space="preserve">BULAWAYO </w:t>
      </w:r>
      <w:r w:rsidR="00715065">
        <w:rPr>
          <w:sz w:val="24"/>
          <w:szCs w:val="24"/>
          <w:lang w:val="en-US"/>
        </w:rPr>
        <w:t xml:space="preserve">5 MARCH </w:t>
      </w:r>
      <w:r w:rsidRPr="009D57B7">
        <w:rPr>
          <w:sz w:val="24"/>
          <w:szCs w:val="24"/>
          <w:lang w:val="en-US"/>
        </w:rPr>
        <w:t>2024</w:t>
      </w:r>
    </w:p>
    <w:p w:rsidR="008C3F32" w:rsidRPr="009D57B7" w:rsidRDefault="008C3F32" w:rsidP="009D57B7">
      <w:pPr>
        <w:pStyle w:val="NoSpacing"/>
        <w:jc w:val="both"/>
        <w:rPr>
          <w:sz w:val="24"/>
          <w:szCs w:val="24"/>
          <w:lang w:val="en-US"/>
        </w:rPr>
      </w:pPr>
    </w:p>
    <w:p w:rsidR="008C3F32" w:rsidRPr="009D57B7" w:rsidRDefault="008C3F32" w:rsidP="009D57B7">
      <w:pPr>
        <w:pStyle w:val="NoSpacing"/>
        <w:jc w:val="both"/>
        <w:rPr>
          <w:b/>
          <w:sz w:val="24"/>
          <w:szCs w:val="24"/>
          <w:lang w:val="en-US"/>
        </w:rPr>
      </w:pPr>
      <w:r w:rsidRPr="009D57B7">
        <w:rPr>
          <w:b/>
          <w:sz w:val="24"/>
          <w:szCs w:val="24"/>
          <w:lang w:val="en-US"/>
        </w:rPr>
        <w:t>Opposed Application</w:t>
      </w:r>
    </w:p>
    <w:p w:rsidR="008C3F32" w:rsidRPr="009D57B7" w:rsidRDefault="008C3F32" w:rsidP="009D57B7">
      <w:pPr>
        <w:pStyle w:val="NoSpacing"/>
        <w:jc w:val="both"/>
        <w:rPr>
          <w:b/>
          <w:sz w:val="24"/>
          <w:szCs w:val="24"/>
          <w:lang w:val="en-US"/>
        </w:rPr>
      </w:pPr>
    </w:p>
    <w:p w:rsidR="008C3F32" w:rsidRPr="009D57B7" w:rsidRDefault="008C3F32" w:rsidP="009D57B7">
      <w:pPr>
        <w:pStyle w:val="NoSpacing"/>
        <w:jc w:val="both"/>
        <w:rPr>
          <w:sz w:val="24"/>
          <w:szCs w:val="24"/>
          <w:lang w:val="en-US"/>
        </w:rPr>
      </w:pPr>
      <w:r w:rsidRPr="009D57B7">
        <w:rPr>
          <w:i/>
          <w:sz w:val="24"/>
          <w:szCs w:val="24"/>
          <w:lang w:val="en-US"/>
        </w:rPr>
        <w:t xml:space="preserve">J. </w:t>
      </w:r>
      <w:proofErr w:type="spellStart"/>
      <w:r w:rsidRPr="009D57B7">
        <w:rPr>
          <w:i/>
          <w:sz w:val="24"/>
          <w:szCs w:val="24"/>
          <w:lang w:val="en-US"/>
        </w:rPr>
        <w:t>Tshuma</w:t>
      </w:r>
      <w:proofErr w:type="spellEnd"/>
      <w:r w:rsidRPr="009D57B7">
        <w:rPr>
          <w:sz w:val="24"/>
          <w:szCs w:val="24"/>
          <w:lang w:val="en-US"/>
        </w:rPr>
        <w:t xml:space="preserve"> for the applicant</w:t>
      </w:r>
    </w:p>
    <w:p w:rsidR="008C3F32" w:rsidRPr="009D57B7" w:rsidRDefault="008C3F32" w:rsidP="009D57B7">
      <w:pPr>
        <w:pStyle w:val="NoSpacing"/>
        <w:jc w:val="both"/>
        <w:rPr>
          <w:sz w:val="24"/>
          <w:szCs w:val="24"/>
          <w:lang w:val="en-US"/>
        </w:rPr>
      </w:pPr>
      <w:r w:rsidRPr="009D57B7">
        <w:rPr>
          <w:i/>
          <w:sz w:val="24"/>
          <w:szCs w:val="24"/>
          <w:lang w:val="en-US"/>
        </w:rPr>
        <w:t xml:space="preserve">T. </w:t>
      </w:r>
      <w:proofErr w:type="spellStart"/>
      <w:r w:rsidRPr="009D57B7">
        <w:rPr>
          <w:i/>
          <w:sz w:val="24"/>
          <w:szCs w:val="24"/>
          <w:lang w:val="en-US"/>
        </w:rPr>
        <w:t>Ndlovu</w:t>
      </w:r>
      <w:proofErr w:type="spellEnd"/>
      <w:r w:rsidRPr="009D57B7">
        <w:rPr>
          <w:sz w:val="24"/>
          <w:szCs w:val="24"/>
          <w:lang w:val="en-US"/>
        </w:rPr>
        <w:t xml:space="preserve"> for the respondent</w:t>
      </w:r>
    </w:p>
    <w:p w:rsidR="008C3F32" w:rsidRPr="009D57B7" w:rsidRDefault="008C3F32" w:rsidP="009D57B7">
      <w:pPr>
        <w:pStyle w:val="NoSpacing"/>
        <w:jc w:val="both"/>
        <w:rPr>
          <w:sz w:val="24"/>
          <w:szCs w:val="24"/>
          <w:lang w:val="en-US"/>
        </w:rPr>
      </w:pPr>
    </w:p>
    <w:p w:rsidR="008C3F32" w:rsidRPr="009D57B7" w:rsidRDefault="008C3F32" w:rsidP="009D57B7">
      <w:pPr>
        <w:jc w:val="both"/>
        <w:rPr>
          <w:sz w:val="24"/>
          <w:szCs w:val="24"/>
          <w:lang w:val="en-US"/>
        </w:rPr>
      </w:pPr>
      <w:r w:rsidRPr="009D57B7">
        <w:rPr>
          <w:sz w:val="24"/>
          <w:szCs w:val="24"/>
          <w:lang w:val="en-US"/>
        </w:rPr>
        <w:tab/>
      </w:r>
      <w:r w:rsidRPr="009D57B7">
        <w:rPr>
          <w:b/>
          <w:sz w:val="24"/>
          <w:szCs w:val="24"/>
          <w:lang w:val="en-US"/>
        </w:rPr>
        <w:t>MOYO J:</w:t>
      </w:r>
      <w:r w:rsidRPr="009D57B7">
        <w:rPr>
          <w:sz w:val="24"/>
          <w:szCs w:val="24"/>
          <w:lang w:val="en-US"/>
        </w:rPr>
        <w:tab/>
        <w:t>These are contempt of court proceedings wherein applicant seeks an order against the respondent that they be held to be in contempt of the court orders of this court being HC 2424/10 dated 18 November 2010 and HC 2354/11 dated 22 January 2012 respectively.</w:t>
      </w:r>
    </w:p>
    <w:p w:rsidR="008C3F32" w:rsidRPr="009D57B7" w:rsidRDefault="008C3F32" w:rsidP="009D57B7">
      <w:pPr>
        <w:jc w:val="both"/>
        <w:rPr>
          <w:sz w:val="24"/>
          <w:szCs w:val="24"/>
          <w:lang w:val="en-US"/>
        </w:rPr>
      </w:pPr>
      <w:r w:rsidRPr="009D57B7">
        <w:rPr>
          <w:sz w:val="24"/>
          <w:szCs w:val="24"/>
          <w:lang w:val="en-US"/>
        </w:rPr>
        <w:tab/>
        <w:t xml:space="preserve">That they be sentenced to 180 days imprisonment wholly suspended for 2 years on condition they do not return to Lot 32 </w:t>
      </w:r>
      <w:proofErr w:type="spellStart"/>
      <w:r w:rsidRPr="009D57B7">
        <w:rPr>
          <w:sz w:val="24"/>
          <w:szCs w:val="24"/>
          <w:lang w:val="en-US"/>
        </w:rPr>
        <w:t>Essevale</w:t>
      </w:r>
      <w:proofErr w:type="spellEnd"/>
      <w:r w:rsidRPr="009D57B7">
        <w:rPr>
          <w:sz w:val="24"/>
          <w:szCs w:val="24"/>
          <w:lang w:val="en-US"/>
        </w:rPr>
        <w:t xml:space="preserve"> also known as </w:t>
      </w:r>
      <w:proofErr w:type="spellStart"/>
      <w:r w:rsidRPr="009D57B7">
        <w:rPr>
          <w:sz w:val="24"/>
          <w:szCs w:val="24"/>
          <w:lang w:val="en-US"/>
        </w:rPr>
        <w:t>Willsgrove</w:t>
      </w:r>
      <w:proofErr w:type="spellEnd"/>
      <w:r w:rsidRPr="009D57B7">
        <w:rPr>
          <w:sz w:val="24"/>
          <w:szCs w:val="24"/>
          <w:lang w:val="en-US"/>
        </w:rPr>
        <w:t xml:space="preserve"> Farm.  That the suspended sentence be effected once the respondents are found to be in contempt of court at a future date.</w:t>
      </w:r>
    </w:p>
    <w:p w:rsidR="008C3F32" w:rsidRPr="009D57B7" w:rsidRDefault="008C3F32" w:rsidP="009D57B7">
      <w:pPr>
        <w:jc w:val="both"/>
        <w:rPr>
          <w:sz w:val="24"/>
          <w:szCs w:val="24"/>
          <w:lang w:val="en-US"/>
        </w:rPr>
      </w:pPr>
      <w:r w:rsidRPr="009D57B7">
        <w:rPr>
          <w:sz w:val="24"/>
          <w:szCs w:val="24"/>
          <w:lang w:val="en-US"/>
        </w:rPr>
        <w:tab/>
        <w:t>The background to the application as alleged by applicant is that 1</w:t>
      </w:r>
      <w:r w:rsidRPr="009D57B7">
        <w:rPr>
          <w:sz w:val="24"/>
          <w:szCs w:val="24"/>
          <w:vertAlign w:val="superscript"/>
          <w:lang w:val="en-US"/>
        </w:rPr>
        <w:t>st</w:t>
      </w:r>
      <w:r w:rsidRPr="009D57B7">
        <w:rPr>
          <w:sz w:val="24"/>
          <w:szCs w:val="24"/>
          <w:lang w:val="en-US"/>
        </w:rPr>
        <w:t xml:space="preserve"> and 2</w:t>
      </w:r>
      <w:r w:rsidRPr="009D57B7">
        <w:rPr>
          <w:sz w:val="24"/>
          <w:szCs w:val="24"/>
          <w:vertAlign w:val="superscript"/>
          <w:lang w:val="en-US"/>
        </w:rPr>
        <w:t>nd</w:t>
      </w:r>
      <w:r w:rsidRPr="009D57B7">
        <w:rPr>
          <w:sz w:val="24"/>
          <w:szCs w:val="24"/>
          <w:lang w:val="en-US"/>
        </w:rPr>
        <w:t xml:space="preserve"> respondents were served with a final order under case number HC 2424/10 and a notice of ejectment</w:t>
      </w:r>
      <w:r w:rsidR="00F91124" w:rsidRPr="009D57B7">
        <w:rPr>
          <w:sz w:val="24"/>
          <w:szCs w:val="24"/>
          <w:lang w:val="en-US"/>
        </w:rPr>
        <w:t xml:space="preserve"> on 7 </w:t>
      </w:r>
      <w:r w:rsidR="00390B60" w:rsidRPr="009D57B7">
        <w:rPr>
          <w:sz w:val="24"/>
          <w:szCs w:val="24"/>
          <w:lang w:val="en-US"/>
        </w:rPr>
        <w:t>M</w:t>
      </w:r>
      <w:r w:rsidR="00F91124" w:rsidRPr="009D57B7">
        <w:rPr>
          <w:sz w:val="24"/>
          <w:szCs w:val="24"/>
          <w:lang w:val="en-US"/>
        </w:rPr>
        <w:t xml:space="preserve">ay 2011. </w:t>
      </w:r>
    </w:p>
    <w:p w:rsidR="00F91124" w:rsidRPr="009D57B7" w:rsidRDefault="00F91124" w:rsidP="009D57B7">
      <w:pPr>
        <w:jc w:val="both"/>
        <w:rPr>
          <w:sz w:val="24"/>
          <w:szCs w:val="24"/>
          <w:lang w:val="en-US"/>
        </w:rPr>
      </w:pPr>
      <w:r w:rsidRPr="009D57B7">
        <w:rPr>
          <w:sz w:val="24"/>
          <w:szCs w:val="24"/>
          <w:lang w:val="en-US"/>
        </w:rPr>
        <w:tab/>
        <w:t xml:space="preserve">They did not vacate applicant’s land prompting a writ of personal attachment and committal to prison to be issued.  They were later evicted by the Sheriff.  Despite being ejected the writ for personal attachment and committal being executed, the respondents returned to applicant’s farm in disobedience of the court order.  The respondents do not dispute the facts as alleged by the applicant, making the facts common cause.  Although a point </w:t>
      </w:r>
      <w:r w:rsidRPr="009D57B7">
        <w:rPr>
          <w:i/>
          <w:sz w:val="24"/>
          <w:szCs w:val="24"/>
          <w:lang w:val="en-US"/>
        </w:rPr>
        <w:t xml:space="preserve">in </w:t>
      </w:r>
      <w:proofErr w:type="spellStart"/>
      <w:r w:rsidRPr="009D57B7">
        <w:rPr>
          <w:i/>
          <w:sz w:val="24"/>
          <w:szCs w:val="24"/>
          <w:lang w:val="en-US"/>
        </w:rPr>
        <w:t>limine</w:t>
      </w:r>
      <w:proofErr w:type="spellEnd"/>
      <w:r w:rsidRPr="009D57B7">
        <w:rPr>
          <w:sz w:val="24"/>
          <w:szCs w:val="24"/>
          <w:lang w:val="en-US"/>
        </w:rPr>
        <w:t xml:space="preserve"> had been raised in the opposing papers, that of a missing letter L in the names of the applicant, where the spelling of </w:t>
      </w:r>
      <w:proofErr w:type="spellStart"/>
      <w:r w:rsidRPr="009D57B7">
        <w:rPr>
          <w:sz w:val="24"/>
          <w:szCs w:val="24"/>
          <w:lang w:val="en-US"/>
        </w:rPr>
        <w:t>Wilsgrove</w:t>
      </w:r>
      <w:proofErr w:type="spellEnd"/>
      <w:r w:rsidRPr="009D57B7">
        <w:rPr>
          <w:sz w:val="24"/>
          <w:szCs w:val="24"/>
          <w:lang w:val="en-US"/>
        </w:rPr>
        <w:t xml:space="preserve"> has a single L in the other case but in this case has a double L (LL).  At the hearing of the matter this point </w:t>
      </w:r>
      <w:r w:rsidRPr="009D57B7">
        <w:rPr>
          <w:i/>
          <w:sz w:val="24"/>
          <w:szCs w:val="24"/>
          <w:lang w:val="en-US"/>
        </w:rPr>
        <w:t xml:space="preserve">in </w:t>
      </w:r>
      <w:proofErr w:type="spellStart"/>
      <w:r w:rsidRPr="009D57B7">
        <w:rPr>
          <w:i/>
          <w:sz w:val="24"/>
          <w:szCs w:val="24"/>
          <w:lang w:val="en-US"/>
        </w:rPr>
        <w:t>limine</w:t>
      </w:r>
      <w:proofErr w:type="spellEnd"/>
      <w:r w:rsidRPr="009D57B7">
        <w:rPr>
          <w:sz w:val="24"/>
          <w:szCs w:val="24"/>
          <w:lang w:val="en-US"/>
        </w:rPr>
        <w:t xml:space="preserve"> was not pursued and the court therefore dealt with the merits.</w:t>
      </w:r>
    </w:p>
    <w:p w:rsidR="00F91124" w:rsidRPr="009D57B7" w:rsidRDefault="00F91124" w:rsidP="009D57B7">
      <w:pPr>
        <w:jc w:val="both"/>
        <w:rPr>
          <w:sz w:val="24"/>
          <w:szCs w:val="24"/>
          <w:lang w:val="en-US"/>
        </w:rPr>
      </w:pPr>
      <w:r w:rsidRPr="009D57B7">
        <w:rPr>
          <w:sz w:val="24"/>
          <w:szCs w:val="24"/>
          <w:lang w:val="en-US"/>
        </w:rPr>
        <w:lastRenderedPageBreak/>
        <w:tab/>
        <w:t xml:space="preserve">Respondents contended that the applicant does not own Lot 32 </w:t>
      </w:r>
      <w:proofErr w:type="spellStart"/>
      <w:r w:rsidRPr="009D57B7">
        <w:rPr>
          <w:sz w:val="24"/>
          <w:szCs w:val="24"/>
          <w:lang w:val="en-US"/>
        </w:rPr>
        <w:t>Essexvale</w:t>
      </w:r>
      <w:proofErr w:type="spellEnd"/>
      <w:r w:rsidRPr="009D57B7">
        <w:rPr>
          <w:sz w:val="24"/>
          <w:szCs w:val="24"/>
          <w:lang w:val="en-US"/>
        </w:rPr>
        <w:t xml:space="preserve"> because the land was acquired long back by the M</w:t>
      </w:r>
      <w:r w:rsidR="00EE274F" w:rsidRPr="009D57B7">
        <w:rPr>
          <w:sz w:val="24"/>
          <w:szCs w:val="24"/>
          <w:lang w:val="en-US"/>
        </w:rPr>
        <w:t>i</w:t>
      </w:r>
      <w:r w:rsidRPr="009D57B7">
        <w:rPr>
          <w:sz w:val="24"/>
          <w:szCs w:val="24"/>
          <w:lang w:val="en-US"/>
        </w:rPr>
        <w:t xml:space="preserve">nistry of Lands.  That prior to this application, their cases were failing because they had no offer letters and that they now have offer letters issued in 2014.  They confirm the history of the case and </w:t>
      </w:r>
      <w:r w:rsidR="00ED0586" w:rsidRPr="009D57B7">
        <w:rPr>
          <w:sz w:val="24"/>
          <w:szCs w:val="24"/>
          <w:lang w:val="en-US"/>
        </w:rPr>
        <w:t>aver that it is unfortunate that they were incarcerated and labelled as lawless people.  At the hearing of the matter</w:t>
      </w:r>
      <w:r w:rsidR="00EE274F" w:rsidRPr="009D57B7">
        <w:rPr>
          <w:sz w:val="24"/>
          <w:szCs w:val="24"/>
          <w:lang w:val="en-US"/>
        </w:rPr>
        <w:t>, I issued an order and the parties have requested for detailed reasons, here are the reasons.</w:t>
      </w:r>
    </w:p>
    <w:p w:rsidR="00EE274F" w:rsidRPr="009D57B7" w:rsidRDefault="00EE274F" w:rsidP="009D57B7">
      <w:pPr>
        <w:jc w:val="both"/>
        <w:rPr>
          <w:sz w:val="24"/>
          <w:szCs w:val="24"/>
          <w:lang w:val="en-US"/>
        </w:rPr>
      </w:pPr>
      <w:r w:rsidRPr="009D57B7">
        <w:rPr>
          <w:sz w:val="24"/>
          <w:szCs w:val="24"/>
          <w:lang w:val="en-US"/>
        </w:rPr>
        <w:tab/>
        <w:t>The simple matter to determine therefore is whether, the fact that the respondents who previously did not have offer letters but who have since obtained offer letters are not therefore in contempt of the court orders issued previously by this court.  In essence the question is whether the offer letters superseded the court orders so quoted.  It being common cause that there are orders of this court b</w:t>
      </w:r>
      <w:r w:rsidR="00B27B83" w:rsidRPr="009D57B7">
        <w:rPr>
          <w:sz w:val="24"/>
          <w:szCs w:val="24"/>
          <w:lang w:val="en-US"/>
        </w:rPr>
        <w:t>a</w:t>
      </w:r>
      <w:r w:rsidR="009D57B7" w:rsidRPr="009D57B7">
        <w:rPr>
          <w:sz w:val="24"/>
          <w:szCs w:val="24"/>
          <w:lang w:val="en-US"/>
        </w:rPr>
        <w:t>rr</w:t>
      </w:r>
      <w:r w:rsidRPr="009D57B7">
        <w:rPr>
          <w:sz w:val="24"/>
          <w:szCs w:val="24"/>
          <w:lang w:val="en-US"/>
        </w:rPr>
        <w:t>ing the respondents</w:t>
      </w:r>
      <w:r w:rsidR="00B27B83" w:rsidRPr="009D57B7">
        <w:rPr>
          <w:sz w:val="24"/>
          <w:szCs w:val="24"/>
          <w:lang w:val="en-US"/>
        </w:rPr>
        <w:t xml:space="preserve"> from being in occupation of the land supposedly owned by applicant</w:t>
      </w:r>
      <w:r w:rsidR="00715065">
        <w:rPr>
          <w:sz w:val="24"/>
          <w:szCs w:val="24"/>
          <w:lang w:val="en-US"/>
        </w:rPr>
        <w:t xml:space="preserve"> and the orders being extant,</w:t>
      </w:r>
      <w:r w:rsidR="00B27B83" w:rsidRPr="009D57B7">
        <w:rPr>
          <w:sz w:val="24"/>
          <w:szCs w:val="24"/>
          <w:lang w:val="en-US"/>
        </w:rPr>
        <w:t xml:space="preserve"> I am persuaded by applicant’s contention that </w:t>
      </w:r>
      <w:r w:rsidR="00715065">
        <w:rPr>
          <w:sz w:val="24"/>
          <w:szCs w:val="24"/>
          <w:lang w:val="en-US"/>
        </w:rPr>
        <w:t xml:space="preserve">as long as the </w:t>
      </w:r>
      <w:r w:rsidR="00B27B83" w:rsidRPr="009D57B7">
        <w:rPr>
          <w:sz w:val="24"/>
          <w:szCs w:val="24"/>
          <w:lang w:val="en-US"/>
        </w:rPr>
        <w:t>court orders remain extant</w:t>
      </w:r>
      <w:r w:rsidR="00715065">
        <w:rPr>
          <w:sz w:val="24"/>
          <w:szCs w:val="24"/>
          <w:lang w:val="en-US"/>
        </w:rPr>
        <w:t xml:space="preserve"> they</w:t>
      </w:r>
      <w:r w:rsidR="00B27B83" w:rsidRPr="009D57B7">
        <w:rPr>
          <w:sz w:val="24"/>
          <w:szCs w:val="24"/>
          <w:lang w:val="en-US"/>
        </w:rPr>
        <w:t xml:space="preserve"> must be respected by all.</w:t>
      </w:r>
    </w:p>
    <w:p w:rsidR="00B27B83" w:rsidRPr="009D57B7" w:rsidRDefault="00B27B83" w:rsidP="009D57B7">
      <w:pPr>
        <w:jc w:val="both"/>
        <w:rPr>
          <w:sz w:val="24"/>
          <w:szCs w:val="24"/>
          <w:lang w:val="en-US"/>
        </w:rPr>
      </w:pPr>
      <w:r w:rsidRPr="009D57B7">
        <w:rPr>
          <w:sz w:val="24"/>
          <w:szCs w:val="24"/>
          <w:lang w:val="en-US"/>
        </w:rPr>
        <w:tab/>
        <w:t>I hold the view that whether the court order, is practical, impractical, correct, or incorrect, overtaken by events or not, divorced or aligned to the situation on the ground or not</w:t>
      </w:r>
      <w:r w:rsidR="00715065">
        <w:rPr>
          <w:sz w:val="24"/>
          <w:szCs w:val="24"/>
          <w:lang w:val="en-US"/>
        </w:rPr>
        <w:t>, it remains in force until undone by a court of law.</w:t>
      </w:r>
      <w:r w:rsidRPr="009D57B7">
        <w:rPr>
          <w:sz w:val="24"/>
          <w:szCs w:val="24"/>
          <w:lang w:val="en-US"/>
        </w:rPr>
        <w:t xml:space="preserve">  That whatever the predicament faced by a litigant </w:t>
      </w:r>
      <w:r w:rsidRPr="009D57B7">
        <w:rPr>
          <w:i/>
          <w:sz w:val="24"/>
          <w:szCs w:val="24"/>
          <w:lang w:val="en-US"/>
        </w:rPr>
        <w:t>vis-à-vis</w:t>
      </w:r>
      <w:r w:rsidRPr="009D57B7">
        <w:rPr>
          <w:sz w:val="24"/>
          <w:szCs w:val="24"/>
          <w:lang w:val="en-US"/>
        </w:rPr>
        <w:t xml:space="preserve"> </w:t>
      </w:r>
      <w:r w:rsidR="00715065">
        <w:rPr>
          <w:sz w:val="24"/>
          <w:szCs w:val="24"/>
          <w:lang w:val="en-US"/>
        </w:rPr>
        <w:t>a court</w:t>
      </w:r>
      <w:r w:rsidRPr="009D57B7">
        <w:rPr>
          <w:sz w:val="24"/>
          <w:szCs w:val="24"/>
          <w:lang w:val="en-US"/>
        </w:rPr>
        <w:t xml:space="preserve"> order they view </w:t>
      </w:r>
      <w:r w:rsidR="00972952">
        <w:rPr>
          <w:sz w:val="24"/>
          <w:szCs w:val="24"/>
          <w:lang w:val="en-US"/>
        </w:rPr>
        <w:t xml:space="preserve">either to be wrong or </w:t>
      </w:r>
      <w:r w:rsidRPr="009D57B7">
        <w:rPr>
          <w:sz w:val="24"/>
          <w:szCs w:val="24"/>
          <w:lang w:val="en-US"/>
        </w:rPr>
        <w:t>out of line</w:t>
      </w:r>
      <w:r w:rsidR="005371E8">
        <w:rPr>
          <w:sz w:val="24"/>
          <w:szCs w:val="24"/>
          <w:lang w:val="en-US"/>
        </w:rPr>
        <w:t xml:space="preserve"> or</w:t>
      </w:r>
      <w:r w:rsidRPr="009D57B7">
        <w:rPr>
          <w:sz w:val="24"/>
          <w:szCs w:val="24"/>
          <w:lang w:val="en-US"/>
        </w:rPr>
        <w:t xml:space="preserve"> overtaken by events, it is not for them to choose to disobey the order.  </w:t>
      </w:r>
      <w:proofErr w:type="spellStart"/>
      <w:r w:rsidRPr="009D57B7">
        <w:rPr>
          <w:sz w:val="24"/>
          <w:szCs w:val="24"/>
          <w:lang w:val="en-US"/>
        </w:rPr>
        <w:t>Moreso</w:t>
      </w:r>
      <w:proofErr w:type="spellEnd"/>
      <w:r w:rsidRPr="009D57B7">
        <w:rPr>
          <w:sz w:val="24"/>
          <w:szCs w:val="24"/>
          <w:lang w:val="en-US"/>
        </w:rPr>
        <w:t xml:space="preserve"> where they have already been found to be in contempt of court.  The litigant</w:t>
      </w:r>
      <w:r w:rsidR="00972952">
        <w:rPr>
          <w:sz w:val="24"/>
          <w:szCs w:val="24"/>
          <w:lang w:val="en-US"/>
        </w:rPr>
        <w:t>s</w:t>
      </w:r>
      <w:r w:rsidRPr="009D57B7">
        <w:rPr>
          <w:sz w:val="24"/>
          <w:szCs w:val="24"/>
          <w:lang w:val="en-US"/>
        </w:rPr>
        <w:t xml:space="preserve"> finding themselves in such a scenario only have one option, that is, to approach the court and rescind, </w:t>
      </w:r>
      <w:r w:rsidR="00A2354F" w:rsidRPr="009D57B7">
        <w:rPr>
          <w:sz w:val="24"/>
          <w:szCs w:val="24"/>
          <w:lang w:val="en-US"/>
        </w:rPr>
        <w:t>vary or correct any court order in terms of the rules.</w:t>
      </w:r>
    </w:p>
    <w:p w:rsidR="00A2354F" w:rsidRPr="009D57B7" w:rsidRDefault="00A2354F" w:rsidP="009D57B7">
      <w:pPr>
        <w:jc w:val="both"/>
        <w:rPr>
          <w:sz w:val="24"/>
          <w:szCs w:val="24"/>
          <w:lang w:val="en-US"/>
        </w:rPr>
      </w:pPr>
      <w:r w:rsidRPr="009D57B7">
        <w:rPr>
          <w:sz w:val="24"/>
          <w:szCs w:val="24"/>
          <w:lang w:val="en-US"/>
        </w:rPr>
        <w:tab/>
        <w:t xml:space="preserve">For to hold otherwise will be against the very essence of the rule of law and due process.  It is </w:t>
      </w:r>
      <w:r w:rsidR="009D57B7" w:rsidRPr="009D57B7">
        <w:rPr>
          <w:sz w:val="24"/>
          <w:szCs w:val="24"/>
          <w:lang w:val="en-US"/>
        </w:rPr>
        <w:t>m</w:t>
      </w:r>
      <w:r w:rsidRPr="009D57B7">
        <w:rPr>
          <w:sz w:val="24"/>
          <w:szCs w:val="24"/>
          <w:lang w:val="en-US"/>
        </w:rPr>
        <w:t xml:space="preserve">y considered view that this is to avoid chaos and disrespect for the courts.  The mischief behind a blind compliance with </w:t>
      </w:r>
      <w:r w:rsidR="00972952">
        <w:rPr>
          <w:sz w:val="24"/>
          <w:szCs w:val="24"/>
          <w:lang w:val="en-US"/>
        </w:rPr>
        <w:t xml:space="preserve">extant </w:t>
      </w:r>
      <w:r w:rsidRPr="009D57B7">
        <w:rPr>
          <w:sz w:val="24"/>
          <w:szCs w:val="24"/>
          <w:lang w:val="en-US"/>
        </w:rPr>
        <w:t xml:space="preserve">court </w:t>
      </w:r>
      <w:r w:rsidR="00972952">
        <w:rPr>
          <w:sz w:val="24"/>
          <w:szCs w:val="24"/>
          <w:lang w:val="en-US"/>
        </w:rPr>
        <w:t>orders</w:t>
      </w:r>
      <w:r w:rsidRPr="009D57B7">
        <w:rPr>
          <w:sz w:val="24"/>
          <w:szCs w:val="24"/>
          <w:lang w:val="en-US"/>
        </w:rPr>
        <w:t xml:space="preserve"> derives from the very essence of </w:t>
      </w:r>
      <w:r w:rsidR="00972952">
        <w:rPr>
          <w:sz w:val="24"/>
          <w:szCs w:val="24"/>
          <w:lang w:val="en-US"/>
        </w:rPr>
        <w:t>judicial</w:t>
      </w:r>
      <w:r w:rsidRPr="009D57B7">
        <w:rPr>
          <w:sz w:val="24"/>
          <w:szCs w:val="24"/>
          <w:lang w:val="en-US"/>
        </w:rPr>
        <w:t xml:space="preserve"> authority in my view.  You do not want to have a situation where litigants, laugh off, ignore, or walk over court orders in the name of that a different situation is obtaining as opposed to the </w:t>
      </w:r>
      <w:r w:rsidR="008A50B6" w:rsidRPr="009D57B7">
        <w:rPr>
          <w:sz w:val="24"/>
          <w:szCs w:val="24"/>
          <w:lang w:val="en-US"/>
        </w:rPr>
        <w:t xml:space="preserve">picture the court order </w:t>
      </w:r>
      <w:r w:rsidR="00972952">
        <w:rPr>
          <w:sz w:val="24"/>
          <w:szCs w:val="24"/>
          <w:lang w:val="en-US"/>
        </w:rPr>
        <w:t>depicts</w:t>
      </w:r>
      <w:r w:rsidR="008A50B6" w:rsidRPr="009D57B7">
        <w:rPr>
          <w:sz w:val="24"/>
          <w:szCs w:val="24"/>
          <w:lang w:val="en-US"/>
        </w:rPr>
        <w:t xml:space="preserve"> or was informed by</w:t>
      </w:r>
      <w:r w:rsidR="00972952">
        <w:rPr>
          <w:sz w:val="24"/>
          <w:szCs w:val="24"/>
          <w:lang w:val="en-US"/>
        </w:rPr>
        <w:t>.   A</w:t>
      </w:r>
      <w:r w:rsidR="008A50B6" w:rsidRPr="009D57B7">
        <w:rPr>
          <w:sz w:val="24"/>
          <w:szCs w:val="24"/>
          <w:lang w:val="en-US"/>
        </w:rPr>
        <w:t>llowing litigants to decide for themselves which court order to</w:t>
      </w:r>
      <w:r w:rsidR="009D57B7" w:rsidRPr="009D57B7">
        <w:rPr>
          <w:sz w:val="24"/>
          <w:szCs w:val="24"/>
          <w:lang w:val="en-US"/>
        </w:rPr>
        <w:t xml:space="preserve"> </w:t>
      </w:r>
      <w:proofErr w:type="spellStart"/>
      <w:r w:rsidR="009D57B7" w:rsidRPr="009D57B7">
        <w:rPr>
          <w:sz w:val="24"/>
          <w:szCs w:val="24"/>
          <w:lang w:val="en-US"/>
        </w:rPr>
        <w:t>honour</w:t>
      </w:r>
      <w:proofErr w:type="spellEnd"/>
      <w:r w:rsidR="009D57B7" w:rsidRPr="009D57B7">
        <w:rPr>
          <w:sz w:val="24"/>
          <w:szCs w:val="24"/>
          <w:lang w:val="en-US"/>
        </w:rPr>
        <w:t>, which one</w:t>
      </w:r>
      <w:r w:rsidR="008A50B6" w:rsidRPr="009D57B7">
        <w:rPr>
          <w:sz w:val="24"/>
          <w:szCs w:val="24"/>
          <w:lang w:val="en-US"/>
        </w:rPr>
        <w:t xml:space="preserve"> is relevant, or which one is still applicable to them will open a can of worms where the courts </w:t>
      </w:r>
      <w:r w:rsidR="00972952">
        <w:rPr>
          <w:sz w:val="24"/>
          <w:szCs w:val="24"/>
          <w:lang w:val="en-US"/>
        </w:rPr>
        <w:t xml:space="preserve">are </w:t>
      </w:r>
      <w:r w:rsidR="008A50B6" w:rsidRPr="009D57B7">
        <w:rPr>
          <w:sz w:val="24"/>
          <w:szCs w:val="24"/>
          <w:lang w:val="en-US"/>
        </w:rPr>
        <w:t>no longer respected and judicial authority will be in tatters.</w:t>
      </w:r>
    </w:p>
    <w:p w:rsidR="008A50B6" w:rsidRPr="009D57B7" w:rsidRDefault="008A50B6" w:rsidP="009D57B7">
      <w:pPr>
        <w:jc w:val="both"/>
        <w:rPr>
          <w:sz w:val="24"/>
          <w:szCs w:val="24"/>
          <w:lang w:val="en-US"/>
        </w:rPr>
      </w:pPr>
      <w:r w:rsidRPr="009D57B7">
        <w:rPr>
          <w:sz w:val="24"/>
          <w:szCs w:val="24"/>
          <w:lang w:val="en-US"/>
        </w:rPr>
        <w:lastRenderedPageBreak/>
        <w:tab/>
        <w:t>I agree with the applicant that it is trite that all court order</w:t>
      </w:r>
      <w:r w:rsidR="009D57B7" w:rsidRPr="009D57B7">
        <w:rPr>
          <w:sz w:val="24"/>
          <w:szCs w:val="24"/>
          <w:lang w:val="en-US"/>
        </w:rPr>
        <w:t>s</w:t>
      </w:r>
      <w:r w:rsidRPr="009D57B7">
        <w:rPr>
          <w:sz w:val="24"/>
          <w:szCs w:val="24"/>
          <w:lang w:val="en-US"/>
        </w:rPr>
        <w:t xml:space="preserve"> must be respected as long as the</w:t>
      </w:r>
      <w:r w:rsidR="009D57B7" w:rsidRPr="009D57B7">
        <w:rPr>
          <w:sz w:val="24"/>
          <w:szCs w:val="24"/>
          <w:lang w:val="en-US"/>
        </w:rPr>
        <w:t>y are extant, they are still in forc</w:t>
      </w:r>
      <w:r w:rsidRPr="009D57B7">
        <w:rPr>
          <w:sz w:val="24"/>
          <w:szCs w:val="24"/>
          <w:lang w:val="en-US"/>
        </w:rPr>
        <w:t xml:space="preserve">e until the court itself is approached and </w:t>
      </w:r>
      <w:r w:rsidR="00972952">
        <w:rPr>
          <w:sz w:val="24"/>
          <w:szCs w:val="24"/>
          <w:lang w:val="en-US"/>
        </w:rPr>
        <w:t xml:space="preserve">then it </w:t>
      </w:r>
      <w:r w:rsidRPr="009D57B7">
        <w:rPr>
          <w:sz w:val="24"/>
          <w:szCs w:val="24"/>
          <w:lang w:val="en-US"/>
        </w:rPr>
        <w:t>sets them aside.  I cannot put it any better th</w:t>
      </w:r>
      <w:r w:rsidR="009D57B7" w:rsidRPr="009D57B7">
        <w:rPr>
          <w:sz w:val="24"/>
          <w:szCs w:val="24"/>
          <w:lang w:val="en-US"/>
        </w:rPr>
        <w:t>a</w:t>
      </w:r>
      <w:r w:rsidRPr="009D57B7">
        <w:rPr>
          <w:sz w:val="24"/>
          <w:szCs w:val="24"/>
          <w:lang w:val="en-US"/>
        </w:rPr>
        <w:t xml:space="preserve">n the words of the English court in the case of </w:t>
      </w:r>
      <w:proofErr w:type="spellStart"/>
      <w:r w:rsidRPr="009D57B7">
        <w:rPr>
          <w:i/>
          <w:sz w:val="24"/>
          <w:szCs w:val="24"/>
          <w:lang w:val="en-US"/>
        </w:rPr>
        <w:t>Hadlcinsam</w:t>
      </w:r>
      <w:proofErr w:type="spellEnd"/>
      <w:r w:rsidRPr="009D57B7">
        <w:rPr>
          <w:i/>
          <w:sz w:val="24"/>
          <w:szCs w:val="24"/>
          <w:lang w:val="en-US"/>
        </w:rPr>
        <w:t xml:space="preserve"> </w:t>
      </w:r>
      <w:r w:rsidRPr="009D57B7">
        <w:rPr>
          <w:sz w:val="24"/>
          <w:szCs w:val="24"/>
          <w:lang w:val="en-US"/>
        </w:rPr>
        <w:t xml:space="preserve">vs </w:t>
      </w:r>
      <w:proofErr w:type="spellStart"/>
      <w:r w:rsidRPr="009D57B7">
        <w:rPr>
          <w:i/>
          <w:sz w:val="24"/>
          <w:szCs w:val="24"/>
          <w:lang w:val="en-US"/>
        </w:rPr>
        <w:t>Hadlcinson</w:t>
      </w:r>
      <w:proofErr w:type="spellEnd"/>
      <w:r w:rsidRPr="009D57B7">
        <w:rPr>
          <w:sz w:val="24"/>
          <w:szCs w:val="24"/>
          <w:lang w:val="en-US"/>
        </w:rPr>
        <w:t xml:space="preserve"> 1952 ALL ER 567 (CA) quoted in the decision of </w:t>
      </w:r>
      <w:proofErr w:type="spellStart"/>
      <w:r w:rsidRPr="009D57B7">
        <w:rPr>
          <w:i/>
          <w:sz w:val="24"/>
          <w:szCs w:val="24"/>
          <w:lang w:val="en-US"/>
        </w:rPr>
        <w:t>Mpofu</w:t>
      </w:r>
      <w:proofErr w:type="spellEnd"/>
      <w:r w:rsidRPr="009D57B7">
        <w:rPr>
          <w:sz w:val="24"/>
          <w:szCs w:val="24"/>
          <w:lang w:val="en-US"/>
        </w:rPr>
        <w:t xml:space="preserve"> v </w:t>
      </w:r>
      <w:proofErr w:type="spellStart"/>
      <w:r w:rsidRPr="009D57B7">
        <w:rPr>
          <w:i/>
          <w:sz w:val="24"/>
          <w:szCs w:val="24"/>
          <w:lang w:val="en-US"/>
        </w:rPr>
        <w:t>Mlilo</w:t>
      </w:r>
      <w:proofErr w:type="spellEnd"/>
      <w:r w:rsidRPr="009D57B7">
        <w:rPr>
          <w:sz w:val="24"/>
          <w:szCs w:val="24"/>
          <w:lang w:val="en-US"/>
        </w:rPr>
        <w:t xml:space="preserve"> HB-11-02;</w:t>
      </w:r>
    </w:p>
    <w:p w:rsidR="008A50B6" w:rsidRPr="009D57B7" w:rsidRDefault="0013375E" w:rsidP="009D57B7">
      <w:pPr>
        <w:pStyle w:val="NoSpacing"/>
        <w:ind w:left="720"/>
        <w:jc w:val="both"/>
        <w:rPr>
          <w:sz w:val="24"/>
          <w:szCs w:val="24"/>
          <w:lang w:val="en-US"/>
        </w:rPr>
      </w:pPr>
      <w:r w:rsidRPr="009D57B7">
        <w:rPr>
          <w:sz w:val="24"/>
          <w:szCs w:val="24"/>
          <w:lang w:val="en-US"/>
        </w:rPr>
        <w:t>“It is the plain and unqualified obligation of every person against or in respect of, whom an order is made by a competent jurisdiction to obey it, unless and until that order is discharge</w:t>
      </w:r>
      <w:r w:rsidR="009D57B7" w:rsidRPr="009D57B7">
        <w:rPr>
          <w:sz w:val="24"/>
          <w:szCs w:val="24"/>
          <w:lang w:val="en-US"/>
        </w:rPr>
        <w:t>d.  The uncompromising nature of</w:t>
      </w:r>
      <w:r w:rsidRPr="009D57B7">
        <w:rPr>
          <w:sz w:val="24"/>
          <w:szCs w:val="24"/>
          <w:lang w:val="en-US"/>
        </w:rPr>
        <w:t xml:space="preserve"> this obligation is shown by the fact that it extends even to cases where the person affected by a</w:t>
      </w:r>
      <w:bookmarkStart w:id="0" w:name="_GoBack"/>
      <w:bookmarkEnd w:id="0"/>
      <w:r w:rsidRPr="009D57B7">
        <w:rPr>
          <w:sz w:val="24"/>
          <w:szCs w:val="24"/>
          <w:lang w:val="en-US"/>
        </w:rPr>
        <w:t>n order believes it to be irregular or even void.”</w:t>
      </w:r>
    </w:p>
    <w:p w:rsidR="0013375E" w:rsidRPr="009D57B7" w:rsidRDefault="0013375E" w:rsidP="009D57B7">
      <w:pPr>
        <w:pStyle w:val="NoSpacing"/>
        <w:jc w:val="both"/>
        <w:rPr>
          <w:sz w:val="24"/>
          <w:szCs w:val="24"/>
          <w:lang w:val="en-US"/>
        </w:rPr>
      </w:pPr>
    </w:p>
    <w:p w:rsidR="0013375E" w:rsidRPr="009D57B7" w:rsidRDefault="0013375E" w:rsidP="009D57B7">
      <w:pPr>
        <w:jc w:val="both"/>
        <w:rPr>
          <w:sz w:val="24"/>
          <w:szCs w:val="24"/>
          <w:lang w:val="en-US"/>
        </w:rPr>
      </w:pPr>
      <w:r w:rsidRPr="009D57B7">
        <w:rPr>
          <w:sz w:val="24"/>
          <w:szCs w:val="24"/>
          <w:lang w:val="en-US"/>
        </w:rPr>
        <w:tab/>
        <w:t>It is my considered view that judicial authority is vested and</w:t>
      </w:r>
      <w:r w:rsidR="009D57B7" w:rsidRPr="009D57B7">
        <w:rPr>
          <w:sz w:val="24"/>
          <w:szCs w:val="24"/>
          <w:lang w:val="en-US"/>
        </w:rPr>
        <w:t xml:space="preserve"> </w:t>
      </w:r>
      <w:r w:rsidRPr="009D57B7">
        <w:rPr>
          <w:sz w:val="24"/>
          <w:szCs w:val="24"/>
          <w:lang w:val="en-US"/>
        </w:rPr>
        <w:t xml:space="preserve">anchored in the respect for it, it cannot be accepted that citizens are allowed to </w:t>
      </w:r>
      <w:proofErr w:type="spellStart"/>
      <w:r w:rsidRPr="009D57B7">
        <w:rPr>
          <w:sz w:val="24"/>
          <w:szCs w:val="24"/>
          <w:lang w:val="en-US"/>
        </w:rPr>
        <w:t>analyse</w:t>
      </w:r>
      <w:proofErr w:type="spellEnd"/>
      <w:r w:rsidRPr="009D57B7">
        <w:rPr>
          <w:sz w:val="24"/>
          <w:szCs w:val="24"/>
          <w:lang w:val="en-US"/>
        </w:rPr>
        <w:t>, rationalize, pick and choose which court orders to comply with and which orders are in their view to be overlooked, to allow that, would be to strip the co</w:t>
      </w:r>
      <w:r w:rsidR="009D57B7" w:rsidRPr="009D57B7">
        <w:rPr>
          <w:sz w:val="24"/>
          <w:szCs w:val="24"/>
          <w:lang w:val="en-US"/>
        </w:rPr>
        <w:t xml:space="preserve">urts of their very essence and </w:t>
      </w:r>
      <w:r w:rsidRPr="009D57B7">
        <w:rPr>
          <w:sz w:val="24"/>
          <w:szCs w:val="24"/>
          <w:lang w:val="en-US"/>
        </w:rPr>
        <w:t>c</w:t>
      </w:r>
      <w:r w:rsidR="00203304">
        <w:rPr>
          <w:sz w:val="24"/>
          <w:szCs w:val="24"/>
          <w:lang w:val="en-US"/>
        </w:rPr>
        <w:t>o</w:t>
      </w:r>
      <w:r w:rsidR="00972952">
        <w:rPr>
          <w:sz w:val="24"/>
          <w:szCs w:val="24"/>
          <w:lang w:val="en-US"/>
        </w:rPr>
        <w:t>r</w:t>
      </w:r>
      <w:r w:rsidRPr="009D57B7">
        <w:rPr>
          <w:sz w:val="24"/>
          <w:szCs w:val="24"/>
          <w:lang w:val="en-US"/>
        </w:rPr>
        <w:t>e of their existence</w:t>
      </w:r>
      <w:r w:rsidR="00203304">
        <w:rPr>
          <w:sz w:val="24"/>
          <w:szCs w:val="24"/>
          <w:lang w:val="en-US"/>
        </w:rPr>
        <w:t>,</w:t>
      </w:r>
      <w:r w:rsidRPr="009D57B7">
        <w:rPr>
          <w:sz w:val="24"/>
          <w:szCs w:val="24"/>
          <w:lang w:val="en-US"/>
        </w:rPr>
        <w:t xml:space="preserve"> </w:t>
      </w:r>
      <w:r w:rsidR="00203304">
        <w:rPr>
          <w:sz w:val="24"/>
          <w:szCs w:val="24"/>
          <w:lang w:val="en-US"/>
        </w:rPr>
        <w:t>which</w:t>
      </w:r>
      <w:r w:rsidRPr="009D57B7">
        <w:rPr>
          <w:sz w:val="24"/>
          <w:szCs w:val="24"/>
          <w:lang w:val="en-US"/>
        </w:rPr>
        <w:t xml:space="preserve"> is to prevent chaos and to ensure that law and order are maintained by the citizenry.  It is my view that judicial </w:t>
      </w:r>
      <w:r w:rsidR="009D57B7" w:rsidRPr="009D57B7">
        <w:rPr>
          <w:sz w:val="24"/>
          <w:szCs w:val="24"/>
          <w:lang w:val="en-US"/>
        </w:rPr>
        <w:t>authority</w:t>
      </w:r>
      <w:r w:rsidRPr="009D57B7">
        <w:rPr>
          <w:sz w:val="24"/>
          <w:szCs w:val="24"/>
          <w:lang w:val="en-US"/>
        </w:rPr>
        <w:t xml:space="preserve"> </w:t>
      </w:r>
      <w:r w:rsidR="009D57B7" w:rsidRPr="009D57B7">
        <w:rPr>
          <w:sz w:val="24"/>
          <w:szCs w:val="24"/>
          <w:lang w:val="en-US"/>
        </w:rPr>
        <w:t>m</w:t>
      </w:r>
      <w:r w:rsidRPr="009D57B7">
        <w:rPr>
          <w:sz w:val="24"/>
          <w:szCs w:val="24"/>
          <w:lang w:val="en-US"/>
        </w:rPr>
        <w:t xml:space="preserve">ust be guarded jealously and no citizen should be allowed to review, </w:t>
      </w:r>
      <w:proofErr w:type="spellStart"/>
      <w:r w:rsidRPr="009D57B7">
        <w:rPr>
          <w:sz w:val="24"/>
          <w:szCs w:val="24"/>
          <w:lang w:val="en-US"/>
        </w:rPr>
        <w:t>analyse</w:t>
      </w:r>
      <w:proofErr w:type="spellEnd"/>
      <w:r w:rsidRPr="009D57B7">
        <w:rPr>
          <w:sz w:val="24"/>
          <w:szCs w:val="24"/>
          <w:lang w:val="en-US"/>
        </w:rPr>
        <w:t xml:space="preserve">, </w:t>
      </w:r>
      <w:r w:rsidR="00203304">
        <w:rPr>
          <w:sz w:val="24"/>
          <w:szCs w:val="24"/>
          <w:lang w:val="en-US"/>
        </w:rPr>
        <w:t xml:space="preserve">or </w:t>
      </w:r>
      <w:r w:rsidRPr="009D57B7">
        <w:rPr>
          <w:sz w:val="24"/>
          <w:szCs w:val="24"/>
          <w:lang w:val="en-US"/>
        </w:rPr>
        <w:t xml:space="preserve">assess a court order with a view of disregarding it.  They can only </w:t>
      </w:r>
      <w:proofErr w:type="spellStart"/>
      <w:r w:rsidRPr="009D57B7">
        <w:rPr>
          <w:sz w:val="24"/>
          <w:szCs w:val="24"/>
          <w:lang w:val="en-US"/>
        </w:rPr>
        <w:t>analyse</w:t>
      </w:r>
      <w:proofErr w:type="spellEnd"/>
      <w:r w:rsidRPr="009D57B7">
        <w:rPr>
          <w:sz w:val="24"/>
          <w:szCs w:val="24"/>
          <w:lang w:val="en-US"/>
        </w:rPr>
        <w:t xml:space="preserve"> an order with a view to seek redress in the appropriate foru</w:t>
      </w:r>
      <w:r w:rsidR="00157FC2" w:rsidRPr="009D57B7">
        <w:rPr>
          <w:sz w:val="24"/>
          <w:szCs w:val="24"/>
          <w:lang w:val="en-US"/>
        </w:rPr>
        <w:t>m</w:t>
      </w:r>
      <w:r w:rsidRPr="009D57B7">
        <w:rPr>
          <w:sz w:val="24"/>
          <w:szCs w:val="24"/>
          <w:lang w:val="en-US"/>
        </w:rPr>
        <w:t>.</w:t>
      </w:r>
    </w:p>
    <w:p w:rsidR="00157FC2" w:rsidRPr="009D57B7" w:rsidRDefault="00157FC2" w:rsidP="009D57B7">
      <w:pPr>
        <w:jc w:val="both"/>
        <w:rPr>
          <w:sz w:val="24"/>
          <w:szCs w:val="24"/>
          <w:lang w:val="en-US"/>
        </w:rPr>
      </w:pPr>
      <w:r w:rsidRPr="009D57B7">
        <w:rPr>
          <w:sz w:val="24"/>
          <w:szCs w:val="24"/>
          <w:lang w:val="en-US"/>
        </w:rPr>
        <w:tab/>
        <w:t>I accordingly granted the order as sought.</w:t>
      </w:r>
    </w:p>
    <w:p w:rsidR="00157FC2" w:rsidRDefault="00157FC2" w:rsidP="009D57B7">
      <w:pPr>
        <w:jc w:val="both"/>
        <w:rPr>
          <w:sz w:val="24"/>
          <w:szCs w:val="24"/>
          <w:lang w:val="en-US"/>
        </w:rPr>
      </w:pPr>
    </w:p>
    <w:p w:rsidR="009D57B7" w:rsidRDefault="009D57B7" w:rsidP="009D57B7">
      <w:pPr>
        <w:jc w:val="both"/>
        <w:rPr>
          <w:sz w:val="24"/>
          <w:szCs w:val="24"/>
          <w:lang w:val="en-US"/>
        </w:rPr>
      </w:pPr>
    </w:p>
    <w:p w:rsidR="009D57B7" w:rsidRDefault="009D57B7" w:rsidP="009D57B7">
      <w:pPr>
        <w:jc w:val="both"/>
        <w:rPr>
          <w:sz w:val="24"/>
          <w:szCs w:val="24"/>
          <w:lang w:val="en-US"/>
        </w:rPr>
      </w:pPr>
    </w:p>
    <w:p w:rsidR="009D57B7" w:rsidRPr="009D57B7" w:rsidRDefault="009D57B7" w:rsidP="009D57B7">
      <w:pPr>
        <w:jc w:val="both"/>
        <w:rPr>
          <w:sz w:val="24"/>
          <w:szCs w:val="24"/>
          <w:lang w:val="en-US"/>
        </w:rPr>
      </w:pPr>
    </w:p>
    <w:p w:rsidR="00157FC2" w:rsidRPr="009D57B7" w:rsidRDefault="00203304" w:rsidP="009D57B7">
      <w:pPr>
        <w:pStyle w:val="NoSpacing"/>
        <w:jc w:val="both"/>
        <w:rPr>
          <w:sz w:val="24"/>
          <w:szCs w:val="24"/>
          <w:lang w:val="en-US"/>
        </w:rPr>
      </w:pPr>
      <w:r w:rsidRPr="00203304">
        <w:rPr>
          <w:i/>
          <w:sz w:val="24"/>
          <w:szCs w:val="24"/>
          <w:lang w:val="en-US"/>
        </w:rPr>
        <w:t>Webb Low &amp; Barry</w:t>
      </w:r>
      <w:r>
        <w:rPr>
          <w:sz w:val="24"/>
          <w:szCs w:val="24"/>
          <w:lang w:val="en-US"/>
        </w:rPr>
        <w:t xml:space="preserve"> </w:t>
      </w:r>
      <w:r w:rsidR="00157FC2" w:rsidRPr="009D57B7">
        <w:rPr>
          <w:sz w:val="24"/>
          <w:szCs w:val="24"/>
          <w:lang w:val="en-US"/>
        </w:rPr>
        <w:t>applicant’s legal practitioners</w:t>
      </w:r>
    </w:p>
    <w:p w:rsidR="00157FC2" w:rsidRPr="009D57B7" w:rsidRDefault="00203304" w:rsidP="009D57B7">
      <w:pPr>
        <w:pStyle w:val="NoSpacing"/>
        <w:jc w:val="both"/>
        <w:rPr>
          <w:sz w:val="24"/>
          <w:szCs w:val="24"/>
          <w:lang w:val="en-US"/>
        </w:rPr>
      </w:pPr>
      <w:proofErr w:type="spellStart"/>
      <w:r w:rsidRPr="00203304">
        <w:rPr>
          <w:i/>
          <w:sz w:val="24"/>
          <w:szCs w:val="24"/>
          <w:lang w:val="en-US"/>
        </w:rPr>
        <w:t>Sansole</w:t>
      </w:r>
      <w:proofErr w:type="spellEnd"/>
      <w:r w:rsidRPr="00203304">
        <w:rPr>
          <w:i/>
          <w:sz w:val="24"/>
          <w:szCs w:val="24"/>
          <w:lang w:val="en-US"/>
        </w:rPr>
        <w:t xml:space="preserve"> &amp; </w:t>
      </w:r>
      <w:proofErr w:type="spellStart"/>
      <w:r w:rsidRPr="00203304">
        <w:rPr>
          <w:i/>
          <w:sz w:val="24"/>
          <w:szCs w:val="24"/>
          <w:lang w:val="en-US"/>
        </w:rPr>
        <w:t>Senda</w:t>
      </w:r>
      <w:proofErr w:type="spellEnd"/>
      <w:r>
        <w:rPr>
          <w:sz w:val="24"/>
          <w:szCs w:val="24"/>
          <w:lang w:val="en-US"/>
        </w:rPr>
        <w:t xml:space="preserve"> r</w:t>
      </w:r>
      <w:r w:rsidR="00157FC2" w:rsidRPr="009D57B7">
        <w:rPr>
          <w:sz w:val="24"/>
          <w:szCs w:val="24"/>
          <w:lang w:val="en-US"/>
        </w:rPr>
        <w:t>espondents’ legal practitioners</w:t>
      </w:r>
    </w:p>
    <w:sectPr w:rsidR="00157FC2" w:rsidRPr="009D57B7">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773D" w:rsidRDefault="0031773D" w:rsidP="00390B60">
      <w:pPr>
        <w:spacing w:after="0" w:line="240" w:lineRule="auto"/>
      </w:pPr>
      <w:r>
        <w:separator/>
      </w:r>
    </w:p>
  </w:endnote>
  <w:endnote w:type="continuationSeparator" w:id="0">
    <w:p w:rsidR="0031773D" w:rsidRDefault="0031773D" w:rsidP="00390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773D" w:rsidRDefault="0031773D" w:rsidP="00390B60">
      <w:pPr>
        <w:spacing w:after="0" w:line="240" w:lineRule="auto"/>
      </w:pPr>
      <w:r>
        <w:separator/>
      </w:r>
    </w:p>
  </w:footnote>
  <w:footnote w:type="continuationSeparator" w:id="0">
    <w:p w:rsidR="0031773D" w:rsidRDefault="0031773D" w:rsidP="00390B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0137821"/>
      <w:docPartObj>
        <w:docPartGallery w:val="Page Numbers (Top of Page)"/>
        <w:docPartUnique/>
      </w:docPartObj>
    </w:sdtPr>
    <w:sdtEndPr>
      <w:rPr>
        <w:noProof/>
      </w:rPr>
    </w:sdtEndPr>
    <w:sdtContent>
      <w:p w:rsidR="00390B60" w:rsidRDefault="00390B60">
        <w:pPr>
          <w:pStyle w:val="Header"/>
          <w:jc w:val="right"/>
          <w:rPr>
            <w:noProof/>
          </w:rPr>
        </w:pPr>
        <w:r>
          <w:fldChar w:fldCharType="begin"/>
        </w:r>
        <w:r>
          <w:instrText xml:space="preserve"> PAGE   \* MERGEFORMAT </w:instrText>
        </w:r>
        <w:r>
          <w:fldChar w:fldCharType="separate"/>
        </w:r>
        <w:r w:rsidR="005371E8">
          <w:rPr>
            <w:noProof/>
          </w:rPr>
          <w:t>3</w:t>
        </w:r>
        <w:r>
          <w:rPr>
            <w:noProof/>
          </w:rPr>
          <w:fldChar w:fldCharType="end"/>
        </w:r>
      </w:p>
      <w:p w:rsidR="00390B60" w:rsidRDefault="00390B60">
        <w:pPr>
          <w:pStyle w:val="Header"/>
          <w:jc w:val="right"/>
          <w:rPr>
            <w:noProof/>
          </w:rPr>
        </w:pPr>
        <w:r>
          <w:rPr>
            <w:noProof/>
          </w:rPr>
          <w:t xml:space="preserve">HB </w:t>
        </w:r>
        <w:r w:rsidR="005371E8">
          <w:rPr>
            <w:noProof/>
          </w:rPr>
          <w:t>72</w:t>
        </w:r>
        <w:r>
          <w:rPr>
            <w:noProof/>
          </w:rPr>
          <w:t>/24</w:t>
        </w:r>
      </w:p>
      <w:p w:rsidR="00390B60" w:rsidRDefault="00390B60">
        <w:pPr>
          <w:pStyle w:val="Header"/>
          <w:jc w:val="right"/>
        </w:pPr>
        <w:r>
          <w:rPr>
            <w:noProof/>
          </w:rPr>
          <w:t>HC 1864/22</w:t>
        </w:r>
      </w:p>
    </w:sdtContent>
  </w:sdt>
  <w:p w:rsidR="00390B60" w:rsidRDefault="00390B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8C1"/>
    <w:rsid w:val="0013375E"/>
    <w:rsid w:val="00157FC2"/>
    <w:rsid w:val="001B5F65"/>
    <w:rsid w:val="00203304"/>
    <w:rsid w:val="002B6284"/>
    <w:rsid w:val="0031773D"/>
    <w:rsid w:val="00390B60"/>
    <w:rsid w:val="005371E8"/>
    <w:rsid w:val="006168C1"/>
    <w:rsid w:val="00685069"/>
    <w:rsid w:val="00715065"/>
    <w:rsid w:val="008A50B6"/>
    <w:rsid w:val="008C3F32"/>
    <w:rsid w:val="00972952"/>
    <w:rsid w:val="009D57B7"/>
    <w:rsid w:val="00A2354F"/>
    <w:rsid w:val="00B27B83"/>
    <w:rsid w:val="00B73C19"/>
    <w:rsid w:val="00DE31B7"/>
    <w:rsid w:val="00ED0586"/>
    <w:rsid w:val="00EE274F"/>
    <w:rsid w:val="00F702BE"/>
    <w:rsid w:val="00F9112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966B48-B154-4F2D-9BA9-2297007A2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68C1"/>
    <w:pPr>
      <w:spacing w:line="360" w:lineRule="auto"/>
    </w:pPr>
    <w:rPr>
      <w:rFonts w:ascii="Times New Roman" w:hAnsi="Times New Roman"/>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168C1"/>
    <w:pPr>
      <w:spacing w:after="0" w:line="240" w:lineRule="auto"/>
    </w:pPr>
    <w:rPr>
      <w:rFonts w:ascii="Times New Roman" w:hAnsi="Times New Roman"/>
      <w:sz w:val="32"/>
    </w:rPr>
  </w:style>
  <w:style w:type="paragraph" w:styleId="Header">
    <w:name w:val="header"/>
    <w:basedOn w:val="Normal"/>
    <w:link w:val="HeaderChar"/>
    <w:uiPriority w:val="99"/>
    <w:unhideWhenUsed/>
    <w:rsid w:val="00390B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B60"/>
    <w:rPr>
      <w:rFonts w:ascii="Times New Roman" w:hAnsi="Times New Roman"/>
      <w:sz w:val="32"/>
    </w:rPr>
  </w:style>
  <w:style w:type="paragraph" w:styleId="Footer">
    <w:name w:val="footer"/>
    <w:basedOn w:val="Normal"/>
    <w:link w:val="FooterChar"/>
    <w:uiPriority w:val="99"/>
    <w:unhideWhenUsed/>
    <w:rsid w:val="00390B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B60"/>
    <w:rPr>
      <w:rFonts w:ascii="Times New Roman" w:hAnsi="Times New Roman"/>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usr</cp:lastModifiedBy>
  <cp:revision>9</cp:revision>
  <dcterms:created xsi:type="dcterms:W3CDTF">2024-05-13T08:33:00Z</dcterms:created>
  <dcterms:modified xsi:type="dcterms:W3CDTF">2024-05-22T10:35:00Z</dcterms:modified>
</cp:coreProperties>
</file>